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9DF37" w14:textId="6C3138E9" w:rsidR="000A2FFC" w:rsidRDefault="00E753AA">
      <w:bookmarkStart w:id="0" w:name="_Hlk70693919"/>
      <w:bookmarkEnd w:id="0"/>
      <w:r>
        <w:rPr>
          <w:noProof/>
        </w:rPr>
        <w:drawing>
          <wp:anchor distT="0" distB="0" distL="114300" distR="114300" simplePos="0" relativeHeight="251655168" behindDoc="1" locked="0" layoutInCell="1" allowOverlap="1" wp14:anchorId="6A5DBD08" wp14:editId="3EAFE788">
            <wp:simplePos x="0" y="0"/>
            <wp:positionH relativeFrom="page">
              <wp:posOffset>-191770</wp:posOffset>
            </wp:positionH>
            <wp:positionV relativeFrom="page">
              <wp:posOffset>-37325</wp:posOffset>
            </wp:positionV>
            <wp:extent cx="7619913" cy="10778490"/>
            <wp:effectExtent l="0" t="0" r="635" b="381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7619913" cy="10778490"/>
                    </a:xfrm>
                    <a:prstGeom prst="rect">
                      <a:avLst/>
                    </a:prstGeom>
                    <a:noFill/>
                  </pic:spPr>
                </pic:pic>
              </a:graphicData>
            </a:graphic>
          </wp:anchor>
        </w:drawing>
      </w:r>
      <w:r w:rsidR="0089332C">
        <w:rPr>
          <w:noProof/>
        </w:rPr>
        <w:drawing>
          <wp:anchor distT="0" distB="0" distL="114300" distR="114300" simplePos="0" relativeHeight="251636736" behindDoc="0" locked="0" layoutInCell="1" allowOverlap="1" wp14:anchorId="43C608AD" wp14:editId="400937D5">
            <wp:simplePos x="0" y="0"/>
            <wp:positionH relativeFrom="margin">
              <wp:posOffset>0</wp:posOffset>
            </wp:positionH>
            <wp:positionV relativeFrom="page">
              <wp:posOffset>1440180</wp:posOffset>
            </wp:positionV>
            <wp:extent cx="1413510" cy="723265"/>
            <wp:effectExtent l="19050" t="0" r="0" b="0"/>
            <wp:wrapSquare wrapText="bothSides"/>
            <wp:docPr id="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1413510" cy="723265"/>
                    </a:xfrm>
                    <a:prstGeom prst="rect">
                      <a:avLst/>
                    </a:prstGeom>
                    <a:noFill/>
                  </pic:spPr>
                </pic:pic>
              </a:graphicData>
            </a:graphic>
          </wp:anchor>
        </w:drawing>
      </w:r>
    </w:p>
    <w:sdt>
      <w:sdtPr>
        <w:id w:val="440470352"/>
        <w:docPartObj>
          <w:docPartGallery w:val="Cover Pages"/>
          <w:docPartUnique/>
        </w:docPartObj>
      </w:sdtPr>
      <w:sdtEndPr>
        <w:rPr>
          <w:rFonts w:asciiTheme="majorHAnsi" w:eastAsia="Times New Roman" w:hAnsiTheme="majorHAnsi"/>
          <w:caps/>
          <w:noProof/>
          <w:color w:val="482D8C" w:themeColor="background2"/>
          <w:sz w:val="36"/>
          <w:szCs w:val="40"/>
        </w:rPr>
      </w:sdtEndPr>
      <w:sdtContent>
        <w:p w14:paraId="7D553A83" w14:textId="77777777" w:rsidR="00F875BD" w:rsidRDefault="00F875BD"/>
        <w:p w14:paraId="392ECA5C" w14:textId="77777777" w:rsidR="00AF47A2" w:rsidRDefault="00AF47A2">
          <w:pPr>
            <w:spacing w:line="276" w:lineRule="auto"/>
            <w:rPr>
              <w:rFonts w:asciiTheme="majorHAnsi" w:eastAsia="Times New Roman" w:hAnsiTheme="majorHAnsi"/>
              <w:caps/>
              <w:noProof/>
              <w:color w:val="482D8C" w:themeColor="background2"/>
              <w:sz w:val="36"/>
              <w:szCs w:val="40"/>
            </w:rPr>
          </w:pPr>
        </w:p>
        <w:p w14:paraId="2E1DDC7A" w14:textId="77777777" w:rsidR="00AF47A2" w:rsidRDefault="00AF47A2">
          <w:pPr>
            <w:spacing w:line="276" w:lineRule="auto"/>
            <w:rPr>
              <w:rFonts w:asciiTheme="majorHAnsi" w:eastAsia="Times New Roman" w:hAnsiTheme="majorHAnsi"/>
              <w:caps/>
              <w:noProof/>
              <w:color w:val="482D8C" w:themeColor="background2"/>
              <w:sz w:val="36"/>
              <w:szCs w:val="40"/>
            </w:rPr>
          </w:pPr>
        </w:p>
        <w:p w14:paraId="76E7C81C" w14:textId="77777777" w:rsidR="00AF47A2" w:rsidRDefault="00AF47A2">
          <w:pPr>
            <w:spacing w:line="276" w:lineRule="auto"/>
            <w:rPr>
              <w:rFonts w:asciiTheme="majorHAnsi" w:eastAsia="Times New Roman" w:hAnsiTheme="majorHAnsi"/>
              <w:caps/>
              <w:noProof/>
              <w:color w:val="482D8C" w:themeColor="background2"/>
              <w:sz w:val="36"/>
              <w:szCs w:val="40"/>
            </w:rPr>
          </w:pPr>
        </w:p>
        <w:p w14:paraId="2FA9CF37" w14:textId="52F1EF42" w:rsidR="00AF47A2" w:rsidRDefault="00AF47A2">
          <w:pPr>
            <w:spacing w:line="276" w:lineRule="auto"/>
            <w:rPr>
              <w:rFonts w:asciiTheme="majorHAnsi" w:eastAsia="Times New Roman" w:hAnsiTheme="majorHAnsi"/>
              <w:caps/>
              <w:noProof/>
              <w:color w:val="482D8C" w:themeColor="background2"/>
              <w:sz w:val="36"/>
              <w:szCs w:val="40"/>
            </w:rPr>
          </w:pPr>
        </w:p>
        <w:p w14:paraId="26748AF9" w14:textId="413C604E" w:rsidR="00AF47A2" w:rsidRDefault="00AF47A2">
          <w:pPr>
            <w:spacing w:line="276" w:lineRule="auto"/>
            <w:rPr>
              <w:rFonts w:asciiTheme="majorHAnsi" w:eastAsia="Times New Roman" w:hAnsiTheme="majorHAnsi"/>
              <w:caps/>
              <w:noProof/>
              <w:color w:val="482D8C" w:themeColor="background2"/>
              <w:sz w:val="36"/>
              <w:szCs w:val="40"/>
            </w:rPr>
          </w:pPr>
        </w:p>
        <w:p w14:paraId="46697440" w14:textId="77777777" w:rsidR="00AF47A2" w:rsidRDefault="00AF47A2">
          <w:pPr>
            <w:spacing w:line="276" w:lineRule="auto"/>
            <w:rPr>
              <w:rFonts w:asciiTheme="majorHAnsi" w:eastAsia="Times New Roman" w:hAnsiTheme="majorHAnsi"/>
              <w:caps/>
              <w:noProof/>
              <w:color w:val="482D8C" w:themeColor="background2"/>
              <w:sz w:val="36"/>
              <w:szCs w:val="40"/>
            </w:rPr>
          </w:pPr>
        </w:p>
        <w:p w14:paraId="39E52A71" w14:textId="4CDFF291" w:rsidR="00AF47A2" w:rsidRDefault="00AF47A2">
          <w:pPr>
            <w:spacing w:line="276" w:lineRule="auto"/>
            <w:rPr>
              <w:rFonts w:asciiTheme="majorHAnsi" w:eastAsia="Times New Roman" w:hAnsiTheme="majorHAnsi"/>
              <w:caps/>
              <w:noProof/>
              <w:color w:val="482D8C" w:themeColor="background2"/>
              <w:sz w:val="36"/>
              <w:szCs w:val="40"/>
            </w:rPr>
          </w:pPr>
          <w:r>
            <w:rPr>
              <w:rFonts w:asciiTheme="majorHAnsi" w:eastAsia="Times New Roman" w:hAnsiTheme="majorHAnsi"/>
              <w:caps/>
              <w:noProof/>
              <w:color w:val="482D8C" w:themeColor="background2"/>
              <w:sz w:val="36"/>
              <w:szCs w:val="40"/>
            </w:rPr>
            <mc:AlternateContent>
              <mc:Choice Requires="wps">
                <w:drawing>
                  <wp:inline distT="0" distB="0" distL="0" distR="0" wp14:anchorId="21171CE4" wp14:editId="2109D241">
                    <wp:extent cx="5162550" cy="2689225"/>
                    <wp:effectExtent l="0" t="0" r="0" b="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68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B442D" w14:textId="15793AA0" w:rsidR="00AF47A2" w:rsidRDefault="00094C32" w:rsidP="0089332C">
                                <w:pPr>
                                  <w:pStyle w:val="Title"/>
                                  <w:rPr>
                                    <w:color w:val="FFFFFF"/>
                                    <w:lang w:val="en-US"/>
                                  </w:rPr>
                                </w:pPr>
                                <w:r>
                                  <w:rPr>
                                    <w:color w:val="FFFFFF"/>
                                    <w:lang w:val="en-US"/>
                                  </w:rPr>
                                  <w:t>AAPP 113 ACT Accounting Policy</w:t>
                                </w:r>
                                <w:r w:rsidR="00214EC7">
                                  <w:rPr>
                                    <w:color w:val="FFFFFF"/>
                                    <w:lang w:val="en-US"/>
                                  </w:rPr>
                                  <w:t xml:space="preserve"> Paper</w:t>
                                </w:r>
                                <w:r>
                                  <w:rPr>
                                    <w:color w:val="FFFFFF"/>
                                    <w:lang w:val="en-US"/>
                                  </w:rPr>
                                  <w:t xml:space="preserve"> on</w:t>
                                </w:r>
                                <w:r w:rsidR="00AF47A2">
                                  <w:rPr>
                                    <w:color w:val="FFFFFF"/>
                                    <w:lang w:val="en-US"/>
                                  </w:rPr>
                                  <w:t xml:space="preserve"> </w:t>
                                </w:r>
                                <w:r w:rsidR="00841625">
                                  <w:rPr>
                                    <w:color w:val="FFFFFF"/>
                                    <w:lang w:val="en-US"/>
                                  </w:rPr>
                                  <w:t>third party monies</w:t>
                                </w:r>
                              </w:p>
                              <w:p w14:paraId="53F11105" w14:textId="1E30DC7D" w:rsidR="00AF47A2" w:rsidRDefault="00AF47A2" w:rsidP="0089332C">
                                <w:pPr>
                                  <w:pStyle w:val="Title"/>
                                  <w:rPr>
                                    <w:color w:val="FFFFFF"/>
                                    <w:lang w:val="en-US"/>
                                  </w:rPr>
                                </w:pPr>
                              </w:p>
                              <w:p w14:paraId="03605057" w14:textId="77777777" w:rsidR="00AF47A2" w:rsidRPr="00C403DB" w:rsidRDefault="00AF47A2" w:rsidP="00AF47A2">
                                <w:pPr>
                                  <w:pStyle w:val="Title"/>
                                  <w:rPr>
                                    <w:color w:val="FFFFFF"/>
                                    <w:lang w:val="en-US"/>
                                  </w:rPr>
                                </w:pPr>
                              </w:p>
                            </w:txbxContent>
                          </wps:txbx>
                          <wps:bodyPr rot="0" vert="horz" wrap="square" lIns="91440" tIns="45720" rIns="91440" bIns="45720" anchor="t" anchorCtr="0" upright="1">
                            <a:noAutofit/>
                          </wps:bodyPr>
                        </wps:wsp>
                      </a:graphicData>
                    </a:graphic>
                  </wp:inline>
                </w:drawing>
              </mc:Choice>
              <mc:Fallback>
                <w:pict>
                  <v:shapetype w14:anchorId="21171CE4" id="_x0000_t202" coordsize="21600,21600" o:spt="202" path="m,l,21600r21600,l21600,xe">
                    <v:stroke joinstyle="miter"/>
                    <v:path gradientshapeok="t" o:connecttype="rect"/>
                  </v:shapetype>
                  <v:shape id="Text Box 22" o:spid="_x0000_s1026" type="#_x0000_t202" style="width:406.5pt;height:2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" filled="f" stroked="f">
                    <v:textbox>
                      <w:txbxContent>
                        <w:p w14:paraId="65DB442D" w14:textId="15793AA0" w:rsidR="00AF47A2" w:rsidRDefault="00094C32" w:rsidP="0089332C">
                          <w:pPr>
                            <w:pStyle w:val="Title"/>
                            <w:rPr>
                              <w:color w:val="FFFFFF"/>
                              <w:lang w:val="en-US"/>
                            </w:rPr>
                          </w:pPr>
                          <w:r>
                            <w:rPr>
                              <w:color w:val="FFFFFF"/>
                              <w:lang w:val="en-US"/>
                            </w:rPr>
                            <w:t>AAPP 113 ACT Accounting Policy</w:t>
                          </w:r>
                          <w:r w:rsidR="00214EC7">
                            <w:rPr>
                              <w:color w:val="FFFFFF"/>
                              <w:lang w:val="en-US"/>
                            </w:rPr>
                            <w:t xml:space="preserve"> Paper</w:t>
                          </w:r>
                          <w:r>
                            <w:rPr>
                              <w:color w:val="FFFFFF"/>
                              <w:lang w:val="en-US"/>
                            </w:rPr>
                            <w:t xml:space="preserve"> on</w:t>
                          </w:r>
                          <w:r w:rsidR="00AF47A2">
                            <w:rPr>
                              <w:color w:val="FFFFFF"/>
                              <w:lang w:val="en-US"/>
                            </w:rPr>
                            <w:t xml:space="preserve"> </w:t>
                          </w:r>
                          <w:r w:rsidR="00841625">
                            <w:rPr>
                              <w:color w:val="FFFFFF"/>
                              <w:lang w:val="en-US"/>
                            </w:rPr>
                            <w:t>third party monies</w:t>
                          </w:r>
                        </w:p>
                        <w:p w14:paraId="53F11105" w14:textId="1E30DC7D" w:rsidR="00AF47A2" w:rsidRDefault="00AF47A2" w:rsidP="0089332C">
                          <w:pPr>
                            <w:pStyle w:val="Title"/>
                            <w:rPr>
                              <w:color w:val="FFFFFF"/>
                              <w:lang w:val="en-US"/>
                            </w:rPr>
                          </w:pPr>
                        </w:p>
                        <w:p w14:paraId="03605057" w14:textId="77777777" w:rsidR="00AF47A2" w:rsidRPr="00C403DB" w:rsidRDefault="00AF47A2" w:rsidP="00AF47A2">
                          <w:pPr>
                            <w:pStyle w:val="Title"/>
                            <w:rPr>
                              <w:color w:val="FFFFFF"/>
                              <w:lang w:val="en-US"/>
                            </w:rPr>
                          </w:pPr>
                        </w:p>
                      </w:txbxContent>
                    </v:textbox>
                    <w10:anchorlock/>
                  </v:shape>
                </w:pict>
              </mc:Fallback>
            </mc:AlternateContent>
          </w:r>
        </w:p>
        <w:p w14:paraId="280BB387" w14:textId="77777777" w:rsidR="00AF47A2" w:rsidRDefault="00AF47A2">
          <w:pPr>
            <w:spacing w:line="276" w:lineRule="auto"/>
            <w:rPr>
              <w:rFonts w:asciiTheme="majorHAnsi" w:eastAsia="Times New Roman" w:hAnsiTheme="majorHAnsi"/>
              <w:caps/>
              <w:noProof/>
              <w:color w:val="482D8C" w:themeColor="background2"/>
              <w:sz w:val="36"/>
              <w:szCs w:val="40"/>
            </w:rPr>
          </w:pPr>
        </w:p>
        <w:p w14:paraId="5EC033B0" w14:textId="77777777" w:rsidR="00AF47A2" w:rsidRDefault="00AF47A2">
          <w:pPr>
            <w:spacing w:line="276" w:lineRule="auto"/>
            <w:rPr>
              <w:rFonts w:asciiTheme="majorHAnsi" w:eastAsia="Times New Roman" w:hAnsiTheme="majorHAnsi"/>
              <w:caps/>
              <w:noProof/>
              <w:color w:val="482D8C" w:themeColor="background2"/>
              <w:sz w:val="36"/>
              <w:szCs w:val="40"/>
            </w:rPr>
          </w:pPr>
        </w:p>
        <w:p w14:paraId="49B2A568" w14:textId="550CEDE1" w:rsidR="00F875BD" w:rsidRDefault="00C403DB" w:rsidP="00AF47A2">
          <w:pPr>
            <w:spacing w:line="276" w:lineRule="auto"/>
            <w:rPr>
              <w:rFonts w:asciiTheme="majorHAnsi" w:eastAsia="Times New Roman" w:hAnsiTheme="majorHAnsi"/>
              <w:caps/>
              <w:noProof/>
              <w:color w:val="482D8C" w:themeColor="background2"/>
              <w:sz w:val="36"/>
              <w:szCs w:val="40"/>
            </w:rPr>
          </w:pPr>
          <w:r>
            <w:rPr>
              <w:rFonts w:asciiTheme="majorHAnsi" w:eastAsia="Times New Roman" w:hAnsiTheme="majorHAnsi"/>
              <w:caps/>
              <w:noProof/>
              <w:color w:val="482D8C" w:themeColor="background2"/>
              <w:sz w:val="36"/>
              <w:szCs w:val="40"/>
            </w:rPr>
            <mc:AlternateContent>
              <mc:Choice Requires="wps">
                <w:drawing>
                  <wp:inline distT="0" distB="0" distL="0" distR="0" wp14:anchorId="19CC4138" wp14:editId="4D9D409B">
                    <wp:extent cx="2929255" cy="916940"/>
                    <wp:effectExtent l="0" t="0" r="0" b="0"/>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9A790" w14:textId="6B2C3AC3" w:rsidR="00D4090F" w:rsidRPr="000016B9" w:rsidRDefault="00D4090F" w:rsidP="0089332C">
                                <w:pPr>
                                  <w:pStyle w:val="Intro"/>
                                  <w:rPr>
                                    <w:caps/>
                                    <w:color w:val="FFFFFF"/>
                                  </w:rPr>
                                </w:pPr>
                                <w:r>
                                  <w:rPr>
                                    <w:color w:val="FFFFFF"/>
                                  </w:rPr>
                                  <w:t>Chief Minister, Treasury and Economic Development Directorate</w:t>
                                </w:r>
                              </w:p>
                              <w:p w14:paraId="4B1E4223" w14:textId="584976B4" w:rsidR="00D4090F" w:rsidRPr="000016B9" w:rsidRDefault="00D4090F" w:rsidP="0089332C">
                                <w:pPr>
                                  <w:pStyle w:val="Intro"/>
                                  <w:rPr>
                                    <w:caps/>
                                    <w:color w:val="FFFFFF"/>
                                  </w:rPr>
                                </w:pPr>
                                <w:r>
                                  <w:rPr>
                                    <w:color w:val="FFFFFF"/>
                                  </w:rPr>
                                  <w:t xml:space="preserve">Policy start date: </w:t>
                                </w:r>
                                <w:r w:rsidR="00DF5B17">
                                  <w:rPr>
                                    <w:color w:val="FFFFFF"/>
                                  </w:rPr>
                                  <w:t>30</w:t>
                                </w:r>
                                <w:r w:rsidR="00277D4E">
                                  <w:rPr>
                                    <w:color w:val="FFFFFF"/>
                                  </w:rPr>
                                  <w:t xml:space="preserve"> </w:t>
                                </w:r>
                                <w:r w:rsidR="00556945">
                                  <w:rPr>
                                    <w:color w:val="FFFFFF"/>
                                  </w:rPr>
                                  <w:t>June 2022</w:t>
                                </w:r>
                              </w:p>
                            </w:txbxContent>
                          </wps:txbx>
                          <wps:bodyPr rot="0" vert="horz" wrap="square" lIns="91440" tIns="45720" rIns="91440" bIns="45720" anchor="t" anchorCtr="0" upright="1">
                            <a:spAutoFit/>
                          </wps:bodyPr>
                        </wps:wsp>
                      </a:graphicData>
                    </a:graphic>
                  </wp:inline>
                </w:drawing>
              </mc:Choice>
              <mc:Fallback>
                <w:pict>
                  <v:shape w14:anchorId="19CC4138" id="Text Box 10" o:spid="_x0000_s1027" type="#_x0000_t202" style="width:230.65pt;height: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" filled="f" stroked="f">
                    <v:textbox style="mso-fit-shape-to-text:t">
                      <w:txbxContent>
                        <w:p w14:paraId="7979A790" w14:textId="6B2C3AC3" w:rsidR="00D4090F" w:rsidRPr="000016B9" w:rsidRDefault="00D4090F" w:rsidP="0089332C">
                          <w:pPr>
                            <w:pStyle w:val="Intro"/>
                            <w:rPr>
                              <w:caps/>
                              <w:color w:val="FFFFFF"/>
                            </w:rPr>
                          </w:pPr>
                          <w:r>
                            <w:rPr>
                              <w:color w:val="FFFFFF"/>
                            </w:rPr>
                            <w:t>Chief Minister, Treasury and Economic Development Directorate</w:t>
                          </w:r>
                        </w:p>
                        <w:p w14:paraId="4B1E4223" w14:textId="584976B4" w:rsidR="00D4090F" w:rsidRPr="000016B9" w:rsidRDefault="00D4090F" w:rsidP="0089332C">
                          <w:pPr>
                            <w:pStyle w:val="Intro"/>
                            <w:rPr>
                              <w:caps/>
                              <w:color w:val="FFFFFF"/>
                            </w:rPr>
                          </w:pPr>
                          <w:r>
                            <w:rPr>
                              <w:color w:val="FFFFFF"/>
                            </w:rPr>
                            <w:t xml:space="preserve">Policy start date: </w:t>
                          </w:r>
                          <w:r w:rsidR="00DF5B17">
                            <w:rPr>
                              <w:color w:val="FFFFFF"/>
                            </w:rPr>
                            <w:t>30</w:t>
                          </w:r>
                          <w:r w:rsidR="00277D4E">
                            <w:rPr>
                              <w:color w:val="FFFFFF"/>
                            </w:rPr>
                            <w:t xml:space="preserve"> </w:t>
                          </w:r>
                          <w:r w:rsidR="00556945">
                            <w:rPr>
                              <w:color w:val="FFFFFF"/>
                            </w:rPr>
                            <w:t>June 2022</w:t>
                          </w:r>
                        </w:p>
                      </w:txbxContent>
                    </v:textbox>
                    <w10:anchorlock/>
                  </v:shape>
                </w:pict>
              </mc:Fallback>
            </mc:AlternateContent>
          </w:r>
          <w:r w:rsidR="00F875BD">
            <w:rPr>
              <w:rFonts w:asciiTheme="majorHAnsi" w:eastAsia="Times New Roman" w:hAnsiTheme="majorHAnsi"/>
              <w:caps/>
              <w:noProof/>
              <w:color w:val="482D8C" w:themeColor="background2"/>
              <w:sz w:val="36"/>
              <w:szCs w:val="40"/>
            </w:rPr>
            <w:br w:type="page"/>
          </w:r>
        </w:p>
      </w:sdtContent>
    </w:sdt>
    <w:p w14:paraId="13EDF1FC" w14:textId="2F6BB52B" w:rsidR="00B665DD" w:rsidRPr="00B90D82" w:rsidRDefault="00A65782" w:rsidP="00B90D82">
      <w:pPr>
        <w:pStyle w:val="Normal1"/>
        <w:jc w:val="center"/>
        <w:rPr>
          <w:color w:val="7270D0" w:themeColor="accent4" w:themeTint="99"/>
          <w:sz w:val="72"/>
          <w:szCs w:val="72"/>
        </w:rPr>
      </w:pPr>
      <w:bookmarkStart w:id="1" w:name="_Toc64020120"/>
      <w:r w:rsidRPr="00B90D82">
        <w:rPr>
          <w:color w:val="7270D0" w:themeColor="accent4" w:themeTint="99"/>
          <w:sz w:val="72"/>
          <w:szCs w:val="72"/>
        </w:rPr>
        <w:lastRenderedPageBreak/>
        <w:t xml:space="preserve">TABLE OF </w:t>
      </w:r>
      <w:r w:rsidR="002D33BC" w:rsidRPr="00B90D82">
        <w:rPr>
          <w:color w:val="7270D0" w:themeColor="accent4" w:themeTint="99"/>
          <w:sz w:val="72"/>
          <w:szCs w:val="72"/>
        </w:rPr>
        <w:t>C</w:t>
      </w:r>
      <w:r w:rsidRPr="00B90D82">
        <w:rPr>
          <w:color w:val="7270D0" w:themeColor="accent4" w:themeTint="99"/>
          <w:sz w:val="72"/>
          <w:szCs w:val="72"/>
        </w:rPr>
        <w:t>ONTENTS</w:t>
      </w:r>
      <w:bookmarkEnd w:id="1"/>
    </w:p>
    <w:p w14:paraId="31190C67" w14:textId="49B880B8" w:rsidR="00AD03C3" w:rsidRDefault="00657107" w:rsidP="00AD03C3">
      <w:pPr>
        <w:pStyle w:val="TOC1"/>
        <w:rPr>
          <w:rFonts w:eastAsiaTheme="minorEastAsia" w:cstheme="minorBidi"/>
          <w:color w:val="auto"/>
          <w:sz w:val="22"/>
          <w:szCs w:val="22"/>
        </w:rPr>
      </w:pPr>
      <w:r>
        <w:rPr>
          <w:rFonts w:ascii="Calibri" w:hAnsi="Calibri"/>
          <w:color w:val="auto"/>
          <w:kern w:val="22"/>
          <w:sz w:val="72"/>
          <w:szCs w:val="72"/>
        </w:rPr>
        <w:fldChar w:fldCharType="begin"/>
      </w:r>
      <w:r>
        <w:rPr>
          <w:sz w:val="72"/>
          <w:szCs w:val="72"/>
        </w:rPr>
        <w:instrText xml:space="preserve"> TOC \o "1-4" \h \z \u </w:instrText>
      </w:r>
      <w:r>
        <w:rPr>
          <w:rFonts w:ascii="Calibri" w:hAnsi="Calibri"/>
          <w:color w:val="auto"/>
          <w:kern w:val="22"/>
          <w:sz w:val="72"/>
          <w:szCs w:val="72"/>
        </w:rPr>
        <w:fldChar w:fldCharType="separate"/>
      </w:r>
      <w:hyperlink w:anchor="_Toc134039605" w:history="1">
        <w:r w:rsidR="00AD03C3" w:rsidRPr="006774E2">
          <w:rPr>
            <w:rStyle w:val="Hyperlink"/>
          </w:rPr>
          <w:t>1.</w:t>
        </w:r>
        <w:r w:rsidR="00AD03C3">
          <w:rPr>
            <w:rFonts w:eastAsiaTheme="minorEastAsia" w:cstheme="minorBidi"/>
            <w:color w:val="auto"/>
            <w:sz w:val="22"/>
            <w:szCs w:val="22"/>
          </w:rPr>
          <w:tab/>
        </w:r>
        <w:r w:rsidR="00AD03C3" w:rsidRPr="006774E2">
          <w:rPr>
            <w:rStyle w:val="Hyperlink"/>
          </w:rPr>
          <w:t>Introduction</w:t>
        </w:r>
        <w:r w:rsidR="00AD03C3">
          <w:rPr>
            <w:webHidden/>
          </w:rPr>
          <w:tab/>
        </w:r>
        <w:r w:rsidR="00AD03C3">
          <w:rPr>
            <w:webHidden/>
          </w:rPr>
          <w:fldChar w:fldCharType="begin"/>
        </w:r>
        <w:r w:rsidR="00AD03C3">
          <w:rPr>
            <w:webHidden/>
          </w:rPr>
          <w:instrText xml:space="preserve"> PAGEREF _Toc134039605 \h </w:instrText>
        </w:r>
        <w:r w:rsidR="00AD03C3">
          <w:rPr>
            <w:webHidden/>
          </w:rPr>
        </w:r>
        <w:r w:rsidR="00AD03C3">
          <w:rPr>
            <w:webHidden/>
          </w:rPr>
          <w:fldChar w:fldCharType="separate"/>
        </w:r>
        <w:r w:rsidR="00936624">
          <w:rPr>
            <w:webHidden/>
          </w:rPr>
          <w:t>3</w:t>
        </w:r>
        <w:r w:rsidR="00AD03C3">
          <w:rPr>
            <w:webHidden/>
          </w:rPr>
          <w:fldChar w:fldCharType="end"/>
        </w:r>
      </w:hyperlink>
    </w:p>
    <w:p w14:paraId="28FDA6FB" w14:textId="03793837" w:rsidR="00AD03C3" w:rsidRDefault="00D51677">
      <w:pPr>
        <w:pStyle w:val="TOC2"/>
        <w:rPr>
          <w:rFonts w:eastAsiaTheme="minorEastAsia" w:cstheme="minorBidi"/>
          <w:color w:val="auto"/>
          <w:sz w:val="22"/>
          <w:szCs w:val="22"/>
        </w:rPr>
      </w:pPr>
      <w:hyperlink w:anchor="_Toc134039606" w:history="1">
        <w:r w:rsidR="00AD03C3" w:rsidRPr="006774E2">
          <w:rPr>
            <w:rStyle w:val="Hyperlink"/>
          </w:rPr>
          <w:t>1.1 APPLICATION</w:t>
        </w:r>
        <w:r w:rsidR="00AD03C3">
          <w:rPr>
            <w:webHidden/>
          </w:rPr>
          <w:tab/>
        </w:r>
        <w:r w:rsidR="00AD03C3">
          <w:rPr>
            <w:webHidden/>
          </w:rPr>
          <w:fldChar w:fldCharType="begin"/>
        </w:r>
        <w:r w:rsidR="00AD03C3">
          <w:rPr>
            <w:webHidden/>
          </w:rPr>
          <w:instrText xml:space="preserve"> PAGEREF _Toc134039606 \h </w:instrText>
        </w:r>
        <w:r w:rsidR="00AD03C3">
          <w:rPr>
            <w:webHidden/>
          </w:rPr>
        </w:r>
        <w:r w:rsidR="00AD03C3">
          <w:rPr>
            <w:webHidden/>
          </w:rPr>
          <w:fldChar w:fldCharType="separate"/>
        </w:r>
        <w:r w:rsidR="00936624">
          <w:rPr>
            <w:webHidden/>
          </w:rPr>
          <w:t>3</w:t>
        </w:r>
        <w:r w:rsidR="00AD03C3">
          <w:rPr>
            <w:webHidden/>
          </w:rPr>
          <w:fldChar w:fldCharType="end"/>
        </w:r>
      </w:hyperlink>
    </w:p>
    <w:p w14:paraId="25FBC3AD" w14:textId="529D745F" w:rsidR="00AD03C3" w:rsidRDefault="00D51677">
      <w:pPr>
        <w:pStyle w:val="TOC3"/>
        <w:rPr>
          <w:rFonts w:eastAsiaTheme="minorEastAsia" w:cstheme="minorBidi"/>
          <w:noProof/>
          <w:sz w:val="22"/>
          <w:szCs w:val="22"/>
        </w:rPr>
      </w:pPr>
      <w:hyperlink w:anchor="_Toc134039607" w:history="1">
        <w:r w:rsidR="00AD03C3" w:rsidRPr="006774E2">
          <w:rPr>
            <w:rStyle w:val="Hyperlink"/>
            <w:noProof/>
          </w:rPr>
          <w:t>1.1.1</w:t>
        </w:r>
        <w:r w:rsidR="00AD03C3">
          <w:rPr>
            <w:rFonts w:eastAsiaTheme="minorEastAsia" w:cstheme="minorBidi"/>
            <w:noProof/>
            <w:sz w:val="22"/>
            <w:szCs w:val="22"/>
          </w:rPr>
          <w:tab/>
        </w:r>
        <w:r w:rsidR="00AD03C3" w:rsidRPr="006774E2">
          <w:rPr>
            <w:rStyle w:val="Hyperlink"/>
            <w:noProof/>
          </w:rPr>
          <w:t>Purpose</w:t>
        </w:r>
        <w:r w:rsidR="00AD03C3">
          <w:rPr>
            <w:noProof/>
            <w:webHidden/>
          </w:rPr>
          <w:tab/>
        </w:r>
        <w:r w:rsidR="00AD03C3">
          <w:rPr>
            <w:noProof/>
            <w:webHidden/>
          </w:rPr>
          <w:fldChar w:fldCharType="begin"/>
        </w:r>
        <w:r w:rsidR="00AD03C3">
          <w:rPr>
            <w:noProof/>
            <w:webHidden/>
          </w:rPr>
          <w:instrText xml:space="preserve"> PAGEREF _Toc134039607 \h </w:instrText>
        </w:r>
        <w:r w:rsidR="00AD03C3">
          <w:rPr>
            <w:noProof/>
            <w:webHidden/>
          </w:rPr>
        </w:r>
        <w:r w:rsidR="00AD03C3">
          <w:rPr>
            <w:noProof/>
            <w:webHidden/>
          </w:rPr>
          <w:fldChar w:fldCharType="separate"/>
        </w:r>
        <w:r w:rsidR="00936624">
          <w:rPr>
            <w:noProof/>
            <w:webHidden/>
          </w:rPr>
          <w:t>3</w:t>
        </w:r>
        <w:r w:rsidR="00AD03C3">
          <w:rPr>
            <w:noProof/>
            <w:webHidden/>
          </w:rPr>
          <w:fldChar w:fldCharType="end"/>
        </w:r>
      </w:hyperlink>
    </w:p>
    <w:p w14:paraId="468E8B2E" w14:textId="1ECE82B4" w:rsidR="00AD03C3" w:rsidRDefault="00D51677">
      <w:pPr>
        <w:pStyle w:val="TOC3"/>
        <w:rPr>
          <w:rFonts w:eastAsiaTheme="minorEastAsia" w:cstheme="minorBidi"/>
          <w:noProof/>
          <w:sz w:val="22"/>
          <w:szCs w:val="22"/>
        </w:rPr>
      </w:pPr>
      <w:hyperlink w:anchor="_Toc134039608" w:history="1">
        <w:r w:rsidR="00AD03C3" w:rsidRPr="006774E2">
          <w:rPr>
            <w:rStyle w:val="Hyperlink"/>
            <w:noProof/>
          </w:rPr>
          <w:t>1.1.2</w:t>
        </w:r>
        <w:r w:rsidR="00AD03C3">
          <w:rPr>
            <w:rFonts w:eastAsiaTheme="minorEastAsia" w:cstheme="minorBidi"/>
            <w:noProof/>
            <w:sz w:val="22"/>
            <w:szCs w:val="22"/>
          </w:rPr>
          <w:tab/>
        </w:r>
        <w:r w:rsidR="00AD03C3" w:rsidRPr="006774E2">
          <w:rPr>
            <w:rStyle w:val="Hyperlink"/>
            <w:bCs/>
            <w:noProof/>
          </w:rPr>
          <w:t>Application Date</w:t>
        </w:r>
        <w:r w:rsidR="00AD03C3">
          <w:rPr>
            <w:noProof/>
            <w:webHidden/>
          </w:rPr>
          <w:tab/>
        </w:r>
        <w:r w:rsidR="00AD03C3">
          <w:rPr>
            <w:noProof/>
            <w:webHidden/>
          </w:rPr>
          <w:fldChar w:fldCharType="begin"/>
        </w:r>
        <w:r w:rsidR="00AD03C3">
          <w:rPr>
            <w:noProof/>
            <w:webHidden/>
          </w:rPr>
          <w:instrText xml:space="preserve"> PAGEREF _Toc134039608 \h </w:instrText>
        </w:r>
        <w:r w:rsidR="00AD03C3">
          <w:rPr>
            <w:noProof/>
            <w:webHidden/>
          </w:rPr>
        </w:r>
        <w:r w:rsidR="00AD03C3">
          <w:rPr>
            <w:noProof/>
            <w:webHidden/>
          </w:rPr>
          <w:fldChar w:fldCharType="separate"/>
        </w:r>
        <w:r w:rsidR="00936624">
          <w:rPr>
            <w:noProof/>
            <w:webHidden/>
          </w:rPr>
          <w:t>3</w:t>
        </w:r>
        <w:r w:rsidR="00AD03C3">
          <w:rPr>
            <w:noProof/>
            <w:webHidden/>
          </w:rPr>
          <w:fldChar w:fldCharType="end"/>
        </w:r>
      </w:hyperlink>
    </w:p>
    <w:p w14:paraId="657E3A8D" w14:textId="362A51FE" w:rsidR="00AD03C3" w:rsidRDefault="00D51677">
      <w:pPr>
        <w:pStyle w:val="TOC3"/>
        <w:rPr>
          <w:rFonts w:eastAsiaTheme="minorEastAsia" w:cstheme="minorBidi"/>
          <w:noProof/>
          <w:sz w:val="22"/>
          <w:szCs w:val="22"/>
        </w:rPr>
      </w:pPr>
      <w:hyperlink w:anchor="_Toc134039609" w:history="1">
        <w:r w:rsidR="00AD03C3" w:rsidRPr="006774E2">
          <w:rPr>
            <w:rStyle w:val="Hyperlink"/>
            <w:noProof/>
          </w:rPr>
          <w:t>1.1.3</w:t>
        </w:r>
        <w:r w:rsidR="00AD03C3">
          <w:rPr>
            <w:rFonts w:eastAsiaTheme="minorEastAsia" w:cstheme="minorBidi"/>
            <w:noProof/>
            <w:sz w:val="22"/>
            <w:szCs w:val="22"/>
          </w:rPr>
          <w:tab/>
        </w:r>
        <w:r w:rsidR="00AD03C3" w:rsidRPr="006774E2">
          <w:rPr>
            <w:rStyle w:val="Hyperlink"/>
            <w:bCs/>
            <w:noProof/>
          </w:rPr>
          <w:t>Agencies Covered by this Policy</w:t>
        </w:r>
        <w:r w:rsidR="00AD03C3">
          <w:rPr>
            <w:noProof/>
            <w:webHidden/>
          </w:rPr>
          <w:tab/>
        </w:r>
        <w:r w:rsidR="00AD03C3">
          <w:rPr>
            <w:noProof/>
            <w:webHidden/>
          </w:rPr>
          <w:fldChar w:fldCharType="begin"/>
        </w:r>
        <w:r w:rsidR="00AD03C3">
          <w:rPr>
            <w:noProof/>
            <w:webHidden/>
          </w:rPr>
          <w:instrText xml:space="preserve"> PAGEREF _Toc134039609 \h </w:instrText>
        </w:r>
        <w:r w:rsidR="00AD03C3">
          <w:rPr>
            <w:noProof/>
            <w:webHidden/>
          </w:rPr>
        </w:r>
        <w:r w:rsidR="00AD03C3">
          <w:rPr>
            <w:noProof/>
            <w:webHidden/>
          </w:rPr>
          <w:fldChar w:fldCharType="separate"/>
        </w:r>
        <w:r w:rsidR="00936624">
          <w:rPr>
            <w:noProof/>
            <w:webHidden/>
          </w:rPr>
          <w:t>3</w:t>
        </w:r>
        <w:r w:rsidR="00AD03C3">
          <w:rPr>
            <w:noProof/>
            <w:webHidden/>
          </w:rPr>
          <w:fldChar w:fldCharType="end"/>
        </w:r>
      </w:hyperlink>
    </w:p>
    <w:p w14:paraId="36992112" w14:textId="7CE1C04E" w:rsidR="00AD03C3" w:rsidRDefault="00D51677">
      <w:pPr>
        <w:pStyle w:val="TOC3"/>
        <w:rPr>
          <w:rFonts w:eastAsiaTheme="minorEastAsia" w:cstheme="minorBidi"/>
          <w:noProof/>
          <w:sz w:val="22"/>
          <w:szCs w:val="22"/>
        </w:rPr>
      </w:pPr>
      <w:hyperlink w:anchor="_Toc134039610" w:history="1">
        <w:r w:rsidR="00AD03C3" w:rsidRPr="006774E2">
          <w:rPr>
            <w:rStyle w:val="Hyperlink"/>
            <w:noProof/>
          </w:rPr>
          <w:t>1.1.4</w:t>
        </w:r>
        <w:r w:rsidR="00AD03C3">
          <w:rPr>
            <w:rFonts w:eastAsiaTheme="minorEastAsia" w:cstheme="minorBidi"/>
            <w:noProof/>
            <w:sz w:val="22"/>
            <w:szCs w:val="22"/>
          </w:rPr>
          <w:tab/>
        </w:r>
        <w:r w:rsidR="00AD03C3" w:rsidRPr="006774E2">
          <w:rPr>
            <w:rStyle w:val="Hyperlink"/>
            <w:noProof/>
          </w:rPr>
          <w:t>Contact</w:t>
        </w:r>
        <w:r w:rsidR="00AD03C3">
          <w:rPr>
            <w:noProof/>
            <w:webHidden/>
          </w:rPr>
          <w:tab/>
        </w:r>
        <w:r w:rsidR="00AD03C3">
          <w:rPr>
            <w:noProof/>
            <w:webHidden/>
          </w:rPr>
          <w:fldChar w:fldCharType="begin"/>
        </w:r>
        <w:r w:rsidR="00AD03C3">
          <w:rPr>
            <w:noProof/>
            <w:webHidden/>
          </w:rPr>
          <w:instrText xml:space="preserve"> PAGEREF _Toc134039610 \h </w:instrText>
        </w:r>
        <w:r w:rsidR="00AD03C3">
          <w:rPr>
            <w:noProof/>
            <w:webHidden/>
          </w:rPr>
        </w:r>
        <w:r w:rsidR="00AD03C3">
          <w:rPr>
            <w:noProof/>
            <w:webHidden/>
          </w:rPr>
          <w:fldChar w:fldCharType="separate"/>
        </w:r>
        <w:r w:rsidR="00936624">
          <w:rPr>
            <w:noProof/>
            <w:webHidden/>
          </w:rPr>
          <w:t>4</w:t>
        </w:r>
        <w:r w:rsidR="00AD03C3">
          <w:rPr>
            <w:noProof/>
            <w:webHidden/>
          </w:rPr>
          <w:fldChar w:fldCharType="end"/>
        </w:r>
      </w:hyperlink>
    </w:p>
    <w:p w14:paraId="2B966DF5" w14:textId="73A8F2A4" w:rsidR="00AD03C3" w:rsidRDefault="00D51677">
      <w:pPr>
        <w:pStyle w:val="TOC3"/>
        <w:rPr>
          <w:rFonts w:eastAsiaTheme="minorEastAsia" w:cstheme="minorBidi"/>
          <w:noProof/>
          <w:sz w:val="22"/>
          <w:szCs w:val="22"/>
        </w:rPr>
      </w:pPr>
      <w:hyperlink w:anchor="_Toc134039611" w:history="1">
        <w:r w:rsidR="00AD03C3" w:rsidRPr="006774E2">
          <w:rPr>
            <w:rStyle w:val="Hyperlink"/>
            <w:noProof/>
          </w:rPr>
          <w:t>1.1.5</w:t>
        </w:r>
        <w:r w:rsidR="00AD03C3">
          <w:rPr>
            <w:rFonts w:eastAsiaTheme="minorEastAsia" w:cstheme="minorBidi"/>
            <w:noProof/>
            <w:sz w:val="22"/>
            <w:szCs w:val="22"/>
          </w:rPr>
          <w:tab/>
        </w:r>
        <w:r w:rsidR="00AD03C3" w:rsidRPr="006774E2">
          <w:rPr>
            <w:rStyle w:val="Hyperlink"/>
            <w:noProof/>
          </w:rPr>
          <w:t>Application of Policy</w:t>
        </w:r>
        <w:r w:rsidR="00AD03C3">
          <w:rPr>
            <w:noProof/>
            <w:webHidden/>
          </w:rPr>
          <w:tab/>
        </w:r>
        <w:r w:rsidR="00AD03C3">
          <w:rPr>
            <w:noProof/>
            <w:webHidden/>
          </w:rPr>
          <w:fldChar w:fldCharType="begin"/>
        </w:r>
        <w:r w:rsidR="00AD03C3">
          <w:rPr>
            <w:noProof/>
            <w:webHidden/>
          </w:rPr>
          <w:instrText xml:space="preserve"> PAGEREF _Toc134039611 \h </w:instrText>
        </w:r>
        <w:r w:rsidR="00AD03C3">
          <w:rPr>
            <w:noProof/>
            <w:webHidden/>
          </w:rPr>
        </w:r>
        <w:r w:rsidR="00AD03C3">
          <w:rPr>
            <w:noProof/>
            <w:webHidden/>
          </w:rPr>
          <w:fldChar w:fldCharType="separate"/>
        </w:r>
        <w:r w:rsidR="00936624">
          <w:rPr>
            <w:noProof/>
            <w:webHidden/>
          </w:rPr>
          <w:t>4</w:t>
        </w:r>
        <w:r w:rsidR="00AD03C3">
          <w:rPr>
            <w:noProof/>
            <w:webHidden/>
          </w:rPr>
          <w:fldChar w:fldCharType="end"/>
        </w:r>
      </w:hyperlink>
    </w:p>
    <w:p w14:paraId="45050F3E" w14:textId="02F82783" w:rsidR="00AD03C3" w:rsidRDefault="00D51677">
      <w:pPr>
        <w:pStyle w:val="TOC3"/>
        <w:rPr>
          <w:rFonts w:eastAsiaTheme="minorEastAsia" w:cstheme="minorBidi"/>
          <w:noProof/>
          <w:sz w:val="22"/>
          <w:szCs w:val="22"/>
        </w:rPr>
      </w:pPr>
      <w:hyperlink w:anchor="_Toc134039612" w:history="1">
        <w:r w:rsidR="00AD03C3" w:rsidRPr="006774E2">
          <w:rPr>
            <w:rStyle w:val="Hyperlink"/>
            <w:noProof/>
          </w:rPr>
          <w:t>1.1.6</w:t>
        </w:r>
        <w:r w:rsidR="00AD03C3">
          <w:rPr>
            <w:rFonts w:eastAsiaTheme="minorEastAsia" w:cstheme="minorBidi"/>
            <w:noProof/>
            <w:sz w:val="22"/>
            <w:szCs w:val="22"/>
          </w:rPr>
          <w:tab/>
        </w:r>
        <w:r w:rsidR="00AD03C3" w:rsidRPr="006774E2">
          <w:rPr>
            <w:rStyle w:val="Hyperlink"/>
            <w:noProof/>
          </w:rPr>
          <w:t>Scope</w:t>
        </w:r>
        <w:r w:rsidR="00AD03C3">
          <w:rPr>
            <w:noProof/>
            <w:webHidden/>
          </w:rPr>
          <w:tab/>
        </w:r>
        <w:r w:rsidR="00AD03C3">
          <w:rPr>
            <w:noProof/>
            <w:webHidden/>
          </w:rPr>
          <w:fldChar w:fldCharType="begin"/>
        </w:r>
        <w:r w:rsidR="00AD03C3">
          <w:rPr>
            <w:noProof/>
            <w:webHidden/>
          </w:rPr>
          <w:instrText xml:space="preserve"> PAGEREF _Toc134039612 \h </w:instrText>
        </w:r>
        <w:r w:rsidR="00AD03C3">
          <w:rPr>
            <w:noProof/>
            <w:webHidden/>
          </w:rPr>
        </w:r>
        <w:r w:rsidR="00AD03C3">
          <w:rPr>
            <w:noProof/>
            <w:webHidden/>
          </w:rPr>
          <w:fldChar w:fldCharType="separate"/>
        </w:r>
        <w:r w:rsidR="00936624">
          <w:rPr>
            <w:noProof/>
            <w:webHidden/>
          </w:rPr>
          <w:t>4</w:t>
        </w:r>
        <w:r w:rsidR="00AD03C3">
          <w:rPr>
            <w:noProof/>
            <w:webHidden/>
          </w:rPr>
          <w:fldChar w:fldCharType="end"/>
        </w:r>
      </w:hyperlink>
    </w:p>
    <w:p w14:paraId="6E26A30C" w14:textId="73C4557E" w:rsidR="00AD03C3" w:rsidRDefault="00D51677" w:rsidP="00AD03C3">
      <w:pPr>
        <w:pStyle w:val="TOC1"/>
        <w:rPr>
          <w:rFonts w:eastAsiaTheme="minorEastAsia" w:cstheme="minorBidi"/>
          <w:color w:val="auto"/>
          <w:sz w:val="22"/>
          <w:szCs w:val="22"/>
        </w:rPr>
      </w:pPr>
      <w:hyperlink w:anchor="_Toc134039613" w:history="1">
        <w:r w:rsidR="00AD03C3" w:rsidRPr="006774E2">
          <w:rPr>
            <w:rStyle w:val="Hyperlink"/>
          </w:rPr>
          <w:t>2.</w:t>
        </w:r>
        <w:r w:rsidR="00AD03C3">
          <w:rPr>
            <w:rFonts w:eastAsiaTheme="minorEastAsia" w:cstheme="minorBidi"/>
            <w:color w:val="auto"/>
            <w:sz w:val="22"/>
            <w:szCs w:val="22"/>
          </w:rPr>
          <w:tab/>
        </w:r>
        <w:r w:rsidR="00AD03C3" w:rsidRPr="006774E2">
          <w:rPr>
            <w:rStyle w:val="Hyperlink"/>
          </w:rPr>
          <w:t>IDENTIFYING ‘THIRD PARTY MONIES’</w:t>
        </w:r>
        <w:r w:rsidR="00AD03C3">
          <w:rPr>
            <w:webHidden/>
          </w:rPr>
          <w:tab/>
        </w:r>
        <w:r w:rsidR="00AD03C3">
          <w:rPr>
            <w:webHidden/>
          </w:rPr>
          <w:fldChar w:fldCharType="begin"/>
        </w:r>
        <w:r w:rsidR="00AD03C3">
          <w:rPr>
            <w:webHidden/>
          </w:rPr>
          <w:instrText xml:space="preserve"> PAGEREF _Toc134039613 \h </w:instrText>
        </w:r>
        <w:r w:rsidR="00AD03C3">
          <w:rPr>
            <w:webHidden/>
          </w:rPr>
        </w:r>
        <w:r w:rsidR="00AD03C3">
          <w:rPr>
            <w:webHidden/>
          </w:rPr>
          <w:fldChar w:fldCharType="separate"/>
        </w:r>
        <w:r w:rsidR="00936624">
          <w:rPr>
            <w:webHidden/>
          </w:rPr>
          <w:t>4</w:t>
        </w:r>
        <w:r w:rsidR="00AD03C3">
          <w:rPr>
            <w:webHidden/>
          </w:rPr>
          <w:fldChar w:fldCharType="end"/>
        </w:r>
      </w:hyperlink>
    </w:p>
    <w:p w14:paraId="5B4A0848" w14:textId="070445F0" w:rsidR="00AD03C3" w:rsidRDefault="00D51677">
      <w:pPr>
        <w:pStyle w:val="TOC2"/>
        <w:rPr>
          <w:rFonts w:eastAsiaTheme="minorEastAsia" w:cstheme="minorBidi"/>
          <w:color w:val="auto"/>
          <w:sz w:val="22"/>
          <w:szCs w:val="22"/>
        </w:rPr>
      </w:pPr>
      <w:hyperlink w:anchor="_Toc134039614" w:history="1">
        <w:r w:rsidR="00AD03C3" w:rsidRPr="006774E2">
          <w:rPr>
            <w:rStyle w:val="Hyperlink"/>
          </w:rPr>
          <w:t>2.1 OVERVIEW</w:t>
        </w:r>
        <w:r w:rsidR="00AD03C3">
          <w:rPr>
            <w:webHidden/>
          </w:rPr>
          <w:tab/>
        </w:r>
        <w:r w:rsidR="00AD03C3">
          <w:rPr>
            <w:webHidden/>
          </w:rPr>
          <w:fldChar w:fldCharType="begin"/>
        </w:r>
        <w:r w:rsidR="00AD03C3">
          <w:rPr>
            <w:webHidden/>
          </w:rPr>
          <w:instrText xml:space="preserve"> PAGEREF _Toc134039614 \h </w:instrText>
        </w:r>
        <w:r w:rsidR="00AD03C3">
          <w:rPr>
            <w:webHidden/>
          </w:rPr>
        </w:r>
        <w:r w:rsidR="00AD03C3">
          <w:rPr>
            <w:webHidden/>
          </w:rPr>
          <w:fldChar w:fldCharType="separate"/>
        </w:r>
        <w:r w:rsidR="00936624">
          <w:rPr>
            <w:webHidden/>
          </w:rPr>
          <w:t>4</w:t>
        </w:r>
        <w:r w:rsidR="00AD03C3">
          <w:rPr>
            <w:webHidden/>
          </w:rPr>
          <w:fldChar w:fldCharType="end"/>
        </w:r>
      </w:hyperlink>
    </w:p>
    <w:p w14:paraId="422C94FD" w14:textId="197A0EDD" w:rsidR="00AD03C3" w:rsidRDefault="00D51677">
      <w:pPr>
        <w:pStyle w:val="TOC3"/>
        <w:rPr>
          <w:rFonts w:eastAsiaTheme="minorEastAsia" w:cstheme="minorBidi"/>
          <w:noProof/>
          <w:sz w:val="22"/>
          <w:szCs w:val="22"/>
        </w:rPr>
      </w:pPr>
      <w:hyperlink w:anchor="_Toc134039615" w:history="1">
        <w:r w:rsidR="00AD03C3" w:rsidRPr="006774E2">
          <w:rPr>
            <w:rStyle w:val="Hyperlink"/>
            <w:noProof/>
          </w:rPr>
          <w:t xml:space="preserve">2.1.1 </w:t>
        </w:r>
        <w:r w:rsidR="00AD03C3">
          <w:rPr>
            <w:rFonts w:eastAsiaTheme="minorEastAsia" w:cstheme="minorBidi"/>
            <w:noProof/>
            <w:sz w:val="22"/>
            <w:szCs w:val="22"/>
          </w:rPr>
          <w:tab/>
        </w:r>
        <w:r w:rsidR="00AD03C3" w:rsidRPr="006774E2">
          <w:rPr>
            <w:rStyle w:val="Hyperlink"/>
            <w:noProof/>
          </w:rPr>
          <w:t>Trust Money (as per FMA)</w:t>
        </w:r>
        <w:r w:rsidR="00AD03C3">
          <w:rPr>
            <w:noProof/>
            <w:webHidden/>
          </w:rPr>
          <w:tab/>
        </w:r>
        <w:r w:rsidR="00AD03C3">
          <w:rPr>
            <w:noProof/>
            <w:webHidden/>
          </w:rPr>
          <w:fldChar w:fldCharType="begin"/>
        </w:r>
        <w:r w:rsidR="00AD03C3">
          <w:rPr>
            <w:noProof/>
            <w:webHidden/>
          </w:rPr>
          <w:instrText xml:space="preserve"> PAGEREF _Toc134039615 \h </w:instrText>
        </w:r>
        <w:r w:rsidR="00AD03C3">
          <w:rPr>
            <w:noProof/>
            <w:webHidden/>
          </w:rPr>
        </w:r>
        <w:r w:rsidR="00AD03C3">
          <w:rPr>
            <w:noProof/>
            <w:webHidden/>
          </w:rPr>
          <w:fldChar w:fldCharType="separate"/>
        </w:r>
        <w:r w:rsidR="00936624">
          <w:rPr>
            <w:noProof/>
            <w:webHidden/>
          </w:rPr>
          <w:t>5</w:t>
        </w:r>
        <w:r w:rsidR="00AD03C3">
          <w:rPr>
            <w:noProof/>
            <w:webHidden/>
          </w:rPr>
          <w:fldChar w:fldCharType="end"/>
        </w:r>
      </w:hyperlink>
    </w:p>
    <w:p w14:paraId="435C77CA" w14:textId="4A401481" w:rsidR="00AD03C3" w:rsidRDefault="00D51677">
      <w:pPr>
        <w:pStyle w:val="TOC3"/>
        <w:rPr>
          <w:rFonts w:eastAsiaTheme="minorEastAsia" w:cstheme="minorBidi"/>
          <w:noProof/>
          <w:sz w:val="22"/>
          <w:szCs w:val="22"/>
        </w:rPr>
      </w:pPr>
      <w:hyperlink w:anchor="_Toc134039616" w:history="1">
        <w:r w:rsidR="00AD03C3" w:rsidRPr="006774E2">
          <w:rPr>
            <w:rStyle w:val="Hyperlink"/>
            <w:noProof/>
          </w:rPr>
          <w:t xml:space="preserve">2.1.2 </w:t>
        </w:r>
        <w:r w:rsidR="00AD03C3">
          <w:rPr>
            <w:rFonts w:eastAsiaTheme="minorEastAsia" w:cstheme="minorBidi"/>
            <w:noProof/>
            <w:sz w:val="22"/>
            <w:szCs w:val="22"/>
          </w:rPr>
          <w:tab/>
        </w:r>
        <w:r w:rsidR="00AD03C3" w:rsidRPr="006774E2">
          <w:rPr>
            <w:rStyle w:val="Hyperlink"/>
            <w:noProof/>
          </w:rPr>
          <w:t>Assets Held in Trust</w:t>
        </w:r>
        <w:r w:rsidR="00AD03C3">
          <w:rPr>
            <w:noProof/>
            <w:webHidden/>
          </w:rPr>
          <w:tab/>
        </w:r>
        <w:r w:rsidR="00AD03C3">
          <w:rPr>
            <w:noProof/>
            <w:webHidden/>
          </w:rPr>
          <w:fldChar w:fldCharType="begin"/>
        </w:r>
        <w:r w:rsidR="00AD03C3">
          <w:rPr>
            <w:noProof/>
            <w:webHidden/>
          </w:rPr>
          <w:instrText xml:space="preserve"> PAGEREF _Toc134039616 \h </w:instrText>
        </w:r>
        <w:r w:rsidR="00AD03C3">
          <w:rPr>
            <w:noProof/>
            <w:webHidden/>
          </w:rPr>
        </w:r>
        <w:r w:rsidR="00AD03C3">
          <w:rPr>
            <w:noProof/>
            <w:webHidden/>
          </w:rPr>
          <w:fldChar w:fldCharType="separate"/>
        </w:r>
        <w:r w:rsidR="00936624">
          <w:rPr>
            <w:noProof/>
            <w:webHidden/>
          </w:rPr>
          <w:t>8</w:t>
        </w:r>
        <w:r w:rsidR="00AD03C3">
          <w:rPr>
            <w:noProof/>
            <w:webHidden/>
          </w:rPr>
          <w:fldChar w:fldCharType="end"/>
        </w:r>
      </w:hyperlink>
    </w:p>
    <w:p w14:paraId="4D6C5DF8" w14:textId="04629D42" w:rsidR="00AD03C3" w:rsidRDefault="00D51677">
      <w:pPr>
        <w:pStyle w:val="TOC2"/>
        <w:rPr>
          <w:rFonts w:eastAsiaTheme="minorEastAsia" w:cstheme="minorBidi"/>
          <w:color w:val="auto"/>
          <w:sz w:val="22"/>
          <w:szCs w:val="22"/>
        </w:rPr>
      </w:pPr>
      <w:hyperlink w:anchor="_Toc134039617" w:history="1">
        <w:r w:rsidR="00AD03C3" w:rsidRPr="006774E2">
          <w:rPr>
            <w:rStyle w:val="Hyperlink"/>
          </w:rPr>
          <w:t>2.2 CRITERIA TO DETERMINE WHETHER AN AMOUNT SHOULD BE ACCOUNTED FOR AS ‘THIRD PARTY MONIES’</w:t>
        </w:r>
        <w:r w:rsidR="00AD03C3">
          <w:rPr>
            <w:webHidden/>
          </w:rPr>
          <w:tab/>
        </w:r>
        <w:r w:rsidR="00AD03C3">
          <w:rPr>
            <w:webHidden/>
          </w:rPr>
          <w:fldChar w:fldCharType="begin"/>
        </w:r>
        <w:r w:rsidR="00AD03C3">
          <w:rPr>
            <w:webHidden/>
          </w:rPr>
          <w:instrText xml:space="preserve"> PAGEREF _Toc134039617 \h </w:instrText>
        </w:r>
        <w:r w:rsidR="00AD03C3">
          <w:rPr>
            <w:webHidden/>
          </w:rPr>
        </w:r>
        <w:r w:rsidR="00AD03C3">
          <w:rPr>
            <w:webHidden/>
          </w:rPr>
          <w:fldChar w:fldCharType="separate"/>
        </w:r>
        <w:r w:rsidR="00936624">
          <w:rPr>
            <w:webHidden/>
          </w:rPr>
          <w:t>8</w:t>
        </w:r>
        <w:r w:rsidR="00AD03C3">
          <w:rPr>
            <w:webHidden/>
          </w:rPr>
          <w:fldChar w:fldCharType="end"/>
        </w:r>
      </w:hyperlink>
    </w:p>
    <w:p w14:paraId="515DC7E9" w14:textId="1937D825" w:rsidR="00AD03C3" w:rsidRDefault="00D51677">
      <w:pPr>
        <w:pStyle w:val="TOC3"/>
        <w:rPr>
          <w:rFonts w:eastAsiaTheme="minorEastAsia" w:cstheme="minorBidi"/>
          <w:noProof/>
          <w:sz w:val="22"/>
          <w:szCs w:val="22"/>
        </w:rPr>
      </w:pPr>
      <w:hyperlink w:anchor="_Toc134039618" w:history="1">
        <w:r w:rsidR="00AD03C3" w:rsidRPr="006774E2">
          <w:rPr>
            <w:rStyle w:val="Hyperlink"/>
            <w:noProof/>
          </w:rPr>
          <w:t xml:space="preserve">2.2.1 </w:t>
        </w:r>
        <w:r w:rsidR="00AD03C3">
          <w:rPr>
            <w:rFonts w:eastAsiaTheme="minorEastAsia" w:cstheme="minorBidi"/>
            <w:noProof/>
            <w:sz w:val="22"/>
            <w:szCs w:val="22"/>
          </w:rPr>
          <w:tab/>
        </w:r>
        <w:r w:rsidR="00AD03C3" w:rsidRPr="006774E2">
          <w:rPr>
            <w:rStyle w:val="Hyperlink"/>
            <w:noProof/>
          </w:rPr>
          <w:t>Criterion 1 – Is the Money/Item Considered an Asset of the Agency?</w:t>
        </w:r>
        <w:r w:rsidR="00AD03C3">
          <w:rPr>
            <w:noProof/>
            <w:webHidden/>
          </w:rPr>
          <w:tab/>
        </w:r>
        <w:r w:rsidR="00AD03C3">
          <w:rPr>
            <w:noProof/>
            <w:webHidden/>
          </w:rPr>
          <w:fldChar w:fldCharType="begin"/>
        </w:r>
        <w:r w:rsidR="00AD03C3">
          <w:rPr>
            <w:noProof/>
            <w:webHidden/>
          </w:rPr>
          <w:instrText xml:space="preserve"> PAGEREF _Toc134039618 \h </w:instrText>
        </w:r>
        <w:r w:rsidR="00AD03C3">
          <w:rPr>
            <w:noProof/>
            <w:webHidden/>
          </w:rPr>
        </w:r>
        <w:r w:rsidR="00AD03C3">
          <w:rPr>
            <w:noProof/>
            <w:webHidden/>
          </w:rPr>
          <w:fldChar w:fldCharType="separate"/>
        </w:r>
        <w:r w:rsidR="00936624">
          <w:rPr>
            <w:noProof/>
            <w:webHidden/>
          </w:rPr>
          <w:t>9</w:t>
        </w:r>
        <w:r w:rsidR="00AD03C3">
          <w:rPr>
            <w:noProof/>
            <w:webHidden/>
          </w:rPr>
          <w:fldChar w:fldCharType="end"/>
        </w:r>
      </w:hyperlink>
    </w:p>
    <w:p w14:paraId="15CB272A" w14:textId="16ACEA4B" w:rsidR="00AD03C3" w:rsidRDefault="00D51677">
      <w:pPr>
        <w:pStyle w:val="TOC3"/>
        <w:rPr>
          <w:rFonts w:eastAsiaTheme="minorEastAsia" w:cstheme="minorBidi"/>
          <w:noProof/>
          <w:sz w:val="22"/>
          <w:szCs w:val="22"/>
        </w:rPr>
      </w:pPr>
      <w:hyperlink w:anchor="_Toc134039619" w:history="1">
        <w:r w:rsidR="00AD03C3" w:rsidRPr="006774E2">
          <w:rPr>
            <w:rStyle w:val="Hyperlink"/>
            <w:noProof/>
          </w:rPr>
          <w:t xml:space="preserve">2.2.2 </w:t>
        </w:r>
        <w:r w:rsidR="00AD03C3">
          <w:rPr>
            <w:rFonts w:eastAsiaTheme="minorEastAsia" w:cstheme="minorBidi"/>
            <w:noProof/>
            <w:sz w:val="22"/>
            <w:szCs w:val="22"/>
          </w:rPr>
          <w:tab/>
        </w:r>
        <w:r w:rsidR="00AD03C3" w:rsidRPr="006774E2">
          <w:rPr>
            <w:rStyle w:val="Hyperlink"/>
            <w:noProof/>
          </w:rPr>
          <w:t>Criterion 2 – Does the Money/Item fall under an Agent</w:t>
        </w:r>
        <w:r w:rsidR="00AD03C3" w:rsidRPr="006774E2">
          <w:rPr>
            <w:rStyle w:val="Hyperlink"/>
            <w:noProof/>
          </w:rPr>
          <w:noBreakHyphen/>
          <w:t xml:space="preserve">Principal Arrangement under AASB 15 </w:t>
        </w:r>
        <w:r w:rsidR="00AD03C3" w:rsidRPr="006774E2">
          <w:rPr>
            <w:rStyle w:val="Hyperlink"/>
            <w:i/>
            <w:iCs/>
            <w:noProof/>
          </w:rPr>
          <w:t>Revenue from Contracts with Customers</w:t>
        </w:r>
        <w:r w:rsidR="00AD03C3" w:rsidRPr="006774E2">
          <w:rPr>
            <w:rStyle w:val="Hyperlink"/>
            <w:noProof/>
          </w:rPr>
          <w:t>?</w:t>
        </w:r>
        <w:r w:rsidR="00AD03C3">
          <w:rPr>
            <w:noProof/>
            <w:webHidden/>
          </w:rPr>
          <w:tab/>
        </w:r>
        <w:r w:rsidR="00AD03C3">
          <w:rPr>
            <w:noProof/>
            <w:webHidden/>
          </w:rPr>
          <w:fldChar w:fldCharType="begin"/>
        </w:r>
        <w:r w:rsidR="00AD03C3">
          <w:rPr>
            <w:noProof/>
            <w:webHidden/>
          </w:rPr>
          <w:instrText xml:space="preserve"> PAGEREF _Toc134039619 \h </w:instrText>
        </w:r>
        <w:r w:rsidR="00AD03C3">
          <w:rPr>
            <w:noProof/>
            <w:webHidden/>
          </w:rPr>
        </w:r>
        <w:r w:rsidR="00AD03C3">
          <w:rPr>
            <w:noProof/>
            <w:webHidden/>
          </w:rPr>
          <w:fldChar w:fldCharType="separate"/>
        </w:r>
        <w:r w:rsidR="00936624">
          <w:rPr>
            <w:noProof/>
            <w:webHidden/>
          </w:rPr>
          <w:t>15</w:t>
        </w:r>
        <w:r w:rsidR="00AD03C3">
          <w:rPr>
            <w:noProof/>
            <w:webHidden/>
          </w:rPr>
          <w:fldChar w:fldCharType="end"/>
        </w:r>
      </w:hyperlink>
    </w:p>
    <w:p w14:paraId="2DAA30DA" w14:textId="31ED7F8C" w:rsidR="00AD03C3" w:rsidRDefault="00D51677">
      <w:pPr>
        <w:pStyle w:val="TOC3"/>
        <w:rPr>
          <w:rFonts w:eastAsiaTheme="minorEastAsia" w:cstheme="minorBidi"/>
          <w:noProof/>
          <w:sz w:val="22"/>
          <w:szCs w:val="22"/>
        </w:rPr>
      </w:pPr>
      <w:hyperlink w:anchor="_Toc134039620" w:history="1">
        <w:r w:rsidR="00AD03C3" w:rsidRPr="006774E2">
          <w:rPr>
            <w:rStyle w:val="Hyperlink"/>
            <w:noProof/>
          </w:rPr>
          <w:t xml:space="preserve">2.2.3 </w:t>
        </w:r>
        <w:r w:rsidR="00AD03C3">
          <w:rPr>
            <w:rFonts w:eastAsiaTheme="minorEastAsia" w:cstheme="minorBidi"/>
            <w:noProof/>
            <w:sz w:val="22"/>
            <w:szCs w:val="22"/>
          </w:rPr>
          <w:tab/>
        </w:r>
        <w:r w:rsidR="00AD03C3" w:rsidRPr="006774E2">
          <w:rPr>
            <w:rStyle w:val="Hyperlink"/>
            <w:noProof/>
          </w:rPr>
          <w:t>Criterion 3 – Is the Money/Item Considered to be a Territorial Item?</w:t>
        </w:r>
        <w:r w:rsidR="00AD03C3">
          <w:rPr>
            <w:noProof/>
            <w:webHidden/>
          </w:rPr>
          <w:tab/>
        </w:r>
        <w:r w:rsidR="00AD03C3">
          <w:rPr>
            <w:noProof/>
            <w:webHidden/>
          </w:rPr>
          <w:fldChar w:fldCharType="begin"/>
        </w:r>
        <w:r w:rsidR="00AD03C3">
          <w:rPr>
            <w:noProof/>
            <w:webHidden/>
          </w:rPr>
          <w:instrText xml:space="preserve"> PAGEREF _Toc134039620 \h </w:instrText>
        </w:r>
        <w:r w:rsidR="00AD03C3">
          <w:rPr>
            <w:noProof/>
            <w:webHidden/>
          </w:rPr>
        </w:r>
        <w:r w:rsidR="00AD03C3">
          <w:rPr>
            <w:noProof/>
            <w:webHidden/>
          </w:rPr>
          <w:fldChar w:fldCharType="separate"/>
        </w:r>
        <w:r w:rsidR="00936624">
          <w:rPr>
            <w:noProof/>
            <w:webHidden/>
          </w:rPr>
          <w:t>15</w:t>
        </w:r>
        <w:r w:rsidR="00AD03C3">
          <w:rPr>
            <w:noProof/>
            <w:webHidden/>
          </w:rPr>
          <w:fldChar w:fldCharType="end"/>
        </w:r>
      </w:hyperlink>
    </w:p>
    <w:p w14:paraId="7520F6AE" w14:textId="50F8AAD0" w:rsidR="00AD03C3" w:rsidRDefault="00D51677" w:rsidP="00AD03C3">
      <w:pPr>
        <w:pStyle w:val="TOC1"/>
        <w:rPr>
          <w:rFonts w:eastAsiaTheme="minorEastAsia" w:cstheme="minorBidi"/>
          <w:color w:val="auto"/>
          <w:sz w:val="22"/>
          <w:szCs w:val="22"/>
        </w:rPr>
      </w:pPr>
      <w:hyperlink w:anchor="_Toc134039621" w:history="1">
        <w:r w:rsidR="00AD03C3" w:rsidRPr="006774E2">
          <w:rPr>
            <w:rStyle w:val="Hyperlink"/>
          </w:rPr>
          <w:t>3.</w:t>
        </w:r>
        <w:r w:rsidR="00AD03C3">
          <w:rPr>
            <w:rFonts w:eastAsiaTheme="minorEastAsia" w:cstheme="minorBidi"/>
            <w:color w:val="auto"/>
            <w:sz w:val="22"/>
            <w:szCs w:val="22"/>
          </w:rPr>
          <w:tab/>
        </w:r>
        <w:r w:rsidR="00AD03C3" w:rsidRPr="006774E2">
          <w:rPr>
            <w:rStyle w:val="Hyperlink"/>
          </w:rPr>
          <w:t>ACCOUNTING FOR ‘THIRD PARTY MONIES’</w:t>
        </w:r>
        <w:r w:rsidR="00AD03C3">
          <w:rPr>
            <w:webHidden/>
          </w:rPr>
          <w:tab/>
        </w:r>
        <w:r w:rsidR="00AD03C3">
          <w:rPr>
            <w:webHidden/>
          </w:rPr>
          <w:fldChar w:fldCharType="begin"/>
        </w:r>
        <w:r w:rsidR="00AD03C3">
          <w:rPr>
            <w:webHidden/>
          </w:rPr>
          <w:instrText xml:space="preserve"> PAGEREF _Toc134039621 \h </w:instrText>
        </w:r>
        <w:r w:rsidR="00AD03C3">
          <w:rPr>
            <w:webHidden/>
          </w:rPr>
        </w:r>
        <w:r w:rsidR="00AD03C3">
          <w:rPr>
            <w:webHidden/>
          </w:rPr>
          <w:fldChar w:fldCharType="separate"/>
        </w:r>
        <w:r w:rsidR="00936624">
          <w:rPr>
            <w:webHidden/>
          </w:rPr>
          <w:t>18</w:t>
        </w:r>
        <w:r w:rsidR="00AD03C3">
          <w:rPr>
            <w:webHidden/>
          </w:rPr>
          <w:fldChar w:fldCharType="end"/>
        </w:r>
      </w:hyperlink>
    </w:p>
    <w:p w14:paraId="0CA4691A" w14:textId="2570CBD1" w:rsidR="00AD03C3" w:rsidRDefault="00D51677">
      <w:pPr>
        <w:pStyle w:val="TOC2"/>
        <w:rPr>
          <w:rFonts w:eastAsiaTheme="minorEastAsia" w:cstheme="minorBidi"/>
          <w:color w:val="auto"/>
          <w:sz w:val="22"/>
          <w:szCs w:val="22"/>
        </w:rPr>
      </w:pPr>
      <w:hyperlink w:anchor="_Toc134039622" w:history="1">
        <w:r w:rsidR="00AD03C3" w:rsidRPr="006774E2">
          <w:rPr>
            <w:rStyle w:val="Hyperlink"/>
          </w:rPr>
          <w:t>3.1 ACCOUNTING REQUIREMENTS</w:t>
        </w:r>
        <w:r w:rsidR="00AD03C3">
          <w:rPr>
            <w:webHidden/>
          </w:rPr>
          <w:tab/>
        </w:r>
        <w:r w:rsidR="00AD03C3">
          <w:rPr>
            <w:webHidden/>
          </w:rPr>
          <w:fldChar w:fldCharType="begin"/>
        </w:r>
        <w:r w:rsidR="00AD03C3">
          <w:rPr>
            <w:webHidden/>
          </w:rPr>
          <w:instrText xml:space="preserve"> PAGEREF _Toc134039622 \h </w:instrText>
        </w:r>
        <w:r w:rsidR="00AD03C3">
          <w:rPr>
            <w:webHidden/>
          </w:rPr>
        </w:r>
        <w:r w:rsidR="00AD03C3">
          <w:rPr>
            <w:webHidden/>
          </w:rPr>
          <w:fldChar w:fldCharType="separate"/>
        </w:r>
        <w:r w:rsidR="00936624">
          <w:rPr>
            <w:webHidden/>
          </w:rPr>
          <w:t>18</w:t>
        </w:r>
        <w:r w:rsidR="00AD03C3">
          <w:rPr>
            <w:webHidden/>
          </w:rPr>
          <w:fldChar w:fldCharType="end"/>
        </w:r>
      </w:hyperlink>
    </w:p>
    <w:p w14:paraId="1A60AF8A" w14:textId="6806CB8A" w:rsidR="00AD03C3" w:rsidRDefault="00D51677">
      <w:pPr>
        <w:pStyle w:val="TOC3"/>
        <w:rPr>
          <w:rFonts w:eastAsiaTheme="minorEastAsia" w:cstheme="minorBidi"/>
          <w:noProof/>
          <w:sz w:val="22"/>
          <w:szCs w:val="22"/>
        </w:rPr>
      </w:pPr>
      <w:hyperlink w:anchor="_Toc134039623" w:history="1">
        <w:r w:rsidR="00AD03C3" w:rsidRPr="006774E2">
          <w:rPr>
            <w:rStyle w:val="Hyperlink"/>
            <w:noProof/>
          </w:rPr>
          <w:t xml:space="preserve">3.1.1 </w:t>
        </w:r>
        <w:r w:rsidR="00AD03C3">
          <w:rPr>
            <w:rFonts w:eastAsiaTheme="minorEastAsia" w:cstheme="minorBidi"/>
            <w:noProof/>
            <w:sz w:val="22"/>
            <w:szCs w:val="22"/>
          </w:rPr>
          <w:tab/>
        </w:r>
        <w:r w:rsidR="00AD03C3" w:rsidRPr="006774E2">
          <w:rPr>
            <w:rStyle w:val="Hyperlink"/>
            <w:noProof/>
          </w:rPr>
          <w:t>‘Third Party Monies’</w:t>
        </w:r>
        <w:r w:rsidR="00AD03C3">
          <w:rPr>
            <w:noProof/>
            <w:webHidden/>
          </w:rPr>
          <w:tab/>
        </w:r>
        <w:r w:rsidR="00AD03C3">
          <w:rPr>
            <w:noProof/>
            <w:webHidden/>
          </w:rPr>
          <w:fldChar w:fldCharType="begin"/>
        </w:r>
        <w:r w:rsidR="00AD03C3">
          <w:rPr>
            <w:noProof/>
            <w:webHidden/>
          </w:rPr>
          <w:instrText xml:space="preserve"> PAGEREF _Toc134039623 \h </w:instrText>
        </w:r>
        <w:r w:rsidR="00AD03C3">
          <w:rPr>
            <w:noProof/>
            <w:webHidden/>
          </w:rPr>
        </w:r>
        <w:r w:rsidR="00AD03C3">
          <w:rPr>
            <w:noProof/>
            <w:webHidden/>
          </w:rPr>
          <w:fldChar w:fldCharType="separate"/>
        </w:r>
        <w:r w:rsidR="00936624">
          <w:rPr>
            <w:noProof/>
            <w:webHidden/>
          </w:rPr>
          <w:t>18</w:t>
        </w:r>
        <w:r w:rsidR="00AD03C3">
          <w:rPr>
            <w:noProof/>
            <w:webHidden/>
          </w:rPr>
          <w:fldChar w:fldCharType="end"/>
        </w:r>
      </w:hyperlink>
    </w:p>
    <w:p w14:paraId="0A3AF13E" w14:textId="16AF4FB0" w:rsidR="00AD03C3" w:rsidRDefault="00D51677">
      <w:pPr>
        <w:pStyle w:val="TOC3"/>
        <w:rPr>
          <w:rFonts w:eastAsiaTheme="minorEastAsia" w:cstheme="minorBidi"/>
          <w:noProof/>
          <w:sz w:val="22"/>
          <w:szCs w:val="22"/>
        </w:rPr>
      </w:pPr>
      <w:hyperlink w:anchor="_Toc134039624" w:history="1">
        <w:r w:rsidR="00AD03C3" w:rsidRPr="006774E2">
          <w:rPr>
            <w:rStyle w:val="Hyperlink"/>
            <w:noProof/>
          </w:rPr>
          <w:t xml:space="preserve">3.1.2 </w:t>
        </w:r>
        <w:r w:rsidR="00AD03C3">
          <w:rPr>
            <w:rFonts w:eastAsiaTheme="minorEastAsia" w:cstheme="minorBidi"/>
            <w:noProof/>
            <w:sz w:val="22"/>
            <w:szCs w:val="22"/>
          </w:rPr>
          <w:tab/>
        </w:r>
        <w:r w:rsidR="00AD03C3" w:rsidRPr="006774E2">
          <w:rPr>
            <w:rStyle w:val="Hyperlink"/>
            <w:noProof/>
          </w:rPr>
          <w:t>Assets</w:t>
        </w:r>
        <w:r w:rsidR="00AD03C3">
          <w:rPr>
            <w:noProof/>
            <w:webHidden/>
          </w:rPr>
          <w:tab/>
        </w:r>
        <w:r w:rsidR="00AD03C3">
          <w:rPr>
            <w:noProof/>
            <w:webHidden/>
          </w:rPr>
          <w:fldChar w:fldCharType="begin"/>
        </w:r>
        <w:r w:rsidR="00AD03C3">
          <w:rPr>
            <w:noProof/>
            <w:webHidden/>
          </w:rPr>
          <w:instrText xml:space="preserve"> PAGEREF _Toc134039624 \h </w:instrText>
        </w:r>
        <w:r w:rsidR="00AD03C3">
          <w:rPr>
            <w:noProof/>
            <w:webHidden/>
          </w:rPr>
        </w:r>
        <w:r w:rsidR="00AD03C3">
          <w:rPr>
            <w:noProof/>
            <w:webHidden/>
          </w:rPr>
          <w:fldChar w:fldCharType="separate"/>
        </w:r>
        <w:r w:rsidR="00936624">
          <w:rPr>
            <w:noProof/>
            <w:webHidden/>
          </w:rPr>
          <w:t>18</w:t>
        </w:r>
        <w:r w:rsidR="00AD03C3">
          <w:rPr>
            <w:noProof/>
            <w:webHidden/>
          </w:rPr>
          <w:fldChar w:fldCharType="end"/>
        </w:r>
      </w:hyperlink>
    </w:p>
    <w:p w14:paraId="12457C2B" w14:textId="59F8F089" w:rsidR="00AD03C3" w:rsidRDefault="00D51677">
      <w:pPr>
        <w:pStyle w:val="TOC2"/>
        <w:rPr>
          <w:rFonts w:eastAsiaTheme="minorEastAsia" w:cstheme="minorBidi"/>
          <w:color w:val="auto"/>
          <w:sz w:val="22"/>
          <w:szCs w:val="22"/>
        </w:rPr>
      </w:pPr>
      <w:hyperlink w:anchor="_Toc134039625" w:history="1">
        <w:r w:rsidR="00AD03C3" w:rsidRPr="006774E2">
          <w:rPr>
            <w:rStyle w:val="Hyperlink"/>
          </w:rPr>
          <w:t>3.2 DOCUMENTATION</w:t>
        </w:r>
        <w:r w:rsidR="00AD03C3">
          <w:rPr>
            <w:webHidden/>
          </w:rPr>
          <w:tab/>
        </w:r>
        <w:r w:rsidR="00AD03C3">
          <w:rPr>
            <w:webHidden/>
          </w:rPr>
          <w:fldChar w:fldCharType="begin"/>
        </w:r>
        <w:r w:rsidR="00AD03C3">
          <w:rPr>
            <w:webHidden/>
          </w:rPr>
          <w:instrText xml:space="preserve"> PAGEREF _Toc134039625 \h </w:instrText>
        </w:r>
        <w:r w:rsidR="00AD03C3">
          <w:rPr>
            <w:webHidden/>
          </w:rPr>
        </w:r>
        <w:r w:rsidR="00AD03C3">
          <w:rPr>
            <w:webHidden/>
          </w:rPr>
          <w:fldChar w:fldCharType="separate"/>
        </w:r>
        <w:r w:rsidR="00936624">
          <w:rPr>
            <w:webHidden/>
          </w:rPr>
          <w:t>19</w:t>
        </w:r>
        <w:r w:rsidR="00AD03C3">
          <w:rPr>
            <w:webHidden/>
          </w:rPr>
          <w:fldChar w:fldCharType="end"/>
        </w:r>
      </w:hyperlink>
    </w:p>
    <w:p w14:paraId="0EB92A48" w14:textId="4DD2DB67" w:rsidR="00AD03C3" w:rsidRDefault="00D51677">
      <w:pPr>
        <w:pStyle w:val="TOC2"/>
        <w:rPr>
          <w:rFonts w:eastAsiaTheme="minorEastAsia" w:cstheme="minorBidi"/>
          <w:color w:val="auto"/>
          <w:sz w:val="22"/>
          <w:szCs w:val="22"/>
        </w:rPr>
      </w:pPr>
      <w:hyperlink w:anchor="_Toc134039626" w:history="1">
        <w:r w:rsidR="00AD03C3" w:rsidRPr="006774E2">
          <w:rPr>
            <w:rStyle w:val="Hyperlink"/>
          </w:rPr>
          <w:t>3.3 PRESENTATION AND DISCLOSURE</w:t>
        </w:r>
        <w:r w:rsidR="00AD03C3">
          <w:rPr>
            <w:webHidden/>
          </w:rPr>
          <w:tab/>
        </w:r>
        <w:r w:rsidR="00AD03C3">
          <w:rPr>
            <w:webHidden/>
          </w:rPr>
          <w:fldChar w:fldCharType="begin"/>
        </w:r>
        <w:r w:rsidR="00AD03C3">
          <w:rPr>
            <w:webHidden/>
          </w:rPr>
          <w:instrText xml:space="preserve"> PAGEREF _Toc134039626 \h </w:instrText>
        </w:r>
        <w:r w:rsidR="00AD03C3">
          <w:rPr>
            <w:webHidden/>
          </w:rPr>
        </w:r>
        <w:r w:rsidR="00AD03C3">
          <w:rPr>
            <w:webHidden/>
          </w:rPr>
          <w:fldChar w:fldCharType="separate"/>
        </w:r>
        <w:r w:rsidR="00936624">
          <w:rPr>
            <w:webHidden/>
          </w:rPr>
          <w:t>19</w:t>
        </w:r>
        <w:r w:rsidR="00AD03C3">
          <w:rPr>
            <w:webHidden/>
          </w:rPr>
          <w:fldChar w:fldCharType="end"/>
        </w:r>
      </w:hyperlink>
    </w:p>
    <w:p w14:paraId="7097C985" w14:textId="349412B2" w:rsidR="00AD03C3" w:rsidRDefault="00D51677">
      <w:pPr>
        <w:pStyle w:val="TOC3"/>
        <w:rPr>
          <w:rFonts w:eastAsiaTheme="minorEastAsia" w:cstheme="minorBidi"/>
          <w:noProof/>
          <w:sz w:val="22"/>
          <w:szCs w:val="22"/>
        </w:rPr>
      </w:pPr>
      <w:hyperlink w:anchor="_Toc134039627" w:history="1">
        <w:r w:rsidR="00AD03C3" w:rsidRPr="006774E2">
          <w:rPr>
            <w:rStyle w:val="Hyperlink"/>
            <w:noProof/>
          </w:rPr>
          <w:t>3.3.1</w:t>
        </w:r>
        <w:r w:rsidR="00AD03C3">
          <w:rPr>
            <w:rFonts w:eastAsiaTheme="minorEastAsia" w:cstheme="minorBidi"/>
            <w:noProof/>
            <w:sz w:val="22"/>
            <w:szCs w:val="22"/>
          </w:rPr>
          <w:tab/>
        </w:r>
        <w:r w:rsidR="00AD03C3" w:rsidRPr="006774E2">
          <w:rPr>
            <w:rStyle w:val="Hyperlink"/>
            <w:noProof/>
          </w:rPr>
          <w:t>Collection of Money by One ACT Government Agency on behalf of Another ACT Government Agency</w:t>
        </w:r>
        <w:r w:rsidR="00AD03C3">
          <w:rPr>
            <w:noProof/>
            <w:webHidden/>
          </w:rPr>
          <w:tab/>
        </w:r>
        <w:r w:rsidR="00AD03C3">
          <w:rPr>
            <w:noProof/>
            <w:webHidden/>
          </w:rPr>
          <w:fldChar w:fldCharType="begin"/>
        </w:r>
        <w:r w:rsidR="00AD03C3">
          <w:rPr>
            <w:noProof/>
            <w:webHidden/>
          </w:rPr>
          <w:instrText xml:space="preserve"> PAGEREF _Toc134039627 \h </w:instrText>
        </w:r>
        <w:r w:rsidR="00AD03C3">
          <w:rPr>
            <w:noProof/>
            <w:webHidden/>
          </w:rPr>
        </w:r>
        <w:r w:rsidR="00AD03C3">
          <w:rPr>
            <w:noProof/>
            <w:webHidden/>
          </w:rPr>
          <w:fldChar w:fldCharType="separate"/>
        </w:r>
        <w:r w:rsidR="00936624">
          <w:rPr>
            <w:noProof/>
            <w:webHidden/>
          </w:rPr>
          <w:t>19</w:t>
        </w:r>
        <w:r w:rsidR="00AD03C3">
          <w:rPr>
            <w:noProof/>
            <w:webHidden/>
          </w:rPr>
          <w:fldChar w:fldCharType="end"/>
        </w:r>
      </w:hyperlink>
    </w:p>
    <w:p w14:paraId="0A1AEA75" w14:textId="7BBBA21A" w:rsidR="00AD03C3" w:rsidRDefault="00D51677" w:rsidP="00AD03C3">
      <w:pPr>
        <w:pStyle w:val="TOC1"/>
        <w:rPr>
          <w:rFonts w:eastAsiaTheme="minorEastAsia" w:cstheme="minorBidi"/>
          <w:color w:val="auto"/>
          <w:sz w:val="22"/>
          <w:szCs w:val="22"/>
        </w:rPr>
      </w:pPr>
      <w:hyperlink w:anchor="_Toc134039628" w:history="1">
        <w:r w:rsidR="00AD03C3" w:rsidRPr="006774E2">
          <w:rPr>
            <w:rStyle w:val="Hyperlink"/>
          </w:rPr>
          <w:t>4.</w:t>
        </w:r>
        <w:r w:rsidR="00AD03C3">
          <w:rPr>
            <w:rFonts w:eastAsiaTheme="minorEastAsia" w:cstheme="minorBidi"/>
            <w:color w:val="auto"/>
            <w:sz w:val="22"/>
            <w:szCs w:val="22"/>
          </w:rPr>
          <w:tab/>
        </w:r>
        <w:r w:rsidR="00AD03C3" w:rsidRPr="006774E2">
          <w:rPr>
            <w:rStyle w:val="Hyperlink"/>
          </w:rPr>
          <w:t>OTHER CONSIDERATIONS</w:t>
        </w:r>
        <w:r w:rsidR="00AD03C3">
          <w:rPr>
            <w:webHidden/>
          </w:rPr>
          <w:tab/>
        </w:r>
        <w:r w:rsidR="00AD03C3">
          <w:rPr>
            <w:webHidden/>
          </w:rPr>
          <w:fldChar w:fldCharType="begin"/>
        </w:r>
        <w:r w:rsidR="00AD03C3">
          <w:rPr>
            <w:webHidden/>
          </w:rPr>
          <w:instrText xml:space="preserve"> PAGEREF _Toc134039628 \h </w:instrText>
        </w:r>
        <w:r w:rsidR="00AD03C3">
          <w:rPr>
            <w:webHidden/>
          </w:rPr>
        </w:r>
        <w:r w:rsidR="00AD03C3">
          <w:rPr>
            <w:webHidden/>
          </w:rPr>
          <w:fldChar w:fldCharType="separate"/>
        </w:r>
        <w:r w:rsidR="00936624">
          <w:rPr>
            <w:webHidden/>
          </w:rPr>
          <w:t>20</w:t>
        </w:r>
        <w:r w:rsidR="00AD03C3">
          <w:rPr>
            <w:webHidden/>
          </w:rPr>
          <w:fldChar w:fldCharType="end"/>
        </w:r>
      </w:hyperlink>
    </w:p>
    <w:p w14:paraId="25546D5C" w14:textId="45A136C9" w:rsidR="00C403DB" w:rsidRPr="00CF5CC6" w:rsidRDefault="00657107" w:rsidP="00A61ED8">
      <w:pPr>
        <w:pStyle w:val="Heading1"/>
        <w:numPr>
          <w:ilvl w:val="0"/>
          <w:numId w:val="0"/>
        </w:numPr>
        <w:spacing w:line="276" w:lineRule="auto"/>
      </w:pPr>
      <w:r>
        <w:rPr>
          <w:sz w:val="72"/>
          <w:szCs w:val="72"/>
        </w:rPr>
        <w:fldChar w:fldCharType="end"/>
      </w:r>
      <w:r w:rsidR="00C34A60">
        <w:br w:type="page"/>
      </w:r>
      <w:bookmarkStart w:id="2" w:name="_Toc134039605"/>
      <w:r w:rsidR="004D2EBC" w:rsidRPr="00CF5CC6">
        <w:lastRenderedPageBreak/>
        <w:t>1.</w:t>
      </w:r>
      <w:r w:rsidR="004D2EBC" w:rsidRPr="00CF5CC6">
        <w:tab/>
      </w:r>
      <w:bookmarkStart w:id="3" w:name="_Toc91480210"/>
      <w:bookmarkStart w:id="4" w:name="_Toc98757559"/>
      <w:bookmarkStart w:id="5" w:name="_Toc98821839"/>
      <w:bookmarkStart w:id="6" w:name="_Toc98826654"/>
      <w:bookmarkStart w:id="7" w:name="_Toc98826841"/>
      <w:bookmarkStart w:id="8" w:name="_Toc101586632"/>
      <w:bookmarkStart w:id="9" w:name="_Toc58146757"/>
      <w:r w:rsidR="00C403DB" w:rsidRPr="00CF5CC6">
        <w:t>Introduction</w:t>
      </w:r>
      <w:bookmarkEnd w:id="3"/>
      <w:bookmarkEnd w:id="4"/>
      <w:bookmarkEnd w:id="5"/>
      <w:bookmarkEnd w:id="6"/>
      <w:bookmarkEnd w:id="7"/>
      <w:bookmarkEnd w:id="8"/>
      <w:bookmarkEnd w:id="9"/>
      <w:bookmarkEnd w:id="2"/>
    </w:p>
    <w:p w14:paraId="012CF44E" w14:textId="3E9B45E7" w:rsidR="00B22CD5" w:rsidRPr="00657107" w:rsidRDefault="00C403DB" w:rsidP="00657107">
      <w:pPr>
        <w:pStyle w:val="Heading2"/>
      </w:pPr>
      <w:bookmarkStart w:id="10" w:name="_Toc134039606"/>
      <w:bookmarkStart w:id="11" w:name="_Toc58146758"/>
      <w:r w:rsidRPr="00657107">
        <w:t>1.1</w:t>
      </w:r>
      <w:r w:rsidR="00B22CD5" w:rsidRPr="00657107">
        <w:t xml:space="preserve"> A</w:t>
      </w:r>
      <w:r w:rsidR="00657107" w:rsidRPr="00657107">
        <w:t>PPLICATION</w:t>
      </w:r>
      <w:bookmarkEnd w:id="10"/>
      <w:r w:rsidRPr="00657107">
        <w:t xml:space="preserve"> </w:t>
      </w:r>
    </w:p>
    <w:p w14:paraId="32F4190C" w14:textId="56A4891D" w:rsidR="00C403DB" w:rsidRPr="00C81BB2" w:rsidRDefault="00C403DB" w:rsidP="00B90D82">
      <w:pPr>
        <w:pStyle w:val="Heading3"/>
        <w:spacing w:before="360" w:after="0"/>
        <w:ind w:left="993" w:hanging="357"/>
      </w:pPr>
      <w:bookmarkStart w:id="12" w:name="_Toc134039607"/>
      <w:r w:rsidRPr="00C81BB2">
        <w:t>Purpose</w:t>
      </w:r>
      <w:bookmarkEnd w:id="11"/>
      <w:bookmarkEnd w:id="12"/>
    </w:p>
    <w:p w14:paraId="0597EB43" w14:textId="1DE17F6E" w:rsidR="007D3F87" w:rsidRDefault="00B22CD5" w:rsidP="00553C94">
      <w:pPr>
        <w:spacing w:before="120" w:after="120" w:line="276" w:lineRule="auto"/>
        <w:jc w:val="both"/>
        <w:rPr>
          <w:sz w:val="22"/>
          <w:szCs w:val="22"/>
        </w:rPr>
      </w:pPr>
      <w:r w:rsidRPr="00C81BB2">
        <w:rPr>
          <w:sz w:val="22"/>
          <w:szCs w:val="22"/>
        </w:rPr>
        <w:t xml:space="preserve">This ACT Accounting Policy </w:t>
      </w:r>
      <w:r w:rsidR="006979CB">
        <w:rPr>
          <w:sz w:val="22"/>
          <w:szCs w:val="22"/>
        </w:rPr>
        <w:t xml:space="preserve">addresses the classification and appropriate reporting of ‘Third party monies’ from an accounting perspective. The policy </w:t>
      </w:r>
      <w:r w:rsidR="005B5B5D">
        <w:rPr>
          <w:sz w:val="22"/>
          <w:szCs w:val="22"/>
        </w:rPr>
        <w:t>aims to assist ACT Government agencies in</w:t>
      </w:r>
      <w:r w:rsidR="006979CB">
        <w:rPr>
          <w:sz w:val="22"/>
          <w:szCs w:val="22"/>
        </w:rPr>
        <w:t xml:space="preserve"> ensuring ‘Third party monies’ are reported correctly and consistently in their financial statements. </w:t>
      </w:r>
    </w:p>
    <w:p w14:paraId="76130D9D" w14:textId="12F5D481" w:rsidR="00572596" w:rsidRDefault="00B263B2" w:rsidP="00027590">
      <w:pPr>
        <w:spacing w:before="120" w:after="120" w:line="276" w:lineRule="auto"/>
        <w:jc w:val="both"/>
        <w:rPr>
          <w:sz w:val="22"/>
          <w:szCs w:val="22"/>
        </w:rPr>
      </w:pPr>
      <w:r>
        <w:rPr>
          <w:sz w:val="22"/>
          <w:szCs w:val="22"/>
        </w:rPr>
        <w:t xml:space="preserve">There are no AAS or IFRS standards which deal specifically with </w:t>
      </w:r>
      <w:r w:rsidR="003C65B5">
        <w:rPr>
          <w:sz w:val="22"/>
          <w:szCs w:val="22"/>
        </w:rPr>
        <w:t>‘Third party monies’</w:t>
      </w:r>
      <w:r>
        <w:rPr>
          <w:sz w:val="22"/>
          <w:szCs w:val="22"/>
        </w:rPr>
        <w:t xml:space="preserve">, however </w:t>
      </w:r>
      <w:r w:rsidR="00427379">
        <w:rPr>
          <w:sz w:val="22"/>
          <w:szCs w:val="22"/>
        </w:rPr>
        <w:t xml:space="preserve">the concepts included in the </w:t>
      </w:r>
      <w:r w:rsidR="00DC31C6">
        <w:rPr>
          <w:i/>
          <w:iCs/>
          <w:sz w:val="22"/>
          <w:szCs w:val="22"/>
        </w:rPr>
        <w:t xml:space="preserve">Framework for the Preparation and Presentation of Financial Statements </w:t>
      </w:r>
      <w:r w:rsidR="00DC31C6" w:rsidRPr="00DC31C6">
        <w:rPr>
          <w:sz w:val="22"/>
          <w:szCs w:val="22"/>
        </w:rPr>
        <w:t>(</w:t>
      </w:r>
      <w:r w:rsidR="00427379">
        <w:rPr>
          <w:sz w:val="22"/>
          <w:szCs w:val="22"/>
        </w:rPr>
        <w:t>Financial Framework</w:t>
      </w:r>
      <w:r w:rsidR="00DC31C6">
        <w:rPr>
          <w:sz w:val="22"/>
          <w:szCs w:val="22"/>
        </w:rPr>
        <w:t>)</w:t>
      </w:r>
      <w:r w:rsidR="00427379">
        <w:rPr>
          <w:sz w:val="22"/>
          <w:szCs w:val="22"/>
        </w:rPr>
        <w:t xml:space="preserve"> should be applied. </w:t>
      </w:r>
      <w:r w:rsidR="00F000B5" w:rsidRPr="00A61ED8">
        <w:rPr>
          <w:sz w:val="22"/>
          <w:szCs w:val="22"/>
        </w:rPr>
        <w:t xml:space="preserve">Consideration should also be given to </w:t>
      </w:r>
      <w:r w:rsidR="00A74BF5">
        <w:rPr>
          <w:sz w:val="22"/>
          <w:szCs w:val="22"/>
        </w:rPr>
        <w:t xml:space="preserve">AASB 10 </w:t>
      </w:r>
      <w:r w:rsidR="00A74BF5">
        <w:rPr>
          <w:i/>
          <w:iCs/>
          <w:sz w:val="22"/>
          <w:szCs w:val="22"/>
        </w:rPr>
        <w:t xml:space="preserve">Consolidated Financial Statements, </w:t>
      </w:r>
      <w:r w:rsidR="00F000B5" w:rsidRPr="00A61ED8">
        <w:rPr>
          <w:sz w:val="22"/>
          <w:szCs w:val="22"/>
        </w:rPr>
        <w:t xml:space="preserve">AASB 15 </w:t>
      </w:r>
      <w:r w:rsidR="00F000B5" w:rsidRPr="00A61ED8">
        <w:rPr>
          <w:i/>
          <w:iCs/>
          <w:sz w:val="22"/>
          <w:szCs w:val="22"/>
        </w:rPr>
        <w:t>Revenue from Contracts with Customers</w:t>
      </w:r>
      <w:r w:rsidR="00A1252A" w:rsidRPr="00A61ED8">
        <w:rPr>
          <w:i/>
          <w:iCs/>
          <w:sz w:val="22"/>
          <w:szCs w:val="22"/>
        </w:rPr>
        <w:t xml:space="preserve"> </w:t>
      </w:r>
      <w:r w:rsidR="00A1252A" w:rsidRPr="00A61ED8">
        <w:rPr>
          <w:sz w:val="22"/>
          <w:szCs w:val="22"/>
        </w:rPr>
        <w:t xml:space="preserve">and AASB 1050 </w:t>
      </w:r>
      <w:r w:rsidR="00A1252A" w:rsidRPr="00A61ED8">
        <w:rPr>
          <w:i/>
          <w:iCs/>
          <w:sz w:val="22"/>
          <w:szCs w:val="22"/>
        </w:rPr>
        <w:t>Administered Items</w:t>
      </w:r>
      <w:r w:rsidR="00F000B5" w:rsidRPr="00A61ED8">
        <w:rPr>
          <w:sz w:val="22"/>
          <w:szCs w:val="22"/>
        </w:rPr>
        <w:t xml:space="preserve"> when determining if an arrangement </w:t>
      </w:r>
      <w:r w:rsidR="00A1252A" w:rsidRPr="00A61ED8">
        <w:rPr>
          <w:sz w:val="22"/>
          <w:szCs w:val="22"/>
        </w:rPr>
        <w:t xml:space="preserve">should be accounted for as </w:t>
      </w:r>
      <w:r w:rsidR="003C65B5">
        <w:rPr>
          <w:sz w:val="22"/>
          <w:szCs w:val="22"/>
        </w:rPr>
        <w:t>‘T</w:t>
      </w:r>
      <w:r w:rsidR="00A1252A" w:rsidRPr="00A61ED8">
        <w:rPr>
          <w:sz w:val="22"/>
          <w:szCs w:val="22"/>
        </w:rPr>
        <w:t>hird party monies</w:t>
      </w:r>
      <w:r w:rsidR="003C65B5">
        <w:rPr>
          <w:sz w:val="22"/>
          <w:szCs w:val="22"/>
        </w:rPr>
        <w:t>’</w:t>
      </w:r>
      <w:r w:rsidR="00F000B5" w:rsidRPr="00A61ED8">
        <w:rPr>
          <w:sz w:val="22"/>
          <w:szCs w:val="22"/>
        </w:rPr>
        <w:t>.</w:t>
      </w:r>
      <w:r w:rsidR="00F000B5">
        <w:rPr>
          <w:sz w:val="22"/>
          <w:szCs w:val="22"/>
        </w:rPr>
        <w:t xml:space="preserve"> </w:t>
      </w:r>
      <w:r>
        <w:rPr>
          <w:sz w:val="22"/>
          <w:szCs w:val="22"/>
        </w:rPr>
        <w:t xml:space="preserve"> </w:t>
      </w:r>
    </w:p>
    <w:p w14:paraId="53FE25DD" w14:textId="6DFE211C" w:rsidR="00572596" w:rsidRDefault="00572596" w:rsidP="00553C94">
      <w:pPr>
        <w:pStyle w:val="BodyText2"/>
        <w:spacing w:line="276" w:lineRule="auto"/>
        <w:jc w:val="both"/>
        <w:rPr>
          <w:sz w:val="22"/>
          <w:szCs w:val="22"/>
        </w:rPr>
      </w:pPr>
      <w:r w:rsidRPr="00C81BB2">
        <w:rPr>
          <w:sz w:val="22"/>
          <w:szCs w:val="22"/>
        </w:rPr>
        <w:t>There is</w:t>
      </w:r>
      <w:r w:rsidR="00F000B5">
        <w:rPr>
          <w:sz w:val="22"/>
          <w:szCs w:val="22"/>
        </w:rPr>
        <w:t xml:space="preserve"> </w:t>
      </w:r>
      <w:r w:rsidRPr="00C81BB2">
        <w:rPr>
          <w:sz w:val="22"/>
          <w:szCs w:val="22"/>
        </w:rPr>
        <w:t>no intention that the ACT Accounting Policies will replicate the Accounting Standards</w:t>
      </w:r>
      <w:r w:rsidR="00F000B5">
        <w:rPr>
          <w:sz w:val="22"/>
          <w:szCs w:val="22"/>
        </w:rPr>
        <w:t xml:space="preserve"> o</w:t>
      </w:r>
      <w:r w:rsidR="00427379">
        <w:rPr>
          <w:sz w:val="22"/>
          <w:szCs w:val="22"/>
        </w:rPr>
        <w:t>r</w:t>
      </w:r>
      <w:r w:rsidR="00F000B5">
        <w:rPr>
          <w:sz w:val="22"/>
          <w:szCs w:val="22"/>
        </w:rPr>
        <w:t xml:space="preserve"> </w:t>
      </w:r>
      <w:r w:rsidR="00517572" w:rsidRPr="00976DFF">
        <w:rPr>
          <w:sz w:val="22"/>
          <w:szCs w:val="22"/>
        </w:rPr>
        <w:t>legislation</w:t>
      </w:r>
      <w:r w:rsidRPr="00C81BB2">
        <w:rPr>
          <w:sz w:val="22"/>
          <w:szCs w:val="22"/>
        </w:rPr>
        <w:t>. Consequently, agencies should ensure that they have a thorough understanding of the content of the standards</w:t>
      </w:r>
      <w:r w:rsidR="00F000B5">
        <w:rPr>
          <w:sz w:val="22"/>
          <w:szCs w:val="22"/>
        </w:rPr>
        <w:t xml:space="preserve"> and legislation</w:t>
      </w:r>
      <w:r w:rsidRPr="00C81BB2">
        <w:rPr>
          <w:sz w:val="22"/>
          <w:szCs w:val="22"/>
        </w:rPr>
        <w:t xml:space="preserve"> before reading and applying relevant ACT Accounting Policies.</w:t>
      </w:r>
    </w:p>
    <w:p w14:paraId="7CEB48DE" w14:textId="77777777" w:rsidR="00D21017" w:rsidRPr="00C81BB2" w:rsidRDefault="00D21017" w:rsidP="00553C94">
      <w:pPr>
        <w:spacing w:after="120" w:line="276" w:lineRule="auto"/>
        <w:jc w:val="both"/>
        <w:rPr>
          <w:sz w:val="22"/>
          <w:szCs w:val="22"/>
        </w:rPr>
      </w:pPr>
      <w:r w:rsidRPr="00C81BB2">
        <w:rPr>
          <w:sz w:val="22"/>
          <w:szCs w:val="22"/>
        </w:rPr>
        <w:t>This policy is to be read in conjunction with the following:</w:t>
      </w:r>
    </w:p>
    <w:p w14:paraId="69577A56" w14:textId="0A043035" w:rsidR="00D21017" w:rsidRDefault="00D21017" w:rsidP="00553C94">
      <w:pPr>
        <w:pStyle w:val="Bullet1"/>
        <w:spacing w:after="120" w:line="276" w:lineRule="auto"/>
        <w:jc w:val="both"/>
        <w:rPr>
          <w:szCs w:val="22"/>
        </w:rPr>
      </w:pPr>
      <w:r>
        <w:rPr>
          <w:i/>
          <w:iCs/>
          <w:szCs w:val="22"/>
        </w:rPr>
        <w:t xml:space="preserve">Financial Management Act 1996 </w:t>
      </w:r>
      <w:r>
        <w:rPr>
          <w:szCs w:val="22"/>
        </w:rPr>
        <w:t xml:space="preserve">(FMA); </w:t>
      </w:r>
    </w:p>
    <w:p w14:paraId="76B5E7DB" w14:textId="477226E8" w:rsidR="00A24AE9" w:rsidRDefault="00A24AE9" w:rsidP="00553C94">
      <w:pPr>
        <w:pStyle w:val="Bullet1"/>
        <w:spacing w:after="120" w:line="276" w:lineRule="auto"/>
        <w:jc w:val="both"/>
        <w:rPr>
          <w:szCs w:val="22"/>
        </w:rPr>
      </w:pPr>
      <w:r>
        <w:rPr>
          <w:i/>
          <w:iCs/>
          <w:szCs w:val="22"/>
        </w:rPr>
        <w:t>Trustee Act 1925 (Trustee Act)</w:t>
      </w:r>
      <w:r w:rsidR="00E42244">
        <w:rPr>
          <w:i/>
          <w:iCs/>
          <w:szCs w:val="22"/>
        </w:rPr>
        <w:t>;</w:t>
      </w:r>
    </w:p>
    <w:p w14:paraId="5BFD21A9" w14:textId="77777777" w:rsidR="00D21017" w:rsidRPr="00AA1F47" w:rsidRDefault="00D21017" w:rsidP="00553C94">
      <w:pPr>
        <w:pStyle w:val="Bullet1"/>
        <w:spacing w:after="120" w:line="276" w:lineRule="auto"/>
        <w:jc w:val="both"/>
        <w:rPr>
          <w:i/>
          <w:iCs/>
          <w:szCs w:val="22"/>
        </w:rPr>
      </w:pPr>
      <w:r w:rsidRPr="00AA1F47">
        <w:rPr>
          <w:i/>
          <w:iCs/>
          <w:szCs w:val="22"/>
        </w:rPr>
        <w:t>Public Trustee and Guardian Act 1985</w:t>
      </w:r>
      <w:r>
        <w:rPr>
          <w:i/>
          <w:iCs/>
          <w:szCs w:val="22"/>
        </w:rPr>
        <w:t>;</w:t>
      </w:r>
    </w:p>
    <w:p w14:paraId="19014A3B" w14:textId="77777777" w:rsidR="00D21017" w:rsidRDefault="00D21017" w:rsidP="00553C94">
      <w:pPr>
        <w:pStyle w:val="Bullet1"/>
        <w:spacing w:after="120" w:line="276" w:lineRule="auto"/>
        <w:jc w:val="both"/>
        <w:rPr>
          <w:szCs w:val="22"/>
        </w:rPr>
      </w:pPr>
      <w:r>
        <w:rPr>
          <w:i/>
          <w:iCs/>
          <w:szCs w:val="22"/>
        </w:rPr>
        <w:t xml:space="preserve">Framework for the Preparation and Presentation of Financial Statements </w:t>
      </w:r>
      <w:r>
        <w:rPr>
          <w:szCs w:val="22"/>
        </w:rPr>
        <w:t>(Financial Framework);</w:t>
      </w:r>
    </w:p>
    <w:p w14:paraId="3A5B01C1" w14:textId="0E657E06" w:rsidR="001D46E5" w:rsidRDefault="001D46E5" w:rsidP="00553C94">
      <w:pPr>
        <w:pStyle w:val="Bullet1"/>
        <w:spacing w:after="120" w:line="276" w:lineRule="auto"/>
        <w:jc w:val="both"/>
        <w:rPr>
          <w:szCs w:val="22"/>
        </w:rPr>
      </w:pPr>
      <w:r>
        <w:rPr>
          <w:szCs w:val="22"/>
        </w:rPr>
        <w:t xml:space="preserve">AASB 10 </w:t>
      </w:r>
      <w:r>
        <w:rPr>
          <w:i/>
          <w:iCs/>
          <w:szCs w:val="22"/>
        </w:rPr>
        <w:t>Consolidated Financial Statements</w:t>
      </w:r>
      <w:r w:rsidR="00556945">
        <w:rPr>
          <w:i/>
          <w:iCs/>
          <w:szCs w:val="22"/>
        </w:rPr>
        <w:t>;</w:t>
      </w:r>
    </w:p>
    <w:p w14:paraId="61897A3F" w14:textId="028B702C" w:rsidR="00D21017" w:rsidRPr="00AA1F47" w:rsidRDefault="00D21017" w:rsidP="00553C94">
      <w:pPr>
        <w:pStyle w:val="Bullet1"/>
        <w:spacing w:after="120" w:line="276" w:lineRule="auto"/>
        <w:jc w:val="both"/>
        <w:rPr>
          <w:szCs w:val="22"/>
        </w:rPr>
      </w:pPr>
      <w:r>
        <w:rPr>
          <w:szCs w:val="22"/>
        </w:rPr>
        <w:t xml:space="preserve">AASB 15 </w:t>
      </w:r>
      <w:r>
        <w:rPr>
          <w:i/>
          <w:iCs/>
          <w:szCs w:val="22"/>
        </w:rPr>
        <w:t xml:space="preserve">Revenue from Contracts with Customers; </w:t>
      </w:r>
    </w:p>
    <w:p w14:paraId="0292D0C9" w14:textId="1F5D232D" w:rsidR="000D1154" w:rsidRPr="000D1154" w:rsidRDefault="00D21017" w:rsidP="00553C94">
      <w:pPr>
        <w:pStyle w:val="Bullet1"/>
        <w:spacing w:after="120" w:line="276" w:lineRule="auto"/>
        <w:jc w:val="both"/>
        <w:rPr>
          <w:szCs w:val="22"/>
        </w:rPr>
      </w:pPr>
      <w:r w:rsidRPr="00A1252A">
        <w:rPr>
          <w:szCs w:val="22"/>
        </w:rPr>
        <w:t>AASB 1050</w:t>
      </w:r>
      <w:r>
        <w:rPr>
          <w:i/>
          <w:iCs/>
          <w:szCs w:val="22"/>
        </w:rPr>
        <w:t xml:space="preserve"> Administered Items</w:t>
      </w:r>
      <w:r w:rsidR="000D1154">
        <w:rPr>
          <w:i/>
          <w:iCs/>
          <w:szCs w:val="22"/>
        </w:rPr>
        <w:t xml:space="preserve">; </w:t>
      </w:r>
    </w:p>
    <w:p w14:paraId="7FB21A6C" w14:textId="6BA6607F" w:rsidR="00D21017" w:rsidRPr="000A6DA3" w:rsidRDefault="000D1154" w:rsidP="00553C94">
      <w:pPr>
        <w:pStyle w:val="Bullet1"/>
        <w:spacing w:after="120" w:line="276" w:lineRule="auto"/>
        <w:jc w:val="both"/>
        <w:rPr>
          <w:szCs w:val="22"/>
        </w:rPr>
      </w:pPr>
      <w:r>
        <w:rPr>
          <w:szCs w:val="22"/>
        </w:rPr>
        <w:t xml:space="preserve">AASB 101 </w:t>
      </w:r>
      <w:r>
        <w:rPr>
          <w:i/>
          <w:iCs/>
          <w:szCs w:val="22"/>
        </w:rPr>
        <w:t>Presentation of Financial Statements</w:t>
      </w:r>
      <w:r w:rsidR="000A6DA3">
        <w:rPr>
          <w:i/>
          <w:iCs/>
          <w:szCs w:val="22"/>
        </w:rPr>
        <w:t>;</w:t>
      </w:r>
      <w:r w:rsidR="000A6DA3" w:rsidRPr="008E2176">
        <w:rPr>
          <w:szCs w:val="22"/>
        </w:rPr>
        <w:t xml:space="preserve"> and</w:t>
      </w:r>
    </w:p>
    <w:p w14:paraId="68D0EB09" w14:textId="11506008" w:rsidR="000A6DA3" w:rsidRPr="00D21017" w:rsidRDefault="000A6DA3" w:rsidP="00553C94">
      <w:pPr>
        <w:pStyle w:val="Bullet1"/>
        <w:spacing w:after="120" w:line="276" w:lineRule="auto"/>
        <w:jc w:val="both"/>
        <w:rPr>
          <w:szCs w:val="22"/>
        </w:rPr>
      </w:pPr>
      <w:r>
        <w:rPr>
          <w:szCs w:val="22"/>
        </w:rPr>
        <w:t xml:space="preserve">AASB 107 </w:t>
      </w:r>
      <w:r>
        <w:rPr>
          <w:i/>
          <w:iCs/>
          <w:szCs w:val="22"/>
        </w:rPr>
        <w:t xml:space="preserve">Statement of Cash Flows. </w:t>
      </w:r>
    </w:p>
    <w:p w14:paraId="70D211A6" w14:textId="66FF0319" w:rsidR="00C403DB" w:rsidRPr="003A6F39" w:rsidRDefault="00C403DB" w:rsidP="00553C94">
      <w:pPr>
        <w:pStyle w:val="Heading3"/>
        <w:keepLines/>
        <w:spacing w:before="360" w:line="276" w:lineRule="auto"/>
        <w:ind w:left="992" w:hanging="357"/>
        <w:rPr>
          <w:b w:val="0"/>
          <w:bCs/>
        </w:rPr>
      </w:pPr>
      <w:bookmarkStart w:id="13" w:name="_Toc58146759"/>
      <w:bookmarkStart w:id="14" w:name="_Toc134039608"/>
      <w:r w:rsidRPr="003A6F39">
        <w:rPr>
          <w:rStyle w:val="Heading3Char"/>
          <w:b/>
          <w:bCs/>
        </w:rPr>
        <w:t>Application Date</w:t>
      </w:r>
      <w:bookmarkEnd w:id="13"/>
      <w:bookmarkEnd w:id="14"/>
    </w:p>
    <w:p w14:paraId="45FC0304" w14:textId="2818E585" w:rsidR="00C403DB" w:rsidRDefault="00907AFA" w:rsidP="00553C94">
      <w:pPr>
        <w:pStyle w:val="Footer"/>
        <w:keepNext/>
        <w:keepLines/>
        <w:spacing w:before="120" w:after="120" w:line="276" w:lineRule="auto"/>
        <w:jc w:val="both"/>
        <w:rPr>
          <w:sz w:val="22"/>
          <w:szCs w:val="22"/>
        </w:rPr>
      </w:pPr>
      <w:r>
        <w:rPr>
          <w:sz w:val="22"/>
          <w:szCs w:val="22"/>
        </w:rPr>
        <w:t>This</w:t>
      </w:r>
      <w:r w:rsidR="00572596" w:rsidRPr="000362BF">
        <w:rPr>
          <w:sz w:val="22"/>
          <w:szCs w:val="22"/>
        </w:rPr>
        <w:t xml:space="preserve"> ACT Accounting Policy applies to reporting periods beginning on or after </w:t>
      </w:r>
      <w:r w:rsidR="00137582" w:rsidRPr="00527400">
        <w:rPr>
          <w:sz w:val="22"/>
          <w:szCs w:val="22"/>
        </w:rPr>
        <w:t>1 July 20</w:t>
      </w:r>
      <w:r w:rsidR="00527400" w:rsidRPr="00527400">
        <w:rPr>
          <w:sz w:val="22"/>
          <w:szCs w:val="22"/>
        </w:rPr>
        <w:t>2</w:t>
      </w:r>
      <w:r w:rsidR="00556945">
        <w:rPr>
          <w:sz w:val="22"/>
          <w:szCs w:val="22"/>
        </w:rPr>
        <w:t>1</w:t>
      </w:r>
      <w:r w:rsidR="00527400">
        <w:rPr>
          <w:sz w:val="22"/>
          <w:szCs w:val="22"/>
        </w:rPr>
        <w:t xml:space="preserve">. </w:t>
      </w:r>
      <w:r w:rsidR="00572596" w:rsidRPr="000362BF">
        <w:rPr>
          <w:sz w:val="22"/>
          <w:szCs w:val="22"/>
        </w:rPr>
        <w:t>For agencies whose financial year ends on 30 June this polic</w:t>
      </w:r>
      <w:r>
        <w:rPr>
          <w:sz w:val="22"/>
          <w:szCs w:val="22"/>
        </w:rPr>
        <w:t>y</w:t>
      </w:r>
      <w:r w:rsidR="00572596" w:rsidRPr="000362BF">
        <w:rPr>
          <w:sz w:val="22"/>
          <w:szCs w:val="22"/>
        </w:rPr>
        <w:t xml:space="preserve"> is applicable to financial years ending on or </w:t>
      </w:r>
      <w:r w:rsidR="00572596" w:rsidRPr="00527400">
        <w:rPr>
          <w:sz w:val="22"/>
          <w:szCs w:val="22"/>
        </w:rPr>
        <w:t>after 30</w:t>
      </w:r>
      <w:r w:rsidR="00C169F0" w:rsidRPr="00527400">
        <w:rPr>
          <w:sz w:val="22"/>
          <w:szCs w:val="22"/>
        </w:rPr>
        <w:t> </w:t>
      </w:r>
      <w:r w:rsidR="00572596" w:rsidRPr="00527400">
        <w:rPr>
          <w:sz w:val="22"/>
          <w:szCs w:val="22"/>
        </w:rPr>
        <w:t>June 202</w:t>
      </w:r>
      <w:r w:rsidR="00556945">
        <w:rPr>
          <w:sz w:val="22"/>
          <w:szCs w:val="22"/>
        </w:rPr>
        <w:t>2</w:t>
      </w:r>
      <w:r w:rsidR="00572596" w:rsidRPr="00527400">
        <w:rPr>
          <w:sz w:val="22"/>
          <w:szCs w:val="22"/>
        </w:rPr>
        <w:t>. For agencies whose financial year ends on 31 December this policy is applicable to financial years ending on or after 31 December 202</w:t>
      </w:r>
      <w:r w:rsidR="00527400" w:rsidRPr="00527400">
        <w:rPr>
          <w:sz w:val="22"/>
          <w:szCs w:val="22"/>
        </w:rPr>
        <w:t>2</w:t>
      </w:r>
      <w:r w:rsidR="00C403DB" w:rsidRPr="00527400">
        <w:rPr>
          <w:sz w:val="22"/>
          <w:szCs w:val="22"/>
        </w:rPr>
        <w:t>.</w:t>
      </w:r>
      <w:r w:rsidR="00C403DB" w:rsidRPr="000362BF">
        <w:rPr>
          <w:sz w:val="22"/>
          <w:szCs w:val="22"/>
        </w:rPr>
        <w:t xml:space="preserve"> </w:t>
      </w:r>
    </w:p>
    <w:p w14:paraId="2E331920" w14:textId="5E9177DB" w:rsidR="00C403DB" w:rsidRPr="003A6F39" w:rsidRDefault="00C403DB" w:rsidP="00A65782">
      <w:pPr>
        <w:pStyle w:val="Heading3"/>
        <w:spacing w:before="360"/>
        <w:ind w:left="992" w:hanging="357"/>
        <w:rPr>
          <w:b w:val="0"/>
          <w:bCs/>
        </w:rPr>
      </w:pPr>
      <w:bookmarkStart w:id="15" w:name="_Toc58146760"/>
      <w:bookmarkStart w:id="16" w:name="_Toc134039609"/>
      <w:r w:rsidRPr="003A6F39">
        <w:rPr>
          <w:rStyle w:val="Heading3Char"/>
          <w:b/>
          <w:bCs/>
        </w:rPr>
        <w:t>Agencies Covered by this Policy</w:t>
      </w:r>
      <w:bookmarkEnd w:id="15"/>
      <w:bookmarkEnd w:id="16"/>
    </w:p>
    <w:p w14:paraId="33CD0768" w14:textId="338E6CF8" w:rsidR="00932354" w:rsidRPr="000362BF" w:rsidRDefault="00932354" w:rsidP="00553C94">
      <w:pPr>
        <w:pStyle w:val="Footer"/>
        <w:spacing w:before="120" w:after="120" w:line="276" w:lineRule="auto"/>
        <w:jc w:val="both"/>
        <w:rPr>
          <w:sz w:val="22"/>
          <w:szCs w:val="22"/>
        </w:rPr>
      </w:pPr>
      <w:r w:rsidRPr="000362BF">
        <w:rPr>
          <w:sz w:val="22"/>
          <w:szCs w:val="22"/>
        </w:rPr>
        <w:t xml:space="preserve">This policy applies to ACT Government Agencies, that is </w:t>
      </w:r>
      <w:r w:rsidR="00044201">
        <w:rPr>
          <w:sz w:val="22"/>
          <w:szCs w:val="22"/>
        </w:rPr>
        <w:t>D</w:t>
      </w:r>
      <w:r w:rsidRPr="000362BF">
        <w:rPr>
          <w:sz w:val="22"/>
          <w:szCs w:val="22"/>
        </w:rPr>
        <w:t xml:space="preserve">irectorates and </w:t>
      </w:r>
      <w:r w:rsidR="00044201">
        <w:rPr>
          <w:sz w:val="22"/>
          <w:szCs w:val="22"/>
        </w:rPr>
        <w:t>T</w:t>
      </w:r>
      <w:r w:rsidRPr="000362BF">
        <w:rPr>
          <w:sz w:val="22"/>
          <w:szCs w:val="22"/>
        </w:rPr>
        <w:t xml:space="preserve">erritory </w:t>
      </w:r>
      <w:r w:rsidR="00044201">
        <w:rPr>
          <w:sz w:val="22"/>
          <w:szCs w:val="22"/>
        </w:rPr>
        <w:t>A</w:t>
      </w:r>
      <w:r w:rsidRPr="000362BF">
        <w:rPr>
          <w:sz w:val="22"/>
          <w:szCs w:val="22"/>
        </w:rPr>
        <w:t>uthorities.</w:t>
      </w:r>
    </w:p>
    <w:p w14:paraId="7E27165D" w14:textId="0AE96881" w:rsidR="00C403DB" w:rsidRPr="00CF5CC6" w:rsidRDefault="00C403DB" w:rsidP="00E135A5">
      <w:pPr>
        <w:pStyle w:val="Heading3"/>
        <w:spacing w:before="360" w:after="0" w:line="240" w:lineRule="auto"/>
        <w:ind w:left="992" w:hanging="357"/>
      </w:pPr>
      <w:bookmarkStart w:id="17" w:name="_Toc102736451"/>
      <w:bookmarkStart w:id="18" w:name="_Toc102736452"/>
      <w:bookmarkStart w:id="19" w:name="_Toc58146761"/>
      <w:bookmarkStart w:id="20" w:name="_Toc134039610"/>
      <w:bookmarkEnd w:id="17"/>
      <w:bookmarkEnd w:id="18"/>
      <w:r w:rsidRPr="00CF5CC6">
        <w:lastRenderedPageBreak/>
        <w:t>Contact</w:t>
      </w:r>
      <w:bookmarkEnd w:id="19"/>
      <w:bookmarkEnd w:id="20"/>
    </w:p>
    <w:p w14:paraId="3C91D7CF" w14:textId="45E5CA33" w:rsidR="00C403DB" w:rsidRPr="004E4EB2" w:rsidRDefault="00C403DB" w:rsidP="00A26E56">
      <w:pPr>
        <w:spacing w:after="120" w:line="276" w:lineRule="auto"/>
        <w:jc w:val="both"/>
        <w:rPr>
          <w:sz w:val="22"/>
          <w:szCs w:val="22"/>
        </w:rPr>
      </w:pPr>
      <w:r w:rsidRPr="004E4EB2">
        <w:rPr>
          <w:sz w:val="22"/>
          <w:szCs w:val="22"/>
        </w:rPr>
        <w:t xml:space="preserve">If you have any questions regarding this Policy, please contact the Financial Reporting and Framework (FRF) Branch to provide further clarification. Contact details are listed on the website: </w:t>
      </w:r>
      <w:r w:rsidR="000056CC" w:rsidRPr="000056CC">
        <w:rPr>
          <w:sz w:val="22"/>
          <w:szCs w:val="22"/>
        </w:rPr>
        <w:t>https://www.treasury.act.gov.au/accounting</w:t>
      </w:r>
      <w:r w:rsidRPr="004E4EB2">
        <w:rPr>
          <w:sz w:val="22"/>
          <w:szCs w:val="22"/>
        </w:rPr>
        <w:t>.</w:t>
      </w:r>
    </w:p>
    <w:p w14:paraId="6E7EE242" w14:textId="17E368CA" w:rsidR="00C510B3" w:rsidRPr="005A1799" w:rsidRDefault="00C510B3" w:rsidP="005A1799">
      <w:pPr>
        <w:pStyle w:val="Heading3"/>
        <w:spacing w:before="360" w:after="0" w:line="240" w:lineRule="auto"/>
        <w:ind w:left="992" w:hanging="357"/>
      </w:pPr>
      <w:bookmarkStart w:id="21" w:name="_Toc134039611"/>
      <w:r w:rsidRPr="00A61ED8">
        <w:t>Application of Policy</w:t>
      </w:r>
      <w:bookmarkEnd w:id="21"/>
      <w:r w:rsidRPr="00A61ED8">
        <w:t xml:space="preserve"> </w:t>
      </w:r>
    </w:p>
    <w:p w14:paraId="6220DA33" w14:textId="52A06EC6" w:rsidR="00C510B3" w:rsidRPr="00216B2F" w:rsidRDefault="00A4390E" w:rsidP="00A26E56">
      <w:pPr>
        <w:spacing w:after="240" w:line="276" w:lineRule="auto"/>
        <w:jc w:val="both"/>
        <w:rPr>
          <w:sz w:val="22"/>
          <w:szCs w:val="22"/>
        </w:rPr>
      </w:pPr>
      <w:r w:rsidRPr="00A61ED8">
        <w:rPr>
          <w:sz w:val="22"/>
          <w:szCs w:val="22"/>
        </w:rPr>
        <w:t xml:space="preserve">Requirements of this policy are included in </w:t>
      </w:r>
      <w:r w:rsidRPr="00A61ED8">
        <w:rPr>
          <w:b/>
          <w:bCs/>
          <w:sz w:val="22"/>
          <w:szCs w:val="22"/>
        </w:rPr>
        <w:t>bold</w:t>
      </w:r>
      <w:r w:rsidRPr="00A61ED8">
        <w:rPr>
          <w:sz w:val="22"/>
          <w:szCs w:val="22"/>
        </w:rPr>
        <w:t xml:space="preserve"> text, with un-bolded text being background information/commentary.</w:t>
      </w:r>
      <w:r w:rsidRPr="00216B2F">
        <w:rPr>
          <w:sz w:val="22"/>
          <w:szCs w:val="22"/>
        </w:rPr>
        <w:t xml:space="preserve"> </w:t>
      </w:r>
    </w:p>
    <w:p w14:paraId="48B6BF65" w14:textId="0169B0BB" w:rsidR="00E60C2E" w:rsidRPr="00E60C2E" w:rsidRDefault="00572596" w:rsidP="00CE2BC8">
      <w:pPr>
        <w:pStyle w:val="Heading3"/>
        <w:spacing w:before="360" w:after="0" w:line="240" w:lineRule="auto"/>
        <w:ind w:left="992" w:hanging="357"/>
      </w:pPr>
      <w:bookmarkStart w:id="22" w:name="_Toc58146762"/>
      <w:bookmarkStart w:id="23" w:name="_Toc134039612"/>
      <w:r w:rsidRPr="00610F6E">
        <w:t>Scope</w:t>
      </w:r>
      <w:bookmarkEnd w:id="22"/>
      <w:bookmarkEnd w:id="23"/>
    </w:p>
    <w:p w14:paraId="7170658F" w14:textId="45A6CD70" w:rsidR="00587A3F" w:rsidRPr="00553C94" w:rsidRDefault="00587A3F" w:rsidP="00553C94">
      <w:pPr>
        <w:spacing w:line="276" w:lineRule="auto"/>
        <w:jc w:val="both"/>
        <w:rPr>
          <w:sz w:val="22"/>
          <w:szCs w:val="22"/>
        </w:rPr>
      </w:pPr>
      <w:r w:rsidRPr="00553C94">
        <w:rPr>
          <w:sz w:val="22"/>
          <w:szCs w:val="22"/>
        </w:rPr>
        <w:t xml:space="preserve">This policy uses the term </w:t>
      </w:r>
      <w:r w:rsidR="003C65B5">
        <w:rPr>
          <w:sz w:val="22"/>
          <w:szCs w:val="22"/>
        </w:rPr>
        <w:t>‘Third party monies’</w:t>
      </w:r>
      <w:r w:rsidRPr="00553C94">
        <w:rPr>
          <w:sz w:val="22"/>
          <w:szCs w:val="22"/>
        </w:rPr>
        <w:t xml:space="preserve"> to reflect arrangements which, for accounting purposes, are disclosed separately in the notes to the financial statements.  </w:t>
      </w:r>
    </w:p>
    <w:p w14:paraId="070622E5" w14:textId="68BD1C4A" w:rsidR="003551A6" w:rsidRPr="000056CC" w:rsidRDefault="00587A3F" w:rsidP="00553C94">
      <w:pPr>
        <w:spacing w:after="120" w:line="276" w:lineRule="auto"/>
        <w:jc w:val="both"/>
        <w:rPr>
          <w:sz w:val="22"/>
          <w:szCs w:val="22"/>
        </w:rPr>
      </w:pPr>
      <w:r w:rsidRPr="00553C94">
        <w:rPr>
          <w:sz w:val="22"/>
          <w:szCs w:val="22"/>
        </w:rPr>
        <w:t>In legislation and agreements a variety of terms, such as ‘</w:t>
      </w:r>
      <w:r w:rsidR="00687E55">
        <w:rPr>
          <w:sz w:val="22"/>
          <w:szCs w:val="22"/>
        </w:rPr>
        <w:t>T</w:t>
      </w:r>
      <w:r w:rsidRPr="00553C94">
        <w:rPr>
          <w:sz w:val="22"/>
          <w:szCs w:val="22"/>
        </w:rPr>
        <w:t xml:space="preserve">rust money’, </w:t>
      </w:r>
      <w:r w:rsidR="003C65B5">
        <w:rPr>
          <w:sz w:val="22"/>
          <w:szCs w:val="22"/>
        </w:rPr>
        <w:t>‘Third party monies’</w:t>
      </w:r>
      <w:r w:rsidRPr="00553C94">
        <w:rPr>
          <w:sz w:val="22"/>
          <w:szCs w:val="22"/>
        </w:rPr>
        <w:t xml:space="preserve"> and ‘</w:t>
      </w:r>
      <w:r w:rsidR="00687E55">
        <w:rPr>
          <w:sz w:val="22"/>
          <w:szCs w:val="22"/>
        </w:rPr>
        <w:t>A</w:t>
      </w:r>
      <w:r w:rsidRPr="00553C94">
        <w:rPr>
          <w:sz w:val="22"/>
          <w:szCs w:val="22"/>
        </w:rPr>
        <w:t xml:space="preserve">ssets held in trust’ may be used to describe arrangements where one party holds money or </w:t>
      </w:r>
      <w:r w:rsidRPr="004C0AAC">
        <w:rPr>
          <w:sz w:val="22"/>
          <w:szCs w:val="22"/>
        </w:rPr>
        <w:t>other items</w:t>
      </w:r>
      <w:r w:rsidR="004C0AAC">
        <w:rPr>
          <w:sz w:val="22"/>
          <w:szCs w:val="22"/>
        </w:rPr>
        <w:t xml:space="preserve"> (assets)</w:t>
      </w:r>
      <w:r w:rsidRPr="00553C94">
        <w:rPr>
          <w:sz w:val="22"/>
          <w:szCs w:val="22"/>
        </w:rPr>
        <w:t xml:space="preserve"> in ‘trust’ on behalf of another party. All </w:t>
      </w:r>
      <w:r w:rsidR="00CD00D4">
        <w:rPr>
          <w:sz w:val="22"/>
          <w:szCs w:val="22"/>
        </w:rPr>
        <w:t xml:space="preserve">these </w:t>
      </w:r>
      <w:r w:rsidRPr="00553C94">
        <w:rPr>
          <w:sz w:val="22"/>
          <w:szCs w:val="22"/>
        </w:rPr>
        <w:t xml:space="preserve">arrangements, regardless of the term used to describe it, should be assessed </w:t>
      </w:r>
      <w:r w:rsidR="00FE04E0">
        <w:rPr>
          <w:sz w:val="22"/>
          <w:szCs w:val="22"/>
        </w:rPr>
        <w:t>using this</w:t>
      </w:r>
      <w:r w:rsidR="00A26E56">
        <w:rPr>
          <w:sz w:val="22"/>
          <w:szCs w:val="22"/>
        </w:rPr>
        <w:t xml:space="preserve"> policy </w:t>
      </w:r>
      <w:r w:rsidRPr="00553C94">
        <w:rPr>
          <w:sz w:val="22"/>
          <w:szCs w:val="22"/>
        </w:rPr>
        <w:t>to determine if they</w:t>
      </w:r>
      <w:r w:rsidR="00A26E56">
        <w:rPr>
          <w:sz w:val="22"/>
          <w:szCs w:val="22"/>
        </w:rPr>
        <w:t xml:space="preserve"> should be accounted for as</w:t>
      </w:r>
      <w:r w:rsidRPr="00553C94">
        <w:rPr>
          <w:sz w:val="22"/>
          <w:szCs w:val="22"/>
        </w:rPr>
        <w:t xml:space="preserve"> </w:t>
      </w:r>
      <w:r w:rsidR="003C65B5">
        <w:rPr>
          <w:sz w:val="22"/>
          <w:szCs w:val="22"/>
        </w:rPr>
        <w:t>‘Third party monies’</w:t>
      </w:r>
      <w:r w:rsidRPr="00553C94">
        <w:rPr>
          <w:sz w:val="22"/>
          <w:szCs w:val="22"/>
        </w:rPr>
        <w:t xml:space="preserve">. </w:t>
      </w:r>
    </w:p>
    <w:p w14:paraId="316477F0" w14:textId="77777777" w:rsidR="00B55033" w:rsidRPr="000056CC" w:rsidRDefault="006A2809" w:rsidP="00553C94">
      <w:pPr>
        <w:spacing w:after="120" w:line="276" w:lineRule="auto"/>
        <w:jc w:val="both"/>
        <w:rPr>
          <w:sz w:val="22"/>
          <w:szCs w:val="22"/>
        </w:rPr>
      </w:pPr>
      <w:r w:rsidRPr="000056CC">
        <w:rPr>
          <w:sz w:val="22"/>
          <w:szCs w:val="22"/>
        </w:rPr>
        <w:t xml:space="preserve">This </w:t>
      </w:r>
      <w:r w:rsidR="002271BE" w:rsidRPr="000056CC">
        <w:rPr>
          <w:sz w:val="22"/>
          <w:szCs w:val="22"/>
        </w:rPr>
        <w:t xml:space="preserve">policy </w:t>
      </w:r>
      <w:r w:rsidRPr="000056CC">
        <w:rPr>
          <w:sz w:val="22"/>
          <w:szCs w:val="22"/>
        </w:rPr>
        <w:t xml:space="preserve">does not </w:t>
      </w:r>
      <w:r w:rsidR="00FD57F6" w:rsidRPr="000056CC">
        <w:rPr>
          <w:sz w:val="22"/>
          <w:szCs w:val="22"/>
        </w:rPr>
        <w:t>apply to</w:t>
      </w:r>
      <w:r w:rsidR="00B55033" w:rsidRPr="000056CC">
        <w:rPr>
          <w:sz w:val="22"/>
          <w:szCs w:val="22"/>
        </w:rPr>
        <w:t>:</w:t>
      </w:r>
    </w:p>
    <w:p w14:paraId="5FB9865F" w14:textId="1544234D" w:rsidR="00B55033" w:rsidRPr="000056CC" w:rsidRDefault="00FD57F6" w:rsidP="00553C94">
      <w:pPr>
        <w:pStyle w:val="CommentText"/>
        <w:numPr>
          <w:ilvl w:val="0"/>
          <w:numId w:val="10"/>
        </w:numPr>
        <w:spacing w:line="276" w:lineRule="auto"/>
        <w:ind w:left="714" w:hanging="357"/>
        <w:jc w:val="both"/>
        <w:rPr>
          <w:sz w:val="22"/>
          <w:szCs w:val="22"/>
        </w:rPr>
      </w:pPr>
      <w:r w:rsidRPr="000056CC">
        <w:rPr>
          <w:sz w:val="22"/>
          <w:szCs w:val="22"/>
        </w:rPr>
        <w:t>the Public Trustee and Guardian</w:t>
      </w:r>
      <w:r w:rsidR="00FD552B" w:rsidRPr="000056CC">
        <w:rPr>
          <w:sz w:val="22"/>
          <w:szCs w:val="22"/>
        </w:rPr>
        <w:t xml:space="preserve"> (PTG)</w:t>
      </w:r>
      <w:r w:rsidR="00517572" w:rsidRPr="000056CC">
        <w:rPr>
          <w:sz w:val="22"/>
          <w:szCs w:val="22"/>
        </w:rPr>
        <w:t xml:space="preserve"> trusts</w:t>
      </w:r>
      <w:r w:rsidRPr="000056CC">
        <w:rPr>
          <w:sz w:val="22"/>
          <w:szCs w:val="22"/>
        </w:rPr>
        <w:t xml:space="preserve"> which </w:t>
      </w:r>
      <w:r w:rsidR="00517572" w:rsidRPr="000056CC">
        <w:rPr>
          <w:sz w:val="22"/>
          <w:szCs w:val="22"/>
        </w:rPr>
        <w:t>are</w:t>
      </w:r>
      <w:r w:rsidRPr="000056CC">
        <w:rPr>
          <w:sz w:val="22"/>
          <w:szCs w:val="22"/>
        </w:rPr>
        <w:t xml:space="preserve"> legislated by the </w:t>
      </w:r>
      <w:r w:rsidRPr="000056CC">
        <w:rPr>
          <w:i/>
          <w:iCs/>
          <w:sz w:val="22"/>
          <w:szCs w:val="22"/>
        </w:rPr>
        <w:t>Public Trustee and Guardian Act 19</w:t>
      </w:r>
      <w:r w:rsidR="00925B5B" w:rsidRPr="000056CC">
        <w:rPr>
          <w:i/>
          <w:iCs/>
          <w:sz w:val="22"/>
          <w:szCs w:val="22"/>
        </w:rPr>
        <w:t>8</w:t>
      </w:r>
      <w:r w:rsidRPr="000056CC">
        <w:rPr>
          <w:i/>
          <w:iCs/>
          <w:sz w:val="22"/>
          <w:szCs w:val="22"/>
        </w:rPr>
        <w:t>5</w:t>
      </w:r>
      <w:r w:rsidR="00517572" w:rsidRPr="000056CC">
        <w:rPr>
          <w:i/>
          <w:iCs/>
          <w:sz w:val="22"/>
          <w:szCs w:val="22"/>
        </w:rPr>
        <w:t xml:space="preserve"> </w:t>
      </w:r>
      <w:r w:rsidR="00517572" w:rsidRPr="000056CC">
        <w:rPr>
          <w:sz w:val="22"/>
          <w:szCs w:val="22"/>
        </w:rPr>
        <w:t>and included in the Special Purpose Financial Statements</w:t>
      </w:r>
      <w:r w:rsidR="00B55033" w:rsidRPr="000056CC">
        <w:rPr>
          <w:sz w:val="22"/>
          <w:szCs w:val="22"/>
        </w:rPr>
        <w:t>;</w:t>
      </w:r>
      <w:r w:rsidR="00745501" w:rsidRPr="000056CC">
        <w:rPr>
          <w:sz w:val="22"/>
          <w:szCs w:val="22"/>
        </w:rPr>
        <w:t xml:space="preserve"> </w:t>
      </w:r>
      <w:r w:rsidR="00517572" w:rsidRPr="000056CC">
        <w:rPr>
          <w:sz w:val="22"/>
          <w:szCs w:val="22"/>
        </w:rPr>
        <w:t>or</w:t>
      </w:r>
    </w:p>
    <w:p w14:paraId="0E8386A3" w14:textId="77777777" w:rsidR="006163E5" w:rsidRPr="000056CC" w:rsidRDefault="00556945" w:rsidP="00553C94">
      <w:pPr>
        <w:pStyle w:val="CommentText"/>
        <w:numPr>
          <w:ilvl w:val="0"/>
          <w:numId w:val="10"/>
        </w:numPr>
        <w:spacing w:line="276" w:lineRule="auto"/>
        <w:ind w:left="714" w:hanging="357"/>
        <w:jc w:val="both"/>
        <w:rPr>
          <w:sz w:val="22"/>
          <w:szCs w:val="22"/>
        </w:rPr>
      </w:pPr>
      <w:r w:rsidRPr="000056CC">
        <w:rPr>
          <w:sz w:val="22"/>
          <w:szCs w:val="22"/>
        </w:rPr>
        <w:t>u</w:t>
      </w:r>
      <w:r w:rsidR="000C55B6" w:rsidRPr="000056CC">
        <w:rPr>
          <w:sz w:val="22"/>
          <w:szCs w:val="22"/>
        </w:rPr>
        <w:t>nclaimed monies that have been transferred to the Territory Bank Account or the Public Trustee and Guardian under</w:t>
      </w:r>
      <w:r w:rsidR="002402F4" w:rsidRPr="000056CC">
        <w:rPr>
          <w:sz w:val="22"/>
          <w:szCs w:val="22"/>
        </w:rPr>
        <w:t xml:space="preserve"> the relevant</w:t>
      </w:r>
      <w:r w:rsidR="000C55B6" w:rsidRPr="000056CC">
        <w:rPr>
          <w:sz w:val="22"/>
          <w:szCs w:val="22"/>
        </w:rPr>
        <w:t xml:space="preserve"> </w:t>
      </w:r>
      <w:r w:rsidR="00BD6978" w:rsidRPr="000056CC">
        <w:rPr>
          <w:sz w:val="22"/>
          <w:szCs w:val="22"/>
        </w:rPr>
        <w:t>legislation</w:t>
      </w:r>
      <w:r w:rsidR="000C55B6" w:rsidRPr="000056CC">
        <w:rPr>
          <w:sz w:val="22"/>
          <w:szCs w:val="22"/>
        </w:rPr>
        <w:t xml:space="preserve">. </w:t>
      </w:r>
    </w:p>
    <w:p w14:paraId="664D60E7" w14:textId="38E2AB10" w:rsidR="00FB55F3" w:rsidRPr="00CF5CC6" w:rsidRDefault="00FB55F3" w:rsidP="00FB55F3">
      <w:pPr>
        <w:pStyle w:val="Heading1"/>
        <w:numPr>
          <w:ilvl w:val="0"/>
          <w:numId w:val="0"/>
        </w:numPr>
        <w:spacing w:line="276" w:lineRule="auto"/>
      </w:pPr>
      <w:bookmarkStart w:id="24" w:name="_Toc134039613"/>
      <w:r>
        <w:t>2</w:t>
      </w:r>
      <w:r w:rsidRPr="00CF5CC6">
        <w:t>.</w:t>
      </w:r>
      <w:r w:rsidRPr="00CF5CC6">
        <w:tab/>
        <w:t>I</w:t>
      </w:r>
      <w:r w:rsidR="00865200">
        <w:t xml:space="preserve">DENTIFYING </w:t>
      </w:r>
      <w:r w:rsidR="003C65B5">
        <w:t>‘</w:t>
      </w:r>
      <w:r w:rsidR="00865200">
        <w:t>THIRD PARTY MONIES</w:t>
      </w:r>
      <w:r w:rsidR="003C65B5">
        <w:t>’</w:t>
      </w:r>
      <w:bookmarkEnd w:id="24"/>
    </w:p>
    <w:p w14:paraId="37A7E4D8" w14:textId="32F927DF" w:rsidR="00FB55F3" w:rsidRPr="00657107" w:rsidRDefault="00FB55F3" w:rsidP="00FB55F3">
      <w:pPr>
        <w:pStyle w:val="Heading2"/>
      </w:pPr>
      <w:bookmarkStart w:id="25" w:name="_Toc134039614"/>
      <w:r>
        <w:t>2</w:t>
      </w:r>
      <w:r w:rsidRPr="00657107">
        <w:t xml:space="preserve">.1 </w:t>
      </w:r>
      <w:r>
        <w:t>OVERVIEW</w:t>
      </w:r>
      <w:bookmarkEnd w:id="25"/>
      <w:r w:rsidRPr="00657107">
        <w:t xml:space="preserve"> </w:t>
      </w:r>
    </w:p>
    <w:p w14:paraId="3B99B144" w14:textId="617B003B" w:rsidR="006649F9" w:rsidRDefault="003C65B5" w:rsidP="006649F9">
      <w:pPr>
        <w:pStyle w:val="Normal1"/>
      </w:pPr>
      <w:r>
        <w:t>‘Third party monies’</w:t>
      </w:r>
      <w:r w:rsidR="006649F9">
        <w:t xml:space="preserve"> are required to be separately disclosed in the notes to the agency’s financial statements. That is, they are not to be included in the agency’s operating statement, balance sheet, the statement of changes in equity or statement of cash flows (combined referred to as ‘face statements’) as they are not controlled by the agency or the Government and the agency cannot use or benefit from the money/</w:t>
      </w:r>
      <w:r w:rsidR="00326236">
        <w:t>items</w:t>
      </w:r>
      <w:r w:rsidR="006649F9">
        <w:t xml:space="preserve">. </w:t>
      </w:r>
    </w:p>
    <w:p w14:paraId="50D93B87" w14:textId="77777777" w:rsidR="006649F9" w:rsidRDefault="006649F9" w:rsidP="006649F9">
      <w:pPr>
        <w:pStyle w:val="Normal1"/>
      </w:pPr>
    </w:p>
    <w:p w14:paraId="091276A2" w14:textId="6E0661AD" w:rsidR="006649F9" w:rsidRDefault="006649F9" w:rsidP="00936624">
      <w:pPr>
        <w:pStyle w:val="Normal1"/>
        <w:keepNext w:val="0"/>
      </w:pPr>
      <w:r>
        <w:t>If the agency determines that the monies/</w:t>
      </w:r>
      <w:r w:rsidR="00326236">
        <w:t>items</w:t>
      </w:r>
      <w:r>
        <w:t xml:space="preserve"> are not</w:t>
      </w:r>
      <w:r w:rsidRPr="00B85459">
        <w:t xml:space="preserve"> </w:t>
      </w:r>
      <w:r w:rsidR="003C65B5">
        <w:t>‘Third party monies’</w:t>
      </w:r>
      <w:r>
        <w:t xml:space="preserve"> from an accounting perspective but </w:t>
      </w:r>
      <w:r w:rsidR="00FE04E0">
        <w:t xml:space="preserve">rather </w:t>
      </w:r>
      <w:r>
        <w:t>are an asset of the agency, or revenue through a principal-agent arrangement, they should be reported on the face statements of the controlled financial statements. Where monies/</w:t>
      </w:r>
      <w:r w:rsidR="007F0C3A">
        <w:t>items</w:t>
      </w:r>
      <w:r>
        <w:t xml:space="preserve"> are </w:t>
      </w:r>
      <w:r w:rsidR="007F0C3A">
        <w:t>T</w:t>
      </w:r>
      <w:r>
        <w:t xml:space="preserve">erritorial items then they should be reported on the face statements of the </w:t>
      </w:r>
      <w:r w:rsidR="007F0C3A">
        <w:t>T</w:t>
      </w:r>
      <w:r>
        <w:t xml:space="preserve">erritorial financial statements. </w:t>
      </w:r>
    </w:p>
    <w:p w14:paraId="3BE73339" w14:textId="0D4814F9" w:rsidR="00027590" w:rsidRPr="006649F9" w:rsidRDefault="00CD00D4" w:rsidP="006649F9">
      <w:pPr>
        <w:pStyle w:val="Normal1"/>
      </w:pPr>
      <w:r w:rsidRPr="006649F9">
        <w:lastRenderedPageBreak/>
        <w:t xml:space="preserve">As illustrated in the </w:t>
      </w:r>
      <w:r w:rsidR="00BE2EDD" w:rsidRPr="006649F9">
        <w:t>flowchart</w:t>
      </w:r>
      <w:r w:rsidRPr="006649F9">
        <w:t xml:space="preserve"> below, this policy requires that </w:t>
      </w:r>
      <w:r w:rsidR="00027590" w:rsidRPr="006649F9">
        <w:t>cash</w:t>
      </w:r>
      <w:r w:rsidR="005C1F53">
        <w:t xml:space="preserve"> (monies)</w:t>
      </w:r>
      <w:r w:rsidR="006649F9" w:rsidRPr="006649F9">
        <w:t xml:space="preserve"> </w:t>
      </w:r>
      <w:r w:rsidR="00027590" w:rsidRPr="006649F9">
        <w:t>which meet the definition of</w:t>
      </w:r>
      <w:r w:rsidR="00027590" w:rsidRPr="00D12280">
        <w:rPr>
          <w:szCs w:val="22"/>
        </w:rPr>
        <w:t xml:space="preserve"> FMA ‘</w:t>
      </w:r>
      <w:r w:rsidR="005C1F53">
        <w:rPr>
          <w:szCs w:val="22"/>
        </w:rPr>
        <w:t>T</w:t>
      </w:r>
      <w:r w:rsidR="00027590" w:rsidRPr="00D12280">
        <w:rPr>
          <w:szCs w:val="22"/>
        </w:rPr>
        <w:t>rust money’</w:t>
      </w:r>
      <w:r w:rsidR="005C1F53">
        <w:rPr>
          <w:szCs w:val="22"/>
        </w:rPr>
        <w:t>,</w:t>
      </w:r>
      <w:r w:rsidR="004C0AAC" w:rsidRPr="00D12280">
        <w:rPr>
          <w:szCs w:val="22"/>
        </w:rPr>
        <w:t xml:space="preserve"> or non-cash assets which are ‘</w:t>
      </w:r>
      <w:r w:rsidR="00687E55">
        <w:rPr>
          <w:szCs w:val="22"/>
        </w:rPr>
        <w:t>A</w:t>
      </w:r>
      <w:r w:rsidR="004C0AAC" w:rsidRPr="00D12280">
        <w:rPr>
          <w:szCs w:val="22"/>
        </w:rPr>
        <w:t>ssets held in trust’</w:t>
      </w:r>
      <w:r w:rsidR="005C1F53">
        <w:rPr>
          <w:szCs w:val="22"/>
        </w:rPr>
        <w:t>,</w:t>
      </w:r>
      <w:r w:rsidR="004C0AAC" w:rsidRPr="00D12280">
        <w:rPr>
          <w:szCs w:val="22"/>
        </w:rPr>
        <w:t xml:space="preserve"> </w:t>
      </w:r>
      <w:r w:rsidR="00FE04E0">
        <w:rPr>
          <w:szCs w:val="22"/>
        </w:rPr>
        <w:t>be</w:t>
      </w:r>
      <w:r w:rsidR="004C0AAC" w:rsidRPr="00D12280">
        <w:rPr>
          <w:szCs w:val="22"/>
        </w:rPr>
        <w:t xml:space="preserve"> </w:t>
      </w:r>
      <w:r w:rsidR="00027590" w:rsidRPr="00D12280">
        <w:rPr>
          <w:szCs w:val="22"/>
        </w:rPr>
        <w:t xml:space="preserve">assessed against the </w:t>
      </w:r>
      <w:r w:rsidR="00027590" w:rsidRPr="006649F9">
        <w:t xml:space="preserve">criteria listed in Section 2.2 to determine if they should be accounted for as </w:t>
      </w:r>
      <w:r w:rsidR="003C65B5">
        <w:t>‘Third party monies’</w:t>
      </w:r>
      <w:r w:rsidR="00027590" w:rsidRPr="006649F9">
        <w:t xml:space="preserve">. </w:t>
      </w:r>
      <w:r w:rsidR="004C0AAC" w:rsidRPr="006649F9">
        <w:t xml:space="preserve"> </w:t>
      </w:r>
    </w:p>
    <w:p w14:paraId="50966F9E" w14:textId="77777777" w:rsidR="006649F9" w:rsidRPr="006649F9" w:rsidRDefault="006649F9" w:rsidP="006649F9">
      <w:pPr>
        <w:pStyle w:val="Normal1"/>
      </w:pPr>
    </w:p>
    <w:p w14:paraId="45582020" w14:textId="6920B45F" w:rsidR="00CD00D4" w:rsidRDefault="007C0C27" w:rsidP="006649F9">
      <w:pPr>
        <w:pStyle w:val="Normal1"/>
        <w:rPr>
          <w:szCs w:val="22"/>
        </w:rPr>
      </w:pPr>
      <w:r w:rsidRPr="006649F9">
        <w:t xml:space="preserve">Note that there can be divergences between legal and accounting requirements and as such </w:t>
      </w:r>
      <w:r w:rsidR="004C0AAC" w:rsidRPr="006649F9">
        <w:t>cash</w:t>
      </w:r>
      <w:r w:rsidRPr="006649F9">
        <w:t xml:space="preserve"> or</w:t>
      </w:r>
      <w:r w:rsidRPr="004C0AAC">
        <w:rPr>
          <w:szCs w:val="22"/>
        </w:rPr>
        <w:t xml:space="preserve"> non-</w:t>
      </w:r>
      <w:r w:rsidR="004C0AAC" w:rsidRPr="004C0AAC">
        <w:rPr>
          <w:szCs w:val="22"/>
        </w:rPr>
        <w:t>cash</w:t>
      </w:r>
      <w:r w:rsidRPr="004C0AAC">
        <w:rPr>
          <w:szCs w:val="22"/>
        </w:rPr>
        <w:t xml:space="preserve"> assets </w:t>
      </w:r>
      <w:r w:rsidR="005C1F53">
        <w:rPr>
          <w:szCs w:val="22"/>
        </w:rPr>
        <w:t>may</w:t>
      </w:r>
      <w:r w:rsidRPr="004C0AAC">
        <w:rPr>
          <w:szCs w:val="22"/>
        </w:rPr>
        <w:t xml:space="preserve"> be considered </w:t>
      </w:r>
      <w:r w:rsidR="004C0AAC" w:rsidRPr="004C0AAC">
        <w:rPr>
          <w:szCs w:val="22"/>
        </w:rPr>
        <w:t xml:space="preserve">to be </w:t>
      </w:r>
      <w:r w:rsidRPr="004C0AAC">
        <w:rPr>
          <w:szCs w:val="22"/>
        </w:rPr>
        <w:t>‘</w:t>
      </w:r>
      <w:r w:rsidR="005C1F53">
        <w:rPr>
          <w:szCs w:val="22"/>
        </w:rPr>
        <w:t>T</w:t>
      </w:r>
      <w:r w:rsidRPr="004C0AAC">
        <w:rPr>
          <w:szCs w:val="22"/>
        </w:rPr>
        <w:t>rust money’ or ‘</w:t>
      </w:r>
      <w:r w:rsidR="00687E55">
        <w:rPr>
          <w:szCs w:val="22"/>
        </w:rPr>
        <w:t>A</w:t>
      </w:r>
      <w:r w:rsidRPr="004C0AAC">
        <w:rPr>
          <w:szCs w:val="22"/>
        </w:rPr>
        <w:t xml:space="preserve">ssets held in trust’ from a legal perspective but not </w:t>
      </w:r>
      <w:r w:rsidR="005C1F53">
        <w:rPr>
          <w:szCs w:val="22"/>
        </w:rPr>
        <w:t xml:space="preserve">be </w:t>
      </w:r>
      <w:r w:rsidR="003C65B5">
        <w:rPr>
          <w:szCs w:val="22"/>
        </w:rPr>
        <w:t>‘Third party monies’</w:t>
      </w:r>
      <w:r w:rsidR="005C1F53">
        <w:rPr>
          <w:szCs w:val="22"/>
        </w:rPr>
        <w:t xml:space="preserve"> </w:t>
      </w:r>
      <w:r w:rsidRPr="004C0AAC">
        <w:rPr>
          <w:szCs w:val="22"/>
        </w:rPr>
        <w:t>from an accounting perspective.</w:t>
      </w:r>
    </w:p>
    <w:p w14:paraId="351F9DFD" w14:textId="77777777" w:rsidR="006649F9" w:rsidRPr="006649F9" w:rsidRDefault="006649F9" w:rsidP="006649F9"/>
    <w:p w14:paraId="28A9782C" w14:textId="5BD1626A" w:rsidR="00895184" w:rsidRDefault="00BE2EDD" w:rsidP="00553C94">
      <w:pPr>
        <w:spacing w:after="120" w:line="276" w:lineRule="auto"/>
        <w:jc w:val="both"/>
        <w:rPr>
          <w:i/>
          <w:iCs/>
          <w:sz w:val="22"/>
          <w:szCs w:val="22"/>
        </w:rPr>
      </w:pPr>
      <w:r>
        <w:rPr>
          <w:i/>
          <w:iCs/>
          <w:sz w:val="22"/>
          <w:szCs w:val="22"/>
        </w:rPr>
        <w:t>Flowchart</w:t>
      </w:r>
      <w:r w:rsidR="00895184">
        <w:rPr>
          <w:i/>
          <w:iCs/>
          <w:sz w:val="22"/>
          <w:szCs w:val="22"/>
        </w:rPr>
        <w:t xml:space="preserve"> 1: Overview of </w:t>
      </w:r>
      <w:r w:rsidR="003C65B5">
        <w:rPr>
          <w:i/>
          <w:iCs/>
          <w:sz w:val="22"/>
          <w:szCs w:val="22"/>
        </w:rPr>
        <w:t>‘</w:t>
      </w:r>
      <w:r w:rsidR="00895184">
        <w:rPr>
          <w:i/>
          <w:iCs/>
          <w:sz w:val="22"/>
          <w:szCs w:val="22"/>
        </w:rPr>
        <w:t>Third Party Monies</w:t>
      </w:r>
      <w:r w:rsidR="003C65B5">
        <w:rPr>
          <w:i/>
          <w:iCs/>
          <w:sz w:val="22"/>
          <w:szCs w:val="22"/>
        </w:rPr>
        <w:t>’</w:t>
      </w:r>
      <w:r w:rsidR="00895184">
        <w:rPr>
          <w:i/>
          <w:iCs/>
          <w:sz w:val="22"/>
          <w:szCs w:val="22"/>
        </w:rPr>
        <w:t xml:space="preserve"> Policy</w:t>
      </w:r>
    </w:p>
    <w:p w14:paraId="21C0FCF2" w14:textId="3C39B1EC" w:rsidR="00787144" w:rsidRDefault="00641989" w:rsidP="00787144">
      <w:pPr>
        <w:spacing w:after="120" w:line="276" w:lineRule="auto"/>
        <w:jc w:val="center"/>
        <w:rPr>
          <w:sz w:val="22"/>
          <w:szCs w:val="22"/>
        </w:rPr>
      </w:pPr>
      <w:r>
        <w:rPr>
          <w:i/>
          <w:iCs/>
          <w:noProof/>
          <w:sz w:val="22"/>
          <w:szCs w:val="22"/>
        </w:rPr>
        <mc:AlternateContent>
          <mc:Choice Requires="wpg">
            <w:drawing>
              <wp:inline distT="0" distB="0" distL="0" distR="0" wp14:anchorId="38639769" wp14:editId="0629848C">
                <wp:extent cx="6086246" cy="3682746"/>
                <wp:effectExtent l="0" t="0" r="10160" b="13335"/>
                <wp:docPr id="80" name="Group 80" descr="Diagram to illustrate that cash that meets definition of trust money under FMA must be assessed against criteria in Section 2.2. Non-cash assets that are held in trust must also be assessed against criteria in Section 2.2. If neither are true they are not third party monies."/>
                <wp:cNvGraphicFramePr/>
                <a:graphic xmlns:a="http://schemas.openxmlformats.org/drawingml/2006/main">
                  <a:graphicData uri="http://schemas.microsoft.com/office/word/2010/wordprocessingGroup">
                    <wpg:wgp>
                      <wpg:cNvGrpSpPr/>
                      <wpg:grpSpPr>
                        <a:xfrm>
                          <a:off x="0" y="0"/>
                          <a:ext cx="6086246" cy="3682746"/>
                          <a:chOff x="0" y="-10859"/>
                          <a:chExt cx="6370419" cy="3803079"/>
                        </a:xfrm>
                      </wpg:grpSpPr>
                      <wpg:grpSp>
                        <wpg:cNvPr id="78" name="Group 78"/>
                        <wpg:cNvGrpSpPr/>
                        <wpg:grpSpPr>
                          <a:xfrm>
                            <a:off x="0" y="0"/>
                            <a:ext cx="3139774" cy="3792220"/>
                            <a:chOff x="0" y="0"/>
                            <a:chExt cx="3139774" cy="3792220"/>
                          </a:xfrm>
                        </wpg:grpSpPr>
                        <wps:wsp>
                          <wps:cNvPr id="36" name="Rectangle 36"/>
                          <wps:cNvSpPr/>
                          <wps:spPr>
                            <a:xfrm>
                              <a:off x="981717" y="0"/>
                              <a:ext cx="1189281" cy="387077"/>
                            </a:xfrm>
                            <a:prstGeom prst="rect">
                              <a:avLst/>
                            </a:prstGeom>
                          </wps:spPr>
                          <wps:style>
                            <a:lnRef idx="2">
                              <a:schemeClr val="dk1"/>
                            </a:lnRef>
                            <a:fillRef idx="1">
                              <a:schemeClr val="lt1"/>
                            </a:fillRef>
                            <a:effectRef idx="0">
                              <a:schemeClr val="dk1"/>
                            </a:effectRef>
                            <a:fontRef idx="minor">
                              <a:schemeClr val="dk1"/>
                            </a:fontRef>
                          </wps:style>
                          <wps:txbx>
                            <w:txbxContent>
                              <w:p w14:paraId="3BE1F54A" w14:textId="21C5B878" w:rsidR="00C70236" w:rsidRDefault="00C70236" w:rsidP="00787144">
                                <w:pPr>
                                  <w:jc w:val="center"/>
                                </w:pPr>
                                <w:r>
                                  <w:t>Cash</w:t>
                                </w:r>
                                <w:r w:rsidR="005C1F53">
                                  <w:t xml:space="preserve"> (Monies)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Flowchart: Alternate Process 42"/>
                          <wps:cNvSpPr/>
                          <wps:spPr>
                            <a:xfrm>
                              <a:off x="0" y="2743200"/>
                              <a:ext cx="1439545" cy="104902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3B4FD7C1" w14:textId="18D88245" w:rsidR="00C70236" w:rsidRPr="00DA4784" w:rsidRDefault="00C70236" w:rsidP="00C70236">
                                <w:pPr>
                                  <w:jc w:val="center"/>
                                  <w:rPr>
                                    <w:sz w:val="20"/>
                                    <w:szCs w:val="20"/>
                                  </w:rPr>
                                </w:pPr>
                                <w:r w:rsidRPr="00DA4784">
                                  <w:rPr>
                                    <w:sz w:val="20"/>
                                    <w:szCs w:val="20"/>
                                  </w:rPr>
                                  <w:t xml:space="preserve">Assess against Criteria in Section 2.2 to determine if it should be accounted for as </w:t>
                                </w:r>
                                <w:r w:rsidR="003C65B5">
                                  <w:rPr>
                                    <w:sz w:val="20"/>
                                    <w:szCs w:val="20"/>
                                  </w:rPr>
                                  <w:t>‘Third party monies’</w:t>
                                </w:r>
                                <w:r w:rsidR="00BE2EDD">
                                  <w:rPr>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8" name="Flowchart: Decision 48"/>
                          <wps:cNvSpPr/>
                          <wps:spPr>
                            <a:xfrm>
                              <a:off x="715719" y="891961"/>
                              <a:ext cx="1699260" cy="150304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51058949" w14:textId="47662C97" w:rsidR="00C70236" w:rsidRDefault="00C70236" w:rsidP="00DA4784">
                                <w:pPr>
                                  <w:spacing w:after="0" w:line="240" w:lineRule="auto"/>
                                  <w:jc w:val="center"/>
                                  <w:rPr>
                                    <w:sz w:val="16"/>
                                    <w:szCs w:val="16"/>
                                  </w:rPr>
                                </w:pPr>
                                <w:r w:rsidRPr="002430F3">
                                  <w:rPr>
                                    <w:sz w:val="16"/>
                                    <w:szCs w:val="16"/>
                                  </w:rPr>
                                  <w:t xml:space="preserve">Does </w:t>
                                </w:r>
                                <w:r w:rsidR="00BE2EDD">
                                  <w:rPr>
                                    <w:sz w:val="16"/>
                                    <w:szCs w:val="16"/>
                                  </w:rPr>
                                  <w:t>it</w:t>
                                </w:r>
                                <w:r w:rsidRPr="002430F3">
                                  <w:rPr>
                                    <w:sz w:val="16"/>
                                    <w:szCs w:val="16"/>
                                  </w:rPr>
                                  <w:t xml:space="preserve"> meet the FMA definition of </w:t>
                                </w:r>
                                <w:r w:rsidR="00FE04E0">
                                  <w:rPr>
                                    <w:sz w:val="16"/>
                                    <w:szCs w:val="16"/>
                                  </w:rPr>
                                  <w:t>‘T</w:t>
                                </w:r>
                                <w:r w:rsidRPr="002430F3">
                                  <w:rPr>
                                    <w:sz w:val="16"/>
                                    <w:szCs w:val="16"/>
                                  </w:rPr>
                                  <w:t>rust mon</w:t>
                                </w:r>
                                <w:r w:rsidR="00BE2EDD">
                                  <w:rPr>
                                    <w:sz w:val="16"/>
                                    <w:szCs w:val="16"/>
                                  </w:rPr>
                                  <w:t>ey</w:t>
                                </w:r>
                                <w:r w:rsidR="00FE04E0">
                                  <w:rPr>
                                    <w:sz w:val="16"/>
                                    <w:szCs w:val="16"/>
                                  </w:rPr>
                                  <w:t>’</w:t>
                                </w:r>
                                <w:r w:rsidRPr="002430F3">
                                  <w:rPr>
                                    <w:sz w:val="16"/>
                                    <w:szCs w:val="16"/>
                                  </w:rPr>
                                  <w:t>?</w:t>
                                </w:r>
                              </w:p>
                              <w:p w14:paraId="4A790F07" w14:textId="77777777" w:rsidR="00DA4784" w:rsidRPr="002430F3" w:rsidRDefault="00DA4784" w:rsidP="00DA4784">
                                <w:pPr>
                                  <w:spacing w:after="0" w:line="240" w:lineRule="auto"/>
                                  <w:jc w:val="center"/>
                                  <w:rPr>
                                    <w:sz w:val="16"/>
                                    <w:szCs w:val="16"/>
                                  </w:rPr>
                                </w:pPr>
                              </w:p>
                              <w:p w14:paraId="2CB9ACBA" w14:textId="016DFDD8" w:rsidR="00C70236" w:rsidRPr="002430F3" w:rsidRDefault="00C70236" w:rsidP="00DA4784">
                                <w:pPr>
                                  <w:spacing w:line="240" w:lineRule="auto"/>
                                  <w:jc w:val="center"/>
                                  <w:rPr>
                                    <w:sz w:val="16"/>
                                    <w:szCs w:val="16"/>
                                  </w:rPr>
                                </w:pPr>
                                <w:r w:rsidRPr="002430F3">
                                  <w:rPr>
                                    <w:sz w:val="16"/>
                                    <w:szCs w:val="16"/>
                                  </w:rPr>
                                  <w:t xml:space="preserve">Refer </w:t>
                                </w:r>
                                <w:r w:rsidR="00BE2EDD">
                                  <w:rPr>
                                    <w:sz w:val="16"/>
                                    <w:szCs w:val="16"/>
                                  </w:rPr>
                                  <w:t>S</w:t>
                                </w:r>
                                <w:r w:rsidRPr="002430F3">
                                  <w:rPr>
                                    <w:sz w:val="16"/>
                                    <w:szCs w:val="16"/>
                                  </w:rPr>
                                  <w:t>ection 2.</w:t>
                                </w:r>
                                <w:r w:rsidR="00BE2EDD">
                                  <w:rPr>
                                    <w:sz w:val="16"/>
                                    <w:szCs w:val="16"/>
                                  </w:rPr>
                                  <w:t>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 name="Flowchart: Alternate Process 75"/>
                          <wps:cNvSpPr/>
                          <wps:spPr>
                            <a:xfrm>
                              <a:off x="1699774" y="2731981"/>
                              <a:ext cx="1440000" cy="104760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38337AD1" w14:textId="5A930B80" w:rsidR="00A26E56" w:rsidRPr="00DA4784" w:rsidRDefault="00A26E56" w:rsidP="00A26E56">
                                <w:pPr>
                                  <w:jc w:val="center"/>
                                  <w:rPr>
                                    <w:sz w:val="20"/>
                                    <w:szCs w:val="20"/>
                                  </w:rPr>
                                </w:pPr>
                                <w:r w:rsidRPr="00DA4784">
                                  <w:rPr>
                                    <w:sz w:val="20"/>
                                    <w:szCs w:val="20"/>
                                  </w:rPr>
                                  <w:t xml:space="preserve">Should not recognise </w:t>
                                </w:r>
                                <w:r w:rsidR="003C65B5">
                                  <w:rPr>
                                    <w:sz w:val="20"/>
                                    <w:szCs w:val="20"/>
                                  </w:rPr>
                                  <w:t>‘Third party monies’</w:t>
                                </w:r>
                                <w:r w:rsidRPr="00DA4784">
                                  <w:rPr>
                                    <w:sz w:val="20"/>
                                    <w:szCs w:val="20"/>
                                  </w:rPr>
                                  <w:t xml:space="preserve">. Refer to other relevant AAS as required.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 name="Straight Arrow Connector 11"/>
                          <wps:cNvCnPr/>
                          <wps:spPr>
                            <a:xfrm>
                              <a:off x="1568411" y="403907"/>
                              <a:ext cx="0" cy="488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37"/>
                          <wps:cNvSpPr txBox="1"/>
                          <wps:spPr>
                            <a:xfrm>
                              <a:off x="488054" y="1856850"/>
                              <a:ext cx="456732" cy="213173"/>
                            </a:xfrm>
                            <a:prstGeom prst="rect">
                              <a:avLst/>
                            </a:prstGeom>
                            <a:noFill/>
                            <a:ln w="6350">
                              <a:noFill/>
                            </a:ln>
                          </wps:spPr>
                          <wps:txbx>
                            <w:txbxContent>
                              <w:p w14:paraId="52A0AD9B" w14:textId="43406F8D" w:rsidR="00DA4784" w:rsidRPr="00DA4784" w:rsidRDefault="00DA4784">
                                <w:pPr>
                                  <w:rPr>
                                    <w:sz w:val="18"/>
                                    <w:szCs w:val="18"/>
                                  </w:rPr>
                                </w:pPr>
                                <w:r w:rsidRPr="00DA4784">
                                  <w:rPr>
                                    <w:sz w:val="18"/>
                                    <w:szCs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Straight Arrow Connector 38"/>
                          <wps:cNvCnPr/>
                          <wps:spPr>
                            <a:xfrm>
                              <a:off x="715719" y="1660506"/>
                              <a:ext cx="0" cy="1077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a:off x="2415493" y="1643677"/>
                              <a:ext cx="0" cy="1077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 name="Text Box 41"/>
                          <wps:cNvSpPr txBox="1"/>
                          <wps:spPr>
                            <a:xfrm>
                              <a:off x="2440270" y="1856850"/>
                              <a:ext cx="456732" cy="213173"/>
                            </a:xfrm>
                            <a:prstGeom prst="rect">
                              <a:avLst/>
                            </a:prstGeom>
                            <a:noFill/>
                            <a:ln w="6350">
                              <a:noFill/>
                            </a:ln>
                          </wps:spPr>
                          <wps:txbx>
                            <w:txbxContent>
                              <w:p w14:paraId="01AEADC5" w14:textId="4BEEA8CE" w:rsidR="00DA4784" w:rsidRPr="00DA4784" w:rsidRDefault="00DA4784" w:rsidP="00DA4784">
                                <w:pPr>
                                  <w:rPr>
                                    <w:sz w:val="18"/>
                                    <w:szCs w:val="18"/>
                                  </w:rPr>
                                </w:pPr>
                                <w:r>
                                  <w:rPr>
                                    <w:sz w:val="18"/>
                                    <w:szCs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9" name="Group 79"/>
                        <wpg:cNvGrpSpPr/>
                        <wpg:grpSpPr>
                          <a:xfrm>
                            <a:off x="3231100" y="-10859"/>
                            <a:ext cx="3139319" cy="3790316"/>
                            <a:chOff x="-168448" y="-10859"/>
                            <a:chExt cx="3139319" cy="3790316"/>
                          </a:xfrm>
                        </wpg:grpSpPr>
                        <wps:wsp>
                          <wps:cNvPr id="46" name="Rectangle 46"/>
                          <wps:cNvSpPr/>
                          <wps:spPr>
                            <a:xfrm>
                              <a:off x="807660" y="-10859"/>
                              <a:ext cx="1198245" cy="384810"/>
                            </a:xfrm>
                            <a:prstGeom prst="rect">
                              <a:avLst/>
                            </a:prstGeom>
                          </wps:spPr>
                          <wps:style>
                            <a:lnRef idx="2">
                              <a:schemeClr val="dk1"/>
                            </a:lnRef>
                            <a:fillRef idx="1">
                              <a:schemeClr val="lt1"/>
                            </a:fillRef>
                            <a:effectRef idx="0">
                              <a:schemeClr val="dk1"/>
                            </a:effectRef>
                            <a:fontRef idx="minor">
                              <a:schemeClr val="dk1"/>
                            </a:fontRef>
                          </wps:style>
                          <wps:txbx>
                            <w:txbxContent>
                              <w:p w14:paraId="5D35E418" w14:textId="3E8F0B4A" w:rsidR="00C70236" w:rsidRDefault="00C70236" w:rsidP="00C70236">
                                <w:pPr>
                                  <w:jc w:val="center"/>
                                </w:pPr>
                                <w:r>
                                  <w:t>Non-cash asset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Flowchart: Decision 49"/>
                          <wps:cNvSpPr/>
                          <wps:spPr>
                            <a:xfrm>
                              <a:off x="555218" y="881103"/>
                              <a:ext cx="1699200" cy="150480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094E3F56" w14:textId="35F3E404" w:rsidR="00C70236" w:rsidRPr="00DA4784" w:rsidRDefault="00C70236" w:rsidP="006C30D5">
                                <w:pPr>
                                  <w:spacing w:line="240" w:lineRule="auto"/>
                                  <w:jc w:val="center"/>
                                  <w:rPr>
                                    <w:sz w:val="18"/>
                                    <w:szCs w:val="18"/>
                                  </w:rPr>
                                </w:pPr>
                                <w:r w:rsidRPr="00DA4784">
                                  <w:rPr>
                                    <w:sz w:val="18"/>
                                    <w:szCs w:val="18"/>
                                  </w:rPr>
                                  <w:t>Are the assets held in trust?</w:t>
                                </w:r>
                              </w:p>
                              <w:p w14:paraId="19E06A49" w14:textId="3EDF42BF" w:rsidR="00C70236" w:rsidRDefault="00C70236" w:rsidP="006C30D5">
                                <w:pPr>
                                  <w:spacing w:line="240" w:lineRule="auto"/>
                                  <w:jc w:val="center"/>
                                </w:pPr>
                                <w:r w:rsidRPr="00DA4784">
                                  <w:rPr>
                                    <w:sz w:val="18"/>
                                    <w:szCs w:val="18"/>
                                  </w:rPr>
                                  <w:t xml:space="preserve">Refer </w:t>
                                </w:r>
                                <w:r w:rsidR="00BE2EDD">
                                  <w:rPr>
                                    <w:sz w:val="18"/>
                                    <w:szCs w:val="18"/>
                                  </w:rPr>
                                  <w:t>S</w:t>
                                </w:r>
                                <w:r w:rsidRPr="00DA4784">
                                  <w:rPr>
                                    <w:sz w:val="18"/>
                                    <w:szCs w:val="18"/>
                                  </w:rPr>
                                  <w:t>ection 2.</w:t>
                                </w:r>
                                <w:r w:rsidR="00BE2EDD">
                                  <w:rPr>
                                    <w:sz w:val="18"/>
                                    <w:szCs w:val="18"/>
                                  </w:rPr>
                                  <w:t>1.2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Straight Arrow Connector 15"/>
                          <wps:cNvCnPr/>
                          <wps:spPr>
                            <a:xfrm>
                              <a:off x="1405573" y="381828"/>
                              <a:ext cx="0" cy="4884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Flowchart: Alternate Process 17"/>
                          <wps:cNvSpPr/>
                          <wps:spPr>
                            <a:xfrm>
                              <a:off x="-168448" y="2726731"/>
                              <a:ext cx="1439545" cy="104902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154A356D" w14:textId="39BD0E96" w:rsidR="00DA4784" w:rsidRPr="00DA4784" w:rsidRDefault="00DA4784" w:rsidP="00DA4784">
                                <w:pPr>
                                  <w:jc w:val="center"/>
                                  <w:rPr>
                                    <w:sz w:val="20"/>
                                    <w:szCs w:val="20"/>
                                  </w:rPr>
                                </w:pPr>
                                <w:r w:rsidRPr="00DA4784">
                                  <w:rPr>
                                    <w:sz w:val="20"/>
                                    <w:szCs w:val="20"/>
                                  </w:rPr>
                                  <w:t xml:space="preserve">Assess against Criteria in Section 2.2 to determine if it should be accounted for as </w:t>
                                </w:r>
                                <w:r w:rsidR="003C65B5">
                                  <w:rPr>
                                    <w:sz w:val="20"/>
                                    <w:szCs w:val="20"/>
                                  </w:rPr>
                                  <w:t>‘Third party monies’</w:t>
                                </w:r>
                                <w:r w:rsidR="00BE2EDD">
                                  <w:rPr>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 name="Flowchart: Alternate Process 19"/>
                          <wps:cNvSpPr/>
                          <wps:spPr>
                            <a:xfrm>
                              <a:off x="1531326" y="2732342"/>
                              <a:ext cx="1439545" cy="1047115"/>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5AF0657F" w14:textId="0EF3BEA7" w:rsidR="00DA4784" w:rsidRPr="00DA4784" w:rsidRDefault="00BE2EDD" w:rsidP="00BE2EDD">
                                <w:pPr>
                                  <w:jc w:val="center"/>
                                  <w:rPr>
                                    <w:sz w:val="20"/>
                                    <w:szCs w:val="20"/>
                                  </w:rPr>
                                </w:pPr>
                                <w:r w:rsidRPr="00DA4784">
                                  <w:rPr>
                                    <w:sz w:val="20"/>
                                    <w:szCs w:val="20"/>
                                  </w:rPr>
                                  <w:t xml:space="preserve">Should not recognise </w:t>
                                </w:r>
                                <w:r w:rsidR="003C65B5">
                                  <w:rPr>
                                    <w:sz w:val="20"/>
                                    <w:szCs w:val="20"/>
                                  </w:rPr>
                                  <w:t>‘Third party monies’</w:t>
                                </w:r>
                                <w:r w:rsidRPr="00DA4784">
                                  <w:rPr>
                                    <w:sz w:val="20"/>
                                    <w:szCs w:val="20"/>
                                  </w:rPr>
                                  <w:t xml:space="preserve">. Refer to other relevant AAS as required.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8" name="Text Box 58"/>
                          <wps:cNvSpPr txBox="1"/>
                          <wps:spPr>
                            <a:xfrm>
                              <a:off x="325216" y="1823552"/>
                              <a:ext cx="456732" cy="213173"/>
                            </a:xfrm>
                            <a:prstGeom prst="rect">
                              <a:avLst/>
                            </a:prstGeom>
                            <a:noFill/>
                            <a:ln w="6350">
                              <a:noFill/>
                            </a:ln>
                          </wps:spPr>
                          <wps:txbx>
                            <w:txbxContent>
                              <w:p w14:paraId="2676BF37" w14:textId="77777777" w:rsidR="006C30D5" w:rsidRPr="00DA4784" w:rsidRDefault="006C30D5" w:rsidP="006C30D5">
                                <w:pPr>
                                  <w:rPr>
                                    <w:sz w:val="18"/>
                                    <w:szCs w:val="18"/>
                                  </w:rPr>
                                </w:pPr>
                                <w:r w:rsidRPr="00DA4784">
                                  <w:rPr>
                                    <w:sz w:val="18"/>
                                    <w:szCs w:val="18"/>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 name="Straight Arrow Connector 60"/>
                          <wps:cNvCnPr/>
                          <wps:spPr>
                            <a:xfrm>
                              <a:off x="552881" y="1638427"/>
                              <a:ext cx="0" cy="1077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 name="Straight Arrow Connector 76"/>
                          <wps:cNvCnPr/>
                          <wps:spPr>
                            <a:xfrm>
                              <a:off x="2258265" y="1644037"/>
                              <a:ext cx="0" cy="1077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 name="Text Box 77"/>
                          <wps:cNvSpPr txBox="1"/>
                          <wps:spPr>
                            <a:xfrm>
                              <a:off x="2283042" y="1851601"/>
                              <a:ext cx="456732" cy="213173"/>
                            </a:xfrm>
                            <a:prstGeom prst="rect">
                              <a:avLst/>
                            </a:prstGeom>
                            <a:noFill/>
                            <a:ln w="6350">
                              <a:noFill/>
                            </a:ln>
                          </wps:spPr>
                          <wps:txbx>
                            <w:txbxContent>
                              <w:p w14:paraId="220D2396" w14:textId="77777777" w:rsidR="006C30D5" w:rsidRPr="00DA4784" w:rsidRDefault="006C30D5" w:rsidP="006C30D5">
                                <w:pPr>
                                  <w:rPr>
                                    <w:sz w:val="18"/>
                                    <w:szCs w:val="18"/>
                                  </w:rPr>
                                </w:pPr>
                                <w:r>
                                  <w:rPr>
                                    <w:sz w:val="18"/>
                                    <w:szCs w:val="18"/>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inline>
            </w:drawing>
          </mc:Choice>
          <mc:Fallback>
            <w:pict>
              <v:group w14:anchorId="38639769" id="Group 80" o:spid="_x0000_s1028" alt="Diagram to illustrate that cash that meets definition of trust money under FMA must be assessed against criteria in Section 2.2. Non-cash assets that are held in trust must also be assessed against criteria in Section 2.2. If neither are true they are not third party monies." style="width:479.25pt;height:290pt;mso-position-horizontal-relative:char;mso-position-vertical-relative:line" coordorigin=",-108" coordsize="63704,3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">
                <v:group id="Group 78" o:spid="_x0000_s1029" style="position:absolute;width:31397;height:37922" coordsize="31397,3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rect id="Rectangle 36" o:spid="_x0000_s1030" style="position:absolute;left:9817;width:11892;height:3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wxAAAANsAAAAPAAAAZHJzL2Rvd25yZXYueG1sRI9Ba8JA&#10;FITvhf6H5RW81Y0VQp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CkBX/DEAAAA2wAAAA8A&#10;AAAAAAAAAAAAAAAABwIAAGRycy9kb3ducmV2LnhtbFBLBQYAAAAAAwADALcAAAD4AgAAAAA=&#10;" fillcolor="white [3201]" strokecolor="black [3200]" strokeweight="2pt">
                    <v:textbox>
                      <w:txbxContent>
                        <w:p w14:paraId="3BE1F54A" w14:textId="21C5B878" w:rsidR="00C70236" w:rsidRDefault="00C70236" w:rsidP="00787144">
                          <w:pPr>
                            <w:jc w:val="center"/>
                          </w:pPr>
                          <w:r>
                            <w:t>Cash</w:t>
                          </w:r>
                          <w:r w:rsidR="005C1F53">
                            <w:t xml:space="preserve"> (Monies)</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2" o:spid="_x0000_s1031" type="#_x0000_t176" style="position:absolute;top:27432;width:14395;height:10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" fillcolor="white [3201]" strokecolor="black [3200]" strokeweight="2pt">
                    <v:textbox inset="0,0,0,0">
                      <w:txbxContent>
                        <w:p w14:paraId="3B4FD7C1" w14:textId="18D88245" w:rsidR="00C70236" w:rsidRPr="00DA4784" w:rsidRDefault="00C70236" w:rsidP="00C70236">
                          <w:pPr>
                            <w:jc w:val="center"/>
                            <w:rPr>
                              <w:sz w:val="20"/>
                              <w:szCs w:val="20"/>
                            </w:rPr>
                          </w:pPr>
                          <w:r w:rsidRPr="00DA4784">
                            <w:rPr>
                              <w:sz w:val="20"/>
                              <w:szCs w:val="20"/>
                            </w:rPr>
                            <w:t xml:space="preserve">Assess against Criteria in Section 2.2 to determine if it should be accounted for as </w:t>
                          </w:r>
                          <w:r w:rsidR="003C65B5">
                            <w:rPr>
                              <w:sz w:val="20"/>
                              <w:szCs w:val="20"/>
                            </w:rPr>
                            <w:t>‘Third party monies’</w:t>
                          </w:r>
                          <w:r w:rsidR="00BE2EDD">
                            <w:rPr>
                              <w:sz w:val="20"/>
                              <w:szCs w:val="20"/>
                            </w:rPr>
                            <w:t>.</w:t>
                          </w:r>
                        </w:p>
                      </w:txbxContent>
                    </v:textbox>
                  </v:shape>
                  <v:shapetype id="_x0000_t110" coordsize="21600,21600" o:spt="110" path="m10800,l,10800,10800,21600,21600,10800xe">
                    <v:stroke joinstyle="miter"/>
                    <v:path gradientshapeok="t" o:connecttype="rect" textboxrect="5400,5400,16200,16200"/>
                  </v:shapetype>
                  <v:shape id="Flowchart: Decision 48" o:spid="_x0000_s1032" type="#_x0000_t110" style="position:absolute;left:7157;top:8919;width:16992;height:15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" fillcolor="white [3201]" strokecolor="black [3200]" strokeweight="2pt">
                    <v:textbox inset="0,0,0,0">
                      <w:txbxContent>
                        <w:p w14:paraId="51058949" w14:textId="47662C97" w:rsidR="00C70236" w:rsidRDefault="00C70236" w:rsidP="00DA4784">
                          <w:pPr>
                            <w:spacing w:after="0" w:line="240" w:lineRule="auto"/>
                            <w:jc w:val="center"/>
                            <w:rPr>
                              <w:sz w:val="16"/>
                              <w:szCs w:val="16"/>
                            </w:rPr>
                          </w:pPr>
                          <w:r w:rsidRPr="002430F3">
                            <w:rPr>
                              <w:sz w:val="16"/>
                              <w:szCs w:val="16"/>
                            </w:rPr>
                            <w:t xml:space="preserve">Does </w:t>
                          </w:r>
                          <w:r w:rsidR="00BE2EDD">
                            <w:rPr>
                              <w:sz w:val="16"/>
                              <w:szCs w:val="16"/>
                            </w:rPr>
                            <w:t>it</w:t>
                          </w:r>
                          <w:r w:rsidRPr="002430F3">
                            <w:rPr>
                              <w:sz w:val="16"/>
                              <w:szCs w:val="16"/>
                            </w:rPr>
                            <w:t xml:space="preserve"> meet the FMA definition of </w:t>
                          </w:r>
                          <w:r w:rsidR="00FE04E0">
                            <w:rPr>
                              <w:sz w:val="16"/>
                              <w:szCs w:val="16"/>
                            </w:rPr>
                            <w:t>‘T</w:t>
                          </w:r>
                          <w:r w:rsidRPr="002430F3">
                            <w:rPr>
                              <w:sz w:val="16"/>
                              <w:szCs w:val="16"/>
                            </w:rPr>
                            <w:t>rust mon</w:t>
                          </w:r>
                          <w:r w:rsidR="00BE2EDD">
                            <w:rPr>
                              <w:sz w:val="16"/>
                              <w:szCs w:val="16"/>
                            </w:rPr>
                            <w:t>ey</w:t>
                          </w:r>
                          <w:r w:rsidR="00FE04E0">
                            <w:rPr>
                              <w:sz w:val="16"/>
                              <w:szCs w:val="16"/>
                            </w:rPr>
                            <w:t>’</w:t>
                          </w:r>
                          <w:r w:rsidRPr="002430F3">
                            <w:rPr>
                              <w:sz w:val="16"/>
                              <w:szCs w:val="16"/>
                            </w:rPr>
                            <w:t>?</w:t>
                          </w:r>
                        </w:p>
                        <w:p w14:paraId="4A790F07" w14:textId="77777777" w:rsidR="00DA4784" w:rsidRPr="002430F3" w:rsidRDefault="00DA4784" w:rsidP="00DA4784">
                          <w:pPr>
                            <w:spacing w:after="0" w:line="240" w:lineRule="auto"/>
                            <w:jc w:val="center"/>
                            <w:rPr>
                              <w:sz w:val="16"/>
                              <w:szCs w:val="16"/>
                            </w:rPr>
                          </w:pPr>
                        </w:p>
                        <w:p w14:paraId="2CB9ACBA" w14:textId="016DFDD8" w:rsidR="00C70236" w:rsidRPr="002430F3" w:rsidRDefault="00C70236" w:rsidP="00DA4784">
                          <w:pPr>
                            <w:spacing w:line="240" w:lineRule="auto"/>
                            <w:jc w:val="center"/>
                            <w:rPr>
                              <w:sz w:val="16"/>
                              <w:szCs w:val="16"/>
                            </w:rPr>
                          </w:pPr>
                          <w:r w:rsidRPr="002430F3">
                            <w:rPr>
                              <w:sz w:val="16"/>
                              <w:szCs w:val="16"/>
                            </w:rPr>
                            <w:t xml:space="preserve">Refer </w:t>
                          </w:r>
                          <w:r w:rsidR="00BE2EDD">
                            <w:rPr>
                              <w:sz w:val="16"/>
                              <w:szCs w:val="16"/>
                            </w:rPr>
                            <w:t>S</w:t>
                          </w:r>
                          <w:r w:rsidRPr="002430F3">
                            <w:rPr>
                              <w:sz w:val="16"/>
                              <w:szCs w:val="16"/>
                            </w:rPr>
                            <w:t>ection 2.</w:t>
                          </w:r>
                          <w:r w:rsidR="00BE2EDD">
                            <w:rPr>
                              <w:sz w:val="16"/>
                              <w:szCs w:val="16"/>
                            </w:rPr>
                            <w:t>1.1</w:t>
                          </w:r>
                        </w:p>
                      </w:txbxContent>
                    </v:textbox>
                  </v:shape>
                  <v:shape id="Flowchart: Alternate Process 75" o:spid="_x0000_s1033" type="#_x0000_t176" style="position:absolute;left:16997;top:27319;width:14400;height:10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" fillcolor="white [3201]" strokecolor="black [3200]" strokeweight="2pt">
                    <v:textbox inset="0,0,0,0">
                      <w:txbxContent>
                        <w:p w14:paraId="38337AD1" w14:textId="5A930B80" w:rsidR="00A26E56" w:rsidRPr="00DA4784" w:rsidRDefault="00A26E56" w:rsidP="00A26E56">
                          <w:pPr>
                            <w:jc w:val="center"/>
                            <w:rPr>
                              <w:sz w:val="20"/>
                              <w:szCs w:val="20"/>
                            </w:rPr>
                          </w:pPr>
                          <w:r w:rsidRPr="00DA4784">
                            <w:rPr>
                              <w:sz w:val="20"/>
                              <w:szCs w:val="20"/>
                            </w:rPr>
                            <w:t xml:space="preserve">Should not recognise </w:t>
                          </w:r>
                          <w:r w:rsidR="003C65B5">
                            <w:rPr>
                              <w:sz w:val="20"/>
                              <w:szCs w:val="20"/>
                            </w:rPr>
                            <w:t>‘Third party monies’</w:t>
                          </w:r>
                          <w:r w:rsidRPr="00DA4784">
                            <w:rPr>
                              <w:sz w:val="20"/>
                              <w:szCs w:val="20"/>
                            </w:rPr>
                            <w:t xml:space="preserve">. Refer to other relevant AAS as required. </w:t>
                          </w:r>
                        </w:p>
                      </w:txbxContent>
                    </v:textbox>
                  </v:shape>
                  <v:shapetype id="_x0000_t32" coordsize="21600,21600" o:spt="32" o:oned="t" path="m,l21600,21600e" filled="f">
                    <v:path arrowok="t" fillok="f" o:connecttype="none"/>
                    <o:lock v:ext="edit" shapetype="t"/>
                  </v:shapetype>
                  <v:shape id="Straight Arrow Connector 11" o:spid="_x0000_s1034" type="#_x0000_t32" style="position:absolute;left:15684;top:4039;width:0;height:48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" strokecolor="#2f2f2f [3044]">
                    <v:stroke endarrow="block"/>
                  </v:shape>
                  <v:shape id="Text Box 37" o:spid="_x0000_s1035" type="#_x0000_t202" style="position:absolute;left:4880;top:18568;width:4567;height:2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" filled="f" stroked="f" strokeweight=".5pt">
                    <v:textbox inset="0,0,0,0">
                      <w:txbxContent>
                        <w:p w14:paraId="52A0AD9B" w14:textId="43406F8D" w:rsidR="00DA4784" w:rsidRPr="00DA4784" w:rsidRDefault="00DA4784">
                          <w:pPr>
                            <w:rPr>
                              <w:sz w:val="18"/>
                              <w:szCs w:val="18"/>
                            </w:rPr>
                          </w:pPr>
                          <w:r w:rsidRPr="00DA4784">
                            <w:rPr>
                              <w:sz w:val="18"/>
                              <w:szCs w:val="18"/>
                            </w:rPr>
                            <w:t>Yes</w:t>
                          </w:r>
                        </w:p>
                      </w:txbxContent>
                    </v:textbox>
                  </v:shape>
                  <v:shape id="Straight Arrow Connector 38" o:spid="_x0000_s1036" type="#_x0000_t32" style="position:absolute;left:7157;top:16605;width:0;height:10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" strokecolor="#2f2f2f [3044]">
                    <v:stroke endarrow="block"/>
                  </v:shape>
                  <v:shape id="Straight Arrow Connector 40" o:spid="_x0000_s1037" type="#_x0000_t32" style="position:absolute;left:24154;top:16436;width:0;height:107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2f2f2f [3044]">
                    <v:stroke endarrow="block"/>
                  </v:shape>
                  <v:shape id="Text Box 41" o:spid="_x0000_s1038" type="#_x0000_t202" style="position:absolute;left:24402;top:18568;width:4568;height:2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" filled="f" stroked="f" strokeweight=".5pt">
                    <v:textbox inset="0,0,0,0">
                      <w:txbxContent>
                        <w:p w14:paraId="01AEADC5" w14:textId="4BEEA8CE" w:rsidR="00DA4784" w:rsidRPr="00DA4784" w:rsidRDefault="00DA4784" w:rsidP="00DA4784">
                          <w:pPr>
                            <w:rPr>
                              <w:sz w:val="18"/>
                              <w:szCs w:val="18"/>
                            </w:rPr>
                          </w:pPr>
                          <w:r>
                            <w:rPr>
                              <w:sz w:val="18"/>
                              <w:szCs w:val="18"/>
                            </w:rPr>
                            <w:t>No</w:t>
                          </w:r>
                        </w:p>
                      </w:txbxContent>
                    </v:textbox>
                  </v:shape>
                </v:group>
                <v:group id="Group 79" o:spid="_x0000_s1039" style="position:absolute;left:32311;top:-108;width:31393;height:37902" coordorigin="-1684,-108" coordsize="31393,37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angle 46" o:spid="_x0000_s1040" style="position:absolute;left:8076;top:-108;width:11983;height:3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yNxAAAANsAAAAPAAAAZHJzL2Rvd25yZXYueG1sRI9Ba8JA&#10;FITvhf6H5RW81Y1FQp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HEHLI3EAAAA2wAAAA8A&#10;AAAAAAAAAAAAAAAABwIAAGRycy9kb3ducmV2LnhtbFBLBQYAAAAAAwADALcAAAD4AgAAAAA=&#10;" fillcolor="white [3201]" strokecolor="black [3200]" strokeweight="2pt">
                    <v:textbox>
                      <w:txbxContent>
                        <w:p w14:paraId="5D35E418" w14:textId="3E8F0B4A" w:rsidR="00C70236" w:rsidRDefault="00C70236" w:rsidP="00C70236">
                          <w:pPr>
                            <w:jc w:val="center"/>
                          </w:pPr>
                          <w:r>
                            <w:t>Non-cash asset</w:t>
                          </w:r>
                        </w:p>
                      </w:txbxContent>
                    </v:textbox>
                  </v:rect>
                  <v:shape id="Flowchart: Decision 49" o:spid="_x0000_s1041" type="#_x0000_t110" style="position:absolute;left:5552;top:8811;width:16992;height:1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" fillcolor="white [3201]" strokecolor="black [3200]" strokeweight="2pt">
                    <v:textbox inset="0,0,0,0">
                      <w:txbxContent>
                        <w:p w14:paraId="094E3F56" w14:textId="35F3E404" w:rsidR="00C70236" w:rsidRPr="00DA4784" w:rsidRDefault="00C70236" w:rsidP="006C30D5">
                          <w:pPr>
                            <w:spacing w:line="240" w:lineRule="auto"/>
                            <w:jc w:val="center"/>
                            <w:rPr>
                              <w:sz w:val="18"/>
                              <w:szCs w:val="18"/>
                            </w:rPr>
                          </w:pPr>
                          <w:r w:rsidRPr="00DA4784">
                            <w:rPr>
                              <w:sz w:val="18"/>
                              <w:szCs w:val="18"/>
                            </w:rPr>
                            <w:t>Are the assets held in trust?</w:t>
                          </w:r>
                        </w:p>
                        <w:p w14:paraId="19E06A49" w14:textId="3EDF42BF" w:rsidR="00C70236" w:rsidRDefault="00C70236" w:rsidP="006C30D5">
                          <w:pPr>
                            <w:spacing w:line="240" w:lineRule="auto"/>
                            <w:jc w:val="center"/>
                          </w:pPr>
                          <w:r w:rsidRPr="00DA4784">
                            <w:rPr>
                              <w:sz w:val="18"/>
                              <w:szCs w:val="18"/>
                            </w:rPr>
                            <w:t xml:space="preserve">Refer </w:t>
                          </w:r>
                          <w:r w:rsidR="00BE2EDD">
                            <w:rPr>
                              <w:sz w:val="18"/>
                              <w:szCs w:val="18"/>
                            </w:rPr>
                            <w:t>S</w:t>
                          </w:r>
                          <w:r w:rsidRPr="00DA4784">
                            <w:rPr>
                              <w:sz w:val="18"/>
                              <w:szCs w:val="18"/>
                            </w:rPr>
                            <w:t>ection 2.</w:t>
                          </w:r>
                          <w:r w:rsidR="00BE2EDD">
                            <w:rPr>
                              <w:sz w:val="18"/>
                              <w:szCs w:val="18"/>
                            </w:rPr>
                            <w:t>1.2</w:t>
                          </w:r>
                        </w:p>
                      </w:txbxContent>
                    </v:textbox>
                  </v:shape>
                  <v:shape id="Straight Arrow Connector 15" o:spid="_x0000_s1042" type="#_x0000_t32" style="position:absolute;left:14055;top:3818;width:0;height:48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" strokecolor="#2f2f2f [3044]">
                    <v:stroke endarrow="block"/>
                  </v:shape>
                  <v:shape id="Flowchart: Alternate Process 17" o:spid="_x0000_s1043" type="#_x0000_t176" style="position:absolute;left:-1684;top:27267;width:14394;height:10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" fillcolor="white [3201]" strokecolor="black [3200]" strokeweight="2pt">
                    <v:textbox inset="0,0,0,0">
                      <w:txbxContent>
                        <w:p w14:paraId="154A356D" w14:textId="39BD0E96" w:rsidR="00DA4784" w:rsidRPr="00DA4784" w:rsidRDefault="00DA4784" w:rsidP="00DA4784">
                          <w:pPr>
                            <w:jc w:val="center"/>
                            <w:rPr>
                              <w:sz w:val="20"/>
                              <w:szCs w:val="20"/>
                            </w:rPr>
                          </w:pPr>
                          <w:r w:rsidRPr="00DA4784">
                            <w:rPr>
                              <w:sz w:val="20"/>
                              <w:szCs w:val="20"/>
                            </w:rPr>
                            <w:t xml:space="preserve">Assess against Criteria in Section 2.2 to determine if it should be accounted for as </w:t>
                          </w:r>
                          <w:r w:rsidR="003C65B5">
                            <w:rPr>
                              <w:sz w:val="20"/>
                              <w:szCs w:val="20"/>
                            </w:rPr>
                            <w:t>‘Third party monies’</w:t>
                          </w:r>
                          <w:r w:rsidR="00BE2EDD">
                            <w:rPr>
                              <w:sz w:val="20"/>
                              <w:szCs w:val="20"/>
                            </w:rPr>
                            <w:t>.</w:t>
                          </w:r>
                        </w:p>
                      </w:txbxContent>
                    </v:textbox>
                  </v:shape>
                  <v:shape id="Flowchart: Alternate Process 19" o:spid="_x0000_s1044" type="#_x0000_t176" style="position:absolute;left:15313;top:27323;width:14395;height:10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" fillcolor="white [3201]" strokecolor="black [3200]" strokeweight="2pt">
                    <v:textbox inset="0,0,0,0">
                      <w:txbxContent>
                        <w:p w14:paraId="5AF0657F" w14:textId="0EF3BEA7" w:rsidR="00DA4784" w:rsidRPr="00DA4784" w:rsidRDefault="00BE2EDD" w:rsidP="00BE2EDD">
                          <w:pPr>
                            <w:jc w:val="center"/>
                            <w:rPr>
                              <w:sz w:val="20"/>
                              <w:szCs w:val="20"/>
                            </w:rPr>
                          </w:pPr>
                          <w:r w:rsidRPr="00DA4784">
                            <w:rPr>
                              <w:sz w:val="20"/>
                              <w:szCs w:val="20"/>
                            </w:rPr>
                            <w:t xml:space="preserve">Should not recognise </w:t>
                          </w:r>
                          <w:r w:rsidR="003C65B5">
                            <w:rPr>
                              <w:sz w:val="20"/>
                              <w:szCs w:val="20"/>
                            </w:rPr>
                            <w:t>‘Third party monies’</w:t>
                          </w:r>
                          <w:r w:rsidRPr="00DA4784">
                            <w:rPr>
                              <w:sz w:val="20"/>
                              <w:szCs w:val="20"/>
                            </w:rPr>
                            <w:t xml:space="preserve">. Refer to other relevant AAS as required. </w:t>
                          </w:r>
                        </w:p>
                      </w:txbxContent>
                    </v:textbox>
                  </v:shape>
                  <v:shape id="Text Box 58" o:spid="_x0000_s1045" type="#_x0000_t202" style="position:absolute;left:3252;top:18235;width:4567;height:2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" filled="f" stroked="f" strokeweight=".5pt">
                    <v:textbox inset="0,0,0,0">
                      <w:txbxContent>
                        <w:p w14:paraId="2676BF37" w14:textId="77777777" w:rsidR="006C30D5" w:rsidRPr="00DA4784" w:rsidRDefault="006C30D5" w:rsidP="006C30D5">
                          <w:pPr>
                            <w:rPr>
                              <w:sz w:val="18"/>
                              <w:szCs w:val="18"/>
                            </w:rPr>
                          </w:pPr>
                          <w:r w:rsidRPr="00DA4784">
                            <w:rPr>
                              <w:sz w:val="18"/>
                              <w:szCs w:val="18"/>
                            </w:rPr>
                            <w:t>Yes</w:t>
                          </w:r>
                        </w:p>
                      </w:txbxContent>
                    </v:textbox>
                  </v:shape>
                  <v:shape id="Straight Arrow Connector 60" o:spid="_x0000_s1046" type="#_x0000_t32" style="position:absolute;left:5528;top:16384;width:0;height:107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" strokecolor="#2f2f2f [3044]">
                    <v:stroke endarrow="block"/>
                  </v:shape>
                  <v:shape id="Straight Arrow Connector 76" o:spid="_x0000_s1047" type="#_x0000_t32" style="position:absolute;left:22582;top:16440;width:0;height:107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" strokecolor="#2f2f2f [3044]">
                    <v:stroke endarrow="block"/>
                  </v:shape>
                  <v:shape id="Text Box 77" o:spid="_x0000_s1048" type="#_x0000_t202" style="position:absolute;left:22830;top:18516;width:4567;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" filled="f" stroked="f" strokeweight=".5pt">
                    <v:textbox inset="0,0,0,0">
                      <w:txbxContent>
                        <w:p w14:paraId="220D2396" w14:textId="77777777" w:rsidR="006C30D5" w:rsidRPr="00DA4784" w:rsidRDefault="006C30D5" w:rsidP="006C30D5">
                          <w:pPr>
                            <w:rPr>
                              <w:sz w:val="18"/>
                              <w:szCs w:val="18"/>
                            </w:rPr>
                          </w:pPr>
                          <w:r>
                            <w:rPr>
                              <w:sz w:val="18"/>
                              <w:szCs w:val="18"/>
                            </w:rPr>
                            <w:t>No</w:t>
                          </w:r>
                        </w:p>
                      </w:txbxContent>
                    </v:textbox>
                  </v:shape>
                </v:group>
                <w10:anchorlock/>
              </v:group>
            </w:pict>
          </mc:Fallback>
        </mc:AlternateContent>
      </w:r>
    </w:p>
    <w:p w14:paraId="2ACF7769" w14:textId="0B02D5AA" w:rsidR="00897228" w:rsidRPr="00897228" w:rsidRDefault="00FF0FB0" w:rsidP="00AD3179">
      <w:pPr>
        <w:pStyle w:val="Heading3"/>
        <w:numPr>
          <w:ilvl w:val="0"/>
          <w:numId w:val="0"/>
        </w:numPr>
        <w:spacing w:before="360" w:after="0" w:line="240" w:lineRule="auto"/>
      </w:pPr>
      <w:bookmarkStart w:id="26" w:name="_Toc134039615"/>
      <w:r>
        <w:t>2.1.</w:t>
      </w:r>
      <w:r w:rsidR="00AB2E6A">
        <w:t>1</w:t>
      </w:r>
      <w:r>
        <w:t xml:space="preserve"> </w:t>
      </w:r>
      <w:r w:rsidR="00AD3179">
        <w:tab/>
      </w:r>
      <w:r w:rsidR="00897228" w:rsidRPr="00897228">
        <w:t xml:space="preserve">Trust </w:t>
      </w:r>
      <w:r>
        <w:t>M</w:t>
      </w:r>
      <w:r w:rsidR="00897228" w:rsidRPr="00897228">
        <w:t>oney</w:t>
      </w:r>
      <w:r w:rsidR="00AB2E6A">
        <w:t xml:space="preserve"> (as per FMA)</w:t>
      </w:r>
      <w:bookmarkEnd w:id="26"/>
    </w:p>
    <w:p w14:paraId="7A2C4609" w14:textId="77777777" w:rsidR="00244C5E" w:rsidRDefault="00132B37">
      <w:pPr>
        <w:spacing w:after="120" w:line="276" w:lineRule="auto"/>
        <w:jc w:val="both"/>
        <w:rPr>
          <w:sz w:val="22"/>
          <w:szCs w:val="22"/>
        </w:rPr>
      </w:pPr>
      <w:r>
        <w:rPr>
          <w:sz w:val="22"/>
          <w:szCs w:val="22"/>
        </w:rPr>
        <w:t>The FMA</w:t>
      </w:r>
      <w:r w:rsidR="00AB2E6A">
        <w:rPr>
          <w:sz w:val="22"/>
          <w:szCs w:val="22"/>
        </w:rPr>
        <w:t xml:space="preserve"> contains specific clauses relating to trust monies. </w:t>
      </w:r>
    </w:p>
    <w:p w14:paraId="392A50CA" w14:textId="091689FD" w:rsidR="00A26E56" w:rsidRDefault="00E42244" w:rsidP="000655AC">
      <w:pPr>
        <w:spacing w:line="276" w:lineRule="auto"/>
        <w:jc w:val="both"/>
        <w:rPr>
          <w:b/>
          <w:bCs/>
          <w:sz w:val="22"/>
          <w:szCs w:val="22"/>
        </w:rPr>
      </w:pPr>
      <w:r w:rsidRPr="003A09B4">
        <w:rPr>
          <w:b/>
          <w:bCs/>
          <w:sz w:val="22"/>
          <w:szCs w:val="22"/>
        </w:rPr>
        <w:t>Any monies</w:t>
      </w:r>
      <w:r w:rsidR="00006C4A">
        <w:rPr>
          <w:b/>
          <w:bCs/>
          <w:sz w:val="22"/>
          <w:szCs w:val="22"/>
        </w:rPr>
        <w:t xml:space="preserve">, excluding </w:t>
      </w:r>
      <w:r w:rsidR="00687E55">
        <w:rPr>
          <w:b/>
          <w:bCs/>
          <w:sz w:val="22"/>
          <w:szCs w:val="22"/>
        </w:rPr>
        <w:t>‘A</w:t>
      </w:r>
      <w:r w:rsidR="00006C4A">
        <w:rPr>
          <w:b/>
          <w:bCs/>
          <w:sz w:val="22"/>
          <w:szCs w:val="22"/>
        </w:rPr>
        <w:t>ssets held in trust</w:t>
      </w:r>
      <w:r w:rsidR="00687E55">
        <w:rPr>
          <w:b/>
          <w:bCs/>
          <w:sz w:val="22"/>
          <w:szCs w:val="22"/>
        </w:rPr>
        <w:t>’</w:t>
      </w:r>
      <w:r w:rsidR="00006C4A">
        <w:rPr>
          <w:b/>
          <w:bCs/>
          <w:sz w:val="22"/>
          <w:szCs w:val="22"/>
        </w:rPr>
        <w:t>,</w:t>
      </w:r>
      <w:r w:rsidRPr="003A09B4">
        <w:rPr>
          <w:b/>
          <w:bCs/>
          <w:sz w:val="22"/>
          <w:szCs w:val="22"/>
        </w:rPr>
        <w:t xml:space="preserve"> reported in the </w:t>
      </w:r>
      <w:r w:rsidR="00106DFF">
        <w:rPr>
          <w:b/>
          <w:bCs/>
          <w:sz w:val="22"/>
          <w:szCs w:val="22"/>
        </w:rPr>
        <w:t xml:space="preserve">financial </w:t>
      </w:r>
      <w:r w:rsidRPr="003A09B4">
        <w:rPr>
          <w:b/>
          <w:bCs/>
          <w:sz w:val="22"/>
          <w:szCs w:val="22"/>
        </w:rPr>
        <w:t xml:space="preserve">statements as </w:t>
      </w:r>
      <w:r w:rsidR="003C65B5">
        <w:rPr>
          <w:b/>
          <w:bCs/>
          <w:sz w:val="22"/>
          <w:szCs w:val="22"/>
        </w:rPr>
        <w:t>‘T</w:t>
      </w:r>
      <w:r w:rsidRPr="003A09B4">
        <w:rPr>
          <w:b/>
          <w:bCs/>
          <w:sz w:val="22"/>
          <w:szCs w:val="22"/>
        </w:rPr>
        <w:t>hird party monies</w:t>
      </w:r>
      <w:r w:rsidR="003C65B5">
        <w:rPr>
          <w:b/>
          <w:bCs/>
          <w:sz w:val="22"/>
          <w:szCs w:val="22"/>
        </w:rPr>
        <w:t>’</w:t>
      </w:r>
      <w:r w:rsidRPr="003A09B4">
        <w:rPr>
          <w:b/>
          <w:bCs/>
          <w:sz w:val="22"/>
          <w:szCs w:val="22"/>
        </w:rPr>
        <w:t xml:space="preserve"> must meet one of the definition criteria listed </w:t>
      </w:r>
      <w:r w:rsidR="00865200">
        <w:rPr>
          <w:b/>
          <w:bCs/>
          <w:sz w:val="22"/>
          <w:szCs w:val="22"/>
        </w:rPr>
        <w:t>below</w:t>
      </w:r>
      <w:r w:rsidRPr="003A09B4">
        <w:rPr>
          <w:b/>
          <w:bCs/>
          <w:sz w:val="22"/>
          <w:szCs w:val="22"/>
        </w:rPr>
        <w:t xml:space="preserve">. </w:t>
      </w:r>
    </w:p>
    <w:p w14:paraId="07225AD9" w14:textId="4E739E64" w:rsidR="00132B37" w:rsidRDefault="00AB2E6A" w:rsidP="00553C94">
      <w:pPr>
        <w:spacing w:after="120" w:line="276" w:lineRule="auto"/>
        <w:jc w:val="both"/>
        <w:rPr>
          <w:sz w:val="22"/>
          <w:szCs w:val="22"/>
        </w:rPr>
      </w:pPr>
      <w:r>
        <w:rPr>
          <w:sz w:val="22"/>
          <w:szCs w:val="22"/>
        </w:rPr>
        <w:t xml:space="preserve">The FMA </w:t>
      </w:r>
      <w:r w:rsidR="00132B37">
        <w:rPr>
          <w:sz w:val="22"/>
          <w:szCs w:val="22"/>
        </w:rPr>
        <w:t>Dictionary</w:t>
      </w:r>
      <w:r w:rsidR="00350263">
        <w:rPr>
          <w:sz w:val="22"/>
          <w:szCs w:val="22"/>
        </w:rPr>
        <w:t xml:space="preserve"> defines</w:t>
      </w:r>
      <w:r w:rsidR="00132B37">
        <w:rPr>
          <w:sz w:val="22"/>
          <w:szCs w:val="22"/>
        </w:rPr>
        <w:t xml:space="preserve"> </w:t>
      </w:r>
      <w:r w:rsidR="00132B37" w:rsidRPr="00350263">
        <w:rPr>
          <w:i/>
          <w:iCs/>
          <w:sz w:val="22"/>
          <w:szCs w:val="22"/>
        </w:rPr>
        <w:t>trust money</w:t>
      </w:r>
      <w:r w:rsidR="00132B37" w:rsidRPr="00865200">
        <w:rPr>
          <w:sz w:val="22"/>
          <w:szCs w:val="22"/>
        </w:rPr>
        <w:t xml:space="preserve"> </w:t>
      </w:r>
      <w:r w:rsidR="00350263" w:rsidRPr="00865200">
        <w:rPr>
          <w:sz w:val="22"/>
          <w:szCs w:val="22"/>
        </w:rPr>
        <w:t>as</w:t>
      </w:r>
      <w:r w:rsidR="00132B37" w:rsidRPr="00865200">
        <w:rPr>
          <w:sz w:val="22"/>
          <w:szCs w:val="22"/>
        </w:rPr>
        <w:t>:</w:t>
      </w:r>
    </w:p>
    <w:p w14:paraId="6B956EA6" w14:textId="085F85CD" w:rsidR="00132B37" w:rsidRPr="00F407E5" w:rsidRDefault="00132B37" w:rsidP="00553C94">
      <w:pPr>
        <w:pStyle w:val="ListParagraph"/>
        <w:numPr>
          <w:ilvl w:val="0"/>
          <w:numId w:val="11"/>
        </w:numPr>
        <w:spacing w:after="120" w:line="276" w:lineRule="auto"/>
        <w:jc w:val="both"/>
        <w:rPr>
          <w:i/>
          <w:iCs/>
          <w:sz w:val="22"/>
          <w:szCs w:val="22"/>
        </w:rPr>
      </w:pPr>
      <w:r w:rsidRPr="00350263">
        <w:rPr>
          <w:i/>
          <w:iCs/>
          <w:sz w:val="22"/>
          <w:szCs w:val="22"/>
        </w:rPr>
        <w:t xml:space="preserve">money deposited with the Territory pending the completion of a transaction or the determination of a dispute and that may become </w:t>
      </w:r>
      <w:r w:rsidRPr="00F407E5">
        <w:rPr>
          <w:i/>
          <w:iCs/>
          <w:sz w:val="22"/>
          <w:szCs w:val="22"/>
        </w:rPr>
        <w:t>repayable to the depositor or payable to the Territory or anyone else; or</w:t>
      </w:r>
    </w:p>
    <w:p w14:paraId="4B5763A9" w14:textId="1F533C42" w:rsidR="00132B37" w:rsidRPr="00350263" w:rsidRDefault="00350263" w:rsidP="00553C94">
      <w:pPr>
        <w:pStyle w:val="ListParagraph"/>
        <w:numPr>
          <w:ilvl w:val="0"/>
          <w:numId w:val="11"/>
        </w:numPr>
        <w:spacing w:after="120" w:line="276" w:lineRule="auto"/>
        <w:jc w:val="both"/>
        <w:rPr>
          <w:i/>
          <w:iCs/>
          <w:sz w:val="22"/>
          <w:szCs w:val="22"/>
        </w:rPr>
      </w:pPr>
      <w:r w:rsidRPr="00F407E5">
        <w:rPr>
          <w:i/>
          <w:iCs/>
          <w:sz w:val="22"/>
          <w:szCs w:val="22"/>
        </w:rPr>
        <w:t>all money that is paid into a territory court for possible repayment to the payee</w:t>
      </w:r>
      <w:r w:rsidRPr="00350263">
        <w:rPr>
          <w:i/>
          <w:iCs/>
          <w:sz w:val="22"/>
          <w:szCs w:val="22"/>
        </w:rPr>
        <w:t xml:space="preserve"> or a third party because of any Act, order, instruction or authority; or</w:t>
      </w:r>
    </w:p>
    <w:p w14:paraId="32D43FB4" w14:textId="3FCE9DA7" w:rsidR="00350263" w:rsidRDefault="00350263" w:rsidP="00553C94">
      <w:pPr>
        <w:pStyle w:val="ListParagraph"/>
        <w:numPr>
          <w:ilvl w:val="0"/>
          <w:numId w:val="11"/>
        </w:numPr>
        <w:spacing w:after="120" w:line="276" w:lineRule="auto"/>
        <w:jc w:val="both"/>
        <w:rPr>
          <w:i/>
          <w:iCs/>
          <w:sz w:val="22"/>
          <w:szCs w:val="22"/>
        </w:rPr>
      </w:pPr>
      <w:r w:rsidRPr="00350263">
        <w:rPr>
          <w:i/>
          <w:iCs/>
          <w:sz w:val="22"/>
          <w:szCs w:val="22"/>
        </w:rPr>
        <w:t>money that belongs to or is owing to any person and is collected by the Territory because of an agreement between the Territory and that person; or</w:t>
      </w:r>
    </w:p>
    <w:p w14:paraId="0D60AD3B" w14:textId="3E7B69D3" w:rsidR="005D2429" w:rsidRPr="00350263" w:rsidRDefault="005D2429" w:rsidP="00553C94">
      <w:pPr>
        <w:pStyle w:val="ListParagraph"/>
        <w:numPr>
          <w:ilvl w:val="0"/>
          <w:numId w:val="11"/>
        </w:numPr>
        <w:spacing w:after="120" w:line="276" w:lineRule="auto"/>
        <w:jc w:val="both"/>
        <w:rPr>
          <w:i/>
          <w:iCs/>
          <w:sz w:val="22"/>
          <w:szCs w:val="22"/>
        </w:rPr>
      </w:pPr>
      <w:r>
        <w:rPr>
          <w:i/>
          <w:iCs/>
          <w:sz w:val="22"/>
          <w:szCs w:val="22"/>
        </w:rPr>
        <w:t>unclaimed money that is owing to or belongs to anyone and is deposited with the Territory; or</w:t>
      </w:r>
    </w:p>
    <w:p w14:paraId="3A913A0C" w14:textId="0DDD2892" w:rsidR="00350263" w:rsidRDefault="00350263" w:rsidP="00553C94">
      <w:pPr>
        <w:pStyle w:val="ListParagraph"/>
        <w:numPr>
          <w:ilvl w:val="0"/>
          <w:numId w:val="11"/>
        </w:numPr>
        <w:spacing w:after="120" w:line="276" w:lineRule="auto"/>
        <w:jc w:val="both"/>
        <w:rPr>
          <w:i/>
          <w:iCs/>
          <w:sz w:val="22"/>
          <w:szCs w:val="22"/>
        </w:rPr>
      </w:pPr>
      <w:r w:rsidRPr="00350263">
        <w:rPr>
          <w:i/>
          <w:iCs/>
          <w:sz w:val="22"/>
          <w:szCs w:val="22"/>
        </w:rPr>
        <w:t xml:space="preserve">money that is paid to the Territory in trust for any other lawful purpose including interest on trust money. </w:t>
      </w:r>
    </w:p>
    <w:p w14:paraId="6546BD6A" w14:textId="60297AC9" w:rsidR="00D55689" w:rsidRDefault="00C6470B" w:rsidP="00553C94">
      <w:pPr>
        <w:spacing w:line="276" w:lineRule="auto"/>
        <w:jc w:val="both"/>
        <w:rPr>
          <w:sz w:val="22"/>
          <w:szCs w:val="22"/>
        </w:rPr>
      </w:pPr>
      <w:r w:rsidRPr="00553C94">
        <w:rPr>
          <w:sz w:val="22"/>
          <w:szCs w:val="22"/>
        </w:rPr>
        <w:lastRenderedPageBreak/>
        <w:t xml:space="preserve">If the transaction does not meet the definition of trust monies under the FMA, it should not be reported as </w:t>
      </w:r>
      <w:r w:rsidR="003C65B5">
        <w:rPr>
          <w:sz w:val="22"/>
          <w:szCs w:val="22"/>
        </w:rPr>
        <w:t>‘Third party monies’</w:t>
      </w:r>
      <w:r w:rsidRPr="00553C94">
        <w:rPr>
          <w:sz w:val="22"/>
          <w:szCs w:val="22"/>
        </w:rPr>
        <w:t xml:space="preserve">, with the exception of </w:t>
      </w:r>
      <w:r w:rsidR="00687E55">
        <w:rPr>
          <w:sz w:val="22"/>
          <w:szCs w:val="22"/>
        </w:rPr>
        <w:t>‘A</w:t>
      </w:r>
      <w:r w:rsidR="008C76B1">
        <w:rPr>
          <w:sz w:val="22"/>
          <w:szCs w:val="22"/>
        </w:rPr>
        <w:t>ssets held in trust</w:t>
      </w:r>
      <w:r w:rsidR="00687E55">
        <w:rPr>
          <w:sz w:val="22"/>
          <w:szCs w:val="22"/>
        </w:rPr>
        <w:t>’</w:t>
      </w:r>
      <w:r w:rsidRPr="00553C94">
        <w:rPr>
          <w:sz w:val="22"/>
          <w:szCs w:val="22"/>
        </w:rPr>
        <w:t xml:space="preserve"> which do not fall under the FMA </w:t>
      </w:r>
      <w:r w:rsidR="00FA6994">
        <w:rPr>
          <w:sz w:val="22"/>
          <w:szCs w:val="22"/>
        </w:rPr>
        <w:t xml:space="preserve">definition of </w:t>
      </w:r>
      <w:r w:rsidR="005C1F53">
        <w:rPr>
          <w:sz w:val="22"/>
          <w:szCs w:val="22"/>
        </w:rPr>
        <w:t>‘T</w:t>
      </w:r>
      <w:r w:rsidR="00FA6994">
        <w:rPr>
          <w:sz w:val="22"/>
          <w:szCs w:val="22"/>
        </w:rPr>
        <w:t>rust money</w:t>
      </w:r>
      <w:r w:rsidR="005C1F53">
        <w:rPr>
          <w:sz w:val="22"/>
          <w:szCs w:val="22"/>
        </w:rPr>
        <w:t>’</w:t>
      </w:r>
      <w:r w:rsidRPr="00553C94">
        <w:rPr>
          <w:sz w:val="22"/>
          <w:szCs w:val="22"/>
        </w:rPr>
        <w:t xml:space="preserve">. </w:t>
      </w:r>
      <w:r w:rsidR="008C76B1">
        <w:rPr>
          <w:sz w:val="22"/>
          <w:szCs w:val="22"/>
        </w:rPr>
        <w:t>However, a</w:t>
      </w:r>
      <w:r w:rsidRPr="00553C94">
        <w:rPr>
          <w:sz w:val="22"/>
          <w:szCs w:val="22"/>
        </w:rPr>
        <w:t>gencies should note that meeting the definition of ‘</w:t>
      </w:r>
      <w:r w:rsidR="005C1F53">
        <w:rPr>
          <w:sz w:val="22"/>
          <w:szCs w:val="22"/>
        </w:rPr>
        <w:t>T</w:t>
      </w:r>
      <w:r w:rsidRPr="00553C94">
        <w:rPr>
          <w:sz w:val="22"/>
          <w:szCs w:val="22"/>
        </w:rPr>
        <w:t xml:space="preserve">rust money’ under the FMA does not automatically mean that the arrangement should be reported as </w:t>
      </w:r>
      <w:r w:rsidR="003C65B5">
        <w:rPr>
          <w:sz w:val="22"/>
          <w:szCs w:val="22"/>
        </w:rPr>
        <w:t>‘Third party monies’</w:t>
      </w:r>
      <w:r w:rsidRPr="00553C94">
        <w:rPr>
          <w:sz w:val="22"/>
          <w:szCs w:val="22"/>
        </w:rPr>
        <w:t xml:space="preserve">. </w:t>
      </w:r>
    </w:p>
    <w:p w14:paraId="42309669" w14:textId="73253C03" w:rsidR="00C6470B" w:rsidRDefault="00C6470B" w:rsidP="00553C94">
      <w:pPr>
        <w:spacing w:line="276" w:lineRule="auto"/>
        <w:jc w:val="both"/>
        <w:rPr>
          <w:sz w:val="22"/>
          <w:szCs w:val="22"/>
        </w:rPr>
      </w:pPr>
      <w:r>
        <w:rPr>
          <w:sz w:val="22"/>
          <w:szCs w:val="22"/>
        </w:rPr>
        <w:t>A</w:t>
      </w:r>
      <w:r w:rsidRPr="00553C94">
        <w:rPr>
          <w:sz w:val="22"/>
          <w:szCs w:val="22"/>
        </w:rPr>
        <w:t xml:space="preserve">gencies are required to </w:t>
      </w:r>
      <w:r w:rsidR="00BF44F5">
        <w:rPr>
          <w:sz w:val="22"/>
          <w:szCs w:val="22"/>
        </w:rPr>
        <w:t>assess</w:t>
      </w:r>
      <w:r w:rsidRPr="00553C94">
        <w:rPr>
          <w:sz w:val="22"/>
          <w:szCs w:val="22"/>
        </w:rPr>
        <w:t xml:space="preserve"> each arrangement </w:t>
      </w:r>
      <w:r>
        <w:rPr>
          <w:sz w:val="22"/>
          <w:szCs w:val="22"/>
        </w:rPr>
        <w:t xml:space="preserve">against the criteria included in Section 2.2 </w:t>
      </w:r>
      <w:r w:rsidRPr="00553C94">
        <w:rPr>
          <w:sz w:val="22"/>
          <w:szCs w:val="22"/>
        </w:rPr>
        <w:t>to determine the appropriate accounting</w:t>
      </w:r>
      <w:r>
        <w:rPr>
          <w:sz w:val="22"/>
          <w:szCs w:val="22"/>
        </w:rPr>
        <w:t>, noting that t</w:t>
      </w:r>
      <w:r w:rsidRPr="0079268D">
        <w:rPr>
          <w:sz w:val="22"/>
          <w:szCs w:val="22"/>
        </w:rPr>
        <w:t>here can be divergences between legal and accounting requirements</w:t>
      </w:r>
      <w:r w:rsidRPr="00553C94">
        <w:rPr>
          <w:sz w:val="22"/>
          <w:szCs w:val="22"/>
        </w:rPr>
        <w:t xml:space="preserve">. </w:t>
      </w:r>
    </w:p>
    <w:p w14:paraId="3629933C" w14:textId="44904A2E" w:rsidR="002D4CF9" w:rsidRPr="00553C94" w:rsidRDefault="00DE23FA" w:rsidP="00553C94">
      <w:pPr>
        <w:spacing w:after="120" w:line="276" w:lineRule="auto"/>
        <w:jc w:val="both"/>
        <w:rPr>
          <w:sz w:val="22"/>
          <w:szCs w:val="22"/>
        </w:rPr>
      </w:pPr>
      <w:r>
        <w:rPr>
          <w:sz w:val="22"/>
          <w:szCs w:val="22"/>
        </w:rPr>
        <w:t>Examples of the types of a</w:t>
      </w:r>
      <w:r w:rsidR="002D4CF9" w:rsidRPr="00553C94">
        <w:rPr>
          <w:sz w:val="22"/>
          <w:szCs w:val="22"/>
        </w:rPr>
        <w:t>rrangements that</w:t>
      </w:r>
      <w:r>
        <w:rPr>
          <w:sz w:val="22"/>
          <w:szCs w:val="22"/>
        </w:rPr>
        <w:t xml:space="preserve"> may</w:t>
      </w:r>
      <w:r w:rsidR="002D4CF9" w:rsidRPr="00553C94">
        <w:rPr>
          <w:sz w:val="22"/>
          <w:szCs w:val="22"/>
        </w:rPr>
        <w:t xml:space="preserve"> fall under the </w:t>
      </w:r>
      <w:r>
        <w:rPr>
          <w:sz w:val="22"/>
          <w:szCs w:val="22"/>
        </w:rPr>
        <w:t xml:space="preserve">FMA </w:t>
      </w:r>
      <w:r w:rsidR="002D4CF9" w:rsidRPr="00553C94">
        <w:rPr>
          <w:sz w:val="22"/>
          <w:szCs w:val="22"/>
        </w:rPr>
        <w:t>definition of trust money</w:t>
      </w:r>
      <w:r w:rsidR="004352C7">
        <w:rPr>
          <w:sz w:val="22"/>
          <w:szCs w:val="22"/>
        </w:rPr>
        <w:t xml:space="preserve"> </w:t>
      </w:r>
      <w:r>
        <w:rPr>
          <w:sz w:val="22"/>
          <w:szCs w:val="22"/>
        </w:rPr>
        <w:t>include</w:t>
      </w:r>
      <w:r w:rsidR="002D4CF9" w:rsidRPr="00553C94">
        <w:rPr>
          <w:sz w:val="22"/>
          <w:szCs w:val="22"/>
        </w:rPr>
        <w:t>:</w:t>
      </w:r>
    </w:p>
    <w:p w14:paraId="3C2AF090" w14:textId="1CCB8D5E" w:rsidR="00F91BF0" w:rsidRDefault="00DE23FA" w:rsidP="00553C94">
      <w:pPr>
        <w:pStyle w:val="ListParagraph"/>
        <w:numPr>
          <w:ilvl w:val="0"/>
          <w:numId w:val="38"/>
        </w:numPr>
        <w:spacing w:after="120" w:line="276" w:lineRule="auto"/>
        <w:jc w:val="both"/>
        <w:rPr>
          <w:sz w:val="22"/>
          <w:szCs w:val="22"/>
        </w:rPr>
      </w:pPr>
      <w:r>
        <w:rPr>
          <w:sz w:val="22"/>
          <w:szCs w:val="22"/>
        </w:rPr>
        <w:t>A</w:t>
      </w:r>
      <w:r w:rsidR="002D4CF9" w:rsidRPr="00553C94">
        <w:rPr>
          <w:sz w:val="22"/>
          <w:szCs w:val="22"/>
        </w:rPr>
        <w:t>rrangements where</w:t>
      </w:r>
      <w:r w:rsidR="00F91BF0" w:rsidRPr="00553C94">
        <w:rPr>
          <w:sz w:val="22"/>
          <w:szCs w:val="22"/>
        </w:rPr>
        <w:t xml:space="preserve"> the agency holds</w:t>
      </w:r>
      <w:r w:rsidR="002D4CF9" w:rsidRPr="00553C94">
        <w:rPr>
          <w:sz w:val="22"/>
          <w:szCs w:val="22"/>
        </w:rPr>
        <w:t xml:space="preserve"> money</w:t>
      </w:r>
      <w:r w:rsidR="00F91BF0" w:rsidRPr="00553C94">
        <w:rPr>
          <w:sz w:val="22"/>
          <w:szCs w:val="22"/>
        </w:rPr>
        <w:t xml:space="preserve"> ‘in trust’ on behalf of another party. There is usually an </w:t>
      </w:r>
      <w:r w:rsidR="008E2176" w:rsidRPr="00553C94">
        <w:rPr>
          <w:sz w:val="22"/>
          <w:szCs w:val="22"/>
        </w:rPr>
        <w:t>agreement,</w:t>
      </w:r>
      <w:r w:rsidR="00F91BF0" w:rsidRPr="00553C94">
        <w:rPr>
          <w:sz w:val="22"/>
          <w:szCs w:val="22"/>
        </w:rPr>
        <w:t xml:space="preserve"> and the money is held for a particular reason or purpose, such as a pending court decision or as a type of security.</w:t>
      </w:r>
      <w:r w:rsidR="00C71E7D" w:rsidRPr="00553C94">
        <w:rPr>
          <w:sz w:val="22"/>
          <w:szCs w:val="22"/>
        </w:rPr>
        <w:t xml:space="preserve"> </w:t>
      </w:r>
      <w:r w:rsidR="002D4CF9">
        <w:rPr>
          <w:sz w:val="22"/>
          <w:szCs w:val="22"/>
        </w:rPr>
        <w:t>These may be referred to in agreements as ‘trust monies’</w:t>
      </w:r>
      <w:r w:rsidR="00C6470B">
        <w:rPr>
          <w:sz w:val="22"/>
          <w:szCs w:val="22"/>
        </w:rPr>
        <w:t>.</w:t>
      </w:r>
    </w:p>
    <w:p w14:paraId="0B59D229" w14:textId="3328D41C" w:rsidR="00BC7D63" w:rsidRPr="002D4CF9" w:rsidRDefault="002D4CF9" w:rsidP="004352C7">
      <w:pPr>
        <w:pStyle w:val="ListParagraph"/>
        <w:numPr>
          <w:ilvl w:val="0"/>
          <w:numId w:val="38"/>
        </w:numPr>
        <w:spacing w:after="120" w:line="276" w:lineRule="auto"/>
        <w:jc w:val="both"/>
        <w:rPr>
          <w:sz w:val="22"/>
          <w:szCs w:val="22"/>
        </w:rPr>
      </w:pPr>
      <w:r w:rsidRPr="002D4CF9">
        <w:rPr>
          <w:sz w:val="22"/>
          <w:szCs w:val="22"/>
        </w:rPr>
        <w:t xml:space="preserve">Arrangements where the monies </w:t>
      </w:r>
      <w:r w:rsidR="00F91BF0" w:rsidRPr="002D4CF9">
        <w:rPr>
          <w:sz w:val="22"/>
          <w:szCs w:val="22"/>
        </w:rPr>
        <w:t xml:space="preserve">have </w:t>
      </w:r>
      <w:r w:rsidR="004B230D" w:rsidRPr="002D4CF9">
        <w:rPr>
          <w:sz w:val="22"/>
          <w:szCs w:val="22"/>
        </w:rPr>
        <w:t>been received from one party</w:t>
      </w:r>
      <w:r w:rsidR="00F91BF0" w:rsidRPr="002D4CF9">
        <w:rPr>
          <w:sz w:val="22"/>
          <w:szCs w:val="22"/>
        </w:rPr>
        <w:t>, the provider,</w:t>
      </w:r>
      <w:r w:rsidR="004B230D" w:rsidRPr="002D4CF9">
        <w:rPr>
          <w:sz w:val="22"/>
          <w:szCs w:val="22"/>
        </w:rPr>
        <w:t xml:space="preserve"> and held</w:t>
      </w:r>
      <w:r w:rsidR="00111414" w:rsidRPr="002D4CF9">
        <w:rPr>
          <w:sz w:val="22"/>
          <w:szCs w:val="22"/>
        </w:rPr>
        <w:t xml:space="preserve"> (usually by an intermediary)</w:t>
      </w:r>
      <w:r w:rsidR="004B230D" w:rsidRPr="002D4CF9">
        <w:rPr>
          <w:sz w:val="22"/>
          <w:szCs w:val="22"/>
        </w:rPr>
        <w:t xml:space="preserve"> on behalf of another party</w:t>
      </w:r>
      <w:r w:rsidR="00F91BF0" w:rsidRPr="002D4CF9">
        <w:rPr>
          <w:sz w:val="22"/>
          <w:szCs w:val="22"/>
        </w:rPr>
        <w:t>, the beneficiary</w:t>
      </w:r>
      <w:r w:rsidR="004B230D" w:rsidRPr="002D4CF9">
        <w:rPr>
          <w:sz w:val="22"/>
          <w:szCs w:val="22"/>
        </w:rPr>
        <w:t>.</w:t>
      </w:r>
      <w:r w:rsidR="00965401" w:rsidRPr="002D4CF9">
        <w:rPr>
          <w:sz w:val="22"/>
          <w:szCs w:val="22"/>
        </w:rPr>
        <w:t xml:space="preserve"> A provider can be an individual, an organisation or another agency that gives the money which are then held as </w:t>
      </w:r>
      <w:r w:rsidR="003C65B5">
        <w:rPr>
          <w:sz w:val="22"/>
          <w:szCs w:val="22"/>
        </w:rPr>
        <w:t>‘T</w:t>
      </w:r>
      <w:r w:rsidR="00965401" w:rsidRPr="002D4CF9">
        <w:rPr>
          <w:sz w:val="22"/>
          <w:szCs w:val="22"/>
        </w:rPr>
        <w:t>hird party monies</w:t>
      </w:r>
      <w:r w:rsidR="003C65B5">
        <w:rPr>
          <w:sz w:val="22"/>
          <w:szCs w:val="22"/>
        </w:rPr>
        <w:t>’</w:t>
      </w:r>
      <w:r w:rsidR="00965401" w:rsidRPr="002D4CF9">
        <w:rPr>
          <w:sz w:val="22"/>
          <w:szCs w:val="22"/>
        </w:rPr>
        <w:t xml:space="preserve">. The beneficiary is the end recipient of the money that had been held as </w:t>
      </w:r>
      <w:r w:rsidR="003C65B5">
        <w:rPr>
          <w:sz w:val="22"/>
          <w:szCs w:val="22"/>
        </w:rPr>
        <w:t>‘T</w:t>
      </w:r>
      <w:r w:rsidR="00965401" w:rsidRPr="002D4CF9">
        <w:rPr>
          <w:sz w:val="22"/>
          <w:szCs w:val="22"/>
        </w:rPr>
        <w:t>hird party monies</w:t>
      </w:r>
      <w:r w:rsidR="003C65B5">
        <w:rPr>
          <w:sz w:val="22"/>
          <w:szCs w:val="22"/>
        </w:rPr>
        <w:t>’</w:t>
      </w:r>
      <w:r w:rsidR="00965401" w:rsidRPr="002D4CF9">
        <w:rPr>
          <w:sz w:val="22"/>
          <w:szCs w:val="22"/>
        </w:rPr>
        <w:t xml:space="preserve">. </w:t>
      </w:r>
      <w:r w:rsidR="004B230D" w:rsidRPr="002D4CF9">
        <w:rPr>
          <w:sz w:val="22"/>
          <w:szCs w:val="22"/>
        </w:rPr>
        <w:t>An agreement/contract will usually stipulate the agenc</w:t>
      </w:r>
      <w:r w:rsidR="00D6214F" w:rsidRPr="002D4CF9">
        <w:rPr>
          <w:sz w:val="22"/>
          <w:szCs w:val="22"/>
        </w:rPr>
        <w:t>y’s</w:t>
      </w:r>
      <w:r w:rsidR="004B230D" w:rsidRPr="002D4CF9">
        <w:rPr>
          <w:sz w:val="22"/>
          <w:szCs w:val="22"/>
        </w:rPr>
        <w:t xml:space="preserve"> terms and conditions in relation to the management and transferring of the funds.</w:t>
      </w:r>
    </w:p>
    <w:p w14:paraId="39F750EC" w14:textId="4A2CA58E" w:rsidR="004B230D" w:rsidRPr="004352C7" w:rsidRDefault="007A14B1" w:rsidP="004352C7">
      <w:pPr>
        <w:spacing w:after="120" w:line="276" w:lineRule="auto"/>
        <w:ind w:left="153" w:firstLine="567"/>
        <w:rPr>
          <w:i/>
          <w:iCs/>
        </w:rPr>
      </w:pPr>
      <w:r>
        <w:rPr>
          <w:i/>
          <w:iCs/>
        </w:rPr>
        <w:t xml:space="preserve">Diagram </w:t>
      </w:r>
      <w:r w:rsidR="00BE2EDD">
        <w:rPr>
          <w:i/>
          <w:iCs/>
        </w:rPr>
        <w:t>1</w:t>
      </w:r>
      <w:r>
        <w:rPr>
          <w:i/>
          <w:iCs/>
        </w:rPr>
        <w:t xml:space="preserve">: </w:t>
      </w:r>
      <w:r w:rsidR="003551A6">
        <w:rPr>
          <w:i/>
          <w:iCs/>
        </w:rPr>
        <w:t>Other Arrangements with an Intermediary</w:t>
      </w:r>
    </w:p>
    <w:p w14:paraId="6423B441" w14:textId="41C92C43" w:rsidR="0065623B" w:rsidRDefault="00AF47A2" w:rsidP="00AF47A2">
      <w:pPr>
        <w:spacing w:after="120" w:line="276" w:lineRule="auto"/>
        <w:ind w:left="720"/>
      </w:pPr>
      <w:r>
        <w:rPr>
          <w:noProof/>
        </w:rPr>
        <mc:AlternateContent>
          <mc:Choice Requires="wpg">
            <w:drawing>
              <wp:inline distT="0" distB="0" distL="0" distR="0" wp14:anchorId="0A898F3F" wp14:editId="5A490E25">
                <wp:extent cx="4367985" cy="452283"/>
                <wp:effectExtent l="0" t="0" r="13970" b="24130"/>
                <wp:docPr id="57" name="Group 57" descr="This diagram illustrates that there is a provider (party A0 which provides the funds to the agency and then there is a beneficiary that receives the funds."/>
                <wp:cNvGraphicFramePr/>
                <a:graphic xmlns:a="http://schemas.openxmlformats.org/drawingml/2006/main">
                  <a:graphicData uri="http://schemas.microsoft.com/office/word/2010/wordprocessingGroup">
                    <wpg:wgp>
                      <wpg:cNvGrpSpPr/>
                      <wpg:grpSpPr>
                        <a:xfrm>
                          <a:off x="0" y="0"/>
                          <a:ext cx="4367985" cy="452283"/>
                          <a:chOff x="-27162" y="0"/>
                          <a:chExt cx="4367985" cy="452283"/>
                        </a:xfrm>
                      </wpg:grpSpPr>
                      <wps:wsp>
                        <wps:cNvPr id="51" name="Rectangle 51"/>
                        <wps:cNvSpPr/>
                        <wps:spPr>
                          <a:xfrm>
                            <a:off x="1539089" y="0"/>
                            <a:ext cx="1212850" cy="443230"/>
                          </a:xfrm>
                          <a:prstGeom prst="rect">
                            <a:avLst/>
                          </a:prstGeom>
                        </wps:spPr>
                        <wps:style>
                          <a:lnRef idx="2">
                            <a:schemeClr val="dk1"/>
                          </a:lnRef>
                          <a:fillRef idx="1">
                            <a:schemeClr val="lt1"/>
                          </a:fillRef>
                          <a:effectRef idx="0">
                            <a:schemeClr val="dk1"/>
                          </a:effectRef>
                          <a:fontRef idx="minor">
                            <a:schemeClr val="dk1"/>
                          </a:fontRef>
                        </wps:style>
                        <wps:txbx>
                          <w:txbxContent>
                            <w:p w14:paraId="16EDF1B0" w14:textId="77777777" w:rsidR="00AF47A2" w:rsidRDefault="00AF47A2" w:rsidP="00AF47A2">
                              <w:pPr>
                                <w:jc w:val="center"/>
                              </w:pPr>
                              <w:r>
                                <w:t>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27162" y="9053"/>
                            <a:ext cx="1212850" cy="443230"/>
                          </a:xfrm>
                          <a:prstGeom prst="rect">
                            <a:avLst/>
                          </a:prstGeom>
                        </wps:spPr>
                        <wps:style>
                          <a:lnRef idx="2">
                            <a:schemeClr val="dk1"/>
                          </a:lnRef>
                          <a:fillRef idx="1">
                            <a:schemeClr val="lt1"/>
                          </a:fillRef>
                          <a:effectRef idx="0">
                            <a:schemeClr val="dk1"/>
                          </a:effectRef>
                          <a:fontRef idx="minor">
                            <a:schemeClr val="dk1"/>
                          </a:fontRef>
                        </wps:style>
                        <wps:txbx>
                          <w:txbxContent>
                            <w:p w14:paraId="415DBC70" w14:textId="77777777" w:rsidR="00AF47A2" w:rsidRDefault="00AF47A2" w:rsidP="00AF47A2">
                              <w:pPr>
                                <w:spacing w:after="0"/>
                                <w:jc w:val="center"/>
                              </w:pPr>
                              <w:r>
                                <w:t xml:space="preserve">Party A </w:t>
                              </w:r>
                            </w:p>
                            <w:p w14:paraId="4412E3D0" w14:textId="77777777" w:rsidR="00AF47A2" w:rsidRDefault="00AF47A2" w:rsidP="00AF47A2">
                              <w:pPr>
                                <w:spacing w:after="0"/>
                                <w:jc w:val="center"/>
                              </w:pPr>
                              <w:r>
                                <w:t>(provider)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3127973" y="4526"/>
                            <a:ext cx="1212850" cy="443230"/>
                          </a:xfrm>
                          <a:prstGeom prst="rect">
                            <a:avLst/>
                          </a:prstGeom>
                        </wps:spPr>
                        <wps:style>
                          <a:lnRef idx="2">
                            <a:schemeClr val="dk1"/>
                          </a:lnRef>
                          <a:fillRef idx="1">
                            <a:schemeClr val="lt1"/>
                          </a:fillRef>
                          <a:effectRef idx="0">
                            <a:schemeClr val="dk1"/>
                          </a:effectRef>
                          <a:fontRef idx="minor">
                            <a:schemeClr val="dk1"/>
                          </a:fontRef>
                        </wps:style>
                        <wps:txbx>
                          <w:txbxContent>
                            <w:p w14:paraId="23BA7536" w14:textId="77777777" w:rsidR="00AF47A2" w:rsidRDefault="00AF47A2" w:rsidP="00AF47A2">
                              <w:pPr>
                                <w:jc w:val="center"/>
                              </w:pPr>
                              <w:r>
                                <w:t>Party B (beneficiary)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Straight Arrow Connector 55"/>
                        <wps:cNvCnPr/>
                        <wps:spPr>
                          <a:xfrm flipV="1">
                            <a:off x="1172424" y="207475"/>
                            <a:ext cx="370840" cy="444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56" name="Straight Arrow Connector 56"/>
                        <wps:cNvCnPr/>
                        <wps:spPr>
                          <a:xfrm flipV="1">
                            <a:off x="2765834" y="212002"/>
                            <a:ext cx="370840" cy="444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wgp>
                  </a:graphicData>
                </a:graphic>
              </wp:inline>
            </w:drawing>
          </mc:Choice>
          <mc:Fallback>
            <w:pict>
              <v:group w14:anchorId="0A898F3F" id="Group 57" o:spid="_x0000_s1049" alt="This diagram illustrates that there is a provider (party A0 which provides the funds to the agency and then there is a beneficiary that receives the funds." style="width:343.95pt;height:35.6pt;mso-position-horizontal-relative:char;mso-position-vertical-relative:line" coordorigin="-271" coordsize="43679,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">
                <v:rect id="Rectangle 51" o:spid="_x0000_s1050" style="position:absolute;left:15390;width:12129;height:4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" fillcolor="white [3201]" strokecolor="black [3200]" strokeweight="2pt">
                  <v:textbox>
                    <w:txbxContent>
                      <w:p w14:paraId="16EDF1B0" w14:textId="77777777" w:rsidR="00AF47A2" w:rsidRDefault="00AF47A2" w:rsidP="00AF47A2">
                        <w:pPr>
                          <w:jc w:val="center"/>
                        </w:pPr>
                        <w:r>
                          <w:t>Agency</w:t>
                        </w:r>
                      </w:p>
                    </w:txbxContent>
                  </v:textbox>
                </v:rect>
                <v:rect id="Rectangle 52" o:spid="_x0000_s1051" style="position:absolute;left:-271;top:90;width:12127;height:4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" fillcolor="white [3201]" strokecolor="black [3200]" strokeweight="2pt">
                  <v:textbox>
                    <w:txbxContent>
                      <w:p w14:paraId="415DBC70" w14:textId="77777777" w:rsidR="00AF47A2" w:rsidRDefault="00AF47A2" w:rsidP="00AF47A2">
                        <w:pPr>
                          <w:spacing w:after="0"/>
                          <w:jc w:val="center"/>
                        </w:pPr>
                        <w:r>
                          <w:t xml:space="preserve">Party A </w:t>
                        </w:r>
                      </w:p>
                      <w:p w14:paraId="4412E3D0" w14:textId="77777777" w:rsidR="00AF47A2" w:rsidRDefault="00AF47A2" w:rsidP="00AF47A2">
                        <w:pPr>
                          <w:spacing w:after="0"/>
                          <w:jc w:val="center"/>
                        </w:pPr>
                        <w:r>
                          <w:t>(provider)</w:t>
                        </w:r>
                      </w:p>
                    </w:txbxContent>
                  </v:textbox>
                </v:rect>
                <v:rect id="Rectangle 54" o:spid="_x0000_s1052" style="position:absolute;left:31279;top:45;width:12129;height:4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" fillcolor="white [3201]" strokecolor="black [3200]" strokeweight="2pt">
                  <v:textbox>
                    <w:txbxContent>
                      <w:p w14:paraId="23BA7536" w14:textId="77777777" w:rsidR="00AF47A2" w:rsidRDefault="00AF47A2" w:rsidP="00AF47A2">
                        <w:pPr>
                          <w:jc w:val="center"/>
                        </w:pPr>
                        <w:r>
                          <w:t>Party B (beneficiary)</w:t>
                        </w:r>
                      </w:p>
                    </w:txbxContent>
                  </v:textbox>
                </v:rect>
                <v:shape id="Straight Arrow Connector 55" o:spid="_x0000_s1053" type="#_x0000_t32" style="position:absolute;left:11724;top:2074;width:3708;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" filled="t" fillcolor="white [3201]" strokecolor="black [3200]" strokeweight="2pt">
                  <v:stroke endarrow="block"/>
                </v:shape>
                <v:shape id="Straight Arrow Connector 56" o:spid="_x0000_s1054" type="#_x0000_t32" style="position:absolute;left:27658;top:2120;width:3708;height: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" filled="t" fillcolor="white [3201]" strokecolor="black [3200]" strokeweight="2pt">
                  <v:stroke endarrow="block"/>
                </v:shape>
                <w10:anchorlock/>
              </v:group>
            </w:pict>
          </mc:Fallback>
        </mc:AlternateContent>
      </w:r>
    </w:p>
    <w:p w14:paraId="66CD35EF" w14:textId="77777777" w:rsidR="00027590" w:rsidRDefault="00027590" w:rsidP="00553C94">
      <w:pPr>
        <w:spacing w:after="0" w:line="276" w:lineRule="auto"/>
        <w:ind w:left="720"/>
        <w:jc w:val="both"/>
        <w:rPr>
          <w:sz w:val="22"/>
          <w:szCs w:val="22"/>
        </w:rPr>
      </w:pPr>
    </w:p>
    <w:p w14:paraId="4B4739C9" w14:textId="44988163" w:rsidR="00111414" w:rsidRPr="00FF189C" w:rsidRDefault="00111414" w:rsidP="00553C94">
      <w:pPr>
        <w:spacing w:after="0" w:line="276" w:lineRule="auto"/>
        <w:ind w:left="720"/>
        <w:jc w:val="both"/>
        <w:rPr>
          <w:sz w:val="22"/>
          <w:szCs w:val="22"/>
        </w:rPr>
      </w:pPr>
      <w:r w:rsidRPr="00FF189C">
        <w:rPr>
          <w:sz w:val="22"/>
          <w:szCs w:val="22"/>
        </w:rPr>
        <w:t xml:space="preserve">These arrangements will generally involve three parties, however, there are situations where the provider and the beneficiary are the same person/party or the agency acting as the intermediary may end up as the beneficiary. In these cases, the beneficiary is usually determined by a future outcome/event, such as a court decision or the end of a lease in the case of rental bonds. </w:t>
      </w:r>
      <w:r>
        <w:rPr>
          <w:sz w:val="22"/>
          <w:szCs w:val="22"/>
        </w:rPr>
        <w:t xml:space="preserve">If the agency has historically been the end beneficiary, it may indicate that the funds are assets and not </w:t>
      </w:r>
      <w:r w:rsidR="003C65B5">
        <w:rPr>
          <w:sz w:val="22"/>
          <w:szCs w:val="22"/>
        </w:rPr>
        <w:t>‘T</w:t>
      </w:r>
      <w:r>
        <w:rPr>
          <w:sz w:val="22"/>
          <w:szCs w:val="22"/>
        </w:rPr>
        <w:t>hird party monies</w:t>
      </w:r>
      <w:r w:rsidR="003C65B5">
        <w:rPr>
          <w:sz w:val="22"/>
          <w:szCs w:val="22"/>
        </w:rPr>
        <w:t>’</w:t>
      </w:r>
      <w:r w:rsidR="00C6470B">
        <w:rPr>
          <w:sz w:val="22"/>
          <w:szCs w:val="22"/>
        </w:rPr>
        <w:t>.</w:t>
      </w:r>
    </w:p>
    <w:p w14:paraId="32F06A12" w14:textId="76ED8E3F" w:rsidR="00C32819" w:rsidRPr="00553C94" w:rsidRDefault="002D4CF9" w:rsidP="004352C7">
      <w:pPr>
        <w:pStyle w:val="ListParagraph"/>
        <w:numPr>
          <w:ilvl w:val="0"/>
          <w:numId w:val="39"/>
        </w:numPr>
        <w:spacing w:after="120" w:line="276" w:lineRule="auto"/>
        <w:jc w:val="both"/>
        <w:rPr>
          <w:sz w:val="22"/>
          <w:szCs w:val="22"/>
        </w:rPr>
      </w:pPr>
      <w:r>
        <w:rPr>
          <w:sz w:val="22"/>
          <w:szCs w:val="22"/>
        </w:rPr>
        <w:t>Unclaimed monies which are m</w:t>
      </w:r>
      <w:r w:rsidRPr="00553C94">
        <w:rPr>
          <w:sz w:val="22"/>
          <w:szCs w:val="22"/>
        </w:rPr>
        <w:t xml:space="preserve">onies </w:t>
      </w:r>
      <w:r w:rsidR="00AB2335" w:rsidRPr="00553C94">
        <w:rPr>
          <w:sz w:val="22"/>
          <w:szCs w:val="22"/>
        </w:rPr>
        <w:t>that meet the definition of trust money are held in a directorate trust banking account and are required to be declared unclaimed where</w:t>
      </w:r>
      <w:r w:rsidR="00C32819" w:rsidRPr="00553C94">
        <w:rPr>
          <w:sz w:val="22"/>
          <w:szCs w:val="22"/>
        </w:rPr>
        <w:t>:</w:t>
      </w:r>
    </w:p>
    <w:p w14:paraId="4C220CCE" w14:textId="77777777" w:rsidR="00C32819" w:rsidRPr="005D2429" w:rsidRDefault="00C32819" w:rsidP="00553C94">
      <w:pPr>
        <w:pStyle w:val="ListParagraph"/>
        <w:numPr>
          <w:ilvl w:val="0"/>
          <w:numId w:val="12"/>
        </w:numPr>
        <w:spacing w:after="120" w:line="276" w:lineRule="auto"/>
        <w:jc w:val="both"/>
        <w:rPr>
          <w:sz w:val="22"/>
          <w:szCs w:val="22"/>
        </w:rPr>
      </w:pPr>
      <w:r w:rsidRPr="005D2429">
        <w:rPr>
          <w:sz w:val="22"/>
          <w:szCs w:val="22"/>
        </w:rPr>
        <w:t>not less than six years has elapsed since the date the money became payable; and</w:t>
      </w:r>
    </w:p>
    <w:p w14:paraId="515213A0" w14:textId="5DE3D9F1" w:rsidR="00C32819" w:rsidRDefault="00C32819" w:rsidP="00553C94">
      <w:pPr>
        <w:pStyle w:val="ListParagraph"/>
        <w:numPr>
          <w:ilvl w:val="0"/>
          <w:numId w:val="12"/>
        </w:numPr>
        <w:spacing w:after="120" w:line="276" w:lineRule="auto"/>
        <w:jc w:val="both"/>
        <w:rPr>
          <w:sz w:val="22"/>
          <w:szCs w:val="22"/>
        </w:rPr>
      </w:pPr>
      <w:r>
        <w:rPr>
          <w:sz w:val="22"/>
          <w:szCs w:val="22"/>
        </w:rPr>
        <w:t xml:space="preserve">during that period, no-one entitled to the money has requested that the money be paid to him or her or according to his or her </w:t>
      </w:r>
      <w:r w:rsidR="007E05E5">
        <w:rPr>
          <w:sz w:val="22"/>
          <w:szCs w:val="22"/>
        </w:rPr>
        <w:t xml:space="preserve">direction </w:t>
      </w:r>
      <w:r>
        <w:rPr>
          <w:sz w:val="22"/>
          <w:szCs w:val="22"/>
        </w:rPr>
        <w:t xml:space="preserve">(FMA Part 7.53A). </w:t>
      </w:r>
    </w:p>
    <w:p w14:paraId="54C7C454" w14:textId="51AABA31" w:rsidR="00C32819" w:rsidRDefault="00FF05A4" w:rsidP="00553C94">
      <w:pPr>
        <w:spacing w:after="120" w:line="276" w:lineRule="auto"/>
        <w:ind w:left="567"/>
        <w:jc w:val="both"/>
        <w:rPr>
          <w:sz w:val="22"/>
          <w:szCs w:val="22"/>
        </w:rPr>
      </w:pPr>
      <w:r>
        <w:rPr>
          <w:sz w:val="22"/>
          <w:szCs w:val="22"/>
        </w:rPr>
        <w:t>The following</w:t>
      </w:r>
      <w:r w:rsidR="00E42244">
        <w:rPr>
          <w:sz w:val="22"/>
          <w:szCs w:val="22"/>
        </w:rPr>
        <w:t xml:space="preserve"> are not considered unclaimed monies held by the ACT Government</w:t>
      </w:r>
      <w:r w:rsidR="0056323C">
        <w:rPr>
          <w:sz w:val="22"/>
          <w:szCs w:val="22"/>
        </w:rPr>
        <w:t xml:space="preserve">. They are </w:t>
      </w:r>
      <w:r>
        <w:rPr>
          <w:sz w:val="22"/>
          <w:szCs w:val="22"/>
        </w:rPr>
        <w:t>dealt with by non-ACT Government bodies, such as the Australian Securities and Investment Commission and the Australian Taxation Office:</w:t>
      </w:r>
    </w:p>
    <w:p w14:paraId="0EC3B73D" w14:textId="150F4D3C" w:rsidR="00C32819" w:rsidRDefault="00C32819" w:rsidP="00553C94">
      <w:pPr>
        <w:pStyle w:val="ListParagraph"/>
        <w:numPr>
          <w:ilvl w:val="0"/>
          <w:numId w:val="17"/>
        </w:numPr>
        <w:spacing w:after="120" w:line="276" w:lineRule="auto"/>
        <w:jc w:val="both"/>
        <w:rPr>
          <w:sz w:val="22"/>
          <w:szCs w:val="22"/>
        </w:rPr>
      </w:pPr>
      <w:r>
        <w:rPr>
          <w:sz w:val="22"/>
          <w:szCs w:val="22"/>
        </w:rPr>
        <w:t>Unclaimed superannuation;</w:t>
      </w:r>
    </w:p>
    <w:p w14:paraId="05596825" w14:textId="731DC576" w:rsidR="00C32819" w:rsidRDefault="00C32819" w:rsidP="00553C94">
      <w:pPr>
        <w:pStyle w:val="ListParagraph"/>
        <w:numPr>
          <w:ilvl w:val="0"/>
          <w:numId w:val="17"/>
        </w:numPr>
        <w:spacing w:after="120" w:line="276" w:lineRule="auto"/>
        <w:jc w:val="both"/>
        <w:rPr>
          <w:sz w:val="22"/>
          <w:szCs w:val="22"/>
        </w:rPr>
      </w:pPr>
      <w:r>
        <w:rPr>
          <w:sz w:val="22"/>
          <w:szCs w:val="22"/>
        </w:rPr>
        <w:t>Bank account balances;</w:t>
      </w:r>
    </w:p>
    <w:p w14:paraId="51FD03C5" w14:textId="5717714A" w:rsidR="00C32819" w:rsidRDefault="00C32819" w:rsidP="00553C94">
      <w:pPr>
        <w:pStyle w:val="ListParagraph"/>
        <w:numPr>
          <w:ilvl w:val="0"/>
          <w:numId w:val="17"/>
        </w:numPr>
        <w:spacing w:after="120" w:line="276" w:lineRule="auto"/>
        <w:jc w:val="both"/>
        <w:rPr>
          <w:sz w:val="22"/>
          <w:szCs w:val="22"/>
        </w:rPr>
      </w:pPr>
      <w:r>
        <w:rPr>
          <w:sz w:val="22"/>
          <w:szCs w:val="22"/>
        </w:rPr>
        <w:t>Life insurance policies;</w:t>
      </w:r>
    </w:p>
    <w:p w14:paraId="72867C79" w14:textId="027CEF49" w:rsidR="00C32819" w:rsidRDefault="00C32819" w:rsidP="00553C94">
      <w:pPr>
        <w:pStyle w:val="ListParagraph"/>
        <w:numPr>
          <w:ilvl w:val="0"/>
          <w:numId w:val="17"/>
        </w:numPr>
        <w:spacing w:after="120" w:line="276" w:lineRule="auto"/>
        <w:jc w:val="both"/>
        <w:rPr>
          <w:sz w:val="22"/>
          <w:szCs w:val="22"/>
        </w:rPr>
      </w:pPr>
      <w:r>
        <w:rPr>
          <w:sz w:val="22"/>
          <w:szCs w:val="22"/>
        </w:rPr>
        <w:t>Company shares; and</w:t>
      </w:r>
    </w:p>
    <w:p w14:paraId="2C621AFB" w14:textId="6CB3439A" w:rsidR="00C32819" w:rsidRDefault="00C32819" w:rsidP="00553C94">
      <w:pPr>
        <w:pStyle w:val="ListParagraph"/>
        <w:numPr>
          <w:ilvl w:val="0"/>
          <w:numId w:val="17"/>
        </w:numPr>
        <w:spacing w:after="120" w:line="276" w:lineRule="auto"/>
        <w:jc w:val="both"/>
        <w:rPr>
          <w:sz w:val="22"/>
          <w:szCs w:val="22"/>
        </w:rPr>
      </w:pPr>
      <w:r>
        <w:rPr>
          <w:sz w:val="22"/>
          <w:szCs w:val="22"/>
        </w:rPr>
        <w:lastRenderedPageBreak/>
        <w:t>Unclaimed TAB dividends.</w:t>
      </w:r>
    </w:p>
    <w:p w14:paraId="4AB1CDC0" w14:textId="242D57C1" w:rsidR="00C32819" w:rsidRDefault="00C32819" w:rsidP="00553C94">
      <w:pPr>
        <w:spacing w:after="120" w:line="276" w:lineRule="auto"/>
        <w:ind w:left="567"/>
        <w:jc w:val="both"/>
        <w:rPr>
          <w:sz w:val="22"/>
          <w:szCs w:val="22"/>
        </w:rPr>
      </w:pPr>
      <w:r>
        <w:rPr>
          <w:sz w:val="22"/>
          <w:szCs w:val="22"/>
        </w:rPr>
        <w:t xml:space="preserve">The treatment of unclaimed money is dealt with through the </w:t>
      </w:r>
      <w:r>
        <w:rPr>
          <w:i/>
          <w:iCs/>
          <w:sz w:val="22"/>
          <w:szCs w:val="22"/>
        </w:rPr>
        <w:t xml:space="preserve">Unclaimed Money Act 1950, </w:t>
      </w:r>
      <w:r>
        <w:rPr>
          <w:sz w:val="22"/>
          <w:szCs w:val="22"/>
        </w:rPr>
        <w:t xml:space="preserve">the </w:t>
      </w:r>
      <w:r>
        <w:rPr>
          <w:i/>
          <w:iCs/>
          <w:sz w:val="22"/>
          <w:szCs w:val="22"/>
        </w:rPr>
        <w:t xml:space="preserve">Agents Act 2003 </w:t>
      </w:r>
      <w:r>
        <w:rPr>
          <w:sz w:val="22"/>
          <w:szCs w:val="22"/>
        </w:rPr>
        <w:t xml:space="preserve">and the </w:t>
      </w:r>
      <w:r>
        <w:rPr>
          <w:i/>
          <w:iCs/>
          <w:sz w:val="22"/>
          <w:szCs w:val="22"/>
        </w:rPr>
        <w:t xml:space="preserve">Legal Profession Act </w:t>
      </w:r>
      <w:r w:rsidRPr="002969F0">
        <w:rPr>
          <w:i/>
          <w:iCs/>
          <w:sz w:val="22"/>
          <w:szCs w:val="22"/>
        </w:rPr>
        <w:t>2006</w:t>
      </w:r>
      <w:r>
        <w:rPr>
          <w:i/>
          <w:iCs/>
          <w:sz w:val="22"/>
          <w:szCs w:val="22"/>
        </w:rPr>
        <w:t xml:space="preserve">. </w:t>
      </w:r>
      <w:r w:rsidRPr="000C55B6">
        <w:rPr>
          <w:sz w:val="22"/>
          <w:szCs w:val="22"/>
        </w:rPr>
        <w:t xml:space="preserve">The </w:t>
      </w:r>
      <w:r>
        <w:rPr>
          <w:sz w:val="22"/>
          <w:szCs w:val="22"/>
        </w:rPr>
        <w:t>Public Trustee and Guardian administers unclaimed money in line with the relevant legislation</w:t>
      </w:r>
      <w:r w:rsidR="006163E5">
        <w:rPr>
          <w:sz w:val="22"/>
          <w:szCs w:val="22"/>
        </w:rPr>
        <w:t>. Unclaimed money held by the PTG in line with the above legislation</w:t>
      </w:r>
      <w:r>
        <w:rPr>
          <w:sz w:val="22"/>
          <w:szCs w:val="22"/>
        </w:rPr>
        <w:t xml:space="preserve"> is not dealt with further in this policy.  </w:t>
      </w:r>
    </w:p>
    <w:p w14:paraId="70FC35EF" w14:textId="7229C19D" w:rsidR="00953AAD" w:rsidRDefault="00953AAD" w:rsidP="00C910CC">
      <w:pPr>
        <w:spacing w:after="120" w:line="276" w:lineRule="auto"/>
        <w:rPr>
          <w:sz w:val="22"/>
          <w:szCs w:val="22"/>
        </w:rPr>
      </w:pPr>
      <w:r>
        <w:rPr>
          <w:noProof/>
        </w:rPr>
        <mc:AlternateContent>
          <mc:Choice Requires="wps">
            <w:drawing>
              <wp:inline distT="0" distB="0" distL="0" distR="0" wp14:anchorId="7049B26E" wp14:editId="4EC21E29">
                <wp:extent cx="5600700" cy="2454442"/>
                <wp:effectExtent l="0" t="0" r="38100" b="6032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454442"/>
                        </a:xfrm>
                        <a:prstGeom prst="rect">
                          <a:avLst/>
                        </a:prstGeom>
                        <a:gradFill rotWithShape="0">
                          <a:gsLst>
                            <a:gs pos="0">
                              <a:srgbClr val="C9C9C9"/>
                            </a:gs>
                            <a:gs pos="50000">
                              <a:srgbClr val="EDEDED"/>
                            </a:gs>
                            <a:gs pos="100000">
                              <a:srgbClr val="C9C9C9"/>
                            </a:gs>
                          </a:gsLst>
                          <a:lin ang="18900000" scaled="1"/>
                        </a:gradFill>
                        <a:ln w="12700">
                          <a:solidFill>
                            <a:srgbClr val="C9C9C9"/>
                          </a:solidFill>
                          <a:miter lim="800000"/>
                          <a:headEnd/>
                          <a:tailEnd/>
                        </a:ln>
                        <a:effectLst>
                          <a:outerShdw dist="28398" dir="3806097" algn="ctr" rotWithShape="0">
                            <a:srgbClr val="525252">
                              <a:alpha val="50000"/>
                            </a:srgbClr>
                          </a:outerShdw>
                        </a:effectLst>
                      </wps:spPr>
                      <wps:txbx>
                        <w:txbxContent>
                          <w:p w14:paraId="54F65284" w14:textId="22CE61BE" w:rsidR="00111414" w:rsidRDefault="00111414" w:rsidP="00111414">
                            <w:pPr>
                              <w:spacing w:before="120" w:after="120"/>
                              <w:rPr>
                                <w:sz w:val="22"/>
                                <w:szCs w:val="22"/>
                              </w:rPr>
                            </w:pPr>
                            <w:r w:rsidRPr="00220FB0">
                              <w:rPr>
                                <w:i/>
                                <w:iCs/>
                                <w:sz w:val="22"/>
                                <w:szCs w:val="22"/>
                              </w:rPr>
                              <w:t xml:space="preserve">Example </w:t>
                            </w:r>
                            <w:r>
                              <w:rPr>
                                <w:i/>
                                <w:iCs/>
                                <w:sz w:val="22"/>
                                <w:szCs w:val="22"/>
                              </w:rPr>
                              <w:t>1</w:t>
                            </w:r>
                            <w:r w:rsidRPr="00220FB0">
                              <w:rPr>
                                <w:i/>
                                <w:iCs/>
                                <w:sz w:val="22"/>
                                <w:szCs w:val="22"/>
                              </w:rPr>
                              <w:t xml:space="preserve"> </w:t>
                            </w:r>
                            <w:r>
                              <w:rPr>
                                <w:i/>
                                <w:iCs/>
                                <w:sz w:val="22"/>
                                <w:szCs w:val="22"/>
                              </w:rPr>
                              <w:t xml:space="preserve">– </w:t>
                            </w:r>
                            <w:r w:rsidR="008C76B1">
                              <w:rPr>
                                <w:i/>
                                <w:iCs/>
                                <w:sz w:val="22"/>
                                <w:szCs w:val="22"/>
                              </w:rPr>
                              <w:t>Arrangement Meets the Definition of Trust Money under the FMA</w:t>
                            </w:r>
                          </w:p>
                          <w:p w14:paraId="4296A7A9" w14:textId="55896E52" w:rsidR="00111414" w:rsidRDefault="00111414" w:rsidP="00037AA3">
                            <w:pPr>
                              <w:spacing w:before="120" w:after="120"/>
                              <w:jc w:val="both"/>
                              <w:rPr>
                                <w:sz w:val="22"/>
                                <w:szCs w:val="22"/>
                              </w:rPr>
                            </w:pPr>
                            <w:r>
                              <w:rPr>
                                <w:sz w:val="22"/>
                                <w:szCs w:val="22"/>
                              </w:rPr>
                              <w:t xml:space="preserve">Agency A collects an amount from Company B to be paid to either Company B or Company C, pending a court decision. </w:t>
                            </w:r>
                          </w:p>
                          <w:p w14:paraId="145A2326" w14:textId="152AAC8B" w:rsidR="008C76B1" w:rsidRPr="008C76B1" w:rsidRDefault="008C76B1" w:rsidP="000655AC">
                            <w:pPr>
                              <w:spacing w:before="120" w:after="0" w:line="276" w:lineRule="auto"/>
                              <w:jc w:val="both"/>
                              <w:rPr>
                                <w:i/>
                                <w:iCs/>
                                <w:sz w:val="22"/>
                                <w:szCs w:val="22"/>
                              </w:rPr>
                            </w:pPr>
                            <w:r>
                              <w:rPr>
                                <w:i/>
                                <w:iCs/>
                                <w:sz w:val="22"/>
                                <w:szCs w:val="22"/>
                              </w:rPr>
                              <w:t>Analysis</w:t>
                            </w:r>
                            <w:r w:rsidR="000655AC">
                              <w:rPr>
                                <w:i/>
                                <w:iCs/>
                                <w:sz w:val="22"/>
                                <w:szCs w:val="22"/>
                              </w:rPr>
                              <w:t>:</w:t>
                            </w:r>
                          </w:p>
                          <w:p w14:paraId="28AAD158" w14:textId="10A4F315" w:rsidR="00111414" w:rsidRDefault="00111414" w:rsidP="00037AA3">
                            <w:pPr>
                              <w:spacing w:after="120" w:line="276" w:lineRule="auto"/>
                              <w:jc w:val="both"/>
                              <w:rPr>
                                <w:sz w:val="22"/>
                                <w:szCs w:val="22"/>
                              </w:rPr>
                            </w:pPr>
                            <w:r>
                              <w:rPr>
                                <w:sz w:val="22"/>
                                <w:szCs w:val="22"/>
                              </w:rPr>
                              <w:t xml:space="preserve">There is a provider and beneficiary in the example above. </w:t>
                            </w:r>
                            <w:r w:rsidR="0056323C">
                              <w:rPr>
                                <w:sz w:val="22"/>
                                <w:szCs w:val="22"/>
                              </w:rPr>
                              <w:t>I</w:t>
                            </w:r>
                            <w:r>
                              <w:rPr>
                                <w:sz w:val="22"/>
                                <w:szCs w:val="22"/>
                              </w:rPr>
                              <w:t xml:space="preserve">t is possible for the provider and beneficiary to be the same party (e.g. Company B) as the agency is holding the funds ‘in trust’ pending the court decision. </w:t>
                            </w:r>
                          </w:p>
                          <w:p w14:paraId="230E1564" w14:textId="080BE410" w:rsidR="008C76B1" w:rsidRDefault="008C76B1" w:rsidP="00037AA3">
                            <w:pPr>
                              <w:spacing w:after="120" w:line="276" w:lineRule="auto"/>
                              <w:jc w:val="both"/>
                              <w:rPr>
                                <w:sz w:val="22"/>
                                <w:szCs w:val="22"/>
                              </w:rPr>
                            </w:pPr>
                            <w:r>
                              <w:rPr>
                                <w:sz w:val="22"/>
                                <w:szCs w:val="22"/>
                              </w:rPr>
                              <w:t xml:space="preserve">The above arrangement meets </w:t>
                            </w:r>
                            <w:r w:rsidR="007F4987">
                              <w:rPr>
                                <w:sz w:val="22"/>
                                <w:szCs w:val="22"/>
                              </w:rPr>
                              <w:t>P</w:t>
                            </w:r>
                            <w:r>
                              <w:rPr>
                                <w:sz w:val="22"/>
                                <w:szCs w:val="22"/>
                              </w:rPr>
                              <w:t>art</w:t>
                            </w:r>
                            <w:r w:rsidR="004352C7">
                              <w:rPr>
                                <w:sz w:val="22"/>
                                <w:szCs w:val="22"/>
                              </w:rPr>
                              <w:t xml:space="preserve"> (a)</w:t>
                            </w:r>
                            <w:r>
                              <w:rPr>
                                <w:sz w:val="22"/>
                                <w:szCs w:val="22"/>
                              </w:rPr>
                              <w:t xml:space="preserve"> of the </w:t>
                            </w:r>
                            <w:r w:rsidR="00A259A2">
                              <w:rPr>
                                <w:sz w:val="22"/>
                                <w:szCs w:val="22"/>
                              </w:rPr>
                              <w:t xml:space="preserve">FMA </w:t>
                            </w:r>
                            <w:r>
                              <w:rPr>
                                <w:sz w:val="22"/>
                                <w:szCs w:val="22"/>
                              </w:rPr>
                              <w:t xml:space="preserve">definition of </w:t>
                            </w:r>
                            <w:r w:rsidR="00A259A2">
                              <w:rPr>
                                <w:sz w:val="22"/>
                                <w:szCs w:val="22"/>
                              </w:rPr>
                              <w:t>‘T</w:t>
                            </w:r>
                            <w:r>
                              <w:rPr>
                                <w:sz w:val="22"/>
                                <w:szCs w:val="22"/>
                              </w:rPr>
                              <w:t>rust mon</w:t>
                            </w:r>
                            <w:r w:rsidR="00277F69">
                              <w:rPr>
                                <w:sz w:val="22"/>
                                <w:szCs w:val="22"/>
                              </w:rPr>
                              <w:t>ey</w:t>
                            </w:r>
                            <w:r w:rsidR="00A259A2">
                              <w:rPr>
                                <w:sz w:val="22"/>
                                <w:szCs w:val="22"/>
                              </w:rPr>
                              <w:t>’</w:t>
                            </w:r>
                            <w:r>
                              <w:rPr>
                                <w:sz w:val="22"/>
                                <w:szCs w:val="22"/>
                              </w:rPr>
                              <w:t xml:space="preserve"> </w:t>
                            </w:r>
                            <w:r w:rsidR="008C0E35">
                              <w:rPr>
                                <w:sz w:val="22"/>
                                <w:szCs w:val="22"/>
                              </w:rPr>
                              <w:t>as it is money deposited with the agency pending the court decision. Therefore, it</w:t>
                            </w:r>
                            <w:r>
                              <w:rPr>
                                <w:sz w:val="22"/>
                                <w:szCs w:val="22"/>
                              </w:rPr>
                              <w:t xml:space="preserve"> should be assessed against the criteria in </w:t>
                            </w:r>
                            <w:r w:rsidR="007F4987">
                              <w:rPr>
                                <w:sz w:val="22"/>
                                <w:szCs w:val="22"/>
                              </w:rPr>
                              <w:t>S</w:t>
                            </w:r>
                            <w:r>
                              <w:rPr>
                                <w:sz w:val="22"/>
                                <w:szCs w:val="22"/>
                              </w:rPr>
                              <w:t xml:space="preserve">ection 2.2 </w:t>
                            </w:r>
                            <w:r w:rsidR="007F4987">
                              <w:rPr>
                                <w:sz w:val="22"/>
                                <w:szCs w:val="22"/>
                              </w:rPr>
                              <w:t xml:space="preserve">of this policy </w:t>
                            </w:r>
                            <w:r>
                              <w:rPr>
                                <w:sz w:val="22"/>
                                <w:szCs w:val="22"/>
                              </w:rPr>
                              <w:t xml:space="preserve">to determine if it should be accounted for as </w:t>
                            </w:r>
                            <w:r w:rsidR="00A259A2">
                              <w:rPr>
                                <w:sz w:val="22"/>
                                <w:szCs w:val="22"/>
                              </w:rPr>
                              <w:t>‘T</w:t>
                            </w:r>
                            <w:r>
                              <w:rPr>
                                <w:sz w:val="22"/>
                                <w:szCs w:val="22"/>
                              </w:rPr>
                              <w:t>hird party money</w:t>
                            </w:r>
                            <w:r w:rsidR="00A259A2">
                              <w:rPr>
                                <w:sz w:val="22"/>
                                <w:szCs w:val="22"/>
                              </w:rPr>
                              <w:t>’</w:t>
                            </w:r>
                            <w:r w:rsidR="007F4987">
                              <w:rPr>
                                <w:sz w:val="22"/>
                                <w:szCs w:val="22"/>
                              </w:rPr>
                              <w:t xml:space="preserve"> from an accounting perspective</w:t>
                            </w:r>
                            <w:r>
                              <w:rPr>
                                <w:sz w:val="22"/>
                                <w:szCs w:val="22"/>
                              </w:rPr>
                              <w:t>.</w:t>
                            </w:r>
                          </w:p>
                          <w:p w14:paraId="3C2DD35E" w14:textId="77777777" w:rsidR="00111414" w:rsidRDefault="00111414" w:rsidP="00111414">
                            <w:pPr>
                              <w:spacing w:after="120" w:line="276" w:lineRule="auto"/>
                              <w:rPr>
                                <w:sz w:val="22"/>
                                <w:szCs w:val="22"/>
                              </w:rPr>
                            </w:pPr>
                          </w:p>
                          <w:p w14:paraId="4512920B" w14:textId="77777777" w:rsidR="00111414" w:rsidRDefault="00111414" w:rsidP="00111414">
                            <w:pPr>
                              <w:spacing w:after="120" w:line="276" w:lineRule="auto"/>
                              <w:rPr>
                                <w:sz w:val="22"/>
                                <w:szCs w:val="22"/>
                              </w:rPr>
                            </w:pPr>
                          </w:p>
                          <w:p w14:paraId="7479821D" w14:textId="77777777" w:rsidR="00111414" w:rsidRDefault="00111414" w:rsidP="00111414">
                            <w:pPr>
                              <w:spacing w:after="120" w:line="276" w:lineRule="auto"/>
                              <w:rPr>
                                <w:sz w:val="22"/>
                                <w:szCs w:val="22"/>
                              </w:rPr>
                            </w:pPr>
                          </w:p>
                          <w:p w14:paraId="748195BB" w14:textId="77777777" w:rsidR="00111414" w:rsidRDefault="00111414" w:rsidP="00111414">
                            <w:pPr>
                              <w:spacing w:after="120" w:line="276" w:lineRule="auto"/>
                              <w:rPr>
                                <w:sz w:val="22"/>
                                <w:szCs w:val="22"/>
                              </w:rPr>
                            </w:pPr>
                          </w:p>
                          <w:p w14:paraId="2A5A293C" w14:textId="77777777" w:rsidR="00111414" w:rsidRDefault="00111414" w:rsidP="00111414">
                            <w:pPr>
                              <w:spacing w:after="120" w:line="276" w:lineRule="auto"/>
                              <w:rPr>
                                <w:sz w:val="22"/>
                                <w:szCs w:val="22"/>
                              </w:rPr>
                            </w:pPr>
                          </w:p>
                          <w:p w14:paraId="5FECB7D7" w14:textId="77777777" w:rsidR="00111414" w:rsidRDefault="00111414" w:rsidP="00111414">
                            <w:pPr>
                              <w:spacing w:after="120" w:line="276" w:lineRule="auto"/>
                              <w:rPr>
                                <w:sz w:val="22"/>
                                <w:szCs w:val="22"/>
                              </w:rPr>
                            </w:pPr>
                          </w:p>
                          <w:p w14:paraId="1755932B" w14:textId="77777777" w:rsidR="00111414" w:rsidRDefault="00111414" w:rsidP="00111414">
                            <w:pPr>
                              <w:spacing w:after="120" w:line="276" w:lineRule="auto"/>
                              <w:rPr>
                                <w:sz w:val="22"/>
                                <w:szCs w:val="22"/>
                              </w:rPr>
                            </w:pPr>
                          </w:p>
                          <w:p w14:paraId="48FB86DA" w14:textId="77777777" w:rsidR="00111414" w:rsidRDefault="00111414" w:rsidP="00111414">
                            <w:pPr>
                              <w:spacing w:after="120" w:line="276" w:lineRule="auto"/>
                              <w:rPr>
                                <w:sz w:val="22"/>
                                <w:szCs w:val="22"/>
                              </w:rPr>
                            </w:pPr>
                          </w:p>
                          <w:p w14:paraId="747135CE" w14:textId="77777777" w:rsidR="00111414" w:rsidRDefault="00111414" w:rsidP="00111414">
                            <w:pPr>
                              <w:spacing w:after="120" w:line="276" w:lineRule="auto"/>
                              <w:rPr>
                                <w:sz w:val="22"/>
                                <w:szCs w:val="22"/>
                              </w:rPr>
                            </w:pPr>
                          </w:p>
                          <w:p w14:paraId="362A0D28" w14:textId="77777777" w:rsidR="00111414" w:rsidRDefault="00111414" w:rsidP="00111414">
                            <w:pPr>
                              <w:spacing w:after="120" w:line="276" w:lineRule="auto"/>
                              <w:rPr>
                                <w:sz w:val="22"/>
                                <w:szCs w:val="22"/>
                              </w:rPr>
                            </w:pPr>
                          </w:p>
                          <w:p w14:paraId="064791F9" w14:textId="77777777" w:rsidR="00111414" w:rsidRDefault="00111414" w:rsidP="00111414">
                            <w:pPr>
                              <w:spacing w:after="120" w:line="276" w:lineRule="auto"/>
                              <w:rPr>
                                <w:sz w:val="22"/>
                                <w:szCs w:val="22"/>
                              </w:rPr>
                            </w:pPr>
                          </w:p>
                          <w:p w14:paraId="02B7BA27" w14:textId="77777777" w:rsidR="00111414" w:rsidRDefault="00111414" w:rsidP="00111414">
                            <w:pPr>
                              <w:spacing w:after="120" w:line="276" w:lineRule="auto"/>
                              <w:rPr>
                                <w:sz w:val="22"/>
                                <w:szCs w:val="22"/>
                              </w:rPr>
                            </w:pPr>
                          </w:p>
                          <w:p w14:paraId="5D6D2296" w14:textId="77777777" w:rsidR="00111414" w:rsidRDefault="00111414" w:rsidP="00111414">
                            <w:pPr>
                              <w:spacing w:after="120" w:line="276" w:lineRule="auto"/>
                              <w:rPr>
                                <w:sz w:val="22"/>
                                <w:szCs w:val="22"/>
                              </w:rPr>
                            </w:pPr>
                          </w:p>
                          <w:p w14:paraId="3ED4CC15" w14:textId="77777777" w:rsidR="00111414" w:rsidRDefault="00111414" w:rsidP="00111414">
                            <w:pPr>
                              <w:spacing w:after="120" w:line="276" w:lineRule="auto"/>
                              <w:rPr>
                                <w:sz w:val="22"/>
                                <w:szCs w:val="22"/>
                              </w:rPr>
                            </w:pPr>
                          </w:p>
                          <w:p w14:paraId="04A60837" w14:textId="77777777" w:rsidR="00111414" w:rsidRPr="00220FB0" w:rsidRDefault="00111414" w:rsidP="00111414">
                            <w:pPr>
                              <w:spacing w:after="120" w:line="276" w:lineRule="auto"/>
                              <w:rPr>
                                <w:sz w:val="22"/>
                                <w:szCs w:val="22"/>
                              </w:rPr>
                            </w:pPr>
                          </w:p>
                        </w:txbxContent>
                      </wps:txbx>
                      <wps:bodyPr rot="0" vert="horz" wrap="square" lIns="91440" tIns="45720" rIns="91440" bIns="45720" anchor="t" anchorCtr="0" upright="1">
                        <a:noAutofit/>
                      </wps:bodyPr>
                    </wps:wsp>
                  </a:graphicData>
                </a:graphic>
              </wp:inline>
            </w:drawing>
          </mc:Choice>
          <mc:Fallback>
            <w:pict>
              <v:shape w14:anchorId="7049B26E" id="Text Box 13" o:spid="_x0000_s1055" type="#_x0000_t202" style="width:441pt;height:19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" fillcolor="#c9c9c9" strokecolor="#c9c9c9" strokeweight="1pt">
                <v:fill color2="#ededed" angle="135" focus="50%" type="gradient"/>
                <v:shadow on="t" color="#525252" opacity=".5" offset="1pt"/>
                <v:textbox>
                  <w:txbxContent>
                    <w:p w14:paraId="54F65284" w14:textId="22CE61BE" w:rsidR="00111414" w:rsidRDefault="00111414" w:rsidP="00111414">
                      <w:pPr>
                        <w:spacing w:before="120" w:after="120"/>
                        <w:rPr>
                          <w:sz w:val="22"/>
                          <w:szCs w:val="22"/>
                        </w:rPr>
                      </w:pPr>
                      <w:r w:rsidRPr="00220FB0">
                        <w:rPr>
                          <w:i/>
                          <w:iCs/>
                          <w:sz w:val="22"/>
                          <w:szCs w:val="22"/>
                        </w:rPr>
                        <w:t xml:space="preserve">Example </w:t>
                      </w:r>
                      <w:r>
                        <w:rPr>
                          <w:i/>
                          <w:iCs/>
                          <w:sz w:val="22"/>
                          <w:szCs w:val="22"/>
                        </w:rPr>
                        <w:t>1</w:t>
                      </w:r>
                      <w:r w:rsidRPr="00220FB0">
                        <w:rPr>
                          <w:i/>
                          <w:iCs/>
                          <w:sz w:val="22"/>
                          <w:szCs w:val="22"/>
                        </w:rPr>
                        <w:t xml:space="preserve"> </w:t>
                      </w:r>
                      <w:r>
                        <w:rPr>
                          <w:i/>
                          <w:iCs/>
                          <w:sz w:val="22"/>
                          <w:szCs w:val="22"/>
                        </w:rPr>
                        <w:t xml:space="preserve">– </w:t>
                      </w:r>
                      <w:r w:rsidR="008C76B1">
                        <w:rPr>
                          <w:i/>
                          <w:iCs/>
                          <w:sz w:val="22"/>
                          <w:szCs w:val="22"/>
                        </w:rPr>
                        <w:t>Arrangement Meets the Definition of Trust Money under the FMA</w:t>
                      </w:r>
                    </w:p>
                    <w:p w14:paraId="4296A7A9" w14:textId="55896E52" w:rsidR="00111414" w:rsidRDefault="00111414" w:rsidP="00037AA3">
                      <w:pPr>
                        <w:spacing w:before="120" w:after="120"/>
                        <w:jc w:val="both"/>
                        <w:rPr>
                          <w:sz w:val="22"/>
                          <w:szCs w:val="22"/>
                        </w:rPr>
                      </w:pPr>
                      <w:r>
                        <w:rPr>
                          <w:sz w:val="22"/>
                          <w:szCs w:val="22"/>
                        </w:rPr>
                        <w:t xml:space="preserve">Agency A collects an amount from Company B to be paid to either Company B or Company C, pending a court decision. </w:t>
                      </w:r>
                    </w:p>
                    <w:p w14:paraId="145A2326" w14:textId="152AAC8B" w:rsidR="008C76B1" w:rsidRPr="008C76B1" w:rsidRDefault="008C76B1" w:rsidP="000655AC">
                      <w:pPr>
                        <w:spacing w:before="120" w:after="0" w:line="276" w:lineRule="auto"/>
                        <w:jc w:val="both"/>
                        <w:rPr>
                          <w:i/>
                          <w:iCs/>
                          <w:sz w:val="22"/>
                          <w:szCs w:val="22"/>
                        </w:rPr>
                      </w:pPr>
                      <w:r>
                        <w:rPr>
                          <w:i/>
                          <w:iCs/>
                          <w:sz w:val="22"/>
                          <w:szCs w:val="22"/>
                        </w:rPr>
                        <w:t>Analysis</w:t>
                      </w:r>
                      <w:r w:rsidR="000655AC">
                        <w:rPr>
                          <w:i/>
                          <w:iCs/>
                          <w:sz w:val="22"/>
                          <w:szCs w:val="22"/>
                        </w:rPr>
                        <w:t>:</w:t>
                      </w:r>
                    </w:p>
                    <w:p w14:paraId="28AAD158" w14:textId="10A4F315" w:rsidR="00111414" w:rsidRDefault="00111414" w:rsidP="00037AA3">
                      <w:pPr>
                        <w:spacing w:after="120" w:line="276" w:lineRule="auto"/>
                        <w:jc w:val="both"/>
                        <w:rPr>
                          <w:sz w:val="22"/>
                          <w:szCs w:val="22"/>
                        </w:rPr>
                      </w:pPr>
                      <w:r>
                        <w:rPr>
                          <w:sz w:val="22"/>
                          <w:szCs w:val="22"/>
                        </w:rPr>
                        <w:t xml:space="preserve">There is a provider and beneficiary in the example above. </w:t>
                      </w:r>
                      <w:r w:rsidR="0056323C">
                        <w:rPr>
                          <w:sz w:val="22"/>
                          <w:szCs w:val="22"/>
                        </w:rPr>
                        <w:t>I</w:t>
                      </w:r>
                      <w:r>
                        <w:rPr>
                          <w:sz w:val="22"/>
                          <w:szCs w:val="22"/>
                        </w:rPr>
                        <w:t xml:space="preserve">t is possible for the provider and beneficiary to be the same party (e.g. Company B) as the agency is holding the funds ‘in trust’ pending the court decision. </w:t>
                      </w:r>
                    </w:p>
                    <w:p w14:paraId="230E1564" w14:textId="080BE410" w:rsidR="008C76B1" w:rsidRDefault="008C76B1" w:rsidP="00037AA3">
                      <w:pPr>
                        <w:spacing w:after="120" w:line="276" w:lineRule="auto"/>
                        <w:jc w:val="both"/>
                        <w:rPr>
                          <w:sz w:val="22"/>
                          <w:szCs w:val="22"/>
                        </w:rPr>
                      </w:pPr>
                      <w:r>
                        <w:rPr>
                          <w:sz w:val="22"/>
                          <w:szCs w:val="22"/>
                        </w:rPr>
                        <w:t xml:space="preserve">The above arrangement meets </w:t>
                      </w:r>
                      <w:r w:rsidR="007F4987">
                        <w:rPr>
                          <w:sz w:val="22"/>
                          <w:szCs w:val="22"/>
                        </w:rPr>
                        <w:t>P</w:t>
                      </w:r>
                      <w:r>
                        <w:rPr>
                          <w:sz w:val="22"/>
                          <w:szCs w:val="22"/>
                        </w:rPr>
                        <w:t>art</w:t>
                      </w:r>
                      <w:r w:rsidR="004352C7">
                        <w:rPr>
                          <w:sz w:val="22"/>
                          <w:szCs w:val="22"/>
                        </w:rPr>
                        <w:t xml:space="preserve"> (a)</w:t>
                      </w:r>
                      <w:r>
                        <w:rPr>
                          <w:sz w:val="22"/>
                          <w:szCs w:val="22"/>
                        </w:rPr>
                        <w:t xml:space="preserve"> of the </w:t>
                      </w:r>
                      <w:r w:rsidR="00A259A2">
                        <w:rPr>
                          <w:sz w:val="22"/>
                          <w:szCs w:val="22"/>
                        </w:rPr>
                        <w:t xml:space="preserve">FMA </w:t>
                      </w:r>
                      <w:r>
                        <w:rPr>
                          <w:sz w:val="22"/>
                          <w:szCs w:val="22"/>
                        </w:rPr>
                        <w:t xml:space="preserve">definition of </w:t>
                      </w:r>
                      <w:r w:rsidR="00A259A2">
                        <w:rPr>
                          <w:sz w:val="22"/>
                          <w:szCs w:val="22"/>
                        </w:rPr>
                        <w:t>‘T</w:t>
                      </w:r>
                      <w:r>
                        <w:rPr>
                          <w:sz w:val="22"/>
                          <w:szCs w:val="22"/>
                        </w:rPr>
                        <w:t>rust mon</w:t>
                      </w:r>
                      <w:r w:rsidR="00277F69">
                        <w:rPr>
                          <w:sz w:val="22"/>
                          <w:szCs w:val="22"/>
                        </w:rPr>
                        <w:t>ey</w:t>
                      </w:r>
                      <w:r w:rsidR="00A259A2">
                        <w:rPr>
                          <w:sz w:val="22"/>
                          <w:szCs w:val="22"/>
                        </w:rPr>
                        <w:t>’</w:t>
                      </w:r>
                      <w:r>
                        <w:rPr>
                          <w:sz w:val="22"/>
                          <w:szCs w:val="22"/>
                        </w:rPr>
                        <w:t xml:space="preserve"> </w:t>
                      </w:r>
                      <w:r w:rsidR="008C0E35">
                        <w:rPr>
                          <w:sz w:val="22"/>
                          <w:szCs w:val="22"/>
                        </w:rPr>
                        <w:t>as it is money deposited with the agency pending the court decision. Therefore, it</w:t>
                      </w:r>
                      <w:r>
                        <w:rPr>
                          <w:sz w:val="22"/>
                          <w:szCs w:val="22"/>
                        </w:rPr>
                        <w:t xml:space="preserve"> should be assessed against the criteria in </w:t>
                      </w:r>
                      <w:r w:rsidR="007F4987">
                        <w:rPr>
                          <w:sz w:val="22"/>
                          <w:szCs w:val="22"/>
                        </w:rPr>
                        <w:t>S</w:t>
                      </w:r>
                      <w:r>
                        <w:rPr>
                          <w:sz w:val="22"/>
                          <w:szCs w:val="22"/>
                        </w:rPr>
                        <w:t xml:space="preserve">ection 2.2 </w:t>
                      </w:r>
                      <w:r w:rsidR="007F4987">
                        <w:rPr>
                          <w:sz w:val="22"/>
                          <w:szCs w:val="22"/>
                        </w:rPr>
                        <w:t xml:space="preserve">of this policy </w:t>
                      </w:r>
                      <w:r>
                        <w:rPr>
                          <w:sz w:val="22"/>
                          <w:szCs w:val="22"/>
                        </w:rPr>
                        <w:t xml:space="preserve">to determine if it should be accounted for as </w:t>
                      </w:r>
                      <w:r w:rsidR="00A259A2">
                        <w:rPr>
                          <w:sz w:val="22"/>
                          <w:szCs w:val="22"/>
                        </w:rPr>
                        <w:t>‘T</w:t>
                      </w:r>
                      <w:r>
                        <w:rPr>
                          <w:sz w:val="22"/>
                          <w:szCs w:val="22"/>
                        </w:rPr>
                        <w:t>hird party money</w:t>
                      </w:r>
                      <w:r w:rsidR="00A259A2">
                        <w:rPr>
                          <w:sz w:val="22"/>
                          <w:szCs w:val="22"/>
                        </w:rPr>
                        <w:t>’</w:t>
                      </w:r>
                      <w:r w:rsidR="007F4987">
                        <w:rPr>
                          <w:sz w:val="22"/>
                          <w:szCs w:val="22"/>
                        </w:rPr>
                        <w:t xml:space="preserve"> from an accounting perspective</w:t>
                      </w:r>
                      <w:r>
                        <w:rPr>
                          <w:sz w:val="22"/>
                          <w:szCs w:val="22"/>
                        </w:rPr>
                        <w:t>.</w:t>
                      </w:r>
                    </w:p>
                    <w:p w14:paraId="3C2DD35E" w14:textId="77777777" w:rsidR="00111414" w:rsidRDefault="00111414" w:rsidP="00111414">
                      <w:pPr>
                        <w:spacing w:after="120" w:line="276" w:lineRule="auto"/>
                        <w:rPr>
                          <w:sz w:val="22"/>
                          <w:szCs w:val="22"/>
                        </w:rPr>
                      </w:pPr>
                    </w:p>
                    <w:p w14:paraId="4512920B" w14:textId="77777777" w:rsidR="00111414" w:rsidRDefault="00111414" w:rsidP="00111414">
                      <w:pPr>
                        <w:spacing w:after="120" w:line="276" w:lineRule="auto"/>
                        <w:rPr>
                          <w:sz w:val="22"/>
                          <w:szCs w:val="22"/>
                        </w:rPr>
                      </w:pPr>
                    </w:p>
                    <w:p w14:paraId="7479821D" w14:textId="77777777" w:rsidR="00111414" w:rsidRDefault="00111414" w:rsidP="00111414">
                      <w:pPr>
                        <w:spacing w:after="120" w:line="276" w:lineRule="auto"/>
                        <w:rPr>
                          <w:sz w:val="22"/>
                          <w:szCs w:val="22"/>
                        </w:rPr>
                      </w:pPr>
                    </w:p>
                    <w:p w14:paraId="748195BB" w14:textId="77777777" w:rsidR="00111414" w:rsidRDefault="00111414" w:rsidP="00111414">
                      <w:pPr>
                        <w:spacing w:after="120" w:line="276" w:lineRule="auto"/>
                        <w:rPr>
                          <w:sz w:val="22"/>
                          <w:szCs w:val="22"/>
                        </w:rPr>
                      </w:pPr>
                    </w:p>
                    <w:p w14:paraId="2A5A293C" w14:textId="77777777" w:rsidR="00111414" w:rsidRDefault="00111414" w:rsidP="00111414">
                      <w:pPr>
                        <w:spacing w:after="120" w:line="276" w:lineRule="auto"/>
                        <w:rPr>
                          <w:sz w:val="22"/>
                          <w:szCs w:val="22"/>
                        </w:rPr>
                      </w:pPr>
                    </w:p>
                    <w:p w14:paraId="5FECB7D7" w14:textId="77777777" w:rsidR="00111414" w:rsidRDefault="00111414" w:rsidP="00111414">
                      <w:pPr>
                        <w:spacing w:after="120" w:line="276" w:lineRule="auto"/>
                        <w:rPr>
                          <w:sz w:val="22"/>
                          <w:szCs w:val="22"/>
                        </w:rPr>
                      </w:pPr>
                    </w:p>
                    <w:p w14:paraId="1755932B" w14:textId="77777777" w:rsidR="00111414" w:rsidRDefault="00111414" w:rsidP="00111414">
                      <w:pPr>
                        <w:spacing w:after="120" w:line="276" w:lineRule="auto"/>
                        <w:rPr>
                          <w:sz w:val="22"/>
                          <w:szCs w:val="22"/>
                        </w:rPr>
                      </w:pPr>
                    </w:p>
                    <w:p w14:paraId="48FB86DA" w14:textId="77777777" w:rsidR="00111414" w:rsidRDefault="00111414" w:rsidP="00111414">
                      <w:pPr>
                        <w:spacing w:after="120" w:line="276" w:lineRule="auto"/>
                        <w:rPr>
                          <w:sz w:val="22"/>
                          <w:szCs w:val="22"/>
                        </w:rPr>
                      </w:pPr>
                    </w:p>
                    <w:p w14:paraId="747135CE" w14:textId="77777777" w:rsidR="00111414" w:rsidRDefault="00111414" w:rsidP="00111414">
                      <w:pPr>
                        <w:spacing w:after="120" w:line="276" w:lineRule="auto"/>
                        <w:rPr>
                          <w:sz w:val="22"/>
                          <w:szCs w:val="22"/>
                        </w:rPr>
                      </w:pPr>
                    </w:p>
                    <w:p w14:paraId="362A0D28" w14:textId="77777777" w:rsidR="00111414" w:rsidRDefault="00111414" w:rsidP="00111414">
                      <w:pPr>
                        <w:spacing w:after="120" w:line="276" w:lineRule="auto"/>
                        <w:rPr>
                          <w:sz w:val="22"/>
                          <w:szCs w:val="22"/>
                        </w:rPr>
                      </w:pPr>
                    </w:p>
                    <w:p w14:paraId="064791F9" w14:textId="77777777" w:rsidR="00111414" w:rsidRDefault="00111414" w:rsidP="00111414">
                      <w:pPr>
                        <w:spacing w:after="120" w:line="276" w:lineRule="auto"/>
                        <w:rPr>
                          <w:sz w:val="22"/>
                          <w:szCs w:val="22"/>
                        </w:rPr>
                      </w:pPr>
                    </w:p>
                    <w:p w14:paraId="02B7BA27" w14:textId="77777777" w:rsidR="00111414" w:rsidRDefault="00111414" w:rsidP="00111414">
                      <w:pPr>
                        <w:spacing w:after="120" w:line="276" w:lineRule="auto"/>
                        <w:rPr>
                          <w:sz w:val="22"/>
                          <w:szCs w:val="22"/>
                        </w:rPr>
                      </w:pPr>
                    </w:p>
                    <w:p w14:paraId="5D6D2296" w14:textId="77777777" w:rsidR="00111414" w:rsidRDefault="00111414" w:rsidP="00111414">
                      <w:pPr>
                        <w:spacing w:after="120" w:line="276" w:lineRule="auto"/>
                        <w:rPr>
                          <w:sz w:val="22"/>
                          <w:szCs w:val="22"/>
                        </w:rPr>
                      </w:pPr>
                    </w:p>
                    <w:p w14:paraId="3ED4CC15" w14:textId="77777777" w:rsidR="00111414" w:rsidRDefault="00111414" w:rsidP="00111414">
                      <w:pPr>
                        <w:spacing w:after="120" w:line="276" w:lineRule="auto"/>
                        <w:rPr>
                          <w:sz w:val="22"/>
                          <w:szCs w:val="22"/>
                        </w:rPr>
                      </w:pPr>
                    </w:p>
                    <w:p w14:paraId="04A60837" w14:textId="77777777" w:rsidR="00111414" w:rsidRPr="00220FB0" w:rsidRDefault="00111414" w:rsidP="00111414">
                      <w:pPr>
                        <w:spacing w:after="120" w:line="276" w:lineRule="auto"/>
                        <w:rPr>
                          <w:sz w:val="22"/>
                          <w:szCs w:val="22"/>
                        </w:rPr>
                      </w:pPr>
                    </w:p>
                  </w:txbxContent>
                </v:textbox>
                <w10:anchorlock/>
              </v:shape>
            </w:pict>
          </mc:Fallback>
        </mc:AlternateContent>
      </w:r>
    </w:p>
    <w:p w14:paraId="0B259826" w14:textId="01157E99" w:rsidR="008C76B1" w:rsidRDefault="008C76B1" w:rsidP="00C910CC">
      <w:pPr>
        <w:spacing w:after="120" w:line="276" w:lineRule="auto"/>
        <w:rPr>
          <w:sz w:val="22"/>
          <w:szCs w:val="22"/>
        </w:rPr>
      </w:pPr>
      <w:r>
        <w:rPr>
          <w:noProof/>
        </w:rPr>
        <mc:AlternateContent>
          <mc:Choice Requires="wps">
            <w:drawing>
              <wp:inline distT="0" distB="0" distL="0" distR="0" wp14:anchorId="5D9B106E" wp14:editId="5A38990E">
                <wp:extent cx="5600700" cy="2796139"/>
                <wp:effectExtent l="0" t="0" r="38100" b="615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796139"/>
                        </a:xfrm>
                        <a:prstGeom prst="rect">
                          <a:avLst/>
                        </a:prstGeom>
                        <a:gradFill rotWithShape="0">
                          <a:gsLst>
                            <a:gs pos="0">
                              <a:srgbClr val="C9C9C9"/>
                            </a:gs>
                            <a:gs pos="50000">
                              <a:srgbClr val="EDEDED"/>
                            </a:gs>
                            <a:gs pos="100000">
                              <a:srgbClr val="C9C9C9"/>
                            </a:gs>
                          </a:gsLst>
                          <a:lin ang="18900000" scaled="1"/>
                        </a:gradFill>
                        <a:ln w="12700">
                          <a:solidFill>
                            <a:srgbClr val="C9C9C9"/>
                          </a:solidFill>
                          <a:miter lim="800000"/>
                          <a:headEnd/>
                          <a:tailEnd/>
                        </a:ln>
                        <a:effectLst>
                          <a:outerShdw dist="28398" dir="3806097" algn="ctr" rotWithShape="0">
                            <a:srgbClr val="525252">
                              <a:alpha val="50000"/>
                            </a:srgbClr>
                          </a:outerShdw>
                        </a:effectLst>
                      </wps:spPr>
                      <wps:txbx>
                        <w:txbxContent>
                          <w:p w14:paraId="6AFB814F" w14:textId="2FF9B7F5" w:rsidR="008C76B1" w:rsidRPr="00122FE8" w:rsidRDefault="008C76B1" w:rsidP="008C76B1">
                            <w:pPr>
                              <w:spacing w:after="120" w:line="276" w:lineRule="auto"/>
                              <w:rPr>
                                <w:i/>
                                <w:iCs/>
                                <w:sz w:val="22"/>
                                <w:szCs w:val="22"/>
                              </w:rPr>
                            </w:pPr>
                            <w:r w:rsidRPr="00122FE8">
                              <w:rPr>
                                <w:i/>
                                <w:iCs/>
                                <w:sz w:val="22"/>
                                <w:szCs w:val="22"/>
                              </w:rPr>
                              <w:t xml:space="preserve">Example </w:t>
                            </w:r>
                            <w:r>
                              <w:rPr>
                                <w:i/>
                                <w:iCs/>
                                <w:sz w:val="22"/>
                                <w:szCs w:val="22"/>
                              </w:rPr>
                              <w:t>2</w:t>
                            </w:r>
                            <w:r w:rsidRPr="00122FE8">
                              <w:rPr>
                                <w:i/>
                                <w:iCs/>
                                <w:sz w:val="22"/>
                                <w:szCs w:val="22"/>
                              </w:rPr>
                              <w:t xml:space="preserve"> – </w:t>
                            </w:r>
                            <w:r w:rsidR="00277F69">
                              <w:rPr>
                                <w:i/>
                                <w:iCs/>
                                <w:sz w:val="22"/>
                                <w:szCs w:val="22"/>
                              </w:rPr>
                              <w:t>Arrangement Meets the Definition of Trust Money under the FMA</w:t>
                            </w:r>
                          </w:p>
                          <w:p w14:paraId="65038E0A" w14:textId="77777777" w:rsidR="008C76B1" w:rsidRDefault="008C76B1" w:rsidP="00037AA3">
                            <w:pPr>
                              <w:spacing w:after="120" w:line="276" w:lineRule="auto"/>
                              <w:jc w:val="both"/>
                              <w:rPr>
                                <w:sz w:val="22"/>
                                <w:szCs w:val="22"/>
                              </w:rPr>
                            </w:pPr>
                            <w:r>
                              <w:rPr>
                                <w:sz w:val="22"/>
                                <w:szCs w:val="22"/>
                              </w:rPr>
                              <w:t xml:space="preserve">As per an agreement, Agency A collects an amount from construction company, Company B, as a ‘security’ type of arrangement. The money will be returned to Company B, if and when, the terms of the agreement are met. </w:t>
                            </w:r>
                          </w:p>
                          <w:p w14:paraId="4D9CA60B" w14:textId="32E326D6" w:rsidR="008C76B1" w:rsidRDefault="008C76B1" w:rsidP="00037AA3">
                            <w:pPr>
                              <w:spacing w:after="0" w:line="276" w:lineRule="auto"/>
                              <w:jc w:val="both"/>
                              <w:rPr>
                                <w:sz w:val="22"/>
                                <w:szCs w:val="22"/>
                              </w:rPr>
                            </w:pPr>
                            <w:r>
                              <w:rPr>
                                <w:i/>
                                <w:iCs/>
                                <w:sz w:val="22"/>
                                <w:szCs w:val="22"/>
                              </w:rPr>
                              <w:t>Analysis</w:t>
                            </w:r>
                            <w:r w:rsidR="000655AC">
                              <w:rPr>
                                <w:sz w:val="22"/>
                                <w:szCs w:val="22"/>
                              </w:rPr>
                              <w:t>:</w:t>
                            </w:r>
                          </w:p>
                          <w:p w14:paraId="0D9AC599" w14:textId="374A8325" w:rsidR="008C76B1" w:rsidRDefault="008C76B1" w:rsidP="00037AA3">
                            <w:pPr>
                              <w:spacing w:after="120" w:line="276" w:lineRule="auto"/>
                              <w:jc w:val="both"/>
                              <w:rPr>
                                <w:sz w:val="22"/>
                                <w:szCs w:val="22"/>
                              </w:rPr>
                            </w:pPr>
                            <w:r>
                              <w:rPr>
                                <w:sz w:val="22"/>
                                <w:szCs w:val="22"/>
                              </w:rPr>
                              <w:t xml:space="preserve">In this situation, Company B is the provider and may also be the beneficiary, if the terms of the agreement are met. Agency A may also be the beneficiary, if the terms of the agreement are not met. </w:t>
                            </w:r>
                          </w:p>
                          <w:p w14:paraId="4095EE0B" w14:textId="620144C1" w:rsidR="00277F69" w:rsidRDefault="00277F69" w:rsidP="00037AA3">
                            <w:pPr>
                              <w:spacing w:after="120" w:line="276" w:lineRule="auto"/>
                              <w:jc w:val="both"/>
                              <w:rPr>
                                <w:sz w:val="22"/>
                                <w:szCs w:val="22"/>
                              </w:rPr>
                            </w:pPr>
                            <w:r>
                              <w:rPr>
                                <w:sz w:val="22"/>
                                <w:szCs w:val="22"/>
                              </w:rPr>
                              <w:t xml:space="preserve">The above arrangement meets </w:t>
                            </w:r>
                            <w:r w:rsidR="007F4987">
                              <w:rPr>
                                <w:sz w:val="22"/>
                                <w:szCs w:val="22"/>
                              </w:rPr>
                              <w:t>P</w:t>
                            </w:r>
                            <w:r>
                              <w:rPr>
                                <w:sz w:val="22"/>
                                <w:szCs w:val="22"/>
                              </w:rPr>
                              <w:t xml:space="preserve">art </w:t>
                            </w:r>
                            <w:r w:rsidR="007F4987">
                              <w:rPr>
                                <w:sz w:val="22"/>
                                <w:szCs w:val="22"/>
                              </w:rPr>
                              <w:t>(</w:t>
                            </w:r>
                            <w:r>
                              <w:rPr>
                                <w:sz w:val="22"/>
                                <w:szCs w:val="22"/>
                              </w:rPr>
                              <w:t>a</w:t>
                            </w:r>
                            <w:r w:rsidR="007F4987">
                              <w:rPr>
                                <w:sz w:val="22"/>
                                <w:szCs w:val="22"/>
                              </w:rPr>
                              <w:t>)</w:t>
                            </w:r>
                            <w:r>
                              <w:rPr>
                                <w:sz w:val="22"/>
                                <w:szCs w:val="22"/>
                              </w:rPr>
                              <w:t xml:space="preserve"> of the </w:t>
                            </w:r>
                            <w:r w:rsidR="00A259A2">
                              <w:rPr>
                                <w:sz w:val="22"/>
                                <w:szCs w:val="22"/>
                              </w:rPr>
                              <w:t>FMA definition of ‘T</w:t>
                            </w:r>
                            <w:r>
                              <w:rPr>
                                <w:sz w:val="22"/>
                                <w:szCs w:val="22"/>
                              </w:rPr>
                              <w:t>rust money</w:t>
                            </w:r>
                            <w:r w:rsidR="00A259A2">
                              <w:rPr>
                                <w:sz w:val="22"/>
                                <w:szCs w:val="22"/>
                              </w:rPr>
                              <w:t>’</w:t>
                            </w:r>
                            <w:r>
                              <w:rPr>
                                <w:sz w:val="22"/>
                                <w:szCs w:val="22"/>
                              </w:rPr>
                              <w:t xml:space="preserve"> </w:t>
                            </w:r>
                            <w:r w:rsidR="008C0E35">
                              <w:rPr>
                                <w:sz w:val="22"/>
                                <w:szCs w:val="22"/>
                              </w:rPr>
                              <w:t>as it is money deposited with the agency pending the completion of the terms of the agreement. T</w:t>
                            </w:r>
                            <w:r>
                              <w:rPr>
                                <w:sz w:val="22"/>
                                <w:szCs w:val="22"/>
                              </w:rPr>
                              <w:t>herefore</w:t>
                            </w:r>
                            <w:r w:rsidR="008C0E35">
                              <w:rPr>
                                <w:sz w:val="22"/>
                                <w:szCs w:val="22"/>
                              </w:rPr>
                              <w:t xml:space="preserve">, it </w:t>
                            </w:r>
                            <w:r>
                              <w:rPr>
                                <w:sz w:val="22"/>
                                <w:szCs w:val="22"/>
                              </w:rPr>
                              <w:t xml:space="preserve"> should be assessed against the criteria in Section 2.2</w:t>
                            </w:r>
                            <w:r w:rsidR="007F4987">
                              <w:rPr>
                                <w:sz w:val="22"/>
                                <w:szCs w:val="22"/>
                              </w:rPr>
                              <w:t xml:space="preserve"> of this policy </w:t>
                            </w:r>
                            <w:r>
                              <w:rPr>
                                <w:sz w:val="22"/>
                                <w:szCs w:val="22"/>
                              </w:rPr>
                              <w:t xml:space="preserve">to determine if it should be accounted for as </w:t>
                            </w:r>
                            <w:r w:rsidR="00A259A2">
                              <w:rPr>
                                <w:sz w:val="22"/>
                                <w:szCs w:val="22"/>
                              </w:rPr>
                              <w:t>‘T</w:t>
                            </w:r>
                            <w:r>
                              <w:rPr>
                                <w:sz w:val="22"/>
                                <w:szCs w:val="22"/>
                              </w:rPr>
                              <w:t>hird party money</w:t>
                            </w:r>
                            <w:r w:rsidR="00A259A2">
                              <w:rPr>
                                <w:sz w:val="22"/>
                                <w:szCs w:val="22"/>
                              </w:rPr>
                              <w:t>’</w:t>
                            </w:r>
                            <w:r w:rsidR="007F4987" w:rsidRPr="007F4987">
                              <w:rPr>
                                <w:sz w:val="22"/>
                                <w:szCs w:val="22"/>
                              </w:rPr>
                              <w:t xml:space="preserve"> </w:t>
                            </w:r>
                            <w:r w:rsidR="007F4987">
                              <w:rPr>
                                <w:sz w:val="22"/>
                                <w:szCs w:val="22"/>
                              </w:rPr>
                              <w:t>from an accounting perspective</w:t>
                            </w:r>
                            <w:r>
                              <w:rPr>
                                <w:sz w:val="22"/>
                                <w:szCs w:val="22"/>
                              </w:rPr>
                              <w:t xml:space="preserve">. </w:t>
                            </w:r>
                          </w:p>
                          <w:p w14:paraId="059B2AA5" w14:textId="77777777" w:rsidR="008C76B1" w:rsidRDefault="008C76B1" w:rsidP="008C76B1">
                            <w:pPr>
                              <w:spacing w:after="120" w:line="276" w:lineRule="auto"/>
                              <w:rPr>
                                <w:sz w:val="22"/>
                                <w:szCs w:val="22"/>
                              </w:rPr>
                            </w:pPr>
                          </w:p>
                          <w:p w14:paraId="2CBFA7ED" w14:textId="77777777" w:rsidR="008C76B1" w:rsidRDefault="008C76B1" w:rsidP="008C76B1">
                            <w:pPr>
                              <w:spacing w:after="120" w:line="276" w:lineRule="auto"/>
                              <w:rPr>
                                <w:sz w:val="22"/>
                                <w:szCs w:val="22"/>
                              </w:rPr>
                            </w:pPr>
                          </w:p>
                          <w:p w14:paraId="4F99FA7A" w14:textId="77777777" w:rsidR="008C76B1" w:rsidRDefault="008C76B1" w:rsidP="008C76B1">
                            <w:pPr>
                              <w:spacing w:after="120" w:line="276" w:lineRule="auto"/>
                              <w:rPr>
                                <w:sz w:val="22"/>
                                <w:szCs w:val="22"/>
                              </w:rPr>
                            </w:pPr>
                          </w:p>
                          <w:p w14:paraId="612AE9D1" w14:textId="77777777" w:rsidR="008C76B1" w:rsidRDefault="008C76B1" w:rsidP="008C76B1">
                            <w:pPr>
                              <w:spacing w:after="120" w:line="276" w:lineRule="auto"/>
                              <w:rPr>
                                <w:sz w:val="22"/>
                                <w:szCs w:val="22"/>
                              </w:rPr>
                            </w:pPr>
                          </w:p>
                          <w:p w14:paraId="4658EC6A" w14:textId="77777777" w:rsidR="008C76B1" w:rsidRDefault="008C76B1" w:rsidP="008C76B1">
                            <w:pPr>
                              <w:spacing w:after="120" w:line="276" w:lineRule="auto"/>
                              <w:rPr>
                                <w:sz w:val="22"/>
                                <w:szCs w:val="22"/>
                              </w:rPr>
                            </w:pPr>
                          </w:p>
                          <w:p w14:paraId="5C727127" w14:textId="77777777" w:rsidR="008C76B1" w:rsidRDefault="008C76B1" w:rsidP="008C76B1">
                            <w:pPr>
                              <w:spacing w:after="120" w:line="276" w:lineRule="auto"/>
                              <w:rPr>
                                <w:sz w:val="22"/>
                                <w:szCs w:val="22"/>
                              </w:rPr>
                            </w:pPr>
                          </w:p>
                          <w:p w14:paraId="2D6BCC6C" w14:textId="77777777" w:rsidR="008C76B1" w:rsidRDefault="008C76B1" w:rsidP="008C76B1">
                            <w:pPr>
                              <w:spacing w:after="120" w:line="276" w:lineRule="auto"/>
                              <w:rPr>
                                <w:sz w:val="22"/>
                                <w:szCs w:val="22"/>
                              </w:rPr>
                            </w:pPr>
                          </w:p>
                          <w:p w14:paraId="1B8E0A40" w14:textId="77777777" w:rsidR="008C76B1" w:rsidRDefault="008C76B1" w:rsidP="008C76B1">
                            <w:pPr>
                              <w:spacing w:after="120" w:line="276" w:lineRule="auto"/>
                              <w:rPr>
                                <w:sz w:val="22"/>
                                <w:szCs w:val="22"/>
                              </w:rPr>
                            </w:pPr>
                          </w:p>
                          <w:p w14:paraId="332C09E0" w14:textId="77777777" w:rsidR="008C76B1" w:rsidRDefault="008C76B1" w:rsidP="008C76B1">
                            <w:pPr>
                              <w:spacing w:after="120" w:line="276" w:lineRule="auto"/>
                              <w:rPr>
                                <w:sz w:val="22"/>
                                <w:szCs w:val="22"/>
                              </w:rPr>
                            </w:pPr>
                          </w:p>
                          <w:p w14:paraId="3B839AEF" w14:textId="77777777" w:rsidR="008C76B1" w:rsidRDefault="008C76B1" w:rsidP="008C76B1">
                            <w:pPr>
                              <w:spacing w:after="120" w:line="276" w:lineRule="auto"/>
                              <w:rPr>
                                <w:sz w:val="22"/>
                                <w:szCs w:val="22"/>
                              </w:rPr>
                            </w:pPr>
                          </w:p>
                          <w:p w14:paraId="42DBA462" w14:textId="77777777" w:rsidR="008C76B1" w:rsidRDefault="008C76B1" w:rsidP="008C76B1">
                            <w:pPr>
                              <w:spacing w:after="120" w:line="276" w:lineRule="auto"/>
                              <w:rPr>
                                <w:sz w:val="22"/>
                                <w:szCs w:val="22"/>
                              </w:rPr>
                            </w:pPr>
                          </w:p>
                          <w:p w14:paraId="7F3E0A1B" w14:textId="77777777" w:rsidR="008C76B1" w:rsidRDefault="008C76B1" w:rsidP="008C76B1">
                            <w:pPr>
                              <w:spacing w:after="120" w:line="276" w:lineRule="auto"/>
                              <w:rPr>
                                <w:sz w:val="22"/>
                                <w:szCs w:val="22"/>
                              </w:rPr>
                            </w:pPr>
                          </w:p>
                          <w:p w14:paraId="0A16AB18" w14:textId="77777777" w:rsidR="008C76B1" w:rsidRDefault="008C76B1" w:rsidP="008C76B1">
                            <w:pPr>
                              <w:spacing w:after="120" w:line="276" w:lineRule="auto"/>
                              <w:rPr>
                                <w:sz w:val="22"/>
                                <w:szCs w:val="22"/>
                              </w:rPr>
                            </w:pPr>
                          </w:p>
                          <w:p w14:paraId="22AE5FCF" w14:textId="77777777" w:rsidR="008C76B1" w:rsidRDefault="008C76B1" w:rsidP="008C76B1">
                            <w:pPr>
                              <w:spacing w:after="120" w:line="276" w:lineRule="auto"/>
                              <w:rPr>
                                <w:sz w:val="22"/>
                                <w:szCs w:val="22"/>
                              </w:rPr>
                            </w:pPr>
                          </w:p>
                          <w:p w14:paraId="169E427F" w14:textId="77777777" w:rsidR="008C76B1" w:rsidRDefault="008C76B1" w:rsidP="008C76B1">
                            <w:pPr>
                              <w:spacing w:after="120" w:line="276" w:lineRule="auto"/>
                              <w:rPr>
                                <w:sz w:val="22"/>
                                <w:szCs w:val="22"/>
                              </w:rPr>
                            </w:pPr>
                          </w:p>
                          <w:p w14:paraId="5069C1C0" w14:textId="77777777" w:rsidR="008C76B1" w:rsidRPr="00220FB0" w:rsidRDefault="008C76B1" w:rsidP="008C76B1">
                            <w:pPr>
                              <w:spacing w:after="120" w:line="276" w:lineRule="auto"/>
                              <w:rPr>
                                <w:sz w:val="22"/>
                                <w:szCs w:val="22"/>
                              </w:rPr>
                            </w:pPr>
                          </w:p>
                        </w:txbxContent>
                      </wps:txbx>
                      <wps:bodyPr rot="0" vert="horz" wrap="square" lIns="91440" tIns="45720" rIns="91440" bIns="45720" anchor="t" anchorCtr="0" upright="1">
                        <a:noAutofit/>
                      </wps:bodyPr>
                    </wps:wsp>
                  </a:graphicData>
                </a:graphic>
              </wp:inline>
            </w:drawing>
          </mc:Choice>
          <mc:Fallback>
            <w:pict>
              <v:shape w14:anchorId="5D9B106E" id="Text Box 12" o:spid="_x0000_s1056" type="#_x0000_t202" style="width:441pt;height:2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" fillcolor="#c9c9c9" strokecolor="#c9c9c9" strokeweight="1pt">
                <v:fill color2="#ededed" angle="135" focus="50%" type="gradient"/>
                <v:shadow on="t" color="#525252" opacity=".5" offset="1pt"/>
                <v:textbox>
                  <w:txbxContent>
                    <w:p w14:paraId="6AFB814F" w14:textId="2FF9B7F5" w:rsidR="008C76B1" w:rsidRPr="00122FE8" w:rsidRDefault="008C76B1" w:rsidP="008C76B1">
                      <w:pPr>
                        <w:spacing w:after="120" w:line="276" w:lineRule="auto"/>
                        <w:rPr>
                          <w:i/>
                          <w:iCs/>
                          <w:sz w:val="22"/>
                          <w:szCs w:val="22"/>
                        </w:rPr>
                      </w:pPr>
                      <w:r w:rsidRPr="00122FE8">
                        <w:rPr>
                          <w:i/>
                          <w:iCs/>
                          <w:sz w:val="22"/>
                          <w:szCs w:val="22"/>
                        </w:rPr>
                        <w:t xml:space="preserve">Example </w:t>
                      </w:r>
                      <w:r>
                        <w:rPr>
                          <w:i/>
                          <w:iCs/>
                          <w:sz w:val="22"/>
                          <w:szCs w:val="22"/>
                        </w:rPr>
                        <w:t>2</w:t>
                      </w:r>
                      <w:r w:rsidRPr="00122FE8">
                        <w:rPr>
                          <w:i/>
                          <w:iCs/>
                          <w:sz w:val="22"/>
                          <w:szCs w:val="22"/>
                        </w:rPr>
                        <w:t xml:space="preserve"> – </w:t>
                      </w:r>
                      <w:r w:rsidR="00277F69">
                        <w:rPr>
                          <w:i/>
                          <w:iCs/>
                          <w:sz w:val="22"/>
                          <w:szCs w:val="22"/>
                        </w:rPr>
                        <w:t>Arrangement Meets the Definition of Trust Money under the FMA</w:t>
                      </w:r>
                    </w:p>
                    <w:p w14:paraId="65038E0A" w14:textId="77777777" w:rsidR="008C76B1" w:rsidRDefault="008C76B1" w:rsidP="00037AA3">
                      <w:pPr>
                        <w:spacing w:after="120" w:line="276" w:lineRule="auto"/>
                        <w:jc w:val="both"/>
                        <w:rPr>
                          <w:sz w:val="22"/>
                          <w:szCs w:val="22"/>
                        </w:rPr>
                      </w:pPr>
                      <w:r>
                        <w:rPr>
                          <w:sz w:val="22"/>
                          <w:szCs w:val="22"/>
                        </w:rPr>
                        <w:t xml:space="preserve">As per an agreement, Agency A collects an amount from construction company, Company B, as a ‘security’ type of arrangement. The money will be returned to Company B, if and when, the terms of the agreement are met. </w:t>
                      </w:r>
                    </w:p>
                    <w:p w14:paraId="4D9CA60B" w14:textId="32E326D6" w:rsidR="008C76B1" w:rsidRDefault="008C76B1" w:rsidP="00037AA3">
                      <w:pPr>
                        <w:spacing w:after="0" w:line="276" w:lineRule="auto"/>
                        <w:jc w:val="both"/>
                        <w:rPr>
                          <w:sz w:val="22"/>
                          <w:szCs w:val="22"/>
                        </w:rPr>
                      </w:pPr>
                      <w:r>
                        <w:rPr>
                          <w:i/>
                          <w:iCs/>
                          <w:sz w:val="22"/>
                          <w:szCs w:val="22"/>
                        </w:rPr>
                        <w:t>Analysis</w:t>
                      </w:r>
                      <w:r w:rsidR="000655AC">
                        <w:rPr>
                          <w:sz w:val="22"/>
                          <w:szCs w:val="22"/>
                        </w:rPr>
                        <w:t>:</w:t>
                      </w:r>
                    </w:p>
                    <w:p w14:paraId="0D9AC599" w14:textId="374A8325" w:rsidR="008C76B1" w:rsidRDefault="008C76B1" w:rsidP="00037AA3">
                      <w:pPr>
                        <w:spacing w:after="120" w:line="276" w:lineRule="auto"/>
                        <w:jc w:val="both"/>
                        <w:rPr>
                          <w:sz w:val="22"/>
                          <w:szCs w:val="22"/>
                        </w:rPr>
                      </w:pPr>
                      <w:r>
                        <w:rPr>
                          <w:sz w:val="22"/>
                          <w:szCs w:val="22"/>
                        </w:rPr>
                        <w:t xml:space="preserve">In this situation, Company B is the provider and may also be the beneficiary, if the terms of the agreement are met. Agency A may also be the beneficiary, if the terms of the agreement are not met. </w:t>
                      </w:r>
                    </w:p>
                    <w:p w14:paraId="4095EE0B" w14:textId="620144C1" w:rsidR="00277F69" w:rsidRDefault="00277F69" w:rsidP="00037AA3">
                      <w:pPr>
                        <w:spacing w:after="120" w:line="276" w:lineRule="auto"/>
                        <w:jc w:val="both"/>
                        <w:rPr>
                          <w:sz w:val="22"/>
                          <w:szCs w:val="22"/>
                        </w:rPr>
                      </w:pPr>
                      <w:r>
                        <w:rPr>
                          <w:sz w:val="22"/>
                          <w:szCs w:val="22"/>
                        </w:rPr>
                        <w:t xml:space="preserve">The above arrangement meets </w:t>
                      </w:r>
                      <w:r w:rsidR="007F4987">
                        <w:rPr>
                          <w:sz w:val="22"/>
                          <w:szCs w:val="22"/>
                        </w:rPr>
                        <w:t>P</w:t>
                      </w:r>
                      <w:r>
                        <w:rPr>
                          <w:sz w:val="22"/>
                          <w:szCs w:val="22"/>
                        </w:rPr>
                        <w:t xml:space="preserve">art </w:t>
                      </w:r>
                      <w:r w:rsidR="007F4987">
                        <w:rPr>
                          <w:sz w:val="22"/>
                          <w:szCs w:val="22"/>
                        </w:rPr>
                        <w:t>(</w:t>
                      </w:r>
                      <w:r>
                        <w:rPr>
                          <w:sz w:val="22"/>
                          <w:szCs w:val="22"/>
                        </w:rPr>
                        <w:t>a</w:t>
                      </w:r>
                      <w:r w:rsidR="007F4987">
                        <w:rPr>
                          <w:sz w:val="22"/>
                          <w:szCs w:val="22"/>
                        </w:rPr>
                        <w:t>)</w:t>
                      </w:r>
                      <w:r>
                        <w:rPr>
                          <w:sz w:val="22"/>
                          <w:szCs w:val="22"/>
                        </w:rPr>
                        <w:t xml:space="preserve"> of the </w:t>
                      </w:r>
                      <w:r w:rsidR="00A259A2">
                        <w:rPr>
                          <w:sz w:val="22"/>
                          <w:szCs w:val="22"/>
                        </w:rPr>
                        <w:t>FMA definition of ‘T</w:t>
                      </w:r>
                      <w:r>
                        <w:rPr>
                          <w:sz w:val="22"/>
                          <w:szCs w:val="22"/>
                        </w:rPr>
                        <w:t>rust money</w:t>
                      </w:r>
                      <w:r w:rsidR="00A259A2">
                        <w:rPr>
                          <w:sz w:val="22"/>
                          <w:szCs w:val="22"/>
                        </w:rPr>
                        <w:t>’</w:t>
                      </w:r>
                      <w:r>
                        <w:rPr>
                          <w:sz w:val="22"/>
                          <w:szCs w:val="22"/>
                        </w:rPr>
                        <w:t xml:space="preserve"> </w:t>
                      </w:r>
                      <w:r w:rsidR="008C0E35">
                        <w:rPr>
                          <w:sz w:val="22"/>
                          <w:szCs w:val="22"/>
                        </w:rPr>
                        <w:t>as it is money deposited with the agency pending the completion of the terms of the agreement. T</w:t>
                      </w:r>
                      <w:r>
                        <w:rPr>
                          <w:sz w:val="22"/>
                          <w:szCs w:val="22"/>
                        </w:rPr>
                        <w:t>herefore</w:t>
                      </w:r>
                      <w:r w:rsidR="008C0E35">
                        <w:rPr>
                          <w:sz w:val="22"/>
                          <w:szCs w:val="22"/>
                        </w:rPr>
                        <w:t xml:space="preserve">, it </w:t>
                      </w:r>
                      <w:r>
                        <w:rPr>
                          <w:sz w:val="22"/>
                          <w:szCs w:val="22"/>
                        </w:rPr>
                        <w:t xml:space="preserve"> should be assessed against the criteria in Section 2.2</w:t>
                      </w:r>
                      <w:r w:rsidR="007F4987">
                        <w:rPr>
                          <w:sz w:val="22"/>
                          <w:szCs w:val="22"/>
                        </w:rPr>
                        <w:t xml:space="preserve"> of this policy </w:t>
                      </w:r>
                      <w:r>
                        <w:rPr>
                          <w:sz w:val="22"/>
                          <w:szCs w:val="22"/>
                        </w:rPr>
                        <w:t xml:space="preserve">to determine if it should be accounted for as </w:t>
                      </w:r>
                      <w:r w:rsidR="00A259A2">
                        <w:rPr>
                          <w:sz w:val="22"/>
                          <w:szCs w:val="22"/>
                        </w:rPr>
                        <w:t>‘T</w:t>
                      </w:r>
                      <w:r>
                        <w:rPr>
                          <w:sz w:val="22"/>
                          <w:szCs w:val="22"/>
                        </w:rPr>
                        <w:t>hird party money</w:t>
                      </w:r>
                      <w:r w:rsidR="00A259A2">
                        <w:rPr>
                          <w:sz w:val="22"/>
                          <w:szCs w:val="22"/>
                        </w:rPr>
                        <w:t>’</w:t>
                      </w:r>
                      <w:r w:rsidR="007F4987" w:rsidRPr="007F4987">
                        <w:rPr>
                          <w:sz w:val="22"/>
                          <w:szCs w:val="22"/>
                        </w:rPr>
                        <w:t xml:space="preserve"> </w:t>
                      </w:r>
                      <w:r w:rsidR="007F4987">
                        <w:rPr>
                          <w:sz w:val="22"/>
                          <w:szCs w:val="22"/>
                        </w:rPr>
                        <w:t>from an accounting perspective</w:t>
                      </w:r>
                      <w:r>
                        <w:rPr>
                          <w:sz w:val="22"/>
                          <w:szCs w:val="22"/>
                        </w:rPr>
                        <w:t xml:space="preserve">. </w:t>
                      </w:r>
                    </w:p>
                    <w:p w14:paraId="059B2AA5" w14:textId="77777777" w:rsidR="008C76B1" w:rsidRDefault="008C76B1" w:rsidP="008C76B1">
                      <w:pPr>
                        <w:spacing w:after="120" w:line="276" w:lineRule="auto"/>
                        <w:rPr>
                          <w:sz w:val="22"/>
                          <w:szCs w:val="22"/>
                        </w:rPr>
                      </w:pPr>
                    </w:p>
                    <w:p w14:paraId="2CBFA7ED" w14:textId="77777777" w:rsidR="008C76B1" w:rsidRDefault="008C76B1" w:rsidP="008C76B1">
                      <w:pPr>
                        <w:spacing w:after="120" w:line="276" w:lineRule="auto"/>
                        <w:rPr>
                          <w:sz w:val="22"/>
                          <w:szCs w:val="22"/>
                        </w:rPr>
                      </w:pPr>
                    </w:p>
                    <w:p w14:paraId="4F99FA7A" w14:textId="77777777" w:rsidR="008C76B1" w:rsidRDefault="008C76B1" w:rsidP="008C76B1">
                      <w:pPr>
                        <w:spacing w:after="120" w:line="276" w:lineRule="auto"/>
                        <w:rPr>
                          <w:sz w:val="22"/>
                          <w:szCs w:val="22"/>
                        </w:rPr>
                      </w:pPr>
                    </w:p>
                    <w:p w14:paraId="612AE9D1" w14:textId="77777777" w:rsidR="008C76B1" w:rsidRDefault="008C76B1" w:rsidP="008C76B1">
                      <w:pPr>
                        <w:spacing w:after="120" w:line="276" w:lineRule="auto"/>
                        <w:rPr>
                          <w:sz w:val="22"/>
                          <w:szCs w:val="22"/>
                        </w:rPr>
                      </w:pPr>
                    </w:p>
                    <w:p w14:paraId="4658EC6A" w14:textId="77777777" w:rsidR="008C76B1" w:rsidRDefault="008C76B1" w:rsidP="008C76B1">
                      <w:pPr>
                        <w:spacing w:after="120" w:line="276" w:lineRule="auto"/>
                        <w:rPr>
                          <w:sz w:val="22"/>
                          <w:szCs w:val="22"/>
                        </w:rPr>
                      </w:pPr>
                    </w:p>
                    <w:p w14:paraId="5C727127" w14:textId="77777777" w:rsidR="008C76B1" w:rsidRDefault="008C76B1" w:rsidP="008C76B1">
                      <w:pPr>
                        <w:spacing w:after="120" w:line="276" w:lineRule="auto"/>
                        <w:rPr>
                          <w:sz w:val="22"/>
                          <w:szCs w:val="22"/>
                        </w:rPr>
                      </w:pPr>
                    </w:p>
                    <w:p w14:paraId="2D6BCC6C" w14:textId="77777777" w:rsidR="008C76B1" w:rsidRDefault="008C76B1" w:rsidP="008C76B1">
                      <w:pPr>
                        <w:spacing w:after="120" w:line="276" w:lineRule="auto"/>
                        <w:rPr>
                          <w:sz w:val="22"/>
                          <w:szCs w:val="22"/>
                        </w:rPr>
                      </w:pPr>
                    </w:p>
                    <w:p w14:paraId="1B8E0A40" w14:textId="77777777" w:rsidR="008C76B1" w:rsidRDefault="008C76B1" w:rsidP="008C76B1">
                      <w:pPr>
                        <w:spacing w:after="120" w:line="276" w:lineRule="auto"/>
                        <w:rPr>
                          <w:sz w:val="22"/>
                          <w:szCs w:val="22"/>
                        </w:rPr>
                      </w:pPr>
                    </w:p>
                    <w:p w14:paraId="332C09E0" w14:textId="77777777" w:rsidR="008C76B1" w:rsidRDefault="008C76B1" w:rsidP="008C76B1">
                      <w:pPr>
                        <w:spacing w:after="120" w:line="276" w:lineRule="auto"/>
                        <w:rPr>
                          <w:sz w:val="22"/>
                          <w:szCs w:val="22"/>
                        </w:rPr>
                      </w:pPr>
                    </w:p>
                    <w:p w14:paraId="3B839AEF" w14:textId="77777777" w:rsidR="008C76B1" w:rsidRDefault="008C76B1" w:rsidP="008C76B1">
                      <w:pPr>
                        <w:spacing w:after="120" w:line="276" w:lineRule="auto"/>
                        <w:rPr>
                          <w:sz w:val="22"/>
                          <w:szCs w:val="22"/>
                        </w:rPr>
                      </w:pPr>
                    </w:p>
                    <w:p w14:paraId="42DBA462" w14:textId="77777777" w:rsidR="008C76B1" w:rsidRDefault="008C76B1" w:rsidP="008C76B1">
                      <w:pPr>
                        <w:spacing w:after="120" w:line="276" w:lineRule="auto"/>
                        <w:rPr>
                          <w:sz w:val="22"/>
                          <w:szCs w:val="22"/>
                        </w:rPr>
                      </w:pPr>
                    </w:p>
                    <w:p w14:paraId="7F3E0A1B" w14:textId="77777777" w:rsidR="008C76B1" w:rsidRDefault="008C76B1" w:rsidP="008C76B1">
                      <w:pPr>
                        <w:spacing w:after="120" w:line="276" w:lineRule="auto"/>
                        <w:rPr>
                          <w:sz w:val="22"/>
                          <w:szCs w:val="22"/>
                        </w:rPr>
                      </w:pPr>
                    </w:p>
                    <w:p w14:paraId="0A16AB18" w14:textId="77777777" w:rsidR="008C76B1" w:rsidRDefault="008C76B1" w:rsidP="008C76B1">
                      <w:pPr>
                        <w:spacing w:after="120" w:line="276" w:lineRule="auto"/>
                        <w:rPr>
                          <w:sz w:val="22"/>
                          <w:szCs w:val="22"/>
                        </w:rPr>
                      </w:pPr>
                    </w:p>
                    <w:p w14:paraId="22AE5FCF" w14:textId="77777777" w:rsidR="008C76B1" w:rsidRDefault="008C76B1" w:rsidP="008C76B1">
                      <w:pPr>
                        <w:spacing w:after="120" w:line="276" w:lineRule="auto"/>
                        <w:rPr>
                          <w:sz w:val="22"/>
                          <w:szCs w:val="22"/>
                        </w:rPr>
                      </w:pPr>
                    </w:p>
                    <w:p w14:paraId="169E427F" w14:textId="77777777" w:rsidR="008C76B1" w:rsidRDefault="008C76B1" w:rsidP="008C76B1">
                      <w:pPr>
                        <w:spacing w:after="120" w:line="276" w:lineRule="auto"/>
                        <w:rPr>
                          <w:sz w:val="22"/>
                          <w:szCs w:val="22"/>
                        </w:rPr>
                      </w:pPr>
                    </w:p>
                    <w:p w14:paraId="5069C1C0" w14:textId="77777777" w:rsidR="008C76B1" w:rsidRPr="00220FB0" w:rsidRDefault="008C76B1" w:rsidP="008C76B1">
                      <w:pPr>
                        <w:spacing w:after="120" w:line="276" w:lineRule="auto"/>
                        <w:rPr>
                          <w:sz w:val="22"/>
                          <w:szCs w:val="22"/>
                        </w:rPr>
                      </w:pPr>
                    </w:p>
                  </w:txbxContent>
                </v:textbox>
                <w10:anchorlock/>
              </v:shape>
            </w:pict>
          </mc:Fallback>
        </mc:AlternateContent>
      </w:r>
    </w:p>
    <w:p w14:paraId="30A663E9" w14:textId="645248E5" w:rsidR="00F120B9" w:rsidRDefault="00F120B9" w:rsidP="00C910CC">
      <w:pPr>
        <w:spacing w:after="120" w:line="276" w:lineRule="auto"/>
        <w:rPr>
          <w:sz w:val="22"/>
          <w:szCs w:val="22"/>
        </w:rPr>
      </w:pPr>
    </w:p>
    <w:bookmarkStart w:id="27" w:name="_Toc131072809"/>
    <w:p w14:paraId="0410FC9F" w14:textId="293D79C3" w:rsidR="00F120B9" w:rsidRDefault="00F120B9" w:rsidP="00C910CC">
      <w:pPr>
        <w:spacing w:after="120" w:line="276" w:lineRule="auto"/>
        <w:rPr>
          <w:sz w:val="22"/>
          <w:szCs w:val="22"/>
        </w:rPr>
      </w:pPr>
      <w:r>
        <w:rPr>
          <w:noProof/>
        </w:rPr>
        <w:lastRenderedPageBreak/>
        <mc:AlternateContent>
          <mc:Choice Requires="wps">
            <w:drawing>
              <wp:inline distT="0" distB="0" distL="0" distR="0" wp14:anchorId="3674EEBB" wp14:editId="7F0D9D1A">
                <wp:extent cx="5600700" cy="3696869"/>
                <wp:effectExtent l="0" t="0" r="38100" b="56515"/>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696869"/>
                        </a:xfrm>
                        <a:prstGeom prst="rect">
                          <a:avLst/>
                        </a:prstGeom>
                        <a:gradFill rotWithShape="0">
                          <a:gsLst>
                            <a:gs pos="0">
                              <a:srgbClr val="C9C9C9"/>
                            </a:gs>
                            <a:gs pos="50000">
                              <a:srgbClr val="EDEDED"/>
                            </a:gs>
                            <a:gs pos="100000">
                              <a:srgbClr val="C9C9C9"/>
                            </a:gs>
                          </a:gsLst>
                          <a:lin ang="18900000" scaled="1"/>
                        </a:gradFill>
                        <a:ln w="12700">
                          <a:solidFill>
                            <a:srgbClr val="C9C9C9"/>
                          </a:solidFill>
                          <a:miter lim="800000"/>
                          <a:headEnd/>
                          <a:tailEnd/>
                        </a:ln>
                        <a:effectLst>
                          <a:outerShdw dist="28398" dir="3806097" algn="ctr" rotWithShape="0">
                            <a:srgbClr val="525252">
                              <a:alpha val="50000"/>
                            </a:srgbClr>
                          </a:outerShdw>
                        </a:effectLst>
                      </wps:spPr>
                      <wps:txbx>
                        <w:txbxContent>
                          <w:p w14:paraId="53487012" w14:textId="03437F66" w:rsidR="00F120B9" w:rsidRDefault="00F120B9" w:rsidP="00F120B9">
                            <w:pPr>
                              <w:spacing w:before="120" w:after="120"/>
                              <w:rPr>
                                <w:i/>
                                <w:iCs/>
                                <w:sz w:val="22"/>
                                <w:szCs w:val="22"/>
                              </w:rPr>
                            </w:pPr>
                            <w:r w:rsidRPr="00220FB0">
                              <w:rPr>
                                <w:i/>
                                <w:iCs/>
                                <w:sz w:val="22"/>
                                <w:szCs w:val="22"/>
                              </w:rPr>
                              <w:t>Example</w:t>
                            </w:r>
                            <w:r>
                              <w:rPr>
                                <w:i/>
                                <w:iCs/>
                                <w:sz w:val="22"/>
                                <w:szCs w:val="22"/>
                              </w:rPr>
                              <w:t xml:space="preserve"> 3 – Does Not Meet the </w:t>
                            </w:r>
                            <w:r w:rsidR="004352C7">
                              <w:rPr>
                                <w:i/>
                                <w:iCs/>
                                <w:sz w:val="22"/>
                                <w:szCs w:val="22"/>
                              </w:rPr>
                              <w:t>D</w:t>
                            </w:r>
                            <w:r>
                              <w:rPr>
                                <w:i/>
                                <w:iCs/>
                                <w:sz w:val="22"/>
                                <w:szCs w:val="22"/>
                              </w:rPr>
                              <w:t>efinition of Trust Monies under the FMA Act</w:t>
                            </w:r>
                          </w:p>
                          <w:p w14:paraId="1D004C91" w14:textId="77777777" w:rsidR="00F120B9" w:rsidRDefault="00F120B9" w:rsidP="00037AA3">
                            <w:pPr>
                              <w:spacing w:after="120" w:line="276" w:lineRule="auto"/>
                              <w:jc w:val="both"/>
                              <w:rPr>
                                <w:sz w:val="22"/>
                                <w:szCs w:val="22"/>
                              </w:rPr>
                            </w:pPr>
                            <w:r w:rsidRPr="00985DF4">
                              <w:rPr>
                                <w:sz w:val="22"/>
                                <w:szCs w:val="22"/>
                              </w:rPr>
                              <w:t xml:space="preserve">Agency A collects money from Company C in relation to a licence that has been applied for but not yet granted due to outstanding paperwork. There is no agreement other than the licence application which does not include terms and conditions relating to the holding of the funds until the completion of the paperwork. </w:t>
                            </w:r>
                          </w:p>
                          <w:p w14:paraId="2F860AFA" w14:textId="4F55BFBA" w:rsidR="00F120B9" w:rsidRPr="00985DF4" w:rsidRDefault="00F120B9" w:rsidP="000655AC">
                            <w:pPr>
                              <w:spacing w:after="0" w:line="276" w:lineRule="auto"/>
                              <w:jc w:val="both"/>
                              <w:rPr>
                                <w:i/>
                                <w:iCs/>
                                <w:sz w:val="22"/>
                                <w:szCs w:val="22"/>
                              </w:rPr>
                            </w:pPr>
                            <w:r w:rsidRPr="00985DF4">
                              <w:rPr>
                                <w:i/>
                                <w:iCs/>
                                <w:sz w:val="22"/>
                                <w:szCs w:val="22"/>
                              </w:rPr>
                              <w:t>Analysis</w:t>
                            </w:r>
                            <w:r w:rsidR="000655AC">
                              <w:rPr>
                                <w:i/>
                                <w:iCs/>
                                <w:sz w:val="22"/>
                                <w:szCs w:val="22"/>
                              </w:rPr>
                              <w:t>:</w:t>
                            </w:r>
                          </w:p>
                          <w:p w14:paraId="445FEA6B" w14:textId="796DEEE4" w:rsidR="00F120B9" w:rsidRDefault="00F120B9" w:rsidP="00037AA3">
                            <w:pPr>
                              <w:spacing w:after="120" w:line="276" w:lineRule="auto"/>
                              <w:jc w:val="both"/>
                              <w:rPr>
                                <w:sz w:val="22"/>
                                <w:szCs w:val="22"/>
                              </w:rPr>
                            </w:pPr>
                            <w:r>
                              <w:rPr>
                                <w:sz w:val="22"/>
                                <w:szCs w:val="22"/>
                              </w:rPr>
                              <w:t xml:space="preserve">The above example does not meet any component of the definition of </w:t>
                            </w:r>
                            <w:r w:rsidR="00A259A2">
                              <w:rPr>
                                <w:sz w:val="22"/>
                                <w:szCs w:val="22"/>
                              </w:rPr>
                              <w:t>‘T</w:t>
                            </w:r>
                            <w:r>
                              <w:rPr>
                                <w:sz w:val="22"/>
                                <w:szCs w:val="22"/>
                              </w:rPr>
                              <w:t>rust mon</w:t>
                            </w:r>
                            <w:r w:rsidR="00A259A2">
                              <w:rPr>
                                <w:sz w:val="22"/>
                                <w:szCs w:val="22"/>
                              </w:rPr>
                              <w:t>ey’</w:t>
                            </w:r>
                            <w:r>
                              <w:rPr>
                                <w:sz w:val="22"/>
                                <w:szCs w:val="22"/>
                              </w:rPr>
                              <w:t xml:space="preserve"> under the FMA. </w:t>
                            </w:r>
                            <w:r w:rsidRPr="00764BED">
                              <w:rPr>
                                <w:sz w:val="22"/>
                                <w:szCs w:val="22"/>
                              </w:rPr>
                              <w:t xml:space="preserve">That is, </w:t>
                            </w:r>
                            <w:r w:rsidR="004352C7" w:rsidRPr="00764BED">
                              <w:rPr>
                                <w:sz w:val="22"/>
                                <w:szCs w:val="22"/>
                              </w:rPr>
                              <w:t>the money is for the payment of a good that is yet to be provided (i.e. the licence)</w:t>
                            </w:r>
                            <w:r w:rsidRPr="00764BED">
                              <w:rPr>
                                <w:sz w:val="22"/>
                                <w:szCs w:val="22"/>
                              </w:rPr>
                              <w:t xml:space="preserve">, </w:t>
                            </w:r>
                            <w:r w:rsidR="00572C88" w:rsidRPr="00764BED">
                              <w:rPr>
                                <w:sz w:val="22"/>
                                <w:szCs w:val="22"/>
                              </w:rPr>
                              <w:t>it is not ‘deposited’ with the Territory pending the completion of the transaction</w:t>
                            </w:r>
                            <w:r w:rsidRPr="00764BED">
                              <w:rPr>
                                <w:sz w:val="22"/>
                                <w:szCs w:val="22"/>
                              </w:rPr>
                              <w:t>.</w:t>
                            </w:r>
                            <w:r>
                              <w:rPr>
                                <w:sz w:val="22"/>
                                <w:szCs w:val="22"/>
                              </w:rPr>
                              <w:t xml:space="preserve"> The money is also not paid to Agency A in ‘trust’. Agencies should ensure they do a complete assessment against the definition and document</w:t>
                            </w:r>
                            <w:r w:rsidR="000037FD">
                              <w:rPr>
                                <w:sz w:val="22"/>
                                <w:szCs w:val="22"/>
                              </w:rPr>
                              <w:t xml:space="preserve"> their analysis</w:t>
                            </w:r>
                            <w:r w:rsidR="00572C88">
                              <w:rPr>
                                <w:sz w:val="22"/>
                                <w:szCs w:val="22"/>
                              </w:rPr>
                              <w:t>.</w:t>
                            </w:r>
                          </w:p>
                          <w:p w14:paraId="2EB0DD4B" w14:textId="024B912A" w:rsidR="00F120B9" w:rsidRDefault="00F120B9" w:rsidP="00037AA3">
                            <w:pPr>
                              <w:spacing w:after="120" w:line="276" w:lineRule="auto"/>
                              <w:jc w:val="both"/>
                              <w:rPr>
                                <w:sz w:val="22"/>
                                <w:szCs w:val="22"/>
                              </w:rPr>
                            </w:pPr>
                            <w:r>
                              <w:rPr>
                                <w:sz w:val="22"/>
                                <w:szCs w:val="22"/>
                              </w:rPr>
                              <w:t xml:space="preserve">As the above does not meet the definition of </w:t>
                            </w:r>
                            <w:r w:rsidR="004746C4">
                              <w:rPr>
                                <w:sz w:val="22"/>
                                <w:szCs w:val="22"/>
                              </w:rPr>
                              <w:t>‘T</w:t>
                            </w:r>
                            <w:r>
                              <w:rPr>
                                <w:sz w:val="22"/>
                                <w:szCs w:val="22"/>
                              </w:rPr>
                              <w:t>rust mone</w:t>
                            </w:r>
                            <w:r w:rsidR="004746C4">
                              <w:rPr>
                                <w:sz w:val="22"/>
                                <w:szCs w:val="22"/>
                              </w:rPr>
                              <w:t>y’</w:t>
                            </w:r>
                            <w:r>
                              <w:rPr>
                                <w:sz w:val="22"/>
                                <w:szCs w:val="22"/>
                              </w:rPr>
                              <w:t xml:space="preserve"> under the FMA it cannot be recognised as </w:t>
                            </w:r>
                            <w:r w:rsidR="003C65B5">
                              <w:rPr>
                                <w:sz w:val="22"/>
                                <w:szCs w:val="22"/>
                              </w:rPr>
                              <w:t>‘Third party monies’</w:t>
                            </w:r>
                            <w:r w:rsidR="00764BED" w:rsidRPr="00764BED">
                              <w:rPr>
                                <w:sz w:val="22"/>
                                <w:szCs w:val="22"/>
                              </w:rPr>
                              <w:t>.</w:t>
                            </w:r>
                            <w:r w:rsidR="00572C88" w:rsidRPr="00764BED">
                              <w:rPr>
                                <w:sz w:val="22"/>
                                <w:szCs w:val="22"/>
                              </w:rPr>
                              <w:t xml:space="preserve"> </w:t>
                            </w:r>
                          </w:p>
                          <w:p w14:paraId="52265897" w14:textId="5084EAA4" w:rsidR="00F120B9" w:rsidRPr="00220FB0" w:rsidRDefault="00F120B9" w:rsidP="00037AA3">
                            <w:pPr>
                              <w:spacing w:after="120" w:line="276" w:lineRule="auto"/>
                              <w:jc w:val="both"/>
                              <w:rPr>
                                <w:sz w:val="22"/>
                                <w:szCs w:val="22"/>
                              </w:rPr>
                            </w:pPr>
                            <w:r>
                              <w:rPr>
                                <w:sz w:val="22"/>
                                <w:szCs w:val="22"/>
                              </w:rPr>
                              <w:t xml:space="preserve">Refer to AASB 15 and Accounting Policies on revenue on the </w:t>
                            </w:r>
                            <w:hyperlink r:id="rId13" w:history="1">
                              <w:r w:rsidRPr="00EE067B">
                                <w:rPr>
                                  <w:rStyle w:val="Hyperlink"/>
                                  <w:color w:val="333092" w:themeColor="accent4"/>
                                  <w:sz w:val="22"/>
                                  <w:szCs w:val="22"/>
                                </w:rPr>
                                <w:t>Accounting in the ACT Government - Treasury</w:t>
                              </w:r>
                            </w:hyperlink>
                            <w:r w:rsidRPr="009052D5">
                              <w:rPr>
                                <w:sz w:val="22"/>
                                <w:szCs w:val="22"/>
                              </w:rPr>
                              <w:t xml:space="preserve"> </w:t>
                            </w:r>
                            <w:r w:rsidR="007F4987">
                              <w:rPr>
                                <w:sz w:val="22"/>
                                <w:szCs w:val="22"/>
                              </w:rPr>
                              <w:t>website</w:t>
                            </w:r>
                            <w:r>
                              <w:rPr>
                                <w:sz w:val="22"/>
                                <w:szCs w:val="22"/>
                              </w:rPr>
                              <w:t xml:space="preserve"> for guidance on how to account for the revenue, including the timing of recognition and treatment if a refund is likely to be paid where the agreement is withdrawn. </w:t>
                            </w:r>
                          </w:p>
                          <w:p w14:paraId="24218A99" w14:textId="77777777" w:rsidR="00F120B9" w:rsidRDefault="00F120B9" w:rsidP="00F120B9">
                            <w:pPr>
                              <w:spacing w:after="120" w:line="276" w:lineRule="auto"/>
                              <w:rPr>
                                <w:sz w:val="22"/>
                                <w:szCs w:val="22"/>
                              </w:rPr>
                            </w:pPr>
                          </w:p>
                          <w:p w14:paraId="35CEDF15" w14:textId="77777777" w:rsidR="00F120B9" w:rsidRDefault="00F120B9" w:rsidP="00F120B9">
                            <w:pPr>
                              <w:spacing w:before="120" w:after="120"/>
                              <w:rPr>
                                <w:sz w:val="22"/>
                                <w:szCs w:val="22"/>
                              </w:rPr>
                            </w:pPr>
                          </w:p>
                          <w:p w14:paraId="5C50F7C0" w14:textId="77777777" w:rsidR="00F120B9" w:rsidRPr="00220FB0" w:rsidRDefault="00F120B9" w:rsidP="00F120B9">
                            <w:pPr>
                              <w:spacing w:after="120" w:line="276" w:lineRule="auto"/>
                              <w:rPr>
                                <w:sz w:val="22"/>
                                <w:szCs w:val="22"/>
                              </w:rPr>
                            </w:pPr>
                          </w:p>
                        </w:txbxContent>
                      </wps:txbx>
                      <wps:bodyPr rot="0" vert="horz" wrap="square" lIns="91440" tIns="45720" rIns="91440" bIns="45720" anchor="t" anchorCtr="0" upright="1">
                        <a:noAutofit/>
                      </wps:bodyPr>
                    </wps:wsp>
                  </a:graphicData>
                </a:graphic>
              </wp:inline>
            </w:drawing>
          </mc:Choice>
          <mc:Fallback>
            <w:pict>
              <v:shape w14:anchorId="3674EEBB" id="Text Box 39" o:spid="_x0000_s1057" type="#_x0000_t202" style="width:441pt;height:29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" fillcolor="#c9c9c9" strokecolor="#c9c9c9" strokeweight="1pt">
                <v:fill color2="#ededed" angle="135" focus="50%" type="gradient"/>
                <v:shadow on="t" color="#525252" opacity=".5" offset="1pt"/>
                <v:textbox>
                  <w:txbxContent>
                    <w:p w14:paraId="53487012" w14:textId="03437F66" w:rsidR="00F120B9" w:rsidRDefault="00F120B9" w:rsidP="00F120B9">
                      <w:pPr>
                        <w:spacing w:before="120" w:after="120"/>
                        <w:rPr>
                          <w:i/>
                          <w:iCs/>
                          <w:sz w:val="22"/>
                          <w:szCs w:val="22"/>
                        </w:rPr>
                      </w:pPr>
                      <w:r w:rsidRPr="00220FB0">
                        <w:rPr>
                          <w:i/>
                          <w:iCs/>
                          <w:sz w:val="22"/>
                          <w:szCs w:val="22"/>
                        </w:rPr>
                        <w:t>Example</w:t>
                      </w:r>
                      <w:r>
                        <w:rPr>
                          <w:i/>
                          <w:iCs/>
                          <w:sz w:val="22"/>
                          <w:szCs w:val="22"/>
                        </w:rPr>
                        <w:t xml:space="preserve"> 3 – Does Not Meet the </w:t>
                      </w:r>
                      <w:r w:rsidR="004352C7">
                        <w:rPr>
                          <w:i/>
                          <w:iCs/>
                          <w:sz w:val="22"/>
                          <w:szCs w:val="22"/>
                        </w:rPr>
                        <w:t>D</w:t>
                      </w:r>
                      <w:r>
                        <w:rPr>
                          <w:i/>
                          <w:iCs/>
                          <w:sz w:val="22"/>
                          <w:szCs w:val="22"/>
                        </w:rPr>
                        <w:t>efinition of Trust Monies under the FMA Act</w:t>
                      </w:r>
                    </w:p>
                    <w:p w14:paraId="1D004C91" w14:textId="77777777" w:rsidR="00F120B9" w:rsidRDefault="00F120B9" w:rsidP="00037AA3">
                      <w:pPr>
                        <w:spacing w:after="120" w:line="276" w:lineRule="auto"/>
                        <w:jc w:val="both"/>
                        <w:rPr>
                          <w:sz w:val="22"/>
                          <w:szCs w:val="22"/>
                        </w:rPr>
                      </w:pPr>
                      <w:r w:rsidRPr="00985DF4">
                        <w:rPr>
                          <w:sz w:val="22"/>
                          <w:szCs w:val="22"/>
                        </w:rPr>
                        <w:t xml:space="preserve">Agency A collects money from Company C in relation to a licence that has been applied for but not yet granted due to outstanding paperwork. There is no agreement other than the licence application which does not include terms and conditions relating to the holding of the funds until the completion of the paperwork. </w:t>
                      </w:r>
                    </w:p>
                    <w:p w14:paraId="2F860AFA" w14:textId="4F55BFBA" w:rsidR="00F120B9" w:rsidRPr="00985DF4" w:rsidRDefault="00F120B9" w:rsidP="000655AC">
                      <w:pPr>
                        <w:spacing w:after="0" w:line="276" w:lineRule="auto"/>
                        <w:jc w:val="both"/>
                        <w:rPr>
                          <w:i/>
                          <w:iCs/>
                          <w:sz w:val="22"/>
                          <w:szCs w:val="22"/>
                        </w:rPr>
                      </w:pPr>
                      <w:r w:rsidRPr="00985DF4">
                        <w:rPr>
                          <w:i/>
                          <w:iCs/>
                          <w:sz w:val="22"/>
                          <w:szCs w:val="22"/>
                        </w:rPr>
                        <w:t>Analysis</w:t>
                      </w:r>
                      <w:r w:rsidR="000655AC">
                        <w:rPr>
                          <w:i/>
                          <w:iCs/>
                          <w:sz w:val="22"/>
                          <w:szCs w:val="22"/>
                        </w:rPr>
                        <w:t>:</w:t>
                      </w:r>
                    </w:p>
                    <w:p w14:paraId="445FEA6B" w14:textId="796DEEE4" w:rsidR="00F120B9" w:rsidRDefault="00F120B9" w:rsidP="00037AA3">
                      <w:pPr>
                        <w:spacing w:after="120" w:line="276" w:lineRule="auto"/>
                        <w:jc w:val="both"/>
                        <w:rPr>
                          <w:sz w:val="22"/>
                          <w:szCs w:val="22"/>
                        </w:rPr>
                      </w:pPr>
                      <w:r>
                        <w:rPr>
                          <w:sz w:val="22"/>
                          <w:szCs w:val="22"/>
                        </w:rPr>
                        <w:t xml:space="preserve">The above example does not meet any component of the definition of </w:t>
                      </w:r>
                      <w:r w:rsidR="00A259A2">
                        <w:rPr>
                          <w:sz w:val="22"/>
                          <w:szCs w:val="22"/>
                        </w:rPr>
                        <w:t>‘T</w:t>
                      </w:r>
                      <w:r>
                        <w:rPr>
                          <w:sz w:val="22"/>
                          <w:szCs w:val="22"/>
                        </w:rPr>
                        <w:t>rust mon</w:t>
                      </w:r>
                      <w:r w:rsidR="00A259A2">
                        <w:rPr>
                          <w:sz w:val="22"/>
                          <w:szCs w:val="22"/>
                        </w:rPr>
                        <w:t>ey’</w:t>
                      </w:r>
                      <w:r>
                        <w:rPr>
                          <w:sz w:val="22"/>
                          <w:szCs w:val="22"/>
                        </w:rPr>
                        <w:t xml:space="preserve"> under the FMA. </w:t>
                      </w:r>
                      <w:r w:rsidRPr="00764BED">
                        <w:rPr>
                          <w:sz w:val="22"/>
                          <w:szCs w:val="22"/>
                        </w:rPr>
                        <w:t xml:space="preserve">That is, </w:t>
                      </w:r>
                      <w:r w:rsidR="004352C7" w:rsidRPr="00764BED">
                        <w:rPr>
                          <w:sz w:val="22"/>
                          <w:szCs w:val="22"/>
                        </w:rPr>
                        <w:t>the money is for the payment of a good that is yet to be provided (i.e. the licence)</w:t>
                      </w:r>
                      <w:r w:rsidRPr="00764BED">
                        <w:rPr>
                          <w:sz w:val="22"/>
                          <w:szCs w:val="22"/>
                        </w:rPr>
                        <w:t xml:space="preserve">, </w:t>
                      </w:r>
                      <w:r w:rsidR="00572C88" w:rsidRPr="00764BED">
                        <w:rPr>
                          <w:sz w:val="22"/>
                          <w:szCs w:val="22"/>
                        </w:rPr>
                        <w:t>it is not ‘deposited’ with the Territory pending the completion of the transaction</w:t>
                      </w:r>
                      <w:r w:rsidRPr="00764BED">
                        <w:rPr>
                          <w:sz w:val="22"/>
                          <w:szCs w:val="22"/>
                        </w:rPr>
                        <w:t>.</w:t>
                      </w:r>
                      <w:r>
                        <w:rPr>
                          <w:sz w:val="22"/>
                          <w:szCs w:val="22"/>
                        </w:rPr>
                        <w:t xml:space="preserve"> The money is also not paid to Agency A in ‘trust’. Agencies should ensure they do a complete assessment against the definition and document</w:t>
                      </w:r>
                      <w:r w:rsidR="000037FD">
                        <w:rPr>
                          <w:sz w:val="22"/>
                          <w:szCs w:val="22"/>
                        </w:rPr>
                        <w:t xml:space="preserve"> their analysis</w:t>
                      </w:r>
                      <w:r w:rsidR="00572C88">
                        <w:rPr>
                          <w:sz w:val="22"/>
                          <w:szCs w:val="22"/>
                        </w:rPr>
                        <w:t>.</w:t>
                      </w:r>
                    </w:p>
                    <w:p w14:paraId="2EB0DD4B" w14:textId="024B912A" w:rsidR="00F120B9" w:rsidRDefault="00F120B9" w:rsidP="00037AA3">
                      <w:pPr>
                        <w:spacing w:after="120" w:line="276" w:lineRule="auto"/>
                        <w:jc w:val="both"/>
                        <w:rPr>
                          <w:sz w:val="22"/>
                          <w:szCs w:val="22"/>
                        </w:rPr>
                      </w:pPr>
                      <w:r>
                        <w:rPr>
                          <w:sz w:val="22"/>
                          <w:szCs w:val="22"/>
                        </w:rPr>
                        <w:t xml:space="preserve">As the above does not meet the definition of </w:t>
                      </w:r>
                      <w:r w:rsidR="004746C4">
                        <w:rPr>
                          <w:sz w:val="22"/>
                          <w:szCs w:val="22"/>
                        </w:rPr>
                        <w:t>‘T</w:t>
                      </w:r>
                      <w:r>
                        <w:rPr>
                          <w:sz w:val="22"/>
                          <w:szCs w:val="22"/>
                        </w:rPr>
                        <w:t>rust mone</w:t>
                      </w:r>
                      <w:r w:rsidR="004746C4">
                        <w:rPr>
                          <w:sz w:val="22"/>
                          <w:szCs w:val="22"/>
                        </w:rPr>
                        <w:t>y’</w:t>
                      </w:r>
                      <w:r>
                        <w:rPr>
                          <w:sz w:val="22"/>
                          <w:szCs w:val="22"/>
                        </w:rPr>
                        <w:t xml:space="preserve"> under the FMA it cannot be recognised as </w:t>
                      </w:r>
                      <w:r w:rsidR="003C65B5">
                        <w:rPr>
                          <w:sz w:val="22"/>
                          <w:szCs w:val="22"/>
                        </w:rPr>
                        <w:t>‘Third party monies’</w:t>
                      </w:r>
                      <w:r w:rsidR="00764BED" w:rsidRPr="00764BED">
                        <w:rPr>
                          <w:sz w:val="22"/>
                          <w:szCs w:val="22"/>
                        </w:rPr>
                        <w:t>.</w:t>
                      </w:r>
                      <w:r w:rsidR="00572C88" w:rsidRPr="00764BED">
                        <w:rPr>
                          <w:sz w:val="22"/>
                          <w:szCs w:val="22"/>
                        </w:rPr>
                        <w:t xml:space="preserve"> </w:t>
                      </w:r>
                    </w:p>
                    <w:p w14:paraId="52265897" w14:textId="5084EAA4" w:rsidR="00F120B9" w:rsidRPr="00220FB0" w:rsidRDefault="00F120B9" w:rsidP="00037AA3">
                      <w:pPr>
                        <w:spacing w:after="120" w:line="276" w:lineRule="auto"/>
                        <w:jc w:val="both"/>
                        <w:rPr>
                          <w:sz w:val="22"/>
                          <w:szCs w:val="22"/>
                        </w:rPr>
                      </w:pPr>
                      <w:r>
                        <w:rPr>
                          <w:sz w:val="22"/>
                          <w:szCs w:val="22"/>
                        </w:rPr>
                        <w:t xml:space="preserve">Refer to AASB 15 and Accounting Policies on revenue on the </w:t>
                      </w:r>
                      <w:hyperlink r:id="rId14" w:history="1">
                        <w:r w:rsidRPr="00EE067B">
                          <w:rPr>
                            <w:rStyle w:val="Hyperlink"/>
                            <w:color w:val="333092" w:themeColor="accent4"/>
                            <w:sz w:val="22"/>
                            <w:szCs w:val="22"/>
                          </w:rPr>
                          <w:t>Accounting in the ACT Government - Treasury</w:t>
                        </w:r>
                      </w:hyperlink>
                      <w:r w:rsidRPr="009052D5">
                        <w:rPr>
                          <w:sz w:val="22"/>
                          <w:szCs w:val="22"/>
                        </w:rPr>
                        <w:t xml:space="preserve"> </w:t>
                      </w:r>
                      <w:r w:rsidR="007F4987">
                        <w:rPr>
                          <w:sz w:val="22"/>
                          <w:szCs w:val="22"/>
                        </w:rPr>
                        <w:t>website</w:t>
                      </w:r>
                      <w:r>
                        <w:rPr>
                          <w:sz w:val="22"/>
                          <w:szCs w:val="22"/>
                        </w:rPr>
                        <w:t xml:space="preserve"> for guidance on how to account for the revenue, including the timing of recognition and treatment if a refund is likely to be paid where the agreement is withdrawn. </w:t>
                      </w:r>
                    </w:p>
                    <w:p w14:paraId="24218A99" w14:textId="77777777" w:rsidR="00F120B9" w:rsidRDefault="00F120B9" w:rsidP="00F120B9">
                      <w:pPr>
                        <w:spacing w:after="120" w:line="276" w:lineRule="auto"/>
                        <w:rPr>
                          <w:sz w:val="22"/>
                          <w:szCs w:val="22"/>
                        </w:rPr>
                      </w:pPr>
                    </w:p>
                    <w:p w14:paraId="35CEDF15" w14:textId="77777777" w:rsidR="00F120B9" w:rsidRDefault="00F120B9" w:rsidP="00F120B9">
                      <w:pPr>
                        <w:spacing w:before="120" w:after="120"/>
                        <w:rPr>
                          <w:sz w:val="22"/>
                          <w:szCs w:val="22"/>
                        </w:rPr>
                      </w:pPr>
                    </w:p>
                    <w:p w14:paraId="5C50F7C0" w14:textId="77777777" w:rsidR="00F120B9" w:rsidRPr="00220FB0" w:rsidRDefault="00F120B9" w:rsidP="00F120B9">
                      <w:pPr>
                        <w:spacing w:after="120" w:line="276" w:lineRule="auto"/>
                        <w:rPr>
                          <w:sz w:val="22"/>
                          <w:szCs w:val="22"/>
                        </w:rPr>
                      </w:pPr>
                    </w:p>
                  </w:txbxContent>
                </v:textbox>
                <w10:anchorlock/>
              </v:shape>
            </w:pict>
          </mc:Fallback>
        </mc:AlternateContent>
      </w:r>
      <w:bookmarkEnd w:id="27"/>
    </w:p>
    <w:p w14:paraId="224608DF" w14:textId="06CB8FBC" w:rsidR="00897228" w:rsidRPr="00897228" w:rsidRDefault="00897228" w:rsidP="00897228">
      <w:pPr>
        <w:pStyle w:val="Heading3"/>
        <w:numPr>
          <w:ilvl w:val="0"/>
          <w:numId w:val="0"/>
        </w:numPr>
        <w:spacing w:before="360" w:line="240" w:lineRule="auto"/>
      </w:pPr>
      <w:bookmarkStart w:id="28" w:name="_Toc134039616"/>
      <w:r w:rsidRPr="00897228">
        <w:t>2.1.</w:t>
      </w:r>
      <w:r w:rsidR="00CE2BC8">
        <w:t>2</w:t>
      </w:r>
      <w:r w:rsidRPr="00897228">
        <w:t xml:space="preserve"> </w:t>
      </w:r>
      <w:r w:rsidR="00AD3179">
        <w:tab/>
      </w:r>
      <w:r w:rsidRPr="003807D7">
        <w:t xml:space="preserve">Assets </w:t>
      </w:r>
      <w:r w:rsidR="00730429" w:rsidRPr="003807D7">
        <w:t xml:space="preserve">Held </w:t>
      </w:r>
      <w:r w:rsidRPr="003807D7">
        <w:t xml:space="preserve">in </w:t>
      </w:r>
      <w:r w:rsidR="00253A84" w:rsidRPr="003807D7">
        <w:t>T</w:t>
      </w:r>
      <w:r w:rsidRPr="003807D7">
        <w:t>rust</w:t>
      </w:r>
      <w:bookmarkEnd w:id="28"/>
    </w:p>
    <w:p w14:paraId="233D230F" w14:textId="041C5EFB" w:rsidR="007D1DE0" w:rsidRDefault="00622E5A" w:rsidP="00553C94">
      <w:pPr>
        <w:spacing w:after="120" w:line="276" w:lineRule="auto"/>
        <w:jc w:val="both"/>
        <w:rPr>
          <w:sz w:val="22"/>
          <w:szCs w:val="22"/>
        </w:rPr>
      </w:pPr>
      <w:bookmarkStart w:id="29" w:name="_Hlk133493244"/>
      <w:r>
        <w:rPr>
          <w:sz w:val="22"/>
          <w:szCs w:val="22"/>
        </w:rPr>
        <w:t xml:space="preserve">‘Assets </w:t>
      </w:r>
      <w:r w:rsidR="00687E55">
        <w:rPr>
          <w:sz w:val="22"/>
          <w:szCs w:val="22"/>
        </w:rPr>
        <w:t>h</w:t>
      </w:r>
      <w:r>
        <w:rPr>
          <w:sz w:val="22"/>
          <w:szCs w:val="22"/>
        </w:rPr>
        <w:t xml:space="preserve">eld in </w:t>
      </w:r>
      <w:r w:rsidR="00687E55">
        <w:rPr>
          <w:sz w:val="22"/>
          <w:szCs w:val="22"/>
        </w:rPr>
        <w:t>t</w:t>
      </w:r>
      <w:r>
        <w:rPr>
          <w:sz w:val="22"/>
          <w:szCs w:val="22"/>
        </w:rPr>
        <w:t>rust' are non-cash assets (such as bank guarantees and property, plant or equipment) that</w:t>
      </w:r>
      <w:bookmarkEnd w:id="29"/>
      <w:r w:rsidR="007C0C27">
        <w:rPr>
          <w:sz w:val="22"/>
          <w:szCs w:val="22"/>
        </w:rPr>
        <w:t xml:space="preserve"> an agency holds ‘in trust’, for the benefit of beneficiaries. </w:t>
      </w:r>
      <w:r w:rsidR="00897228">
        <w:rPr>
          <w:sz w:val="22"/>
          <w:szCs w:val="22"/>
        </w:rPr>
        <w:t>As noted above, th</w:t>
      </w:r>
      <w:r w:rsidR="00FD552B">
        <w:rPr>
          <w:sz w:val="22"/>
          <w:szCs w:val="22"/>
        </w:rPr>
        <w:t xml:space="preserve">e term </w:t>
      </w:r>
      <w:r w:rsidR="003C65B5">
        <w:rPr>
          <w:sz w:val="22"/>
          <w:szCs w:val="22"/>
        </w:rPr>
        <w:t>‘Third party monies’</w:t>
      </w:r>
      <w:r w:rsidR="00FD552B">
        <w:rPr>
          <w:sz w:val="22"/>
          <w:szCs w:val="22"/>
        </w:rPr>
        <w:t xml:space="preserve"> used in this policy</w:t>
      </w:r>
      <w:r w:rsidR="00897228">
        <w:rPr>
          <w:sz w:val="22"/>
          <w:szCs w:val="22"/>
        </w:rPr>
        <w:t xml:space="preserve"> </w:t>
      </w:r>
      <w:r w:rsidR="00FD552B">
        <w:rPr>
          <w:sz w:val="22"/>
          <w:szCs w:val="22"/>
        </w:rPr>
        <w:t>is</w:t>
      </w:r>
      <w:r w:rsidR="00897228">
        <w:rPr>
          <w:sz w:val="22"/>
          <w:szCs w:val="22"/>
        </w:rPr>
        <w:t xml:space="preserve"> also taken to include </w:t>
      </w:r>
      <w:r w:rsidR="007C0C27">
        <w:rPr>
          <w:sz w:val="22"/>
          <w:szCs w:val="22"/>
        </w:rPr>
        <w:t>non-cash assets held in trust where they meet the criteria discussed in Section 2.2 below.</w:t>
      </w:r>
      <w:r w:rsidR="00E135A5">
        <w:rPr>
          <w:sz w:val="22"/>
          <w:szCs w:val="22"/>
        </w:rPr>
        <w:t xml:space="preserve"> </w:t>
      </w:r>
      <w:r w:rsidR="007242DB">
        <w:rPr>
          <w:sz w:val="22"/>
          <w:szCs w:val="22"/>
        </w:rPr>
        <w:t xml:space="preserve">An example of </w:t>
      </w:r>
      <w:r w:rsidR="00687E55">
        <w:rPr>
          <w:sz w:val="22"/>
          <w:szCs w:val="22"/>
        </w:rPr>
        <w:t>‘A</w:t>
      </w:r>
      <w:r w:rsidR="007242DB">
        <w:rPr>
          <w:sz w:val="22"/>
          <w:szCs w:val="22"/>
        </w:rPr>
        <w:t>ssets held in trust</w:t>
      </w:r>
      <w:r w:rsidR="00687E55">
        <w:rPr>
          <w:sz w:val="22"/>
          <w:szCs w:val="22"/>
        </w:rPr>
        <w:t>’</w:t>
      </w:r>
      <w:r w:rsidR="007242DB">
        <w:rPr>
          <w:sz w:val="22"/>
          <w:szCs w:val="22"/>
        </w:rPr>
        <w:t xml:space="preserve"> are the non-</w:t>
      </w:r>
      <w:r w:rsidR="004C0AAC">
        <w:rPr>
          <w:sz w:val="22"/>
          <w:szCs w:val="22"/>
        </w:rPr>
        <w:t>cash</w:t>
      </w:r>
      <w:r w:rsidR="007242DB">
        <w:rPr>
          <w:sz w:val="22"/>
          <w:szCs w:val="22"/>
        </w:rPr>
        <w:t xml:space="preserve"> assets from deceased estates</w:t>
      </w:r>
      <w:r w:rsidR="007E05E5">
        <w:rPr>
          <w:sz w:val="22"/>
          <w:szCs w:val="22"/>
        </w:rPr>
        <w:t>,</w:t>
      </w:r>
      <w:r w:rsidR="007242DB">
        <w:rPr>
          <w:sz w:val="22"/>
          <w:szCs w:val="22"/>
        </w:rPr>
        <w:t xml:space="preserve"> which are held in trust for the beneficiaries.</w:t>
      </w:r>
    </w:p>
    <w:p w14:paraId="3150A407" w14:textId="140A6D94" w:rsidR="007C0C27" w:rsidRDefault="007C0C27" w:rsidP="00622E5A">
      <w:pPr>
        <w:spacing w:line="276" w:lineRule="auto"/>
        <w:jc w:val="both"/>
        <w:rPr>
          <w:sz w:val="22"/>
          <w:szCs w:val="22"/>
        </w:rPr>
      </w:pPr>
      <w:r>
        <w:rPr>
          <w:sz w:val="22"/>
          <w:szCs w:val="22"/>
        </w:rPr>
        <w:t xml:space="preserve">For the purposes of this policy, the term ‘item’ is used to describe ‘assets held in trust’ to avoid confusion over ‘assets held in trust’ and ‘assets of the agency’. </w:t>
      </w:r>
    </w:p>
    <w:p w14:paraId="232EB93B" w14:textId="710F77EB" w:rsidR="00572596" w:rsidRPr="00657107" w:rsidRDefault="00FA6322" w:rsidP="00AD3179">
      <w:pPr>
        <w:pStyle w:val="Heading2"/>
        <w:spacing w:line="276" w:lineRule="auto"/>
      </w:pPr>
      <w:bookmarkStart w:id="30" w:name="_Toc68552755"/>
      <w:bookmarkStart w:id="31" w:name="_Toc134039617"/>
      <w:r w:rsidRPr="00657107">
        <w:t xml:space="preserve">2.2 </w:t>
      </w:r>
      <w:r w:rsidR="00FB55F3">
        <w:t xml:space="preserve">CRITERIA TO DETERMINE WHETHER AN AMOUNT </w:t>
      </w:r>
      <w:bookmarkEnd w:id="30"/>
      <w:r w:rsidR="002379A2">
        <w:t>SHOULD BE ACCOUNTED FOR AS</w:t>
      </w:r>
      <w:r w:rsidR="00FB55F3">
        <w:t xml:space="preserve"> </w:t>
      </w:r>
      <w:r w:rsidR="003C65B5">
        <w:t>‘</w:t>
      </w:r>
      <w:r w:rsidR="00160FC3" w:rsidRPr="00657107">
        <w:t>THIRD PARTY MONIES</w:t>
      </w:r>
      <w:r w:rsidR="003C65B5">
        <w:t>’</w:t>
      </w:r>
      <w:bookmarkEnd w:id="31"/>
      <w:r w:rsidR="00160FC3" w:rsidRPr="00657107">
        <w:t xml:space="preserve"> </w:t>
      </w:r>
    </w:p>
    <w:p w14:paraId="0FD27434" w14:textId="1A02EF0F" w:rsidR="00ED6D5E" w:rsidRDefault="00ED6D5E" w:rsidP="00553C94">
      <w:pPr>
        <w:spacing w:line="276" w:lineRule="auto"/>
        <w:jc w:val="both"/>
        <w:rPr>
          <w:b/>
          <w:bCs/>
          <w:sz w:val="22"/>
          <w:szCs w:val="22"/>
        </w:rPr>
      </w:pPr>
      <w:r w:rsidRPr="00553C94">
        <w:rPr>
          <w:b/>
          <w:bCs/>
          <w:sz w:val="22"/>
          <w:szCs w:val="22"/>
        </w:rPr>
        <w:t xml:space="preserve">Agencies should assess </w:t>
      </w:r>
      <w:r w:rsidR="00C6470B">
        <w:rPr>
          <w:b/>
          <w:bCs/>
          <w:sz w:val="22"/>
          <w:szCs w:val="22"/>
        </w:rPr>
        <w:t xml:space="preserve">all </w:t>
      </w:r>
      <w:r w:rsidRPr="00553C94">
        <w:rPr>
          <w:b/>
          <w:bCs/>
          <w:sz w:val="22"/>
          <w:szCs w:val="22"/>
        </w:rPr>
        <w:t xml:space="preserve">relevant arrangements to determine if they meet the criteria to be recognised as </w:t>
      </w:r>
      <w:r w:rsidR="003C65B5">
        <w:rPr>
          <w:b/>
          <w:bCs/>
          <w:sz w:val="22"/>
          <w:szCs w:val="22"/>
        </w:rPr>
        <w:t>‘T</w:t>
      </w:r>
      <w:r w:rsidRPr="00553C94">
        <w:rPr>
          <w:b/>
          <w:bCs/>
          <w:sz w:val="22"/>
          <w:szCs w:val="22"/>
        </w:rPr>
        <w:t>hird party monies</w:t>
      </w:r>
      <w:r w:rsidR="003C65B5">
        <w:rPr>
          <w:b/>
          <w:bCs/>
          <w:sz w:val="22"/>
          <w:szCs w:val="22"/>
        </w:rPr>
        <w:t>’</w:t>
      </w:r>
      <w:r w:rsidRPr="00553C94">
        <w:rPr>
          <w:b/>
          <w:bCs/>
          <w:sz w:val="22"/>
          <w:szCs w:val="22"/>
        </w:rPr>
        <w:t xml:space="preserve">. </w:t>
      </w:r>
    </w:p>
    <w:p w14:paraId="7291E177" w14:textId="418EA7DA" w:rsidR="002402F4" w:rsidRDefault="00895184" w:rsidP="00553C94">
      <w:pPr>
        <w:spacing w:after="120" w:line="276" w:lineRule="auto"/>
        <w:jc w:val="both"/>
        <w:rPr>
          <w:sz w:val="22"/>
          <w:szCs w:val="22"/>
        </w:rPr>
      </w:pPr>
      <w:r>
        <w:rPr>
          <w:sz w:val="22"/>
          <w:szCs w:val="22"/>
        </w:rPr>
        <w:t xml:space="preserve">Relevant arrangements are those that meet the FMA definition of </w:t>
      </w:r>
      <w:r w:rsidR="002379A2">
        <w:rPr>
          <w:sz w:val="22"/>
          <w:szCs w:val="22"/>
        </w:rPr>
        <w:t>‘</w:t>
      </w:r>
      <w:r>
        <w:rPr>
          <w:sz w:val="22"/>
          <w:szCs w:val="22"/>
        </w:rPr>
        <w:t>trust money</w:t>
      </w:r>
      <w:r w:rsidR="002379A2">
        <w:rPr>
          <w:sz w:val="22"/>
          <w:szCs w:val="22"/>
        </w:rPr>
        <w:t>’</w:t>
      </w:r>
      <w:r>
        <w:rPr>
          <w:sz w:val="22"/>
          <w:szCs w:val="22"/>
        </w:rPr>
        <w:t xml:space="preserve"> and </w:t>
      </w:r>
      <w:r w:rsidR="002379A2">
        <w:rPr>
          <w:sz w:val="22"/>
          <w:szCs w:val="22"/>
        </w:rPr>
        <w:t>non-cash assets which are held in trust</w:t>
      </w:r>
      <w:r>
        <w:rPr>
          <w:sz w:val="22"/>
          <w:szCs w:val="22"/>
        </w:rPr>
        <w:t>.</w:t>
      </w:r>
      <w:r w:rsidR="002379A2">
        <w:rPr>
          <w:sz w:val="22"/>
          <w:szCs w:val="22"/>
        </w:rPr>
        <w:t xml:space="preserve"> Although money and other non-cash assets are ‘assets’, </w:t>
      </w:r>
      <w:r w:rsidR="003807D7">
        <w:rPr>
          <w:sz w:val="22"/>
          <w:szCs w:val="22"/>
        </w:rPr>
        <w:t xml:space="preserve">for accounting purposes </w:t>
      </w:r>
      <w:r w:rsidR="002379A2">
        <w:rPr>
          <w:sz w:val="22"/>
          <w:szCs w:val="22"/>
        </w:rPr>
        <w:t>it is necessary to determine whether they are the asset of the agency or an asset of another party that the agency is holding in trust on their behalf.</w:t>
      </w:r>
      <w:r>
        <w:rPr>
          <w:sz w:val="22"/>
          <w:szCs w:val="22"/>
        </w:rPr>
        <w:t xml:space="preserve"> </w:t>
      </w:r>
      <w:r w:rsidR="003D220A">
        <w:rPr>
          <w:sz w:val="22"/>
          <w:szCs w:val="22"/>
        </w:rPr>
        <w:t xml:space="preserve">The following criteria should be considered when </w:t>
      </w:r>
      <w:r w:rsidR="00572596" w:rsidRPr="00E135A5">
        <w:rPr>
          <w:sz w:val="22"/>
          <w:szCs w:val="22"/>
        </w:rPr>
        <w:t>determining whether</w:t>
      </w:r>
      <w:r w:rsidR="00E135A5">
        <w:rPr>
          <w:sz w:val="22"/>
          <w:szCs w:val="22"/>
        </w:rPr>
        <w:t xml:space="preserve"> </w:t>
      </w:r>
      <w:r w:rsidR="00ED6D5E">
        <w:rPr>
          <w:sz w:val="22"/>
          <w:szCs w:val="22"/>
        </w:rPr>
        <w:t xml:space="preserve">an arrangement should be accounted for as </w:t>
      </w:r>
      <w:r w:rsidR="003C65B5">
        <w:rPr>
          <w:sz w:val="22"/>
          <w:szCs w:val="22"/>
        </w:rPr>
        <w:t>‘Third party monies’</w:t>
      </w:r>
      <w:r w:rsidR="007B5144">
        <w:rPr>
          <w:sz w:val="22"/>
          <w:szCs w:val="22"/>
        </w:rPr>
        <w:t xml:space="preserve"> </w:t>
      </w:r>
      <w:r w:rsidR="00C01D49">
        <w:rPr>
          <w:sz w:val="22"/>
          <w:szCs w:val="22"/>
        </w:rPr>
        <w:t>by the agency</w:t>
      </w:r>
      <w:r w:rsidR="00ED6D5E">
        <w:rPr>
          <w:sz w:val="22"/>
          <w:szCs w:val="22"/>
        </w:rPr>
        <w:t>:</w:t>
      </w:r>
    </w:p>
    <w:p w14:paraId="381C0833" w14:textId="028BBBF8" w:rsidR="00572596" w:rsidRPr="00A65782" w:rsidRDefault="00572596" w:rsidP="00553C94">
      <w:pPr>
        <w:spacing w:after="120" w:line="276" w:lineRule="auto"/>
        <w:ind w:left="1418" w:hanging="992"/>
        <w:jc w:val="both"/>
        <w:rPr>
          <w:sz w:val="22"/>
          <w:szCs w:val="22"/>
        </w:rPr>
      </w:pPr>
      <w:r w:rsidRPr="00A65782">
        <w:rPr>
          <w:b/>
          <w:bCs/>
          <w:sz w:val="22"/>
          <w:szCs w:val="22"/>
        </w:rPr>
        <w:t xml:space="preserve">Criterion </w:t>
      </w:r>
      <w:r w:rsidR="00F12935">
        <w:rPr>
          <w:b/>
          <w:bCs/>
          <w:sz w:val="22"/>
          <w:szCs w:val="22"/>
        </w:rPr>
        <w:t>1</w:t>
      </w:r>
      <w:r w:rsidR="00BD4BB5" w:rsidRPr="00A65782">
        <w:rPr>
          <w:sz w:val="22"/>
          <w:szCs w:val="22"/>
        </w:rPr>
        <w:t xml:space="preserve"> </w:t>
      </w:r>
      <w:r w:rsidR="00D0506D">
        <w:rPr>
          <w:sz w:val="22"/>
          <w:szCs w:val="22"/>
        </w:rPr>
        <w:t>–</w:t>
      </w:r>
      <w:r w:rsidRPr="00A65782">
        <w:rPr>
          <w:sz w:val="22"/>
          <w:szCs w:val="22"/>
        </w:rPr>
        <w:t xml:space="preserve"> </w:t>
      </w:r>
      <w:r w:rsidR="00E135A5">
        <w:rPr>
          <w:sz w:val="22"/>
          <w:szCs w:val="22"/>
        </w:rPr>
        <w:t>Does the money/</w:t>
      </w:r>
      <w:r w:rsidR="00A01471">
        <w:rPr>
          <w:sz w:val="22"/>
          <w:szCs w:val="22"/>
        </w:rPr>
        <w:t>item</w:t>
      </w:r>
      <w:r w:rsidR="00E135A5">
        <w:rPr>
          <w:sz w:val="22"/>
          <w:szCs w:val="22"/>
        </w:rPr>
        <w:t xml:space="preserve"> meet the definition of an asset of the agency</w:t>
      </w:r>
      <w:r w:rsidR="00D0506D">
        <w:rPr>
          <w:sz w:val="22"/>
          <w:szCs w:val="22"/>
        </w:rPr>
        <w:t>?</w:t>
      </w:r>
    </w:p>
    <w:p w14:paraId="3830226B" w14:textId="5127420A" w:rsidR="00A01471" w:rsidRPr="00A01471" w:rsidRDefault="00572596" w:rsidP="00553C94">
      <w:pPr>
        <w:spacing w:after="120" w:line="276" w:lineRule="auto"/>
        <w:ind w:left="1418" w:hanging="992"/>
        <w:jc w:val="both"/>
        <w:rPr>
          <w:sz w:val="22"/>
          <w:szCs w:val="22"/>
        </w:rPr>
      </w:pPr>
      <w:r w:rsidRPr="00A65782">
        <w:rPr>
          <w:b/>
          <w:bCs/>
          <w:sz w:val="22"/>
          <w:szCs w:val="22"/>
        </w:rPr>
        <w:t xml:space="preserve">Criterion </w:t>
      </w:r>
      <w:r w:rsidR="00F12935">
        <w:rPr>
          <w:b/>
          <w:bCs/>
          <w:sz w:val="22"/>
          <w:szCs w:val="22"/>
        </w:rPr>
        <w:t>2</w:t>
      </w:r>
      <w:r w:rsidR="00BD4BB5" w:rsidRPr="00A65782">
        <w:rPr>
          <w:sz w:val="22"/>
          <w:szCs w:val="22"/>
        </w:rPr>
        <w:t xml:space="preserve"> </w:t>
      </w:r>
      <w:r w:rsidR="0076551E">
        <w:rPr>
          <w:sz w:val="22"/>
          <w:szCs w:val="22"/>
        </w:rPr>
        <w:t>–</w:t>
      </w:r>
      <w:r w:rsidR="00160FC3">
        <w:rPr>
          <w:sz w:val="22"/>
          <w:szCs w:val="22"/>
        </w:rPr>
        <w:t xml:space="preserve"> </w:t>
      </w:r>
      <w:r w:rsidR="00111414">
        <w:rPr>
          <w:sz w:val="22"/>
          <w:szCs w:val="22"/>
        </w:rPr>
        <w:t>Does the money/item fall under an agent-principal arrangement under AASB 15</w:t>
      </w:r>
      <w:r w:rsidR="00111414">
        <w:rPr>
          <w:i/>
          <w:iCs/>
          <w:sz w:val="22"/>
          <w:szCs w:val="22"/>
        </w:rPr>
        <w:t xml:space="preserve"> </w:t>
      </w:r>
      <w:r w:rsidR="00B05F39">
        <w:rPr>
          <w:i/>
          <w:iCs/>
          <w:szCs w:val="22"/>
        </w:rPr>
        <w:t>Revenue from Contracts with Customers</w:t>
      </w:r>
      <w:r w:rsidR="00111414">
        <w:rPr>
          <w:i/>
          <w:iCs/>
          <w:sz w:val="22"/>
          <w:szCs w:val="22"/>
        </w:rPr>
        <w:t>?</w:t>
      </w:r>
      <w:r w:rsidR="00111414">
        <w:rPr>
          <w:sz w:val="22"/>
          <w:szCs w:val="22"/>
        </w:rPr>
        <w:t xml:space="preserve"> </w:t>
      </w:r>
    </w:p>
    <w:p w14:paraId="0AAB1F10" w14:textId="7266E588" w:rsidR="00160FC3" w:rsidRDefault="00A01471" w:rsidP="00553C94">
      <w:pPr>
        <w:spacing w:after="120" w:line="276" w:lineRule="auto"/>
        <w:ind w:left="1418" w:hanging="992"/>
        <w:jc w:val="both"/>
        <w:rPr>
          <w:sz w:val="22"/>
          <w:szCs w:val="22"/>
        </w:rPr>
      </w:pPr>
      <w:r w:rsidRPr="00A01471">
        <w:rPr>
          <w:b/>
          <w:bCs/>
          <w:sz w:val="22"/>
          <w:szCs w:val="22"/>
        </w:rPr>
        <w:lastRenderedPageBreak/>
        <w:t xml:space="preserve">Criterion </w:t>
      </w:r>
      <w:r w:rsidR="00F12935">
        <w:rPr>
          <w:b/>
          <w:bCs/>
          <w:sz w:val="22"/>
          <w:szCs w:val="22"/>
        </w:rPr>
        <w:t>3</w:t>
      </w:r>
      <w:r w:rsidR="00BD4BB5">
        <w:rPr>
          <w:sz w:val="22"/>
          <w:szCs w:val="22"/>
        </w:rPr>
        <w:t xml:space="preserve"> </w:t>
      </w:r>
      <w:r>
        <w:rPr>
          <w:sz w:val="22"/>
          <w:szCs w:val="22"/>
        </w:rPr>
        <w:t>–</w:t>
      </w:r>
      <w:r w:rsidR="00D6214F">
        <w:rPr>
          <w:sz w:val="22"/>
          <w:szCs w:val="22"/>
        </w:rPr>
        <w:t xml:space="preserve"> </w:t>
      </w:r>
      <w:r w:rsidR="00687E55">
        <w:rPr>
          <w:sz w:val="22"/>
          <w:szCs w:val="22"/>
        </w:rPr>
        <w:t xml:space="preserve">Is the money/item considered to be a Territorial Item (does it fall under AASB 1050 </w:t>
      </w:r>
      <w:r w:rsidR="00687E55">
        <w:rPr>
          <w:i/>
          <w:iCs/>
          <w:sz w:val="22"/>
          <w:szCs w:val="22"/>
        </w:rPr>
        <w:t>Administered Items)</w:t>
      </w:r>
      <w:r w:rsidR="00111414">
        <w:rPr>
          <w:sz w:val="22"/>
          <w:szCs w:val="22"/>
        </w:rPr>
        <w:t>?</w:t>
      </w:r>
    </w:p>
    <w:p w14:paraId="252623B6" w14:textId="0C45271E" w:rsidR="00006C4A" w:rsidRDefault="001D46E5" w:rsidP="0067157F">
      <w:pPr>
        <w:spacing w:line="276" w:lineRule="auto"/>
        <w:rPr>
          <w:sz w:val="22"/>
          <w:szCs w:val="22"/>
        </w:rPr>
      </w:pPr>
      <w:r w:rsidRPr="00B90D82">
        <w:rPr>
          <w:sz w:val="22"/>
          <w:szCs w:val="22"/>
        </w:rPr>
        <w:t xml:space="preserve">The </w:t>
      </w:r>
      <w:r w:rsidR="00BE2EDD">
        <w:rPr>
          <w:sz w:val="22"/>
          <w:szCs w:val="22"/>
        </w:rPr>
        <w:t>flowchart</w:t>
      </w:r>
      <w:r w:rsidRPr="00B90D82">
        <w:rPr>
          <w:sz w:val="22"/>
          <w:szCs w:val="22"/>
        </w:rPr>
        <w:t xml:space="preserve"> below can be used to assist in identifying whether </w:t>
      </w:r>
      <w:r w:rsidR="00EC7291">
        <w:rPr>
          <w:sz w:val="22"/>
          <w:szCs w:val="22"/>
        </w:rPr>
        <w:t xml:space="preserve">the </w:t>
      </w:r>
      <w:r w:rsidRPr="00B90D82">
        <w:rPr>
          <w:sz w:val="22"/>
          <w:szCs w:val="22"/>
        </w:rPr>
        <w:t xml:space="preserve">money/item should be treated as </w:t>
      </w:r>
      <w:r w:rsidR="003C65B5">
        <w:rPr>
          <w:sz w:val="22"/>
          <w:szCs w:val="22"/>
        </w:rPr>
        <w:t>‘</w:t>
      </w:r>
      <w:r w:rsidR="004746C4">
        <w:rPr>
          <w:sz w:val="22"/>
          <w:szCs w:val="22"/>
        </w:rPr>
        <w:t>T</w:t>
      </w:r>
      <w:r w:rsidRPr="00B90D82">
        <w:rPr>
          <w:sz w:val="22"/>
          <w:szCs w:val="22"/>
        </w:rPr>
        <w:t>hird party monies</w:t>
      </w:r>
      <w:r w:rsidR="004746C4">
        <w:rPr>
          <w:sz w:val="22"/>
          <w:szCs w:val="22"/>
        </w:rPr>
        <w:t>’</w:t>
      </w:r>
      <w:r w:rsidRPr="00B90D82">
        <w:rPr>
          <w:sz w:val="22"/>
          <w:szCs w:val="22"/>
        </w:rPr>
        <w:t>.</w:t>
      </w:r>
    </w:p>
    <w:p w14:paraId="0DD98543" w14:textId="3B455862" w:rsidR="00C506D2" w:rsidRPr="00553C94" w:rsidRDefault="00C506D2" w:rsidP="00553C94">
      <w:pPr>
        <w:spacing w:before="120" w:line="276" w:lineRule="auto"/>
        <w:rPr>
          <w:i/>
          <w:iCs/>
          <w:sz w:val="22"/>
          <w:szCs w:val="22"/>
        </w:rPr>
      </w:pPr>
      <w:r w:rsidRPr="00553C94">
        <w:rPr>
          <w:i/>
          <w:iCs/>
          <w:sz w:val="22"/>
          <w:szCs w:val="22"/>
        </w:rPr>
        <w:t xml:space="preserve">Flowchart </w:t>
      </w:r>
      <w:r w:rsidR="00BE2EDD">
        <w:rPr>
          <w:i/>
          <w:iCs/>
          <w:sz w:val="22"/>
          <w:szCs w:val="22"/>
        </w:rPr>
        <w:t>2</w:t>
      </w:r>
      <w:r w:rsidRPr="00553C94">
        <w:rPr>
          <w:i/>
          <w:iCs/>
          <w:sz w:val="22"/>
          <w:szCs w:val="22"/>
        </w:rPr>
        <w:t xml:space="preserve">: Criteria to Determine Whether an Amount is </w:t>
      </w:r>
      <w:r w:rsidR="003C65B5">
        <w:rPr>
          <w:i/>
          <w:iCs/>
          <w:sz w:val="22"/>
          <w:szCs w:val="22"/>
        </w:rPr>
        <w:t xml:space="preserve">‘Third </w:t>
      </w:r>
      <w:r w:rsidR="000037FD">
        <w:rPr>
          <w:i/>
          <w:iCs/>
          <w:sz w:val="22"/>
          <w:szCs w:val="22"/>
        </w:rPr>
        <w:t>P</w:t>
      </w:r>
      <w:r w:rsidR="003C65B5">
        <w:rPr>
          <w:i/>
          <w:iCs/>
          <w:sz w:val="22"/>
          <w:szCs w:val="22"/>
        </w:rPr>
        <w:t xml:space="preserve">arty </w:t>
      </w:r>
      <w:r w:rsidR="000037FD">
        <w:rPr>
          <w:i/>
          <w:iCs/>
          <w:sz w:val="22"/>
          <w:szCs w:val="22"/>
        </w:rPr>
        <w:t>M</w:t>
      </w:r>
      <w:r w:rsidR="003C65B5">
        <w:rPr>
          <w:i/>
          <w:iCs/>
          <w:sz w:val="22"/>
          <w:szCs w:val="22"/>
        </w:rPr>
        <w:t>onies’</w:t>
      </w:r>
    </w:p>
    <w:p w14:paraId="578FC714" w14:textId="40C7B1BC" w:rsidR="00006C4A" w:rsidRDefault="00A878C7">
      <w:pPr>
        <w:spacing w:line="276" w:lineRule="auto"/>
        <w:rPr>
          <w:sz w:val="22"/>
          <w:szCs w:val="22"/>
        </w:rPr>
      </w:pPr>
      <w:r>
        <w:rPr>
          <w:noProof/>
          <w:sz w:val="22"/>
          <w:szCs w:val="22"/>
        </w:rPr>
        <mc:AlternateContent>
          <mc:Choice Requires="wps">
            <w:drawing>
              <wp:anchor distT="0" distB="0" distL="114300" distR="114300" simplePos="0" relativeHeight="251656192" behindDoc="0" locked="0" layoutInCell="1" allowOverlap="1" wp14:anchorId="47FA4DAA" wp14:editId="7D522498">
                <wp:simplePos x="0" y="0"/>
                <wp:positionH relativeFrom="column">
                  <wp:posOffset>1916333</wp:posOffset>
                </wp:positionH>
                <wp:positionV relativeFrom="paragraph">
                  <wp:posOffset>2868671</wp:posOffset>
                </wp:positionV>
                <wp:extent cx="1821531" cy="0"/>
                <wp:effectExtent l="0" t="0" r="0" b="0"/>
                <wp:wrapNone/>
                <wp:docPr id="27" name="Straight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215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52F91" id="Straight Connector 27" o:spid="_x0000_s1026" alt="&quot;&quot;"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50.9pt,225.9pt" to="294.35pt,2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" strokecolor="#2f2f2f [3044]"/>
            </w:pict>
          </mc:Fallback>
        </mc:AlternateContent>
      </w:r>
      <w:r w:rsidR="00006C4A">
        <w:rPr>
          <w:noProof/>
          <w:sz w:val="22"/>
          <w:szCs w:val="22"/>
        </w:rPr>
        <mc:AlternateContent>
          <mc:Choice Requires="wpg">
            <w:drawing>
              <wp:inline distT="0" distB="0" distL="0" distR="0" wp14:anchorId="6A5E8ED5" wp14:editId="1CE34E0B">
                <wp:extent cx="4718050" cy="4699000"/>
                <wp:effectExtent l="0" t="0" r="25400" b="25400"/>
                <wp:docPr id="44" name="Group 44" descr="Flowchart to determine whether an amount is third party monies; if the answer is yes to meeting the definition of an asset; agent-principal arrangement or Administered items it is not third party monies."/>
                <wp:cNvGraphicFramePr/>
                <a:graphic xmlns:a="http://schemas.openxmlformats.org/drawingml/2006/main">
                  <a:graphicData uri="http://schemas.microsoft.com/office/word/2010/wordprocessingGroup">
                    <wpg:wgp>
                      <wpg:cNvGrpSpPr/>
                      <wpg:grpSpPr>
                        <a:xfrm>
                          <a:off x="0" y="0"/>
                          <a:ext cx="4718050" cy="4699000"/>
                          <a:chOff x="0" y="0"/>
                          <a:chExt cx="3911188" cy="3755064"/>
                        </a:xfrm>
                      </wpg:grpSpPr>
                      <wps:wsp>
                        <wps:cNvPr id="134" name="TextBox 133">
                          <a:extLst>
                            <a:ext uri="{FF2B5EF4-FFF2-40B4-BE49-F238E27FC236}">
                              <a16:creationId xmlns:a16="http://schemas.microsoft.com/office/drawing/2014/main" id="{742F69D2-8650-4A49-87FE-E1AAA7472670}"/>
                            </a:ext>
                          </a:extLst>
                        </wps:cNvPr>
                        <wps:cNvSpPr txBox="1"/>
                        <wps:spPr>
                          <a:xfrm>
                            <a:off x="779228" y="699715"/>
                            <a:ext cx="333375" cy="448751"/>
                          </a:xfrm>
                          <a:prstGeom prst="rect">
                            <a:avLst/>
                          </a:prstGeom>
                          <a:noFill/>
                          <a:ln>
                            <a:noFill/>
                          </a:ln>
                        </wps:spPr>
                        <wps:txbx>
                          <w:txbxContent>
                            <w:p w14:paraId="0E7D9F0C" w14:textId="7445DEA0" w:rsidR="0047141B" w:rsidRDefault="00BD4BB5" w:rsidP="0047141B">
                              <w:pPr>
                                <w:rPr>
                                  <w:rFonts w:hAnsi="Calibri" w:cstheme="minorBidi"/>
                                  <w:color w:val="000000" w:themeColor="text1"/>
                                  <w:kern w:val="24"/>
                                  <w:sz w:val="16"/>
                                  <w:szCs w:val="16"/>
                                </w:rPr>
                              </w:pPr>
                              <w:r>
                                <w:rPr>
                                  <w:rFonts w:hAnsi="Calibri" w:cstheme="minorBidi"/>
                                  <w:color w:val="000000" w:themeColor="text1"/>
                                  <w:kern w:val="24"/>
                                  <w:sz w:val="16"/>
                                  <w:szCs w:val="16"/>
                                </w:rPr>
                                <w:t>No</w:t>
                              </w:r>
                            </w:p>
                          </w:txbxContent>
                        </wps:txbx>
                        <wps:bodyPr wrap="square" rtlCol="0">
                          <a:noAutofit/>
                        </wps:bodyPr>
                      </wps:wsp>
                      <wpg:grpSp>
                        <wpg:cNvPr id="43" name="Group 43"/>
                        <wpg:cNvGrpSpPr/>
                        <wpg:grpSpPr>
                          <a:xfrm>
                            <a:off x="0" y="0"/>
                            <a:ext cx="3911188" cy="3755064"/>
                            <a:chOff x="0" y="0"/>
                            <a:chExt cx="3911188" cy="3755064"/>
                          </a:xfrm>
                        </wpg:grpSpPr>
                        <wps:wsp>
                          <wps:cNvPr id="138" name="Connector: Elbow 137">
                            <a:extLst>
                              <a:ext uri="{FF2B5EF4-FFF2-40B4-BE49-F238E27FC236}">
                                <a16:creationId xmlns:a16="http://schemas.microsoft.com/office/drawing/2014/main" id="{F7B62A06-D987-45CB-B688-9C168436E95C}"/>
                              </a:ext>
                            </a:extLst>
                          </wps:cNvPr>
                          <wps:cNvCnPr>
                            <a:cxnSpLocks/>
                          </wps:cNvCnPr>
                          <wps:spPr>
                            <a:xfrm>
                              <a:off x="1558455" y="1280160"/>
                              <a:ext cx="1539875" cy="1709531"/>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4" name="Group 34"/>
                          <wpg:cNvGrpSpPr/>
                          <wpg:grpSpPr>
                            <a:xfrm>
                              <a:off x="0" y="0"/>
                              <a:ext cx="3911188" cy="3755064"/>
                              <a:chOff x="0" y="0"/>
                              <a:chExt cx="3911188" cy="3755064"/>
                            </a:xfrm>
                          </wpg:grpSpPr>
                          <wps:wsp>
                            <wps:cNvPr id="88" name="Connector: Elbow 87">
                              <a:extLst>
                                <a:ext uri="{FF2B5EF4-FFF2-40B4-BE49-F238E27FC236}">
                                  <a16:creationId xmlns:a16="http://schemas.microsoft.com/office/drawing/2014/main" id="{0722DF5A-8996-44A3-AF8E-52DA50190CDE}"/>
                                </a:ext>
                              </a:extLst>
                            </wps:cNvPr>
                            <wps:cNvCnPr>
                              <a:cxnSpLocks/>
                            </wps:cNvCnPr>
                            <wps:spPr>
                              <a:xfrm>
                                <a:off x="1542553" y="318052"/>
                                <a:ext cx="1556873" cy="2575084"/>
                              </a:xfrm>
                              <a:prstGeom prst="bentConnector2">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cNvPr id="33" name="Group 33"/>
                            <wpg:cNvGrpSpPr/>
                            <wpg:grpSpPr>
                              <a:xfrm>
                                <a:off x="0" y="0"/>
                                <a:ext cx="3911188" cy="3755064"/>
                                <a:chOff x="0" y="0"/>
                                <a:chExt cx="3911188" cy="3755064"/>
                              </a:xfrm>
                            </wpg:grpSpPr>
                            <wps:wsp>
                              <wps:cNvPr id="35" name="Text Box 2"/>
                              <wps:cNvSpPr txBox="1">
                                <a:spLocks noChangeArrowheads="1"/>
                              </wps:cNvSpPr>
                              <wps:spPr bwMode="auto">
                                <a:xfrm>
                                  <a:off x="1844702" y="0"/>
                                  <a:ext cx="422275" cy="271780"/>
                                </a:xfrm>
                                <a:prstGeom prst="rect">
                                  <a:avLst/>
                                </a:prstGeom>
                                <a:noFill/>
                                <a:ln w="9525">
                                  <a:noFill/>
                                  <a:miter lim="800000"/>
                                  <a:headEnd/>
                                  <a:tailEnd/>
                                </a:ln>
                              </wps:spPr>
                              <wps:txbx>
                                <w:txbxContent>
                                  <w:p w14:paraId="5A28E69F" w14:textId="168D0021" w:rsidR="008A47EA" w:rsidRDefault="008A47EA" w:rsidP="008A47EA"/>
                                </w:txbxContent>
                              </wps:txbx>
                              <wps:bodyPr rot="0" vert="horz" wrap="square" lIns="91440" tIns="45720" rIns="91440" bIns="45720" anchor="t" anchorCtr="0">
                                <a:noAutofit/>
                              </wps:bodyPr>
                            </wps:wsp>
                            <wps:wsp>
                              <wps:cNvPr id="135" name="TextBox 134">
                                <a:extLst>
                                  <a:ext uri="{FF2B5EF4-FFF2-40B4-BE49-F238E27FC236}">
                                    <a16:creationId xmlns:a16="http://schemas.microsoft.com/office/drawing/2014/main" id="{8DDBBD17-6001-417A-B7C7-B998CF020CAF}"/>
                                  </a:ext>
                                </a:extLst>
                              </wps:cNvPr>
                              <wps:cNvSpPr txBox="1"/>
                              <wps:spPr>
                                <a:xfrm>
                                  <a:off x="795085" y="1669637"/>
                                  <a:ext cx="333375" cy="377190"/>
                                </a:xfrm>
                                <a:prstGeom prst="rect">
                                  <a:avLst/>
                                </a:prstGeom>
                                <a:noFill/>
                                <a:ln>
                                  <a:noFill/>
                                </a:ln>
                              </wps:spPr>
                              <wps:txbx>
                                <w:txbxContent>
                                  <w:p w14:paraId="044B5798" w14:textId="1E291124" w:rsidR="0047141B" w:rsidRDefault="001D46E5" w:rsidP="0047141B">
                                    <w:pPr>
                                      <w:rPr>
                                        <w:rFonts w:hAnsi="Calibri" w:cstheme="minorBidi"/>
                                        <w:color w:val="000000" w:themeColor="text1"/>
                                        <w:kern w:val="24"/>
                                        <w:sz w:val="16"/>
                                        <w:szCs w:val="16"/>
                                      </w:rPr>
                                    </w:pPr>
                                    <w:r>
                                      <w:rPr>
                                        <w:rFonts w:hAnsi="Calibri" w:cstheme="minorBidi"/>
                                        <w:color w:val="000000" w:themeColor="text1"/>
                                        <w:kern w:val="24"/>
                                        <w:sz w:val="16"/>
                                        <w:szCs w:val="16"/>
                                      </w:rPr>
                                      <w:t>No</w:t>
                                    </w:r>
                                  </w:p>
                                </w:txbxContent>
                              </wps:txbx>
                              <wps:bodyPr wrap="square" rtlCol="0">
                                <a:noAutofit/>
                              </wps:bodyPr>
                            </wps:wsp>
                            <wpg:grpSp>
                              <wpg:cNvPr id="29" name="Group 29"/>
                              <wpg:cNvGrpSpPr/>
                              <wpg:grpSpPr>
                                <a:xfrm>
                                  <a:off x="0" y="31805"/>
                                  <a:ext cx="3911188" cy="3723259"/>
                                  <a:chOff x="0" y="0"/>
                                  <a:chExt cx="3911188" cy="3723259"/>
                                </a:xfrm>
                              </wpg:grpSpPr>
                              <wps:wsp>
                                <wps:cNvPr id="208" name="TextBox 207">
                                  <a:extLst>
                                    <a:ext uri="{FF2B5EF4-FFF2-40B4-BE49-F238E27FC236}">
                                      <a16:creationId xmlns:a16="http://schemas.microsoft.com/office/drawing/2014/main" id="{620E1E35-69EF-4D3A-8BC6-226786B9DB4D}"/>
                                    </a:ext>
                                  </a:extLst>
                                </wps:cNvPr>
                                <wps:cNvSpPr txBox="1"/>
                                <wps:spPr>
                                  <a:xfrm>
                                    <a:off x="795130" y="2639833"/>
                                    <a:ext cx="333375" cy="406400"/>
                                  </a:xfrm>
                                  <a:prstGeom prst="rect">
                                    <a:avLst/>
                                  </a:prstGeom>
                                  <a:noFill/>
                                  <a:ln>
                                    <a:noFill/>
                                  </a:ln>
                                </wps:spPr>
                                <wps:txbx>
                                  <w:txbxContent>
                                    <w:p w14:paraId="546DD5E5" w14:textId="21820B1D" w:rsidR="0047141B" w:rsidRDefault="00652939" w:rsidP="0047141B">
                                      <w:pPr>
                                        <w:rPr>
                                          <w:rFonts w:hAnsi="Calibri" w:cstheme="minorBidi"/>
                                          <w:color w:val="000000" w:themeColor="text1"/>
                                          <w:kern w:val="24"/>
                                          <w:sz w:val="16"/>
                                          <w:szCs w:val="16"/>
                                        </w:rPr>
                                      </w:pPr>
                                      <w:r>
                                        <w:rPr>
                                          <w:rFonts w:hAnsi="Calibri" w:cstheme="minorBidi"/>
                                          <w:color w:val="000000" w:themeColor="text1"/>
                                          <w:kern w:val="24"/>
                                          <w:sz w:val="16"/>
                                          <w:szCs w:val="16"/>
                                        </w:rPr>
                                        <w:t>No</w:t>
                                      </w:r>
                                    </w:p>
                                  </w:txbxContent>
                                </wps:txbx>
                                <wps:bodyPr wrap="square" rtlCol="0">
                                  <a:noAutofit/>
                                </wps:bodyPr>
                              </wps:wsp>
                              <wpg:grpSp>
                                <wpg:cNvPr id="24" name="Group 24"/>
                                <wpg:cNvGrpSpPr/>
                                <wpg:grpSpPr>
                                  <a:xfrm>
                                    <a:off x="0" y="0"/>
                                    <a:ext cx="3911188" cy="3723259"/>
                                    <a:chOff x="0" y="0"/>
                                    <a:chExt cx="3911188" cy="3723259"/>
                                  </a:xfrm>
                                </wpg:grpSpPr>
                                <wps:wsp>
                                  <wps:cNvPr id="109" name="Straight Arrow Connector 108">
                                    <a:extLst>
                                      <a:ext uri="{FF2B5EF4-FFF2-40B4-BE49-F238E27FC236}">
                                        <a16:creationId xmlns:a16="http://schemas.microsoft.com/office/drawing/2014/main" id="{6FAEB7F6-894C-4924-8105-52C112D92C5C}"/>
                                      </a:ext>
                                    </a:extLst>
                                  </wps:cNvPr>
                                  <wps:cNvCnPr>
                                    <a:cxnSpLocks/>
                                  </wps:cNvCnPr>
                                  <wps:spPr>
                                    <a:xfrm>
                                      <a:off x="799769" y="649131"/>
                                      <a:ext cx="0" cy="31686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 name="Straight Arrow Connector 120">
                                    <a:extLst>
                                      <a:ext uri="{FF2B5EF4-FFF2-40B4-BE49-F238E27FC236}">
                                        <a16:creationId xmlns:a16="http://schemas.microsoft.com/office/drawing/2014/main" id="{11F16610-8C9A-44F0-B035-77224E62ED1B}"/>
                                      </a:ext>
                                    </a:extLst>
                                  </wps:cNvPr>
                                  <wps:cNvCnPr>
                                    <a:cxnSpLocks/>
                                  </wps:cNvCnPr>
                                  <wps:spPr>
                                    <a:xfrm flipH="1">
                                      <a:off x="807720" y="1643043"/>
                                      <a:ext cx="6350" cy="3092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 name="TextBox 140">
                                    <a:extLst>
                                      <a:ext uri="{FF2B5EF4-FFF2-40B4-BE49-F238E27FC236}">
                                        <a16:creationId xmlns:a16="http://schemas.microsoft.com/office/drawing/2014/main" id="{0625A0C9-5A8F-40F5-9F7D-C7A8B75A6A1B}"/>
                                      </a:ext>
                                    </a:extLst>
                                  </wps:cNvPr>
                                  <wps:cNvSpPr txBox="1"/>
                                  <wps:spPr>
                                    <a:xfrm>
                                      <a:off x="1806713" y="91339"/>
                                      <a:ext cx="333375" cy="377190"/>
                                    </a:xfrm>
                                    <a:prstGeom prst="rect">
                                      <a:avLst/>
                                    </a:prstGeom>
                                    <a:noFill/>
                                    <a:ln>
                                      <a:noFill/>
                                    </a:ln>
                                  </wps:spPr>
                                  <wps:txbx>
                                    <w:txbxContent>
                                      <w:p w14:paraId="6B73029E" w14:textId="6C5AD90E" w:rsidR="0047141B" w:rsidRDefault="00BD4BB5" w:rsidP="0047141B">
                                        <w:pPr>
                                          <w:rPr>
                                            <w:rFonts w:hAnsi="Calibri" w:cstheme="minorBidi"/>
                                            <w:color w:val="000000" w:themeColor="text1"/>
                                            <w:kern w:val="24"/>
                                            <w:sz w:val="16"/>
                                            <w:szCs w:val="16"/>
                                          </w:rPr>
                                        </w:pPr>
                                        <w:r>
                                          <w:rPr>
                                            <w:rFonts w:hAnsi="Calibri" w:cstheme="minorBidi"/>
                                            <w:color w:val="000000" w:themeColor="text1"/>
                                            <w:kern w:val="24"/>
                                            <w:sz w:val="16"/>
                                            <w:szCs w:val="16"/>
                                          </w:rPr>
                                          <w:t>Yes</w:t>
                                        </w:r>
                                      </w:p>
                                    </w:txbxContent>
                                  </wps:txbx>
                                  <wps:bodyPr wrap="square" rtlCol="0">
                                    <a:noAutofit/>
                                  </wps:bodyPr>
                                </wps:wsp>
                                <wps:wsp>
                                  <wps:cNvPr id="147" name="Rectangle 146">
                                    <a:extLst>
                                      <a:ext uri="{FF2B5EF4-FFF2-40B4-BE49-F238E27FC236}">
                                        <a16:creationId xmlns:a16="http://schemas.microsoft.com/office/drawing/2014/main" id="{A7853211-5FBA-40A2-B85D-9E3FA097AF82}"/>
                                      </a:ext>
                                    </a:extLst>
                                  </wps:cNvPr>
                                  <wps:cNvSpPr/>
                                  <wps:spPr>
                                    <a:xfrm>
                                      <a:off x="31805" y="0"/>
                                      <a:ext cx="1521109" cy="660119"/>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5151A635" w14:textId="733FD242" w:rsidR="00BD4BB5" w:rsidRPr="00FB55F3" w:rsidRDefault="00BD4BB5" w:rsidP="00BD4BB5">
                                        <w:pPr>
                                          <w:spacing w:after="0" w:line="360" w:lineRule="auto"/>
                                          <w:jc w:val="center"/>
                                          <w:rPr>
                                            <w:rFonts w:hAnsi="Calibri" w:cstheme="minorBidi"/>
                                            <w:color w:val="000000" w:themeColor="text1"/>
                                            <w:kern w:val="24"/>
                                            <w:sz w:val="18"/>
                                            <w:szCs w:val="18"/>
                                          </w:rPr>
                                        </w:pPr>
                                        <w:r w:rsidRPr="00FB55F3">
                                          <w:rPr>
                                            <w:rFonts w:hAnsi="Calibri" w:cstheme="minorBidi"/>
                                            <w:color w:val="000000" w:themeColor="text1"/>
                                            <w:kern w:val="24"/>
                                            <w:sz w:val="18"/>
                                            <w:szCs w:val="18"/>
                                          </w:rPr>
                                          <w:t xml:space="preserve">Criterion </w:t>
                                        </w:r>
                                        <w:r w:rsidR="00BD0BB9" w:rsidRPr="00FB55F3">
                                          <w:rPr>
                                            <w:rFonts w:hAnsi="Calibri" w:cstheme="minorBidi"/>
                                            <w:color w:val="000000" w:themeColor="text1"/>
                                            <w:kern w:val="24"/>
                                            <w:sz w:val="18"/>
                                            <w:szCs w:val="18"/>
                                          </w:rPr>
                                          <w:t>1</w:t>
                                        </w:r>
                                      </w:p>
                                      <w:p w14:paraId="4462157F" w14:textId="77777777" w:rsidR="00BD4BB5" w:rsidRPr="00FB55F3" w:rsidRDefault="00BD4BB5" w:rsidP="00BD4BB5">
                                        <w:pPr>
                                          <w:spacing w:after="0" w:line="240" w:lineRule="auto"/>
                                          <w:jc w:val="center"/>
                                          <w:rPr>
                                            <w:rFonts w:hAnsi="Calibri" w:cstheme="minorBidi"/>
                                            <w:color w:val="000000" w:themeColor="text1"/>
                                            <w:kern w:val="24"/>
                                            <w:sz w:val="18"/>
                                            <w:szCs w:val="18"/>
                                          </w:rPr>
                                        </w:pPr>
                                        <w:r w:rsidRPr="00FB55F3">
                                          <w:rPr>
                                            <w:rFonts w:hAnsi="Calibri" w:cstheme="minorBidi"/>
                                            <w:color w:val="000000" w:themeColor="text1"/>
                                            <w:kern w:val="24"/>
                                            <w:sz w:val="18"/>
                                            <w:szCs w:val="18"/>
                                          </w:rPr>
                                          <w:t>Does it meet the definition of an asset?</w:t>
                                        </w:r>
                                      </w:p>
                                      <w:p w14:paraId="6C5F970F" w14:textId="455D68A7" w:rsidR="0047141B" w:rsidRDefault="0047141B" w:rsidP="0047141B">
                                        <w:pPr>
                                          <w:spacing w:line="240" w:lineRule="auto"/>
                                          <w:jc w:val="center"/>
                                          <w:rPr>
                                            <w:rFonts w:hAnsi="Calibri" w:cstheme="minorBidi"/>
                                            <w:color w:val="000000" w:themeColor="text1"/>
                                            <w:kern w:val="24"/>
                                            <w:sz w:val="16"/>
                                            <w:szCs w:val="16"/>
                                          </w:rPr>
                                        </w:pPr>
                                      </w:p>
                                    </w:txbxContent>
                                  </wps:txbx>
                                  <wps:bodyPr rtlCol="0" anchor="ctr"/>
                                </wps:wsp>
                                <wps:wsp>
                                  <wps:cNvPr id="140" name="TextBox 139">
                                    <a:extLst>
                                      <a:ext uri="{FF2B5EF4-FFF2-40B4-BE49-F238E27FC236}">
                                        <a16:creationId xmlns:a16="http://schemas.microsoft.com/office/drawing/2014/main" id="{8A28B4DE-1D05-4EFF-A082-63AFEB202CEB}"/>
                                      </a:ext>
                                    </a:extLst>
                                  </wps:cNvPr>
                                  <wps:cNvSpPr txBox="1"/>
                                  <wps:spPr>
                                    <a:xfrm>
                                      <a:off x="1844702" y="1038903"/>
                                      <a:ext cx="333375" cy="377190"/>
                                    </a:xfrm>
                                    <a:prstGeom prst="rect">
                                      <a:avLst/>
                                    </a:prstGeom>
                                    <a:noFill/>
                                    <a:ln>
                                      <a:noFill/>
                                    </a:ln>
                                  </wps:spPr>
                                  <wps:txbx>
                                    <w:txbxContent>
                                      <w:p w14:paraId="67D181F2" w14:textId="41B2171F" w:rsidR="0047141B" w:rsidRDefault="001D46E5" w:rsidP="0047141B">
                                        <w:pPr>
                                          <w:rPr>
                                            <w:rFonts w:hAnsi="Calibri" w:cstheme="minorBidi"/>
                                            <w:color w:val="000000" w:themeColor="text1"/>
                                            <w:kern w:val="24"/>
                                            <w:sz w:val="16"/>
                                            <w:szCs w:val="16"/>
                                          </w:rPr>
                                        </w:pPr>
                                        <w:r>
                                          <w:rPr>
                                            <w:rFonts w:hAnsi="Calibri" w:cstheme="minorBidi"/>
                                            <w:color w:val="000000" w:themeColor="text1"/>
                                            <w:kern w:val="24"/>
                                            <w:sz w:val="16"/>
                                            <w:szCs w:val="16"/>
                                          </w:rPr>
                                          <w:t>Yes</w:t>
                                        </w:r>
                                      </w:p>
                                    </w:txbxContent>
                                  </wps:txbx>
                                  <wps:bodyPr wrap="square" rtlCol="0">
                                    <a:noAutofit/>
                                  </wps:bodyPr>
                                </wps:wsp>
                                <wps:wsp>
                                  <wps:cNvPr id="148" name="Rectangle 147">
                                    <a:extLst>
                                      <a:ext uri="{FF2B5EF4-FFF2-40B4-BE49-F238E27FC236}">
                                        <a16:creationId xmlns:a16="http://schemas.microsoft.com/office/drawing/2014/main" id="{2296A8A3-D62C-47AB-AB4A-344416CD04C2}"/>
                                      </a:ext>
                                    </a:extLst>
                                  </wps:cNvPr>
                                  <wps:cNvSpPr/>
                                  <wps:spPr>
                                    <a:xfrm>
                                      <a:off x="47708" y="970059"/>
                                      <a:ext cx="1521109" cy="660119"/>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41CD91CD" w14:textId="77777777" w:rsidR="001E1693" w:rsidRPr="00FB55F3" w:rsidRDefault="001E1693" w:rsidP="001E1693">
                                        <w:pPr>
                                          <w:spacing w:after="0" w:line="360" w:lineRule="auto"/>
                                          <w:jc w:val="center"/>
                                          <w:rPr>
                                            <w:rFonts w:hAnsi="Calibri" w:cstheme="minorBidi"/>
                                            <w:color w:val="000000" w:themeColor="text1"/>
                                            <w:kern w:val="24"/>
                                            <w:sz w:val="18"/>
                                            <w:szCs w:val="18"/>
                                          </w:rPr>
                                        </w:pPr>
                                        <w:r w:rsidRPr="00FB55F3">
                                          <w:rPr>
                                            <w:rFonts w:hAnsi="Calibri" w:cstheme="minorBidi"/>
                                            <w:color w:val="000000" w:themeColor="text1"/>
                                            <w:kern w:val="24"/>
                                            <w:sz w:val="18"/>
                                            <w:szCs w:val="18"/>
                                          </w:rPr>
                                          <w:t>Criterion 2</w:t>
                                        </w:r>
                                      </w:p>
                                      <w:p w14:paraId="01147E26" w14:textId="24B8B4CF" w:rsidR="0047141B" w:rsidRPr="00FB55F3" w:rsidRDefault="001E1693">
                                        <w:pPr>
                                          <w:spacing w:after="0" w:line="240" w:lineRule="auto"/>
                                          <w:jc w:val="center"/>
                                          <w:rPr>
                                            <w:rFonts w:hAnsi="Calibri" w:cstheme="minorBidi"/>
                                            <w:color w:val="000000" w:themeColor="text1"/>
                                            <w:kern w:val="24"/>
                                            <w:sz w:val="18"/>
                                            <w:szCs w:val="18"/>
                                          </w:rPr>
                                        </w:pPr>
                                        <w:r w:rsidRPr="00FB55F3">
                                          <w:rPr>
                                            <w:rFonts w:hAnsi="Calibri" w:cstheme="minorBidi"/>
                                            <w:color w:val="000000" w:themeColor="text1"/>
                                            <w:kern w:val="24"/>
                                            <w:sz w:val="18"/>
                                            <w:szCs w:val="18"/>
                                          </w:rPr>
                                          <w:t>Does the transaction fall under an agent-principal arrangement under AASB 1</w:t>
                                        </w:r>
                                        <w:r w:rsidR="00652939" w:rsidRPr="00FB55F3">
                                          <w:rPr>
                                            <w:rFonts w:hAnsi="Calibri" w:cstheme="minorBidi"/>
                                            <w:color w:val="000000" w:themeColor="text1"/>
                                            <w:kern w:val="24"/>
                                            <w:sz w:val="18"/>
                                            <w:szCs w:val="18"/>
                                          </w:rPr>
                                          <w:t>5</w:t>
                                        </w:r>
                                        <w:r w:rsidRPr="00FB55F3">
                                          <w:rPr>
                                            <w:rFonts w:hAnsi="Calibri" w:cstheme="minorBidi"/>
                                            <w:color w:val="000000" w:themeColor="text1"/>
                                            <w:kern w:val="24"/>
                                            <w:sz w:val="18"/>
                                            <w:szCs w:val="18"/>
                                          </w:rPr>
                                          <w:t>?</w:t>
                                        </w:r>
                                      </w:p>
                                    </w:txbxContent>
                                  </wps:txbx>
                                  <wps:bodyPr rtlCol="0" anchor="ctr"/>
                                </wps:wsp>
                                <wps:wsp>
                                  <wps:cNvPr id="149" name="Rectangle 148">
                                    <a:extLst>
                                      <a:ext uri="{FF2B5EF4-FFF2-40B4-BE49-F238E27FC236}">
                                        <a16:creationId xmlns:a16="http://schemas.microsoft.com/office/drawing/2014/main" id="{CCEC8E8D-FF1E-4504-A4E1-E8DFB3A7D02D}"/>
                                      </a:ext>
                                    </a:extLst>
                                  </wps:cNvPr>
                                  <wps:cNvSpPr/>
                                  <wps:spPr>
                                    <a:xfrm>
                                      <a:off x="55659" y="1963972"/>
                                      <a:ext cx="1520825" cy="659765"/>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06228F71" w14:textId="77777777" w:rsidR="001E1693" w:rsidRPr="00FB55F3" w:rsidRDefault="001E1693">
                                        <w:pPr>
                                          <w:spacing w:after="0" w:line="360" w:lineRule="auto"/>
                                          <w:jc w:val="center"/>
                                          <w:rPr>
                                            <w:rFonts w:hAnsi="Calibri" w:cstheme="minorBidi"/>
                                            <w:color w:val="000000" w:themeColor="text1"/>
                                            <w:kern w:val="24"/>
                                            <w:sz w:val="18"/>
                                            <w:szCs w:val="18"/>
                                          </w:rPr>
                                        </w:pPr>
                                        <w:r w:rsidRPr="00FB55F3">
                                          <w:rPr>
                                            <w:rFonts w:hAnsi="Calibri" w:cstheme="minorBidi"/>
                                            <w:color w:val="000000" w:themeColor="text1"/>
                                            <w:kern w:val="24"/>
                                            <w:sz w:val="18"/>
                                            <w:szCs w:val="18"/>
                                          </w:rPr>
                                          <w:t>Criterion 3</w:t>
                                        </w:r>
                                      </w:p>
                                      <w:p w14:paraId="76E5A722" w14:textId="77777777" w:rsidR="001E1693" w:rsidRPr="00FB55F3" w:rsidRDefault="001E1693" w:rsidP="001E1693">
                                        <w:pPr>
                                          <w:spacing w:after="0" w:line="240" w:lineRule="auto"/>
                                          <w:jc w:val="center"/>
                                          <w:rPr>
                                            <w:rFonts w:hAnsi="Calibri" w:cstheme="minorBidi"/>
                                            <w:color w:val="000000" w:themeColor="text1"/>
                                            <w:kern w:val="24"/>
                                            <w:sz w:val="18"/>
                                            <w:szCs w:val="18"/>
                                          </w:rPr>
                                        </w:pPr>
                                        <w:r w:rsidRPr="00FB55F3">
                                          <w:rPr>
                                            <w:rFonts w:hAnsi="Calibri" w:cstheme="minorBidi"/>
                                            <w:color w:val="000000" w:themeColor="text1"/>
                                            <w:kern w:val="24"/>
                                            <w:sz w:val="18"/>
                                            <w:szCs w:val="18"/>
                                          </w:rPr>
                                          <w:t xml:space="preserve">Does the transaction fall under AASB 1050 </w:t>
                                        </w:r>
                                        <w:r w:rsidRPr="00FB55F3">
                                          <w:rPr>
                                            <w:rFonts w:hAnsi="Calibri" w:cstheme="minorBidi"/>
                                            <w:i/>
                                            <w:iCs/>
                                            <w:color w:val="000000" w:themeColor="text1"/>
                                            <w:kern w:val="24"/>
                                            <w:sz w:val="18"/>
                                            <w:szCs w:val="18"/>
                                          </w:rPr>
                                          <w:t>Administered Items</w:t>
                                        </w:r>
                                        <w:r w:rsidRPr="00FB55F3">
                                          <w:rPr>
                                            <w:rFonts w:hAnsi="Calibri" w:cstheme="minorBidi"/>
                                            <w:color w:val="000000" w:themeColor="text1"/>
                                            <w:kern w:val="24"/>
                                            <w:sz w:val="18"/>
                                            <w:szCs w:val="18"/>
                                          </w:rPr>
                                          <w:t>?</w:t>
                                        </w:r>
                                      </w:p>
                                      <w:p w14:paraId="6349AF52" w14:textId="77777777" w:rsidR="001E1693" w:rsidRDefault="001E1693" w:rsidP="001E1693">
                                        <w:pPr>
                                          <w:spacing w:after="0" w:line="240" w:lineRule="auto"/>
                                          <w:jc w:val="center"/>
                                          <w:rPr>
                                            <w:rFonts w:hAnsi="Calibri" w:cstheme="minorBidi"/>
                                            <w:color w:val="000000" w:themeColor="text1"/>
                                            <w:kern w:val="24"/>
                                            <w:sz w:val="16"/>
                                            <w:szCs w:val="16"/>
                                          </w:rPr>
                                        </w:pPr>
                                      </w:p>
                                      <w:p w14:paraId="28AD51A6" w14:textId="7CDE6493" w:rsidR="0047141B" w:rsidRDefault="0047141B" w:rsidP="0047141B">
                                        <w:pPr>
                                          <w:spacing w:after="0" w:line="240" w:lineRule="auto"/>
                                          <w:jc w:val="center"/>
                                          <w:rPr>
                                            <w:rFonts w:hAnsi="Calibri" w:cstheme="minorBidi"/>
                                            <w:color w:val="000000" w:themeColor="text1"/>
                                            <w:kern w:val="24"/>
                                            <w:sz w:val="16"/>
                                            <w:szCs w:val="16"/>
                                          </w:rPr>
                                        </w:pPr>
                                      </w:p>
                                    </w:txbxContent>
                                  </wps:txbx>
                                  <wps:bodyPr rtlCol="0" anchor="ctr"/>
                                </wps:wsp>
                                <wps:wsp>
                                  <wps:cNvPr id="81" name="Rectangle 36"/>
                                  <wps:cNvSpPr/>
                                  <wps:spPr>
                                    <a:xfrm>
                                      <a:off x="0" y="2965837"/>
                                      <a:ext cx="1589405" cy="756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C61D8" w14:textId="6E5C88C8" w:rsidR="0047141B" w:rsidRDefault="0047141B" w:rsidP="0047141B">
                                        <w:pPr>
                                          <w:jc w:val="center"/>
                                          <w:rPr>
                                            <w:rFonts w:ascii="Calibri" w:eastAsia="Calibri" w:hAnsi="Calibri" w:cs="Calibri"/>
                                            <w:color w:val="000000"/>
                                            <w:kern w:val="24"/>
                                            <w:sz w:val="18"/>
                                            <w:szCs w:val="18"/>
                                          </w:rPr>
                                        </w:pPr>
                                        <w:r>
                                          <w:rPr>
                                            <w:rFonts w:ascii="Calibri" w:eastAsia="Calibri" w:hAnsi="Calibri" w:cs="Calibri"/>
                                            <w:color w:val="000000"/>
                                            <w:kern w:val="24"/>
                                            <w:sz w:val="18"/>
                                            <w:szCs w:val="18"/>
                                          </w:rPr>
                                          <w:t xml:space="preserve">Report in a separate note as </w:t>
                                        </w:r>
                                        <w:r w:rsidR="003C65B5">
                                          <w:rPr>
                                            <w:rFonts w:ascii="Calibri" w:eastAsia="Calibri" w:hAnsi="Calibri" w:cs="Calibri"/>
                                            <w:color w:val="000000"/>
                                            <w:kern w:val="24"/>
                                            <w:sz w:val="18"/>
                                            <w:szCs w:val="18"/>
                                          </w:rPr>
                                          <w:t>‘Third party monies’</w:t>
                                        </w:r>
                                        <w:r w:rsidR="000037FD">
                                          <w:rPr>
                                            <w:rFonts w:ascii="Calibri" w:eastAsia="Calibri" w:hAnsi="Calibri" w:cs="Calibri"/>
                                            <w:color w:val="000000"/>
                                            <w:kern w:val="24"/>
                                            <w:sz w:val="18"/>
                                            <w:szCs w:val="18"/>
                                          </w:rPr>
                                          <w:t>.</w:t>
                                        </w:r>
                                      </w:p>
                                    </w:txbxContent>
                                  </wps:txbx>
                                  <wps:bodyPr rtlCol="0" anchor="ctr"/>
                                </wps:wsp>
                                <wps:wsp>
                                  <wps:cNvPr id="128" name="Straight Arrow Connector 127">
                                    <a:extLst>
                                      <a:ext uri="{FF2B5EF4-FFF2-40B4-BE49-F238E27FC236}">
                                        <a16:creationId xmlns:a16="http://schemas.microsoft.com/office/drawing/2014/main" id="{EB236D96-7A8C-449F-B768-18B8B659B28F}"/>
                                      </a:ext>
                                    </a:extLst>
                                  </wps:cNvPr>
                                  <wps:cNvCnPr>
                                    <a:cxnSpLocks/>
                                  </wps:cNvCnPr>
                                  <wps:spPr>
                                    <a:xfrm>
                                      <a:off x="777571" y="2631882"/>
                                      <a:ext cx="6382" cy="3249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9" name="TextBox 138">
                                    <a:extLst>
                                      <a:ext uri="{FF2B5EF4-FFF2-40B4-BE49-F238E27FC236}">
                                        <a16:creationId xmlns:a16="http://schemas.microsoft.com/office/drawing/2014/main" id="{7D488BB4-CB1C-4F23-8802-4DBD4500C19E}"/>
                                      </a:ext>
                                    </a:extLst>
                                  </wps:cNvPr>
                                  <wps:cNvSpPr txBox="1"/>
                                  <wps:spPr>
                                    <a:xfrm>
                                      <a:off x="1844702" y="2086431"/>
                                      <a:ext cx="333375" cy="377190"/>
                                    </a:xfrm>
                                    <a:prstGeom prst="rect">
                                      <a:avLst/>
                                    </a:prstGeom>
                                    <a:noFill/>
                                    <a:ln>
                                      <a:noFill/>
                                    </a:ln>
                                  </wps:spPr>
                                  <wps:txbx>
                                    <w:txbxContent>
                                      <w:p w14:paraId="231E989D" w14:textId="77777777" w:rsidR="0047141B" w:rsidRDefault="0047141B" w:rsidP="0047141B">
                                        <w:pPr>
                                          <w:rPr>
                                            <w:rFonts w:hAnsi="Calibri" w:cstheme="minorBidi"/>
                                            <w:color w:val="000000" w:themeColor="text1"/>
                                            <w:kern w:val="24"/>
                                            <w:sz w:val="16"/>
                                            <w:szCs w:val="16"/>
                                          </w:rPr>
                                        </w:pPr>
                                        <w:r>
                                          <w:rPr>
                                            <w:rFonts w:hAnsi="Calibri" w:cstheme="minorBidi"/>
                                            <w:color w:val="000000" w:themeColor="text1"/>
                                            <w:kern w:val="24"/>
                                            <w:sz w:val="16"/>
                                            <w:szCs w:val="16"/>
                                          </w:rPr>
                                          <w:t>Yes</w:t>
                                        </w:r>
                                      </w:p>
                                    </w:txbxContent>
                                  </wps:txbx>
                                  <wps:bodyPr wrap="square" rtlCol="0">
                                    <a:noAutofit/>
                                  </wps:bodyPr>
                                </wps:wsp>
                                <wps:wsp>
                                  <wps:cNvPr id="20" name="Rectangle 38"/>
                                  <wps:cNvSpPr/>
                                  <wps:spPr>
                                    <a:xfrm>
                                      <a:off x="2321781" y="2965837"/>
                                      <a:ext cx="1589407" cy="7574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327A31" w14:textId="6EF8510C" w:rsidR="00652939" w:rsidRDefault="00652939" w:rsidP="00652939">
                                        <w:pPr>
                                          <w:jc w:val="center"/>
                                          <w:rPr>
                                            <w:rFonts w:ascii="Calibri" w:eastAsia="Calibri" w:hAnsi="Calibri" w:cs="Calibri"/>
                                            <w:color w:val="000000"/>
                                            <w:kern w:val="24"/>
                                            <w:sz w:val="18"/>
                                            <w:szCs w:val="18"/>
                                          </w:rPr>
                                        </w:pPr>
                                        <w:r>
                                          <w:rPr>
                                            <w:rFonts w:ascii="Calibri" w:eastAsia="Calibri" w:hAnsi="Calibri" w:cs="Calibri"/>
                                            <w:color w:val="000000"/>
                                            <w:kern w:val="24"/>
                                            <w:sz w:val="18"/>
                                            <w:szCs w:val="18"/>
                                          </w:rPr>
                                          <w:t xml:space="preserve">Not </w:t>
                                        </w:r>
                                        <w:r w:rsidR="003C65B5">
                                          <w:rPr>
                                            <w:rFonts w:ascii="Calibri" w:eastAsia="Calibri" w:hAnsi="Calibri" w:cs="Calibri"/>
                                            <w:color w:val="000000"/>
                                            <w:kern w:val="24"/>
                                            <w:sz w:val="18"/>
                                            <w:szCs w:val="18"/>
                                          </w:rPr>
                                          <w:t>‘Third party monies’</w:t>
                                        </w:r>
                                        <w:r>
                                          <w:rPr>
                                            <w:rFonts w:ascii="Calibri" w:eastAsia="Calibri" w:hAnsi="Calibri" w:cs="Calibri"/>
                                            <w:color w:val="000000"/>
                                            <w:kern w:val="24"/>
                                            <w:sz w:val="18"/>
                                            <w:szCs w:val="18"/>
                                          </w:rPr>
                                          <w:t xml:space="preserve"> – report as an asset/revenue/</w:t>
                                        </w:r>
                                        <w:r w:rsidR="00687E55">
                                          <w:rPr>
                                            <w:rFonts w:ascii="Calibri" w:eastAsia="Calibri" w:hAnsi="Calibri" w:cs="Calibri"/>
                                            <w:color w:val="000000"/>
                                            <w:kern w:val="24"/>
                                            <w:sz w:val="18"/>
                                            <w:szCs w:val="18"/>
                                          </w:rPr>
                                          <w:t xml:space="preserve">Territorial </w:t>
                                        </w:r>
                                        <w:r>
                                          <w:rPr>
                                            <w:rFonts w:ascii="Calibri" w:eastAsia="Calibri" w:hAnsi="Calibri" w:cs="Calibri"/>
                                            <w:color w:val="000000"/>
                                            <w:kern w:val="24"/>
                                            <w:sz w:val="18"/>
                                            <w:szCs w:val="18"/>
                                          </w:rPr>
                                          <w:t>Item as appropriate</w:t>
                                        </w:r>
                                        <w:r w:rsidR="000037FD">
                                          <w:rPr>
                                            <w:rFonts w:ascii="Calibri" w:eastAsia="Calibri" w:hAnsi="Calibri" w:cs="Calibri"/>
                                            <w:color w:val="000000"/>
                                            <w:kern w:val="24"/>
                                            <w:sz w:val="18"/>
                                            <w:szCs w:val="18"/>
                                          </w:rPr>
                                          <w:t>.</w:t>
                                        </w:r>
                                      </w:p>
                                    </w:txbxContent>
                                  </wps:txbx>
                                  <wps:bodyPr rtlCol="0" anchor="ctr"/>
                                </wps:wsp>
                              </wpg:grpSp>
                            </wpg:grpSp>
                          </wpg:grpSp>
                        </wpg:grpSp>
                      </wpg:grpSp>
                    </wpg:wgp>
                  </a:graphicData>
                </a:graphic>
              </wp:inline>
            </w:drawing>
          </mc:Choice>
          <mc:Fallback>
            <w:pict>
              <v:group w14:anchorId="6A5E8ED5" id="Group 44" o:spid="_x0000_s1058" alt="Flowchart to determine whether an amount is third party monies; if the answer is yes to meeting the definition of an asset; agent-principal arrangement or Administered items it is not third party monies." style="width:371.5pt;height:370pt;mso-position-horizontal-relative:char;mso-position-vertical-relative:line" coordsize="39111,3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">
                <v:shape id="TextBox 133" o:spid="_x0000_s1059" type="#_x0000_t202" style="position:absolute;left:7792;top:6997;width:3334;height:4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E7D9F0C" w14:textId="7445DEA0" w:rsidR="0047141B" w:rsidRDefault="00BD4BB5" w:rsidP="0047141B">
                        <w:pPr>
                          <w:rPr>
                            <w:rFonts w:hAnsi="Calibri" w:cstheme="minorBidi"/>
                            <w:color w:val="000000" w:themeColor="text1"/>
                            <w:kern w:val="24"/>
                            <w:sz w:val="16"/>
                            <w:szCs w:val="16"/>
                          </w:rPr>
                        </w:pPr>
                        <w:r>
                          <w:rPr>
                            <w:rFonts w:hAnsi="Calibri" w:cstheme="minorBidi"/>
                            <w:color w:val="000000" w:themeColor="text1"/>
                            <w:kern w:val="24"/>
                            <w:sz w:val="16"/>
                            <w:szCs w:val="16"/>
                          </w:rPr>
                          <w:t>No</w:t>
                        </w:r>
                      </w:p>
                    </w:txbxContent>
                  </v:textbox>
                </v:shape>
                <v:group id="Group 43" o:spid="_x0000_s1060" style="position:absolute;width:39111;height:37550" coordsize="39111,3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type id="_x0000_t33" coordsize="21600,21600" o:spt="33" o:oned="t" path="m,l21600,r,21600e" filled="f">
                    <v:stroke joinstyle="miter"/>
                    <v:path arrowok="t" fillok="f" o:connecttype="none"/>
                    <o:lock v:ext="edit" shapetype="t"/>
                  </v:shapetype>
                  <v:shape id="Connector: Elbow 137" o:spid="_x0000_s1061" type="#_x0000_t33" style="position:absolute;left:15584;top:12801;width:15399;height:1709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" strokecolor="black [3213]">
                    <v:stroke endarrow="block"/>
                    <o:lock v:ext="edit" shapetype="f"/>
                  </v:shape>
                  <v:group id="Group 34" o:spid="_x0000_s1062" style="position:absolute;width:39111;height:37550" coordsize="39111,3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Connector: Elbow 87" o:spid="_x0000_s1063" type="#_x0000_t33" style="position:absolute;left:15425;top:3180;width:15569;height:257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" strokecolor="black [3213]">
                      <o:lock v:ext="edit" shapetype="f"/>
                    </v:shape>
                    <v:group id="Group 33" o:spid="_x0000_s1064" style="position:absolute;width:39111;height:37550" coordsize="39111,3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2" o:spid="_x0000_s1065" type="#_x0000_t202" style="position:absolute;left:18447;width:4222;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A28E69F" w14:textId="168D0021" w:rsidR="008A47EA" w:rsidRDefault="008A47EA" w:rsidP="008A47EA"/>
                          </w:txbxContent>
                        </v:textbox>
                      </v:shape>
                      <v:shape id="TextBox 134" o:spid="_x0000_s1066" type="#_x0000_t202" style="position:absolute;left:7950;top:16696;width:3334;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044B5798" w14:textId="1E291124" w:rsidR="0047141B" w:rsidRDefault="001D46E5" w:rsidP="0047141B">
                              <w:pPr>
                                <w:rPr>
                                  <w:rFonts w:hAnsi="Calibri" w:cstheme="minorBidi"/>
                                  <w:color w:val="000000" w:themeColor="text1"/>
                                  <w:kern w:val="24"/>
                                  <w:sz w:val="16"/>
                                  <w:szCs w:val="16"/>
                                </w:rPr>
                              </w:pPr>
                              <w:r>
                                <w:rPr>
                                  <w:rFonts w:hAnsi="Calibri" w:cstheme="minorBidi"/>
                                  <w:color w:val="000000" w:themeColor="text1"/>
                                  <w:kern w:val="24"/>
                                  <w:sz w:val="16"/>
                                  <w:szCs w:val="16"/>
                                </w:rPr>
                                <w:t>No</w:t>
                              </w:r>
                            </w:p>
                          </w:txbxContent>
                        </v:textbox>
                      </v:shape>
                      <v:group id="Group 29" o:spid="_x0000_s1067" style="position:absolute;top:318;width:39111;height:37232" coordsize="39111,3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Box 207" o:spid="_x0000_s1068" type="#_x0000_t202" style="position:absolute;left:7951;top:26398;width:3334;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14:paraId="546DD5E5" w14:textId="21820B1D" w:rsidR="0047141B" w:rsidRDefault="00652939" w:rsidP="0047141B">
                                <w:pPr>
                                  <w:rPr>
                                    <w:rFonts w:hAnsi="Calibri" w:cstheme="minorBidi"/>
                                    <w:color w:val="000000" w:themeColor="text1"/>
                                    <w:kern w:val="24"/>
                                    <w:sz w:val="16"/>
                                    <w:szCs w:val="16"/>
                                  </w:rPr>
                                </w:pPr>
                                <w:r>
                                  <w:rPr>
                                    <w:rFonts w:hAnsi="Calibri" w:cstheme="minorBidi"/>
                                    <w:color w:val="000000" w:themeColor="text1"/>
                                    <w:kern w:val="24"/>
                                    <w:sz w:val="16"/>
                                    <w:szCs w:val="16"/>
                                  </w:rPr>
                                  <w:t>No</w:t>
                                </w:r>
                              </w:p>
                            </w:txbxContent>
                          </v:textbox>
                        </v:shape>
                        <v:group id="Group 24" o:spid="_x0000_s1069" style="position:absolute;width:39111;height:37232" coordsize="39111,3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Straight Arrow Connector 108" o:spid="_x0000_s1070" type="#_x0000_t32" style="position:absolute;left:7997;top:6491;width:0;height:31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" strokecolor="black [3213]">
                            <v:stroke endarrow="block"/>
                            <o:lock v:ext="edit" shapetype="f"/>
                          </v:shape>
                          <v:shape id="Straight Arrow Connector 120" o:spid="_x0000_s1071" type="#_x0000_t32" style="position:absolute;left:8077;top:16430;width:63;height:30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" strokecolor="black [3213]">
                            <v:stroke endarrow="block"/>
                            <o:lock v:ext="edit" shapetype="f"/>
                          </v:shape>
                          <v:shape id="TextBox 140" o:spid="_x0000_s1072" type="#_x0000_t202" style="position:absolute;left:18067;top:913;width:3333;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" filled="f" stroked="f">
                            <v:textbox>
                              <w:txbxContent>
                                <w:p w14:paraId="6B73029E" w14:textId="6C5AD90E" w:rsidR="0047141B" w:rsidRDefault="00BD4BB5" w:rsidP="0047141B">
                                  <w:pPr>
                                    <w:rPr>
                                      <w:rFonts w:hAnsi="Calibri" w:cstheme="minorBidi"/>
                                      <w:color w:val="000000" w:themeColor="text1"/>
                                      <w:kern w:val="24"/>
                                      <w:sz w:val="16"/>
                                      <w:szCs w:val="16"/>
                                    </w:rPr>
                                  </w:pPr>
                                  <w:r>
                                    <w:rPr>
                                      <w:rFonts w:hAnsi="Calibri" w:cstheme="minorBidi"/>
                                      <w:color w:val="000000" w:themeColor="text1"/>
                                      <w:kern w:val="24"/>
                                      <w:sz w:val="16"/>
                                      <w:szCs w:val="16"/>
                                    </w:rPr>
                                    <w:t>Yes</w:t>
                                  </w:r>
                                </w:p>
                              </w:txbxContent>
                            </v:textbox>
                          </v:shape>
                          <v:rect id="Rectangle 146" o:spid="_x0000_s1073" style="position:absolute;left:318;width:15211;height:6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" filled="f" strokecolor="black [3213]" strokeweight="2pt">
                            <v:textbox>
                              <w:txbxContent>
                                <w:p w14:paraId="5151A635" w14:textId="733FD242" w:rsidR="00BD4BB5" w:rsidRPr="00FB55F3" w:rsidRDefault="00BD4BB5" w:rsidP="00BD4BB5">
                                  <w:pPr>
                                    <w:spacing w:after="0" w:line="360" w:lineRule="auto"/>
                                    <w:jc w:val="center"/>
                                    <w:rPr>
                                      <w:rFonts w:hAnsi="Calibri" w:cstheme="minorBidi"/>
                                      <w:color w:val="000000" w:themeColor="text1"/>
                                      <w:kern w:val="24"/>
                                      <w:sz w:val="18"/>
                                      <w:szCs w:val="18"/>
                                    </w:rPr>
                                  </w:pPr>
                                  <w:r w:rsidRPr="00FB55F3">
                                    <w:rPr>
                                      <w:rFonts w:hAnsi="Calibri" w:cstheme="minorBidi"/>
                                      <w:color w:val="000000" w:themeColor="text1"/>
                                      <w:kern w:val="24"/>
                                      <w:sz w:val="18"/>
                                      <w:szCs w:val="18"/>
                                    </w:rPr>
                                    <w:t xml:space="preserve">Criterion </w:t>
                                  </w:r>
                                  <w:r w:rsidR="00BD0BB9" w:rsidRPr="00FB55F3">
                                    <w:rPr>
                                      <w:rFonts w:hAnsi="Calibri" w:cstheme="minorBidi"/>
                                      <w:color w:val="000000" w:themeColor="text1"/>
                                      <w:kern w:val="24"/>
                                      <w:sz w:val="18"/>
                                      <w:szCs w:val="18"/>
                                    </w:rPr>
                                    <w:t>1</w:t>
                                  </w:r>
                                </w:p>
                                <w:p w14:paraId="4462157F" w14:textId="77777777" w:rsidR="00BD4BB5" w:rsidRPr="00FB55F3" w:rsidRDefault="00BD4BB5" w:rsidP="00BD4BB5">
                                  <w:pPr>
                                    <w:spacing w:after="0" w:line="240" w:lineRule="auto"/>
                                    <w:jc w:val="center"/>
                                    <w:rPr>
                                      <w:rFonts w:hAnsi="Calibri" w:cstheme="minorBidi"/>
                                      <w:color w:val="000000" w:themeColor="text1"/>
                                      <w:kern w:val="24"/>
                                      <w:sz w:val="18"/>
                                      <w:szCs w:val="18"/>
                                    </w:rPr>
                                  </w:pPr>
                                  <w:r w:rsidRPr="00FB55F3">
                                    <w:rPr>
                                      <w:rFonts w:hAnsi="Calibri" w:cstheme="minorBidi"/>
                                      <w:color w:val="000000" w:themeColor="text1"/>
                                      <w:kern w:val="24"/>
                                      <w:sz w:val="18"/>
                                      <w:szCs w:val="18"/>
                                    </w:rPr>
                                    <w:t>Does it meet the definition of an asset?</w:t>
                                  </w:r>
                                </w:p>
                                <w:p w14:paraId="6C5F970F" w14:textId="455D68A7" w:rsidR="0047141B" w:rsidRDefault="0047141B" w:rsidP="0047141B">
                                  <w:pPr>
                                    <w:spacing w:line="240" w:lineRule="auto"/>
                                    <w:jc w:val="center"/>
                                    <w:rPr>
                                      <w:rFonts w:hAnsi="Calibri" w:cstheme="minorBidi"/>
                                      <w:color w:val="000000" w:themeColor="text1"/>
                                      <w:kern w:val="24"/>
                                      <w:sz w:val="16"/>
                                      <w:szCs w:val="16"/>
                                    </w:rPr>
                                  </w:pPr>
                                </w:p>
                              </w:txbxContent>
                            </v:textbox>
                          </v:rect>
                          <v:shape id="TextBox 139" o:spid="_x0000_s1074" type="#_x0000_t202" style="position:absolute;left:18447;top:10389;width:3333;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" filled="f" stroked="f">
                            <v:textbox>
                              <w:txbxContent>
                                <w:p w14:paraId="67D181F2" w14:textId="41B2171F" w:rsidR="0047141B" w:rsidRDefault="001D46E5" w:rsidP="0047141B">
                                  <w:pPr>
                                    <w:rPr>
                                      <w:rFonts w:hAnsi="Calibri" w:cstheme="minorBidi"/>
                                      <w:color w:val="000000" w:themeColor="text1"/>
                                      <w:kern w:val="24"/>
                                      <w:sz w:val="16"/>
                                      <w:szCs w:val="16"/>
                                    </w:rPr>
                                  </w:pPr>
                                  <w:r>
                                    <w:rPr>
                                      <w:rFonts w:hAnsi="Calibri" w:cstheme="minorBidi"/>
                                      <w:color w:val="000000" w:themeColor="text1"/>
                                      <w:kern w:val="24"/>
                                      <w:sz w:val="16"/>
                                      <w:szCs w:val="16"/>
                                    </w:rPr>
                                    <w:t>Yes</w:t>
                                  </w:r>
                                </w:p>
                              </w:txbxContent>
                            </v:textbox>
                          </v:shape>
                          <v:rect id="Rectangle 147" o:spid="_x0000_s1075" style="position:absolute;left:477;top:9700;width:15211;height:6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" filled="f" strokecolor="black [3213]" strokeweight="2pt">
                            <v:textbox>
                              <w:txbxContent>
                                <w:p w14:paraId="41CD91CD" w14:textId="77777777" w:rsidR="001E1693" w:rsidRPr="00FB55F3" w:rsidRDefault="001E1693" w:rsidP="001E1693">
                                  <w:pPr>
                                    <w:spacing w:after="0" w:line="360" w:lineRule="auto"/>
                                    <w:jc w:val="center"/>
                                    <w:rPr>
                                      <w:rFonts w:hAnsi="Calibri" w:cstheme="minorBidi"/>
                                      <w:color w:val="000000" w:themeColor="text1"/>
                                      <w:kern w:val="24"/>
                                      <w:sz w:val="18"/>
                                      <w:szCs w:val="18"/>
                                    </w:rPr>
                                  </w:pPr>
                                  <w:r w:rsidRPr="00FB55F3">
                                    <w:rPr>
                                      <w:rFonts w:hAnsi="Calibri" w:cstheme="minorBidi"/>
                                      <w:color w:val="000000" w:themeColor="text1"/>
                                      <w:kern w:val="24"/>
                                      <w:sz w:val="18"/>
                                      <w:szCs w:val="18"/>
                                    </w:rPr>
                                    <w:t>Criterion 2</w:t>
                                  </w:r>
                                </w:p>
                                <w:p w14:paraId="01147E26" w14:textId="24B8B4CF" w:rsidR="0047141B" w:rsidRPr="00FB55F3" w:rsidRDefault="001E1693">
                                  <w:pPr>
                                    <w:spacing w:after="0" w:line="240" w:lineRule="auto"/>
                                    <w:jc w:val="center"/>
                                    <w:rPr>
                                      <w:rFonts w:hAnsi="Calibri" w:cstheme="minorBidi"/>
                                      <w:color w:val="000000" w:themeColor="text1"/>
                                      <w:kern w:val="24"/>
                                      <w:sz w:val="18"/>
                                      <w:szCs w:val="18"/>
                                    </w:rPr>
                                  </w:pPr>
                                  <w:r w:rsidRPr="00FB55F3">
                                    <w:rPr>
                                      <w:rFonts w:hAnsi="Calibri" w:cstheme="minorBidi"/>
                                      <w:color w:val="000000" w:themeColor="text1"/>
                                      <w:kern w:val="24"/>
                                      <w:sz w:val="18"/>
                                      <w:szCs w:val="18"/>
                                    </w:rPr>
                                    <w:t>Does the transaction fall under an agent-principal arrangement under AASB 1</w:t>
                                  </w:r>
                                  <w:r w:rsidR="00652939" w:rsidRPr="00FB55F3">
                                    <w:rPr>
                                      <w:rFonts w:hAnsi="Calibri" w:cstheme="minorBidi"/>
                                      <w:color w:val="000000" w:themeColor="text1"/>
                                      <w:kern w:val="24"/>
                                      <w:sz w:val="18"/>
                                      <w:szCs w:val="18"/>
                                    </w:rPr>
                                    <w:t>5</w:t>
                                  </w:r>
                                  <w:r w:rsidRPr="00FB55F3">
                                    <w:rPr>
                                      <w:rFonts w:hAnsi="Calibri" w:cstheme="minorBidi"/>
                                      <w:color w:val="000000" w:themeColor="text1"/>
                                      <w:kern w:val="24"/>
                                      <w:sz w:val="18"/>
                                      <w:szCs w:val="18"/>
                                    </w:rPr>
                                    <w:t>?</w:t>
                                  </w:r>
                                </w:p>
                              </w:txbxContent>
                            </v:textbox>
                          </v:rect>
                          <v:rect id="Rectangle 148" o:spid="_x0000_s1076" style="position:absolute;left:556;top:19639;width:15208;height:6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" filled="f" strokecolor="black [3213]" strokeweight="2pt">
                            <v:textbox>
                              <w:txbxContent>
                                <w:p w14:paraId="06228F71" w14:textId="77777777" w:rsidR="001E1693" w:rsidRPr="00FB55F3" w:rsidRDefault="001E1693">
                                  <w:pPr>
                                    <w:spacing w:after="0" w:line="360" w:lineRule="auto"/>
                                    <w:jc w:val="center"/>
                                    <w:rPr>
                                      <w:rFonts w:hAnsi="Calibri" w:cstheme="minorBidi"/>
                                      <w:color w:val="000000" w:themeColor="text1"/>
                                      <w:kern w:val="24"/>
                                      <w:sz w:val="18"/>
                                      <w:szCs w:val="18"/>
                                    </w:rPr>
                                  </w:pPr>
                                  <w:r w:rsidRPr="00FB55F3">
                                    <w:rPr>
                                      <w:rFonts w:hAnsi="Calibri" w:cstheme="minorBidi"/>
                                      <w:color w:val="000000" w:themeColor="text1"/>
                                      <w:kern w:val="24"/>
                                      <w:sz w:val="18"/>
                                      <w:szCs w:val="18"/>
                                    </w:rPr>
                                    <w:t>Criterion 3</w:t>
                                  </w:r>
                                </w:p>
                                <w:p w14:paraId="76E5A722" w14:textId="77777777" w:rsidR="001E1693" w:rsidRPr="00FB55F3" w:rsidRDefault="001E1693" w:rsidP="001E1693">
                                  <w:pPr>
                                    <w:spacing w:after="0" w:line="240" w:lineRule="auto"/>
                                    <w:jc w:val="center"/>
                                    <w:rPr>
                                      <w:rFonts w:hAnsi="Calibri" w:cstheme="minorBidi"/>
                                      <w:color w:val="000000" w:themeColor="text1"/>
                                      <w:kern w:val="24"/>
                                      <w:sz w:val="18"/>
                                      <w:szCs w:val="18"/>
                                    </w:rPr>
                                  </w:pPr>
                                  <w:r w:rsidRPr="00FB55F3">
                                    <w:rPr>
                                      <w:rFonts w:hAnsi="Calibri" w:cstheme="minorBidi"/>
                                      <w:color w:val="000000" w:themeColor="text1"/>
                                      <w:kern w:val="24"/>
                                      <w:sz w:val="18"/>
                                      <w:szCs w:val="18"/>
                                    </w:rPr>
                                    <w:t xml:space="preserve">Does the transaction fall under AASB 1050 </w:t>
                                  </w:r>
                                  <w:r w:rsidRPr="00FB55F3">
                                    <w:rPr>
                                      <w:rFonts w:hAnsi="Calibri" w:cstheme="minorBidi"/>
                                      <w:i/>
                                      <w:iCs/>
                                      <w:color w:val="000000" w:themeColor="text1"/>
                                      <w:kern w:val="24"/>
                                      <w:sz w:val="18"/>
                                      <w:szCs w:val="18"/>
                                    </w:rPr>
                                    <w:t>Administered Items</w:t>
                                  </w:r>
                                  <w:r w:rsidRPr="00FB55F3">
                                    <w:rPr>
                                      <w:rFonts w:hAnsi="Calibri" w:cstheme="minorBidi"/>
                                      <w:color w:val="000000" w:themeColor="text1"/>
                                      <w:kern w:val="24"/>
                                      <w:sz w:val="18"/>
                                      <w:szCs w:val="18"/>
                                    </w:rPr>
                                    <w:t>?</w:t>
                                  </w:r>
                                </w:p>
                                <w:p w14:paraId="6349AF52" w14:textId="77777777" w:rsidR="001E1693" w:rsidRDefault="001E1693" w:rsidP="001E1693">
                                  <w:pPr>
                                    <w:spacing w:after="0" w:line="240" w:lineRule="auto"/>
                                    <w:jc w:val="center"/>
                                    <w:rPr>
                                      <w:rFonts w:hAnsi="Calibri" w:cstheme="minorBidi"/>
                                      <w:color w:val="000000" w:themeColor="text1"/>
                                      <w:kern w:val="24"/>
                                      <w:sz w:val="16"/>
                                      <w:szCs w:val="16"/>
                                    </w:rPr>
                                  </w:pPr>
                                </w:p>
                                <w:p w14:paraId="28AD51A6" w14:textId="7CDE6493" w:rsidR="0047141B" w:rsidRDefault="0047141B" w:rsidP="0047141B">
                                  <w:pPr>
                                    <w:spacing w:after="0" w:line="240" w:lineRule="auto"/>
                                    <w:jc w:val="center"/>
                                    <w:rPr>
                                      <w:rFonts w:hAnsi="Calibri" w:cstheme="minorBidi"/>
                                      <w:color w:val="000000" w:themeColor="text1"/>
                                      <w:kern w:val="24"/>
                                      <w:sz w:val="16"/>
                                      <w:szCs w:val="16"/>
                                    </w:rPr>
                                  </w:pPr>
                                </w:p>
                              </w:txbxContent>
                            </v:textbox>
                          </v:rect>
                          <v:rect id="Rectangle 36" o:spid="_x0000_s1077" style="position:absolute;top:29658;width:15894;height:7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" filled="f" strokecolor="black [3213]" strokeweight="2pt">
                            <v:textbox>
                              <w:txbxContent>
                                <w:p w14:paraId="0A6C61D8" w14:textId="6E5C88C8" w:rsidR="0047141B" w:rsidRDefault="0047141B" w:rsidP="0047141B">
                                  <w:pPr>
                                    <w:jc w:val="center"/>
                                    <w:rPr>
                                      <w:rFonts w:ascii="Calibri" w:eastAsia="Calibri" w:hAnsi="Calibri" w:cs="Calibri"/>
                                      <w:color w:val="000000"/>
                                      <w:kern w:val="24"/>
                                      <w:sz w:val="18"/>
                                      <w:szCs w:val="18"/>
                                    </w:rPr>
                                  </w:pPr>
                                  <w:r>
                                    <w:rPr>
                                      <w:rFonts w:ascii="Calibri" w:eastAsia="Calibri" w:hAnsi="Calibri" w:cs="Calibri"/>
                                      <w:color w:val="000000"/>
                                      <w:kern w:val="24"/>
                                      <w:sz w:val="18"/>
                                      <w:szCs w:val="18"/>
                                    </w:rPr>
                                    <w:t xml:space="preserve">Report in a separate note as </w:t>
                                  </w:r>
                                  <w:r w:rsidR="003C65B5">
                                    <w:rPr>
                                      <w:rFonts w:ascii="Calibri" w:eastAsia="Calibri" w:hAnsi="Calibri" w:cs="Calibri"/>
                                      <w:color w:val="000000"/>
                                      <w:kern w:val="24"/>
                                      <w:sz w:val="18"/>
                                      <w:szCs w:val="18"/>
                                    </w:rPr>
                                    <w:t>‘Third party monies’</w:t>
                                  </w:r>
                                  <w:r w:rsidR="000037FD">
                                    <w:rPr>
                                      <w:rFonts w:ascii="Calibri" w:eastAsia="Calibri" w:hAnsi="Calibri" w:cs="Calibri"/>
                                      <w:color w:val="000000"/>
                                      <w:kern w:val="24"/>
                                      <w:sz w:val="18"/>
                                      <w:szCs w:val="18"/>
                                    </w:rPr>
                                    <w:t>.</w:t>
                                  </w:r>
                                </w:p>
                              </w:txbxContent>
                            </v:textbox>
                          </v:rect>
                          <v:shape id="Straight Arrow Connector 127" o:spid="_x0000_s1078" type="#_x0000_t32" style="position:absolute;left:7775;top:26318;width:64;height:32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" strokecolor="black [3213]">
                            <v:stroke endarrow="block"/>
                            <o:lock v:ext="edit" shapetype="f"/>
                          </v:shape>
                          <v:shape id="TextBox 138" o:spid="_x0000_s1079" type="#_x0000_t202" style="position:absolute;left:18447;top:20864;width:3333;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" filled="f" stroked="f">
                            <v:textbox>
                              <w:txbxContent>
                                <w:p w14:paraId="231E989D" w14:textId="77777777" w:rsidR="0047141B" w:rsidRDefault="0047141B" w:rsidP="0047141B">
                                  <w:pPr>
                                    <w:rPr>
                                      <w:rFonts w:hAnsi="Calibri" w:cstheme="minorBidi"/>
                                      <w:color w:val="000000" w:themeColor="text1"/>
                                      <w:kern w:val="24"/>
                                      <w:sz w:val="16"/>
                                      <w:szCs w:val="16"/>
                                    </w:rPr>
                                  </w:pPr>
                                  <w:r>
                                    <w:rPr>
                                      <w:rFonts w:hAnsi="Calibri" w:cstheme="minorBidi"/>
                                      <w:color w:val="000000" w:themeColor="text1"/>
                                      <w:kern w:val="24"/>
                                      <w:sz w:val="16"/>
                                      <w:szCs w:val="16"/>
                                    </w:rPr>
                                    <w:t>Yes</w:t>
                                  </w:r>
                                </w:p>
                              </w:txbxContent>
                            </v:textbox>
                          </v:shape>
                          <v:rect id="Rectangle 38" o:spid="_x0000_s1080" style="position:absolute;left:23217;top:29658;width:15894;height:7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" filled="f" strokecolor="black [3213]" strokeweight="2pt">
                            <v:textbox>
                              <w:txbxContent>
                                <w:p w14:paraId="3B327A31" w14:textId="6EF8510C" w:rsidR="00652939" w:rsidRDefault="00652939" w:rsidP="00652939">
                                  <w:pPr>
                                    <w:jc w:val="center"/>
                                    <w:rPr>
                                      <w:rFonts w:ascii="Calibri" w:eastAsia="Calibri" w:hAnsi="Calibri" w:cs="Calibri"/>
                                      <w:color w:val="000000"/>
                                      <w:kern w:val="24"/>
                                      <w:sz w:val="18"/>
                                      <w:szCs w:val="18"/>
                                    </w:rPr>
                                  </w:pPr>
                                  <w:r>
                                    <w:rPr>
                                      <w:rFonts w:ascii="Calibri" w:eastAsia="Calibri" w:hAnsi="Calibri" w:cs="Calibri"/>
                                      <w:color w:val="000000"/>
                                      <w:kern w:val="24"/>
                                      <w:sz w:val="18"/>
                                      <w:szCs w:val="18"/>
                                    </w:rPr>
                                    <w:t xml:space="preserve">Not </w:t>
                                  </w:r>
                                  <w:r w:rsidR="003C65B5">
                                    <w:rPr>
                                      <w:rFonts w:ascii="Calibri" w:eastAsia="Calibri" w:hAnsi="Calibri" w:cs="Calibri"/>
                                      <w:color w:val="000000"/>
                                      <w:kern w:val="24"/>
                                      <w:sz w:val="18"/>
                                      <w:szCs w:val="18"/>
                                    </w:rPr>
                                    <w:t>‘Third party monies’</w:t>
                                  </w:r>
                                  <w:r>
                                    <w:rPr>
                                      <w:rFonts w:ascii="Calibri" w:eastAsia="Calibri" w:hAnsi="Calibri" w:cs="Calibri"/>
                                      <w:color w:val="000000"/>
                                      <w:kern w:val="24"/>
                                      <w:sz w:val="18"/>
                                      <w:szCs w:val="18"/>
                                    </w:rPr>
                                    <w:t xml:space="preserve"> – report as an asset/revenue/</w:t>
                                  </w:r>
                                  <w:r w:rsidR="00687E55">
                                    <w:rPr>
                                      <w:rFonts w:ascii="Calibri" w:eastAsia="Calibri" w:hAnsi="Calibri" w:cs="Calibri"/>
                                      <w:color w:val="000000"/>
                                      <w:kern w:val="24"/>
                                      <w:sz w:val="18"/>
                                      <w:szCs w:val="18"/>
                                    </w:rPr>
                                    <w:t xml:space="preserve">Territorial </w:t>
                                  </w:r>
                                  <w:r>
                                    <w:rPr>
                                      <w:rFonts w:ascii="Calibri" w:eastAsia="Calibri" w:hAnsi="Calibri" w:cs="Calibri"/>
                                      <w:color w:val="000000"/>
                                      <w:kern w:val="24"/>
                                      <w:sz w:val="18"/>
                                      <w:szCs w:val="18"/>
                                    </w:rPr>
                                    <w:t>Item as appropriate</w:t>
                                  </w:r>
                                  <w:r w:rsidR="000037FD">
                                    <w:rPr>
                                      <w:rFonts w:ascii="Calibri" w:eastAsia="Calibri" w:hAnsi="Calibri" w:cs="Calibri"/>
                                      <w:color w:val="000000"/>
                                      <w:kern w:val="24"/>
                                      <w:sz w:val="18"/>
                                      <w:szCs w:val="18"/>
                                    </w:rPr>
                                    <w:t>.</w:t>
                                  </w:r>
                                </w:p>
                              </w:txbxContent>
                            </v:textbox>
                          </v:rect>
                        </v:group>
                      </v:group>
                    </v:group>
                  </v:group>
                </v:group>
                <w10:anchorlock/>
              </v:group>
            </w:pict>
          </mc:Fallback>
        </mc:AlternateContent>
      </w:r>
    </w:p>
    <w:p w14:paraId="282633B0" w14:textId="4A55E2E2" w:rsidR="008C58CC" w:rsidRPr="003807D7" w:rsidRDefault="00F93023" w:rsidP="003807D7">
      <w:pPr>
        <w:pStyle w:val="Heading3"/>
        <w:numPr>
          <w:ilvl w:val="0"/>
          <w:numId w:val="0"/>
        </w:numPr>
        <w:spacing w:line="276" w:lineRule="auto"/>
        <w:rPr>
          <w:rStyle w:val="Heading3Char"/>
          <w:b/>
        </w:rPr>
      </w:pPr>
      <w:bookmarkStart w:id="32" w:name="_Toc68552757"/>
      <w:bookmarkStart w:id="33" w:name="_Toc134039618"/>
      <w:r w:rsidRPr="003807D7">
        <w:rPr>
          <w:rStyle w:val="Heading3Char"/>
          <w:b/>
        </w:rPr>
        <w:t>2.2.</w:t>
      </w:r>
      <w:r w:rsidR="00B84D11" w:rsidRPr="003807D7">
        <w:rPr>
          <w:rStyle w:val="Heading3Char"/>
          <w:b/>
        </w:rPr>
        <w:t>1</w:t>
      </w:r>
      <w:r w:rsidRPr="003807D7">
        <w:rPr>
          <w:rStyle w:val="Heading3Char"/>
          <w:b/>
        </w:rPr>
        <w:t xml:space="preserve"> </w:t>
      </w:r>
      <w:r w:rsidR="00AD3179">
        <w:rPr>
          <w:rStyle w:val="Heading3Char"/>
          <w:b/>
        </w:rPr>
        <w:tab/>
      </w:r>
      <w:r w:rsidR="008C58CC" w:rsidRPr="003807D7">
        <w:rPr>
          <w:rStyle w:val="Heading3Char"/>
          <w:b/>
        </w:rPr>
        <w:t xml:space="preserve">Criterion </w:t>
      </w:r>
      <w:r w:rsidR="00F12935" w:rsidRPr="003807D7">
        <w:rPr>
          <w:rStyle w:val="Heading3Char"/>
          <w:b/>
        </w:rPr>
        <w:t>1</w:t>
      </w:r>
      <w:r w:rsidR="008C58CC" w:rsidRPr="003807D7">
        <w:rPr>
          <w:rStyle w:val="Heading3Char"/>
          <w:b/>
        </w:rPr>
        <w:t xml:space="preserve"> </w:t>
      </w:r>
      <w:r w:rsidR="00584E9C" w:rsidRPr="003807D7">
        <w:rPr>
          <w:rStyle w:val="Heading3Char"/>
          <w:b/>
        </w:rPr>
        <w:t>–</w:t>
      </w:r>
      <w:r w:rsidR="008C58CC" w:rsidRPr="003807D7">
        <w:rPr>
          <w:rStyle w:val="Heading3Char"/>
          <w:b/>
        </w:rPr>
        <w:t xml:space="preserve"> </w:t>
      </w:r>
      <w:bookmarkEnd w:id="32"/>
      <w:r w:rsidR="000A3204" w:rsidRPr="003807D7">
        <w:rPr>
          <w:rStyle w:val="Heading3Char"/>
          <w:b/>
        </w:rPr>
        <w:t xml:space="preserve">Is the </w:t>
      </w:r>
      <w:r w:rsidR="00253A84" w:rsidRPr="003807D7">
        <w:rPr>
          <w:rStyle w:val="Heading3Char"/>
          <w:b/>
        </w:rPr>
        <w:t>M</w:t>
      </w:r>
      <w:r w:rsidR="000A3204" w:rsidRPr="003807D7">
        <w:rPr>
          <w:rStyle w:val="Heading3Char"/>
          <w:b/>
        </w:rPr>
        <w:t>oney</w:t>
      </w:r>
      <w:r w:rsidR="008143B3" w:rsidRPr="003807D7">
        <w:rPr>
          <w:rStyle w:val="Heading3Char"/>
          <w:b/>
        </w:rPr>
        <w:t>/</w:t>
      </w:r>
      <w:r w:rsidR="00253A84" w:rsidRPr="003807D7">
        <w:rPr>
          <w:rStyle w:val="Heading3Char"/>
          <w:b/>
        </w:rPr>
        <w:t>I</w:t>
      </w:r>
      <w:r w:rsidR="008143B3" w:rsidRPr="003807D7">
        <w:rPr>
          <w:rStyle w:val="Heading3Char"/>
          <w:b/>
        </w:rPr>
        <w:t>tem</w:t>
      </w:r>
      <w:r w:rsidR="000A3204" w:rsidRPr="003807D7">
        <w:rPr>
          <w:rStyle w:val="Heading3Char"/>
          <w:b/>
        </w:rPr>
        <w:t xml:space="preserve"> </w:t>
      </w:r>
      <w:r w:rsidR="00253A84" w:rsidRPr="003807D7">
        <w:rPr>
          <w:rStyle w:val="Heading3Char"/>
          <w:b/>
        </w:rPr>
        <w:t>C</w:t>
      </w:r>
      <w:r w:rsidR="000A3204" w:rsidRPr="003807D7">
        <w:rPr>
          <w:rStyle w:val="Heading3Char"/>
          <w:b/>
        </w:rPr>
        <w:t xml:space="preserve">onsidered an </w:t>
      </w:r>
      <w:r w:rsidR="00253A84" w:rsidRPr="003807D7">
        <w:rPr>
          <w:rStyle w:val="Heading3Char"/>
          <w:b/>
        </w:rPr>
        <w:t>A</w:t>
      </w:r>
      <w:r w:rsidR="000A3204" w:rsidRPr="003807D7">
        <w:rPr>
          <w:rStyle w:val="Heading3Char"/>
          <w:b/>
        </w:rPr>
        <w:t>sset</w:t>
      </w:r>
      <w:r w:rsidR="00EC7291" w:rsidRPr="003807D7">
        <w:rPr>
          <w:rStyle w:val="Heading3Char"/>
          <w:b/>
        </w:rPr>
        <w:t xml:space="preserve"> of the Agency</w:t>
      </w:r>
      <w:r w:rsidR="00F74676" w:rsidRPr="003807D7">
        <w:rPr>
          <w:rStyle w:val="Heading3Char"/>
          <w:b/>
        </w:rPr>
        <w:t>?</w:t>
      </w:r>
      <w:bookmarkEnd w:id="33"/>
      <w:r w:rsidR="008C58CC" w:rsidRPr="003807D7">
        <w:rPr>
          <w:rStyle w:val="Heading3Char"/>
          <w:b/>
        </w:rPr>
        <w:t xml:space="preserve"> </w:t>
      </w:r>
    </w:p>
    <w:p w14:paraId="465EAC10" w14:textId="5B58121D" w:rsidR="00A43F30" w:rsidRDefault="00160FC3" w:rsidP="00553C94">
      <w:pPr>
        <w:pStyle w:val="CommentText"/>
        <w:spacing w:line="276" w:lineRule="auto"/>
        <w:jc w:val="both"/>
        <w:rPr>
          <w:sz w:val="22"/>
          <w:szCs w:val="22"/>
        </w:rPr>
      </w:pPr>
      <w:r>
        <w:rPr>
          <w:sz w:val="22"/>
          <w:szCs w:val="22"/>
        </w:rPr>
        <w:t>If an agency identifies that the money</w:t>
      </w:r>
      <w:r w:rsidR="008143B3">
        <w:rPr>
          <w:sz w:val="22"/>
          <w:szCs w:val="22"/>
        </w:rPr>
        <w:t>/item</w:t>
      </w:r>
      <w:r>
        <w:rPr>
          <w:sz w:val="22"/>
          <w:szCs w:val="22"/>
        </w:rPr>
        <w:t xml:space="preserve"> in question satisfies the definition of an asset then </w:t>
      </w:r>
      <w:r w:rsidR="00A43F30">
        <w:rPr>
          <w:sz w:val="22"/>
          <w:szCs w:val="22"/>
        </w:rPr>
        <w:t xml:space="preserve">it </w:t>
      </w:r>
      <w:r w:rsidR="002442B8">
        <w:rPr>
          <w:sz w:val="22"/>
          <w:szCs w:val="22"/>
        </w:rPr>
        <w:t>should</w:t>
      </w:r>
      <w:r w:rsidR="00A43F30">
        <w:rPr>
          <w:sz w:val="22"/>
          <w:szCs w:val="22"/>
        </w:rPr>
        <w:t xml:space="preserve"> not </w:t>
      </w:r>
      <w:r w:rsidR="002442B8">
        <w:rPr>
          <w:sz w:val="22"/>
          <w:szCs w:val="22"/>
        </w:rPr>
        <w:t xml:space="preserve">be reported as </w:t>
      </w:r>
      <w:r w:rsidR="003C65B5">
        <w:rPr>
          <w:sz w:val="22"/>
          <w:szCs w:val="22"/>
        </w:rPr>
        <w:t>‘Third party monies’</w:t>
      </w:r>
      <w:r w:rsidR="00A43F30">
        <w:rPr>
          <w:sz w:val="22"/>
          <w:szCs w:val="22"/>
        </w:rPr>
        <w:t xml:space="preserve"> and the agency should consider if the amount should be reported </w:t>
      </w:r>
      <w:r w:rsidR="004B3844">
        <w:rPr>
          <w:sz w:val="22"/>
          <w:szCs w:val="22"/>
        </w:rPr>
        <w:t>on the face statements and in the associated notes</w:t>
      </w:r>
      <w:r w:rsidR="00411CB7">
        <w:rPr>
          <w:sz w:val="22"/>
          <w:szCs w:val="22"/>
        </w:rPr>
        <w:t xml:space="preserve"> as an asset and related revenue, where relevant</w:t>
      </w:r>
      <w:r w:rsidR="00A43F30">
        <w:rPr>
          <w:sz w:val="22"/>
          <w:szCs w:val="22"/>
        </w:rPr>
        <w:t>.</w:t>
      </w:r>
      <w:r w:rsidR="00411CB7">
        <w:rPr>
          <w:sz w:val="22"/>
          <w:szCs w:val="22"/>
        </w:rPr>
        <w:t xml:space="preserve"> </w:t>
      </w:r>
      <w:r w:rsidR="00DB5DF7" w:rsidRPr="009518BB">
        <w:rPr>
          <w:sz w:val="22"/>
          <w:szCs w:val="22"/>
        </w:rPr>
        <w:t>An asset should only be recognised on the face statements where both the definition and recognition elements are met</w:t>
      </w:r>
      <w:r w:rsidR="009518BB" w:rsidRPr="009518BB">
        <w:rPr>
          <w:sz w:val="22"/>
          <w:szCs w:val="22"/>
        </w:rPr>
        <w:t xml:space="preserve"> (</w:t>
      </w:r>
      <w:r w:rsidR="009518BB" w:rsidRPr="009518BB">
        <w:rPr>
          <w:i/>
          <w:iCs/>
          <w:sz w:val="22"/>
          <w:szCs w:val="22"/>
        </w:rPr>
        <w:t xml:space="preserve">Financial Framework </w:t>
      </w:r>
      <w:r w:rsidR="009518BB" w:rsidRPr="009518BB">
        <w:rPr>
          <w:sz w:val="22"/>
          <w:szCs w:val="22"/>
        </w:rPr>
        <w:t>para 83</w:t>
      </w:r>
      <w:r w:rsidR="009518BB" w:rsidRPr="009518BB">
        <w:rPr>
          <w:i/>
          <w:iCs/>
          <w:sz w:val="22"/>
          <w:szCs w:val="22"/>
        </w:rPr>
        <w:t>)</w:t>
      </w:r>
      <w:r w:rsidR="00DB5DF7" w:rsidRPr="009518BB">
        <w:rPr>
          <w:sz w:val="22"/>
          <w:szCs w:val="22"/>
        </w:rPr>
        <w:t>.</w:t>
      </w:r>
      <w:r w:rsidR="00DB5DF7">
        <w:rPr>
          <w:sz w:val="22"/>
          <w:szCs w:val="22"/>
        </w:rPr>
        <w:t xml:space="preserve"> </w:t>
      </w:r>
      <w:r w:rsidR="00411CB7">
        <w:rPr>
          <w:sz w:val="22"/>
          <w:szCs w:val="22"/>
        </w:rPr>
        <w:t>Where it is identified that the money/item is an asset</w:t>
      </w:r>
      <w:r w:rsidR="00EC7291">
        <w:rPr>
          <w:sz w:val="22"/>
          <w:szCs w:val="22"/>
        </w:rPr>
        <w:t xml:space="preserve"> of the agency</w:t>
      </w:r>
      <w:r w:rsidR="00411CB7">
        <w:rPr>
          <w:sz w:val="22"/>
          <w:szCs w:val="22"/>
        </w:rPr>
        <w:t xml:space="preserve"> rather than </w:t>
      </w:r>
      <w:r w:rsidR="003C65B5">
        <w:rPr>
          <w:sz w:val="22"/>
          <w:szCs w:val="22"/>
        </w:rPr>
        <w:t>‘Third party monies’</w:t>
      </w:r>
      <w:r w:rsidR="00411CB7">
        <w:rPr>
          <w:sz w:val="22"/>
          <w:szCs w:val="22"/>
        </w:rPr>
        <w:t xml:space="preserve">, </w:t>
      </w:r>
      <w:r w:rsidR="002F6249" w:rsidRPr="0062654E">
        <w:rPr>
          <w:sz w:val="22"/>
          <w:szCs w:val="22"/>
        </w:rPr>
        <w:t xml:space="preserve">the revenue transaction, when appropriate and </w:t>
      </w:r>
      <w:r w:rsidR="00411CB7" w:rsidRPr="0062654E">
        <w:rPr>
          <w:sz w:val="22"/>
          <w:szCs w:val="22"/>
        </w:rPr>
        <w:t>any</w:t>
      </w:r>
      <w:r w:rsidR="00411CB7" w:rsidRPr="002F6249">
        <w:rPr>
          <w:sz w:val="22"/>
          <w:szCs w:val="22"/>
        </w:rPr>
        <w:t xml:space="preserve"> associated expense</w:t>
      </w:r>
      <w:r w:rsidR="00411CB7">
        <w:rPr>
          <w:sz w:val="22"/>
          <w:szCs w:val="22"/>
        </w:rPr>
        <w:t xml:space="preserve"> or liability should also be recognised on the face statements and in the associated notes. </w:t>
      </w:r>
      <w:r w:rsidR="00A43F30">
        <w:rPr>
          <w:sz w:val="22"/>
          <w:szCs w:val="22"/>
        </w:rPr>
        <w:t xml:space="preserve"> </w:t>
      </w:r>
    </w:p>
    <w:p w14:paraId="31F70CD3" w14:textId="22A2B9BA" w:rsidR="00584E9C" w:rsidRPr="009518BB" w:rsidRDefault="00931253" w:rsidP="00936624">
      <w:pPr>
        <w:pStyle w:val="CommentText"/>
        <w:keepNext/>
        <w:keepLines/>
        <w:spacing w:line="276" w:lineRule="auto"/>
        <w:jc w:val="both"/>
        <w:rPr>
          <w:sz w:val="22"/>
          <w:szCs w:val="22"/>
        </w:rPr>
      </w:pPr>
      <w:r>
        <w:rPr>
          <w:sz w:val="22"/>
          <w:szCs w:val="22"/>
        </w:rPr>
        <w:lastRenderedPageBreak/>
        <w:t>A</w:t>
      </w:r>
      <w:r w:rsidR="00B83190">
        <w:rPr>
          <w:sz w:val="22"/>
          <w:szCs w:val="22"/>
        </w:rPr>
        <w:t xml:space="preserve">n asset is a ‘resource controlled by the </w:t>
      </w:r>
      <w:r w:rsidR="00584E9C">
        <w:rPr>
          <w:sz w:val="22"/>
          <w:szCs w:val="22"/>
        </w:rPr>
        <w:t>entity as a result of past events</w:t>
      </w:r>
      <w:r w:rsidR="001C333C">
        <w:rPr>
          <w:sz w:val="22"/>
          <w:szCs w:val="22"/>
        </w:rPr>
        <w:t xml:space="preserve"> and from which future economic benefits are expected to flow to the entity</w:t>
      </w:r>
      <w:r w:rsidR="00584E9C">
        <w:rPr>
          <w:sz w:val="22"/>
          <w:szCs w:val="22"/>
        </w:rPr>
        <w:t>’</w:t>
      </w:r>
      <w:r w:rsidR="000F4728">
        <w:rPr>
          <w:sz w:val="22"/>
          <w:szCs w:val="22"/>
        </w:rPr>
        <w:t xml:space="preserve"> (</w:t>
      </w:r>
      <w:r w:rsidR="00B83190">
        <w:rPr>
          <w:i/>
          <w:iCs/>
          <w:sz w:val="22"/>
          <w:szCs w:val="22"/>
        </w:rPr>
        <w:t xml:space="preserve">Financial Framework </w:t>
      </w:r>
      <w:r w:rsidR="00B83190" w:rsidRPr="00A43F30">
        <w:rPr>
          <w:sz w:val="22"/>
          <w:szCs w:val="22"/>
        </w:rPr>
        <w:t>para</w:t>
      </w:r>
      <w:r w:rsidR="00731442">
        <w:rPr>
          <w:sz w:val="22"/>
          <w:szCs w:val="22"/>
        </w:rPr>
        <w:t xml:space="preserve"> </w:t>
      </w:r>
      <w:r w:rsidR="00B83190" w:rsidRPr="00A43F30">
        <w:rPr>
          <w:sz w:val="22"/>
          <w:szCs w:val="22"/>
        </w:rPr>
        <w:t>49</w:t>
      </w:r>
      <w:r w:rsidR="000F4728">
        <w:rPr>
          <w:sz w:val="22"/>
          <w:szCs w:val="22"/>
        </w:rPr>
        <w:t>).</w:t>
      </w:r>
      <w:r w:rsidR="00584E9C">
        <w:rPr>
          <w:sz w:val="22"/>
          <w:szCs w:val="22"/>
        </w:rPr>
        <w:t xml:space="preserve"> </w:t>
      </w:r>
      <w:r w:rsidR="00427379">
        <w:rPr>
          <w:sz w:val="22"/>
          <w:szCs w:val="22"/>
        </w:rPr>
        <w:t>When considering these elements, the underlying substance and economic reality</w:t>
      </w:r>
      <w:r w:rsidR="00EA7DC6">
        <w:rPr>
          <w:sz w:val="22"/>
          <w:szCs w:val="22"/>
        </w:rPr>
        <w:t xml:space="preserve"> of the transaction</w:t>
      </w:r>
      <w:r>
        <w:rPr>
          <w:sz w:val="22"/>
          <w:szCs w:val="22"/>
        </w:rPr>
        <w:t>,</w:t>
      </w:r>
      <w:r w:rsidR="00427379">
        <w:rPr>
          <w:sz w:val="22"/>
          <w:szCs w:val="22"/>
        </w:rPr>
        <w:t xml:space="preserve"> and not merely the legal form</w:t>
      </w:r>
      <w:r>
        <w:rPr>
          <w:sz w:val="22"/>
          <w:szCs w:val="22"/>
        </w:rPr>
        <w:t>,</w:t>
      </w:r>
      <w:r w:rsidR="00427379">
        <w:rPr>
          <w:sz w:val="22"/>
          <w:szCs w:val="22"/>
        </w:rPr>
        <w:t xml:space="preserve"> should be assessed (</w:t>
      </w:r>
      <w:r w:rsidR="00427379" w:rsidRPr="00A43F30">
        <w:rPr>
          <w:i/>
          <w:iCs/>
          <w:sz w:val="22"/>
          <w:szCs w:val="22"/>
        </w:rPr>
        <w:t>Financial Framework</w:t>
      </w:r>
      <w:r w:rsidR="00427379">
        <w:rPr>
          <w:sz w:val="22"/>
          <w:szCs w:val="22"/>
        </w:rPr>
        <w:t xml:space="preserve"> para 51). </w:t>
      </w:r>
      <w:r w:rsidR="009518BB">
        <w:rPr>
          <w:sz w:val="22"/>
          <w:szCs w:val="22"/>
        </w:rPr>
        <w:t>Where the definition of an asset is met, it should be recognised where it is probable that future economic benefits associated with the item will flow to the agency and it can be reliably measured (</w:t>
      </w:r>
      <w:r w:rsidR="009518BB">
        <w:rPr>
          <w:i/>
          <w:iCs/>
          <w:sz w:val="22"/>
          <w:szCs w:val="22"/>
        </w:rPr>
        <w:t xml:space="preserve">Financial Framework </w:t>
      </w:r>
      <w:r w:rsidR="009518BB">
        <w:rPr>
          <w:sz w:val="22"/>
          <w:szCs w:val="22"/>
        </w:rPr>
        <w:t xml:space="preserve">para 83). </w:t>
      </w:r>
    </w:p>
    <w:p w14:paraId="36CDFB75" w14:textId="7F61998A" w:rsidR="00712018" w:rsidRPr="00553C94" w:rsidRDefault="00C506D2" w:rsidP="00991D7A">
      <w:pPr>
        <w:pStyle w:val="CommentText"/>
        <w:rPr>
          <w:i/>
          <w:iCs/>
          <w:sz w:val="22"/>
          <w:szCs w:val="22"/>
        </w:rPr>
      </w:pPr>
      <w:r>
        <w:rPr>
          <w:i/>
          <w:iCs/>
          <w:sz w:val="22"/>
          <w:szCs w:val="22"/>
        </w:rPr>
        <w:t xml:space="preserve">Flowchart </w:t>
      </w:r>
      <w:r w:rsidR="00BE2EDD">
        <w:rPr>
          <w:i/>
          <w:iCs/>
          <w:sz w:val="22"/>
          <w:szCs w:val="22"/>
        </w:rPr>
        <w:t>3</w:t>
      </w:r>
      <w:r>
        <w:rPr>
          <w:i/>
          <w:iCs/>
          <w:sz w:val="22"/>
          <w:szCs w:val="22"/>
        </w:rPr>
        <w:t>: Criteria to Consider to Determine if the Money/Item is an Asset</w:t>
      </w:r>
      <w:r w:rsidR="00EC7291">
        <w:rPr>
          <w:i/>
          <w:iCs/>
          <w:sz w:val="22"/>
          <w:szCs w:val="22"/>
        </w:rPr>
        <w:t xml:space="preserve"> of the Agency</w:t>
      </w:r>
    </w:p>
    <w:p w14:paraId="009CE488" w14:textId="2D510ABF" w:rsidR="00712018" w:rsidRDefault="00AF47A2" w:rsidP="00991D7A">
      <w:pPr>
        <w:pStyle w:val="CommentText"/>
        <w:rPr>
          <w:sz w:val="22"/>
          <w:szCs w:val="22"/>
        </w:rPr>
      </w:pPr>
      <w:r>
        <w:rPr>
          <w:noProof/>
          <w:sz w:val="22"/>
          <w:szCs w:val="22"/>
        </w:rPr>
        <mc:AlternateContent>
          <mc:Choice Requires="wpg">
            <w:drawing>
              <wp:inline distT="0" distB="0" distL="0" distR="0" wp14:anchorId="2ADBD547" wp14:editId="4E91D08B">
                <wp:extent cx="3297555" cy="4448175"/>
                <wp:effectExtent l="0" t="0" r="17145" b="28575"/>
                <wp:docPr id="92" name="Group 92" descr="Flowchart to determine if an item is an asset, if it is not a result of a past event, the agency does not have control or there is no potential to produce future economic benefits then it would not be considered an asset and further assessment against the remaining criterion should be done. If all three exist then it would not be third party monies. "/>
                <wp:cNvGraphicFramePr/>
                <a:graphic xmlns:a="http://schemas.openxmlformats.org/drawingml/2006/main">
                  <a:graphicData uri="http://schemas.microsoft.com/office/word/2010/wordprocessingGroup">
                    <wpg:wgp>
                      <wpg:cNvGrpSpPr/>
                      <wpg:grpSpPr>
                        <a:xfrm>
                          <a:off x="0" y="0"/>
                          <a:ext cx="3297555" cy="4448175"/>
                          <a:chOff x="0" y="0"/>
                          <a:chExt cx="3497596" cy="3545521"/>
                        </a:xfrm>
                      </wpg:grpSpPr>
                      <wpg:grpSp>
                        <wpg:cNvPr id="74" name="Group 74"/>
                        <wpg:cNvGrpSpPr/>
                        <wpg:grpSpPr>
                          <a:xfrm>
                            <a:off x="0" y="914400"/>
                            <a:ext cx="3497596" cy="2631121"/>
                            <a:chOff x="0" y="0"/>
                            <a:chExt cx="3497596" cy="2631121"/>
                          </a:xfrm>
                        </wpg:grpSpPr>
                        <wps:wsp>
                          <wps:cNvPr id="61" name="Rectangle 61"/>
                          <wps:cNvSpPr/>
                          <wps:spPr>
                            <a:xfrm>
                              <a:off x="0" y="0"/>
                              <a:ext cx="1483200" cy="62016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8C25E8" w14:textId="54904C38" w:rsidR="00AF47A2" w:rsidRPr="000B3415" w:rsidRDefault="00AF47A2" w:rsidP="00AF47A2">
                                <w:pPr>
                                  <w:jc w:val="center"/>
                                  <w:rPr>
                                    <w:rFonts w:cstheme="minorHAnsi"/>
                                    <w:color w:val="000000" w:themeColor="text1"/>
                                    <w:sz w:val="20"/>
                                    <w:szCs w:val="20"/>
                                    <w14:textOutline w14:w="0" w14:cap="flat" w14:cmpd="sng" w14:algn="ctr">
                                      <w14:noFill/>
                                      <w14:prstDash w14:val="solid"/>
                                      <w14:round/>
                                    </w14:textOutline>
                                  </w:rPr>
                                </w:pPr>
                                <w:r w:rsidRPr="000B3415">
                                  <w:rPr>
                                    <w:rFonts w:cstheme="minorHAnsi"/>
                                    <w:color w:val="000000" w:themeColor="text1"/>
                                    <w:sz w:val="20"/>
                                    <w:szCs w:val="20"/>
                                    <w14:textOutline w14:w="0" w14:cap="flat" w14:cmpd="sng" w14:algn="ctr">
                                      <w14:noFill/>
                                      <w14:prstDash w14:val="solid"/>
                                      <w14:round/>
                                    </w14:textOutline>
                                  </w:rPr>
                                  <w:t xml:space="preserve">Does the agency have </w:t>
                                </w:r>
                                <w:r w:rsidRPr="000B3415">
                                  <w:rPr>
                                    <w:rFonts w:cstheme="minorHAnsi"/>
                                    <w:b/>
                                    <w:bCs/>
                                    <w:color w:val="000000" w:themeColor="text1"/>
                                    <w:sz w:val="20"/>
                                    <w:szCs w:val="20"/>
                                    <w14:textOutline w14:w="0" w14:cap="flat" w14:cmpd="sng" w14:algn="ctr">
                                      <w14:noFill/>
                                      <w14:prstDash w14:val="solid"/>
                                      <w14:round/>
                                    </w14:textOutline>
                                  </w:rPr>
                                  <w:t>control</w:t>
                                </w:r>
                                <w:r w:rsidRPr="000B3415">
                                  <w:rPr>
                                    <w:rFonts w:cstheme="minorHAnsi"/>
                                    <w:color w:val="000000" w:themeColor="text1"/>
                                    <w:sz w:val="20"/>
                                    <w:szCs w:val="20"/>
                                    <w14:textOutline w14:w="0" w14:cap="flat" w14:cmpd="sng" w14:algn="ctr">
                                      <w14:noFill/>
                                      <w14:prstDash w14:val="solid"/>
                                      <w14:round/>
                                    </w14:textOutline>
                                  </w:rPr>
                                  <w:t xml:space="preserve"> of the money/item?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4527" y="923453"/>
                              <a:ext cx="1484630" cy="787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96FD11" w14:textId="36BFB214" w:rsidR="00AF47A2" w:rsidRPr="00DB5DF7" w:rsidRDefault="00AF47A2" w:rsidP="00AF47A2">
                                <w:pPr>
                                  <w:jc w:val="center"/>
                                  <w:rPr>
                                    <w:rFonts w:cstheme="minorHAnsi"/>
                                    <w:color w:val="000000" w:themeColor="text1"/>
                                    <w:sz w:val="20"/>
                                    <w:szCs w:val="20"/>
                                    <w14:textOutline w14:w="0" w14:cap="flat" w14:cmpd="sng" w14:algn="ctr">
                                      <w14:noFill/>
                                      <w14:prstDash w14:val="solid"/>
                                      <w14:round/>
                                    </w14:textOutline>
                                  </w:rPr>
                                </w:pPr>
                                <w:r w:rsidRPr="00DB5DF7">
                                  <w:rPr>
                                    <w:rFonts w:cstheme="minorHAnsi"/>
                                    <w:color w:val="000000" w:themeColor="text1"/>
                                    <w:sz w:val="20"/>
                                    <w:szCs w:val="20"/>
                                    <w14:textOutline w14:w="0" w14:cap="flat" w14:cmpd="sng" w14:algn="ctr">
                                      <w14:noFill/>
                                      <w14:prstDash w14:val="solid"/>
                                      <w14:round/>
                                    </w14:textOutline>
                                  </w:rPr>
                                  <w:t xml:space="preserve">Is there potential to produce </w:t>
                                </w:r>
                                <w:r w:rsidRPr="00DB5DF7">
                                  <w:rPr>
                                    <w:rFonts w:cstheme="minorHAnsi"/>
                                    <w:b/>
                                    <w:bCs/>
                                    <w:color w:val="000000" w:themeColor="text1"/>
                                    <w:sz w:val="20"/>
                                    <w:szCs w:val="20"/>
                                    <w14:textOutline w14:w="0" w14:cap="flat" w14:cmpd="sng" w14:algn="ctr">
                                      <w14:noFill/>
                                      <w14:prstDash w14:val="solid"/>
                                      <w14:round/>
                                    </w14:textOutline>
                                  </w:rPr>
                                  <w:t>future economic benefits</w:t>
                                </w:r>
                                <w:r w:rsidRPr="00DB5DF7">
                                  <w:rPr>
                                    <w:rFonts w:cstheme="minorHAnsi"/>
                                    <w:color w:val="000000" w:themeColor="text1"/>
                                    <w:sz w:val="20"/>
                                    <w:szCs w:val="20"/>
                                    <w14:textOutline w14:w="0" w14:cap="flat" w14:cmpd="sng" w14:algn="ctr">
                                      <w14:noFill/>
                                      <w14:prstDash w14:val="solid"/>
                                      <w14:round/>
                                    </w14:textOutline>
                                  </w:rPr>
                                  <w:t xml:space="preserve"> from the money/item?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Straight Arrow Connector 63"/>
                          <wps:cNvCnPr/>
                          <wps:spPr>
                            <a:xfrm>
                              <a:off x="746157" y="620162"/>
                              <a:ext cx="0" cy="2901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5" name="Rectangle 65"/>
                          <wps:cNvSpPr/>
                          <wps:spPr>
                            <a:xfrm>
                              <a:off x="2014396" y="2010959"/>
                              <a:ext cx="1483200" cy="62016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77291A" w14:textId="0F1340F1" w:rsidR="00AF47A2" w:rsidRPr="00DB5DF7" w:rsidRDefault="00AF47A2" w:rsidP="00AF47A2">
                                <w:pPr>
                                  <w:jc w:val="center"/>
                                  <w:rPr>
                                    <w:rFonts w:cstheme="minorHAnsi"/>
                                    <w:color w:val="000000" w:themeColor="text1"/>
                                    <w:sz w:val="20"/>
                                    <w:szCs w:val="20"/>
                                    <w14:textOutline w14:w="0" w14:cap="flat" w14:cmpd="sng" w14:algn="ctr">
                                      <w14:noFill/>
                                      <w14:prstDash w14:val="solid"/>
                                      <w14:round/>
                                    </w14:textOutline>
                                  </w:rPr>
                                </w:pPr>
                                <w:r w:rsidRPr="00DB5DF7">
                                  <w:rPr>
                                    <w:rFonts w:cstheme="minorHAnsi"/>
                                    <w:color w:val="000000" w:themeColor="text1"/>
                                    <w:sz w:val="20"/>
                                    <w:szCs w:val="20"/>
                                    <w14:textOutline w14:w="0" w14:cap="flat" w14:cmpd="sng" w14:algn="ctr">
                                      <w14:noFill/>
                                      <w14:prstDash w14:val="solid"/>
                                      <w14:round/>
                                    </w14:textOutline>
                                  </w:rPr>
                                  <w:t>Not an asset</w:t>
                                </w:r>
                                <w:r w:rsidR="0034046C">
                                  <w:rPr>
                                    <w:rFonts w:cstheme="minorHAnsi"/>
                                    <w:color w:val="000000" w:themeColor="text1"/>
                                    <w:sz w:val="20"/>
                                    <w:szCs w:val="20"/>
                                    <w14:textOutline w14:w="0" w14:cap="flat" w14:cmpd="sng" w14:algn="ctr">
                                      <w14:noFill/>
                                      <w14:prstDash w14:val="solid"/>
                                      <w14:round/>
                                    </w14:textOutline>
                                  </w:rPr>
                                  <w:t xml:space="preserve"> of the agency. C</w:t>
                                </w:r>
                                <w:r w:rsidRPr="00DB5DF7">
                                  <w:rPr>
                                    <w:rFonts w:cstheme="minorHAnsi"/>
                                    <w:color w:val="000000" w:themeColor="text1"/>
                                    <w:sz w:val="20"/>
                                    <w:szCs w:val="20"/>
                                    <w14:textOutline w14:w="0" w14:cap="flat" w14:cmpd="sng" w14:algn="ctr">
                                      <w14:noFill/>
                                      <w14:prstDash w14:val="solid"/>
                                      <w14:round/>
                                    </w14:textOutline>
                                  </w:rPr>
                                  <w:t>onsider criteria</w:t>
                                </w:r>
                                <w:r w:rsidR="0034046C">
                                  <w:rPr>
                                    <w:rFonts w:cstheme="minorHAnsi"/>
                                    <w:color w:val="000000" w:themeColor="text1"/>
                                    <w:sz w:val="20"/>
                                    <w:szCs w:val="20"/>
                                    <w14:textOutline w14:w="0" w14:cap="flat" w14:cmpd="sng" w14:algn="ctr">
                                      <w14:noFill/>
                                      <w14:prstDash w14:val="solid"/>
                                      <w14:round/>
                                    </w14:textOutline>
                                  </w:rPr>
                                  <w:t xml:space="preserve"> in Sections 2.2.2 and 2.2.3.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Straight Arrow Connector 66"/>
                          <wps:cNvCnPr/>
                          <wps:spPr>
                            <a:xfrm>
                              <a:off x="750683" y="1702587"/>
                              <a:ext cx="0" cy="2901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 name="Rectangle 67"/>
                          <wps:cNvSpPr/>
                          <wps:spPr>
                            <a:xfrm>
                              <a:off x="4527" y="1991762"/>
                              <a:ext cx="1483200" cy="62016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709F91" w14:textId="757CD5D8" w:rsidR="00AF47A2" w:rsidRPr="006D510C" w:rsidRDefault="00AF47A2" w:rsidP="00AF47A2">
                                <w:pPr>
                                  <w:spacing w:line="240" w:lineRule="auto"/>
                                  <w:jc w:val="center"/>
                                  <w:rPr>
                                    <w:rFonts w:cstheme="minorHAnsi"/>
                                    <w:color w:val="000000" w:themeColor="text1"/>
                                    <w:sz w:val="20"/>
                                    <w:szCs w:val="20"/>
                                    <w14:textOutline w14:w="0" w14:cap="flat" w14:cmpd="sng" w14:algn="ctr">
                                      <w14:noFill/>
                                      <w14:prstDash w14:val="solid"/>
                                      <w14:round/>
                                    </w14:textOutline>
                                  </w:rPr>
                                </w:pPr>
                                <w:r w:rsidRPr="006D510C">
                                  <w:rPr>
                                    <w:rFonts w:cstheme="minorHAnsi"/>
                                    <w:color w:val="000000" w:themeColor="text1"/>
                                    <w:sz w:val="20"/>
                                    <w:szCs w:val="20"/>
                                    <w14:textOutline w14:w="0" w14:cap="flat" w14:cmpd="sng" w14:algn="ctr">
                                      <w14:noFill/>
                                      <w14:prstDash w14:val="solid"/>
                                      <w14:round/>
                                    </w14:textOutline>
                                  </w:rPr>
                                  <w:t xml:space="preserve">Not </w:t>
                                </w:r>
                                <w:r w:rsidR="000037FD">
                                  <w:rPr>
                                    <w:rFonts w:cstheme="minorHAnsi"/>
                                    <w:color w:val="000000" w:themeColor="text1"/>
                                    <w:sz w:val="20"/>
                                    <w:szCs w:val="20"/>
                                    <w14:textOutline w14:w="0" w14:cap="flat" w14:cmpd="sng" w14:algn="ctr">
                                      <w14:noFill/>
                                      <w14:prstDash w14:val="solid"/>
                                      <w14:round/>
                                    </w14:textOutline>
                                  </w:rPr>
                                  <w:t>‘T</w:t>
                                </w:r>
                                <w:r w:rsidRPr="006D510C">
                                  <w:rPr>
                                    <w:rFonts w:cstheme="minorHAnsi"/>
                                    <w:color w:val="000000" w:themeColor="text1"/>
                                    <w:sz w:val="20"/>
                                    <w:szCs w:val="20"/>
                                    <w14:textOutline w14:w="0" w14:cap="flat" w14:cmpd="sng" w14:algn="ctr">
                                      <w14:noFill/>
                                      <w14:prstDash w14:val="solid"/>
                                      <w14:round/>
                                    </w14:textOutline>
                                  </w:rPr>
                                  <w:t>hird party monies</w:t>
                                </w:r>
                                <w:r w:rsidR="000037FD">
                                  <w:rPr>
                                    <w:rFonts w:cstheme="minorHAnsi"/>
                                    <w:color w:val="000000" w:themeColor="text1"/>
                                    <w:sz w:val="20"/>
                                    <w:szCs w:val="20"/>
                                    <w14:textOutline w14:w="0" w14:cap="flat" w14:cmpd="sng" w14:algn="ctr">
                                      <w14:noFill/>
                                      <w14:prstDash w14:val="solid"/>
                                      <w14:round/>
                                    </w14:textOutline>
                                  </w:rPr>
                                  <w:t>’</w:t>
                                </w:r>
                                <w:r w:rsidRPr="006D510C">
                                  <w:rPr>
                                    <w:rFonts w:cstheme="minorHAnsi"/>
                                    <w:color w:val="000000" w:themeColor="text1"/>
                                    <w:sz w:val="20"/>
                                    <w:szCs w:val="20"/>
                                    <w14:textOutline w14:w="0" w14:cap="flat" w14:cmpd="sng" w14:algn="ctr">
                                      <w14:noFill/>
                                      <w14:prstDash w14:val="solid"/>
                                      <w14:round/>
                                    </w14:textOutline>
                                  </w:rPr>
                                  <w:t>, report as an asset (if recognition criteria are met)</w:t>
                                </w:r>
                                <w:r w:rsidR="0034046C">
                                  <w:rPr>
                                    <w:rFonts w:cstheme="minorHAnsi"/>
                                    <w:color w:val="000000" w:themeColor="text1"/>
                                    <w:sz w:val="20"/>
                                    <w:szCs w:val="20"/>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Connector: Elbow 68"/>
                          <wps:cNvCnPr/>
                          <wps:spPr>
                            <a:xfrm>
                              <a:off x="1498349" y="268147"/>
                              <a:ext cx="1249378" cy="1733738"/>
                            </a:xfrm>
                            <a:prstGeom prst="bentConnector3">
                              <a:avLst>
                                <a:gd name="adj1" fmla="val 99624"/>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a:off x="1502876" y="1294646"/>
                              <a:ext cx="124451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Text Box 2"/>
                          <wps:cNvSpPr txBox="1">
                            <a:spLocks noChangeArrowheads="1"/>
                          </wps:cNvSpPr>
                          <wps:spPr bwMode="auto">
                            <a:xfrm>
                              <a:off x="1733739" y="72428"/>
                              <a:ext cx="334645" cy="198755"/>
                            </a:xfrm>
                            <a:prstGeom prst="rect">
                              <a:avLst/>
                            </a:prstGeom>
                            <a:noFill/>
                            <a:ln w="9525">
                              <a:noFill/>
                              <a:miter lim="800000"/>
                              <a:headEnd/>
                              <a:tailEnd/>
                            </a:ln>
                          </wps:spPr>
                          <wps:txbx>
                            <w:txbxContent>
                              <w:p w14:paraId="63A63E56" w14:textId="77777777" w:rsidR="00AF47A2" w:rsidRPr="007F24C7" w:rsidRDefault="00AF47A2" w:rsidP="00AF47A2">
                                <w:pPr>
                                  <w:rPr>
                                    <w:color w:val="FFFFFF" w:themeColor="background1"/>
                                    <w14:textOutline w14:w="9525" w14:cap="rnd" w14:cmpd="sng" w14:algn="ctr">
                                      <w14:noFill/>
                                      <w14:prstDash w14:val="solid"/>
                                      <w14:bevel/>
                                    </w14:textOutline>
                                    <w14:textFill>
                                      <w14:noFill/>
                                    </w14:textFill>
                                  </w:rPr>
                                </w:pPr>
                                <w:r w:rsidRPr="007F24C7">
                                  <w:rPr>
                                    <w14:textOutline w14:w="9525" w14:cap="rnd" w14:cmpd="sng" w14:algn="ctr">
                                      <w14:noFill/>
                                      <w14:prstDash w14:val="solid"/>
                                      <w14:bevel/>
                                    </w14:textOutline>
                                  </w:rPr>
                                  <w:t>No</w:t>
                                </w:r>
                              </w:p>
                            </w:txbxContent>
                          </wps:txbx>
                          <wps:bodyPr rot="0" vert="horz" wrap="square" lIns="0" tIns="0" rIns="0" bIns="0" anchor="t" anchorCtr="0">
                            <a:noAutofit/>
                          </wps:bodyPr>
                        </wps:wsp>
                        <wps:wsp>
                          <wps:cNvPr id="71" name="Text Box 2"/>
                          <wps:cNvSpPr txBox="1">
                            <a:spLocks noChangeArrowheads="1"/>
                          </wps:cNvSpPr>
                          <wps:spPr bwMode="auto">
                            <a:xfrm>
                              <a:off x="1747319" y="1081889"/>
                              <a:ext cx="334645" cy="198755"/>
                            </a:xfrm>
                            <a:prstGeom prst="rect">
                              <a:avLst/>
                            </a:prstGeom>
                            <a:noFill/>
                            <a:ln w="9525">
                              <a:noFill/>
                              <a:miter lim="800000"/>
                              <a:headEnd/>
                              <a:tailEnd/>
                            </a:ln>
                          </wps:spPr>
                          <wps:txbx>
                            <w:txbxContent>
                              <w:p w14:paraId="7BB26013" w14:textId="77777777" w:rsidR="00AF47A2" w:rsidRDefault="00AF47A2" w:rsidP="00AF47A2">
                                <w:r>
                                  <w:t>No</w:t>
                                </w:r>
                              </w:p>
                            </w:txbxContent>
                          </wps:txbx>
                          <wps:bodyPr rot="0" vert="horz" wrap="square" lIns="0" tIns="0" rIns="0" bIns="0" anchor="t" anchorCtr="0">
                            <a:noAutofit/>
                          </wps:bodyPr>
                        </wps:wsp>
                        <wps:wsp>
                          <wps:cNvPr id="72" name="Text Box 2"/>
                          <wps:cNvSpPr txBox="1">
                            <a:spLocks noChangeArrowheads="1"/>
                          </wps:cNvSpPr>
                          <wps:spPr bwMode="auto">
                            <a:xfrm>
                              <a:off x="774072" y="660903"/>
                              <a:ext cx="334645" cy="198755"/>
                            </a:xfrm>
                            <a:prstGeom prst="rect">
                              <a:avLst/>
                            </a:prstGeom>
                            <a:noFill/>
                            <a:ln w="9525">
                              <a:noFill/>
                              <a:miter lim="800000"/>
                              <a:headEnd/>
                              <a:tailEnd/>
                            </a:ln>
                          </wps:spPr>
                          <wps:txbx>
                            <w:txbxContent>
                              <w:p w14:paraId="051CBC41" w14:textId="77777777" w:rsidR="00AF47A2" w:rsidRPr="007F24C7" w:rsidRDefault="00AF47A2" w:rsidP="00AF47A2">
                                <w:pPr>
                                  <w:rPr>
                                    <w14:textOutline w14:w="9525" w14:cap="rnd" w14:cmpd="sng" w14:algn="ctr">
                                      <w14:noFill/>
                                      <w14:prstDash w14:val="solid"/>
                                      <w14:bevel/>
                                    </w14:textOutline>
                                  </w:rPr>
                                </w:pPr>
                                <w:r w:rsidRPr="007F24C7">
                                  <w:rPr>
                                    <w14:textOutline w14:w="9525" w14:cap="rnd" w14:cmpd="sng" w14:algn="ctr">
                                      <w14:noFill/>
                                      <w14:prstDash w14:val="solid"/>
                                      <w14:bevel/>
                                    </w14:textOutline>
                                  </w:rPr>
                                  <w:t>Yes</w:t>
                                </w:r>
                              </w:p>
                            </w:txbxContent>
                          </wps:txbx>
                          <wps:bodyPr rot="0" vert="horz" wrap="square" lIns="0" tIns="0" rIns="0" bIns="0" anchor="t" anchorCtr="0">
                            <a:noAutofit/>
                          </wps:bodyPr>
                        </wps:wsp>
                        <wps:wsp>
                          <wps:cNvPr id="73" name="Text Box 2"/>
                          <wps:cNvSpPr txBox="1">
                            <a:spLocks noChangeArrowheads="1"/>
                          </wps:cNvSpPr>
                          <wps:spPr bwMode="auto">
                            <a:xfrm>
                              <a:off x="787652" y="1760899"/>
                              <a:ext cx="334645" cy="198755"/>
                            </a:xfrm>
                            <a:prstGeom prst="rect">
                              <a:avLst/>
                            </a:prstGeom>
                            <a:noFill/>
                            <a:ln w="9525">
                              <a:noFill/>
                              <a:miter lim="800000"/>
                              <a:headEnd/>
                              <a:tailEnd/>
                            </a:ln>
                          </wps:spPr>
                          <wps:txbx>
                            <w:txbxContent>
                              <w:p w14:paraId="3A6ECD20" w14:textId="77777777" w:rsidR="00AF47A2" w:rsidRPr="007F24C7" w:rsidRDefault="00AF47A2" w:rsidP="00AF47A2">
                                <w:pPr>
                                  <w:rPr>
                                    <w14:textOutline w14:w="9525" w14:cap="rnd" w14:cmpd="sng" w14:algn="ctr">
                                      <w14:noFill/>
                                      <w14:prstDash w14:val="solid"/>
                                      <w14:bevel/>
                                    </w14:textOutline>
                                  </w:rPr>
                                </w:pPr>
                                <w:r w:rsidRPr="007F24C7">
                                  <w:rPr>
                                    <w14:textOutline w14:w="9525" w14:cap="rnd" w14:cmpd="sng" w14:algn="ctr">
                                      <w14:noFill/>
                                      <w14:prstDash w14:val="solid"/>
                                      <w14:bevel/>
                                    </w14:textOutline>
                                  </w:rPr>
                                  <w:t>Yes</w:t>
                                </w:r>
                              </w:p>
                            </w:txbxContent>
                          </wps:txbx>
                          <wps:bodyPr rot="0" vert="horz" wrap="square" lIns="0" tIns="0" rIns="0" bIns="0" anchor="t" anchorCtr="0">
                            <a:noAutofit/>
                          </wps:bodyPr>
                        </wps:wsp>
                      </wpg:grpSp>
                      <wps:wsp>
                        <wps:cNvPr id="83" name="Rectangle 83"/>
                        <wps:cNvSpPr/>
                        <wps:spPr>
                          <a:xfrm>
                            <a:off x="14669" y="0"/>
                            <a:ext cx="1482725" cy="6197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C0115A" w14:textId="41308C6A" w:rsidR="00AF47A2" w:rsidRPr="00B90D82" w:rsidRDefault="00AF47A2" w:rsidP="00AF47A2">
                              <w:pPr>
                                <w:spacing w:after="0" w:line="240" w:lineRule="auto"/>
                                <w:jc w:val="center"/>
                                <w:rPr>
                                  <w:rFonts w:cstheme="minorHAnsi"/>
                                  <w:color w:val="000000" w:themeColor="text1"/>
                                  <w:sz w:val="20"/>
                                  <w:szCs w:val="20"/>
                                  <w14:textOutline w14:w="0" w14:cap="flat" w14:cmpd="sng" w14:algn="ctr">
                                    <w14:noFill/>
                                    <w14:prstDash w14:val="solid"/>
                                    <w14:round/>
                                  </w14:textOutline>
                                </w:rPr>
                              </w:pPr>
                              <w:r w:rsidRPr="00B90D82">
                                <w:rPr>
                                  <w:rFonts w:cstheme="minorHAnsi"/>
                                  <w:color w:val="000000" w:themeColor="text1"/>
                                  <w:sz w:val="20"/>
                                  <w:szCs w:val="20"/>
                                  <w14:textOutline w14:w="0" w14:cap="flat" w14:cmpd="sng" w14:algn="ctr">
                                    <w14:noFill/>
                                    <w14:prstDash w14:val="solid"/>
                                    <w14:round/>
                                  </w14:textOutline>
                                </w:rPr>
                                <w:t>Does the agency have the money/item as a result of a past 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Straight Arrow Connector 84"/>
                        <wps:cNvCnPr/>
                        <wps:spPr>
                          <a:xfrm>
                            <a:off x="760777" y="616120"/>
                            <a:ext cx="0" cy="289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9" name="Text Box 2"/>
                        <wps:cNvSpPr txBox="1">
                          <a:spLocks noChangeArrowheads="1"/>
                        </wps:cNvSpPr>
                        <wps:spPr bwMode="auto">
                          <a:xfrm>
                            <a:off x="787264" y="660128"/>
                            <a:ext cx="334643" cy="198726"/>
                          </a:xfrm>
                          <a:prstGeom prst="rect">
                            <a:avLst/>
                          </a:prstGeom>
                          <a:noFill/>
                          <a:ln w="9525">
                            <a:noFill/>
                            <a:miter lim="800000"/>
                            <a:headEnd/>
                            <a:tailEnd/>
                          </a:ln>
                        </wps:spPr>
                        <wps:txbx>
                          <w:txbxContent>
                            <w:p w14:paraId="2E668389" w14:textId="77777777" w:rsidR="00AF47A2" w:rsidRPr="007F24C7" w:rsidRDefault="00AF47A2" w:rsidP="00AF47A2">
                              <w:pPr>
                                <w:rPr>
                                  <w14:textOutline w14:w="9525" w14:cap="rnd" w14:cmpd="sng" w14:algn="ctr">
                                    <w14:noFill/>
                                    <w14:prstDash w14:val="solid"/>
                                    <w14:bevel/>
                                  </w14:textOutline>
                                </w:rPr>
                              </w:pPr>
                              <w:r w:rsidRPr="007F24C7">
                                <w:rPr>
                                  <w14:textOutline w14:w="9525" w14:cap="rnd" w14:cmpd="sng" w14:algn="ctr">
                                    <w14:noFill/>
                                    <w14:prstDash w14:val="solid"/>
                                    <w14:bevel/>
                                  </w14:textOutline>
                                </w:rPr>
                                <w:t>Yes</w:t>
                              </w:r>
                            </w:p>
                          </w:txbxContent>
                        </wps:txbx>
                        <wps:bodyPr rot="0" vert="horz" wrap="square" lIns="0" tIns="0" rIns="0" bIns="0" anchor="t" anchorCtr="0">
                          <a:noAutofit/>
                        </wps:bodyPr>
                      </wps:wsp>
                      <wps:wsp>
                        <wps:cNvPr id="90" name="Connector: Elbow 90"/>
                        <wps:cNvCnPr/>
                        <wps:spPr>
                          <a:xfrm>
                            <a:off x="1510960" y="283611"/>
                            <a:ext cx="1236421" cy="2618141"/>
                          </a:xfrm>
                          <a:prstGeom prst="bentConnector3">
                            <a:avLst>
                              <a:gd name="adj1" fmla="val 99624"/>
                            </a:avLst>
                          </a:prstGeom>
                          <a:ln>
                            <a:tailEnd type="none"/>
                          </a:ln>
                        </wps:spPr>
                        <wps:style>
                          <a:lnRef idx="1">
                            <a:schemeClr val="accent1"/>
                          </a:lnRef>
                          <a:fillRef idx="0">
                            <a:schemeClr val="accent1"/>
                          </a:fillRef>
                          <a:effectRef idx="0">
                            <a:schemeClr val="accent1"/>
                          </a:effectRef>
                          <a:fontRef idx="minor">
                            <a:schemeClr val="tx1"/>
                          </a:fontRef>
                        </wps:style>
                        <wps:bodyPr/>
                      </wps:wsp>
                      <wps:wsp>
                        <wps:cNvPr id="91" name="Text Box 2"/>
                        <wps:cNvSpPr txBox="1">
                          <a:spLocks noChangeArrowheads="1"/>
                        </wps:cNvSpPr>
                        <wps:spPr bwMode="auto">
                          <a:xfrm>
                            <a:off x="1740782" y="107576"/>
                            <a:ext cx="334643" cy="198731"/>
                          </a:xfrm>
                          <a:prstGeom prst="rect">
                            <a:avLst/>
                          </a:prstGeom>
                          <a:noFill/>
                          <a:ln w="9525">
                            <a:noFill/>
                            <a:miter lim="800000"/>
                            <a:headEnd/>
                            <a:tailEnd/>
                          </a:ln>
                        </wps:spPr>
                        <wps:txbx>
                          <w:txbxContent>
                            <w:p w14:paraId="2DD0F071" w14:textId="77777777" w:rsidR="00AF47A2" w:rsidRPr="007F24C7" w:rsidRDefault="00AF47A2" w:rsidP="00AF47A2">
                              <w:pPr>
                                <w:rPr>
                                  <w:color w:val="FFFFFF" w:themeColor="background1"/>
                                  <w14:textOutline w14:w="9525" w14:cap="rnd" w14:cmpd="sng" w14:algn="ctr">
                                    <w14:noFill/>
                                    <w14:prstDash w14:val="solid"/>
                                    <w14:bevel/>
                                  </w14:textOutline>
                                  <w14:textFill>
                                    <w14:noFill/>
                                  </w14:textFill>
                                </w:rPr>
                              </w:pPr>
                              <w:r w:rsidRPr="007F24C7">
                                <w:rPr>
                                  <w14:textOutline w14:w="9525" w14:cap="rnd" w14:cmpd="sng" w14:algn="ctr">
                                    <w14:noFill/>
                                    <w14:prstDash w14:val="solid"/>
                                    <w14:bevel/>
                                  </w14:textOutline>
                                </w:rPr>
                                <w:t>No</w:t>
                              </w:r>
                            </w:p>
                          </w:txbxContent>
                        </wps:txbx>
                        <wps:bodyPr rot="0" vert="horz" wrap="square" lIns="0" tIns="0" rIns="0" bIns="0" anchor="t" anchorCtr="0">
                          <a:noAutofit/>
                        </wps:bodyPr>
                      </wps:wsp>
                    </wpg:wgp>
                  </a:graphicData>
                </a:graphic>
              </wp:inline>
            </w:drawing>
          </mc:Choice>
          <mc:Fallback>
            <w:pict>
              <v:group w14:anchorId="2ADBD547" id="Group 92" o:spid="_x0000_s1081" alt="Flowchart to determine if an item is an asset, if it is not a result of a past event, the agency does not have control or there is no potential to produce future economic benefits then it would not be considered an asset and further assessment against the remaining criterion should be done. If all three exist then it would not be third party monies. " style="width:259.65pt;height:350.25pt;mso-position-horizontal-relative:char;mso-position-vertical-relative:line" coordsize="34975,3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">
                <v:group id="Group 74" o:spid="_x0000_s1082" style="position:absolute;top:9144;width:34975;height:26311" coordsize="34975,2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61" o:spid="_x0000_s1083" style="position:absolute;width:14832;height:6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" fillcolor="white [3212]" strokecolor="#181818 [1604]" strokeweight="2pt">
                    <v:textbox>
                      <w:txbxContent>
                        <w:p w14:paraId="308C25E8" w14:textId="54904C38" w:rsidR="00AF47A2" w:rsidRPr="000B3415" w:rsidRDefault="00AF47A2" w:rsidP="00AF47A2">
                          <w:pPr>
                            <w:jc w:val="center"/>
                            <w:rPr>
                              <w:rFonts w:cstheme="minorHAnsi"/>
                              <w:color w:val="000000" w:themeColor="text1"/>
                              <w:sz w:val="20"/>
                              <w:szCs w:val="20"/>
                              <w14:textOutline w14:w="0" w14:cap="flat" w14:cmpd="sng" w14:algn="ctr">
                                <w14:noFill/>
                                <w14:prstDash w14:val="solid"/>
                                <w14:round/>
                              </w14:textOutline>
                            </w:rPr>
                          </w:pPr>
                          <w:r w:rsidRPr="000B3415">
                            <w:rPr>
                              <w:rFonts w:cstheme="minorHAnsi"/>
                              <w:color w:val="000000" w:themeColor="text1"/>
                              <w:sz w:val="20"/>
                              <w:szCs w:val="20"/>
                              <w14:textOutline w14:w="0" w14:cap="flat" w14:cmpd="sng" w14:algn="ctr">
                                <w14:noFill/>
                                <w14:prstDash w14:val="solid"/>
                                <w14:round/>
                              </w14:textOutline>
                            </w:rPr>
                            <w:t xml:space="preserve">Does the agency have </w:t>
                          </w:r>
                          <w:r w:rsidRPr="000B3415">
                            <w:rPr>
                              <w:rFonts w:cstheme="minorHAnsi"/>
                              <w:b/>
                              <w:bCs/>
                              <w:color w:val="000000" w:themeColor="text1"/>
                              <w:sz w:val="20"/>
                              <w:szCs w:val="20"/>
                              <w14:textOutline w14:w="0" w14:cap="flat" w14:cmpd="sng" w14:algn="ctr">
                                <w14:noFill/>
                                <w14:prstDash w14:val="solid"/>
                                <w14:round/>
                              </w14:textOutline>
                            </w:rPr>
                            <w:t>control</w:t>
                          </w:r>
                          <w:r w:rsidRPr="000B3415">
                            <w:rPr>
                              <w:rFonts w:cstheme="minorHAnsi"/>
                              <w:color w:val="000000" w:themeColor="text1"/>
                              <w:sz w:val="20"/>
                              <w:szCs w:val="20"/>
                              <w14:textOutline w14:w="0" w14:cap="flat" w14:cmpd="sng" w14:algn="ctr">
                                <w14:noFill/>
                                <w14:prstDash w14:val="solid"/>
                                <w14:round/>
                              </w14:textOutline>
                            </w:rPr>
                            <w:t xml:space="preserve"> of the money/item?</w:t>
                          </w:r>
                        </w:p>
                      </w:txbxContent>
                    </v:textbox>
                  </v:rect>
                  <v:rect id="Rectangle 62" o:spid="_x0000_s1084" style="position:absolute;left:45;top:9234;width:14846;height:7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" fillcolor="white [3212]" strokecolor="#181818 [1604]" strokeweight="2pt">
                    <v:textbox>
                      <w:txbxContent>
                        <w:p w14:paraId="0B96FD11" w14:textId="36BFB214" w:rsidR="00AF47A2" w:rsidRPr="00DB5DF7" w:rsidRDefault="00AF47A2" w:rsidP="00AF47A2">
                          <w:pPr>
                            <w:jc w:val="center"/>
                            <w:rPr>
                              <w:rFonts w:cstheme="minorHAnsi"/>
                              <w:color w:val="000000" w:themeColor="text1"/>
                              <w:sz w:val="20"/>
                              <w:szCs w:val="20"/>
                              <w14:textOutline w14:w="0" w14:cap="flat" w14:cmpd="sng" w14:algn="ctr">
                                <w14:noFill/>
                                <w14:prstDash w14:val="solid"/>
                                <w14:round/>
                              </w14:textOutline>
                            </w:rPr>
                          </w:pPr>
                          <w:r w:rsidRPr="00DB5DF7">
                            <w:rPr>
                              <w:rFonts w:cstheme="minorHAnsi"/>
                              <w:color w:val="000000" w:themeColor="text1"/>
                              <w:sz w:val="20"/>
                              <w:szCs w:val="20"/>
                              <w14:textOutline w14:w="0" w14:cap="flat" w14:cmpd="sng" w14:algn="ctr">
                                <w14:noFill/>
                                <w14:prstDash w14:val="solid"/>
                                <w14:round/>
                              </w14:textOutline>
                            </w:rPr>
                            <w:t xml:space="preserve">Is there potential to produce </w:t>
                          </w:r>
                          <w:r w:rsidRPr="00DB5DF7">
                            <w:rPr>
                              <w:rFonts w:cstheme="minorHAnsi"/>
                              <w:b/>
                              <w:bCs/>
                              <w:color w:val="000000" w:themeColor="text1"/>
                              <w:sz w:val="20"/>
                              <w:szCs w:val="20"/>
                              <w14:textOutline w14:w="0" w14:cap="flat" w14:cmpd="sng" w14:algn="ctr">
                                <w14:noFill/>
                                <w14:prstDash w14:val="solid"/>
                                <w14:round/>
                              </w14:textOutline>
                            </w:rPr>
                            <w:t>future economic benefits</w:t>
                          </w:r>
                          <w:r w:rsidRPr="00DB5DF7">
                            <w:rPr>
                              <w:rFonts w:cstheme="minorHAnsi"/>
                              <w:color w:val="000000" w:themeColor="text1"/>
                              <w:sz w:val="20"/>
                              <w:szCs w:val="20"/>
                              <w14:textOutline w14:w="0" w14:cap="flat" w14:cmpd="sng" w14:algn="ctr">
                                <w14:noFill/>
                                <w14:prstDash w14:val="solid"/>
                                <w14:round/>
                              </w14:textOutline>
                            </w:rPr>
                            <w:t xml:space="preserve"> from the money/item?</w:t>
                          </w:r>
                        </w:p>
                      </w:txbxContent>
                    </v:textbox>
                  </v:rect>
                  <v:shape id="Straight Arrow Connector 63" o:spid="_x0000_s1085" type="#_x0000_t32" style="position:absolute;left:7461;top:6201;width:0;height:29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" strokecolor="#2f2f2f [3044]">
                    <v:stroke endarrow="block"/>
                  </v:shape>
                  <v:rect id="Rectangle 65" o:spid="_x0000_s1086" style="position:absolute;left:20143;top:20109;width:14832;height:6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" fillcolor="white [3212]" strokecolor="#181818 [1604]" strokeweight="2pt">
                    <v:textbox>
                      <w:txbxContent>
                        <w:p w14:paraId="3A77291A" w14:textId="0F1340F1" w:rsidR="00AF47A2" w:rsidRPr="00DB5DF7" w:rsidRDefault="00AF47A2" w:rsidP="00AF47A2">
                          <w:pPr>
                            <w:jc w:val="center"/>
                            <w:rPr>
                              <w:rFonts w:cstheme="minorHAnsi"/>
                              <w:color w:val="000000" w:themeColor="text1"/>
                              <w:sz w:val="20"/>
                              <w:szCs w:val="20"/>
                              <w14:textOutline w14:w="0" w14:cap="flat" w14:cmpd="sng" w14:algn="ctr">
                                <w14:noFill/>
                                <w14:prstDash w14:val="solid"/>
                                <w14:round/>
                              </w14:textOutline>
                            </w:rPr>
                          </w:pPr>
                          <w:r w:rsidRPr="00DB5DF7">
                            <w:rPr>
                              <w:rFonts w:cstheme="minorHAnsi"/>
                              <w:color w:val="000000" w:themeColor="text1"/>
                              <w:sz w:val="20"/>
                              <w:szCs w:val="20"/>
                              <w14:textOutline w14:w="0" w14:cap="flat" w14:cmpd="sng" w14:algn="ctr">
                                <w14:noFill/>
                                <w14:prstDash w14:val="solid"/>
                                <w14:round/>
                              </w14:textOutline>
                            </w:rPr>
                            <w:t>Not an asset</w:t>
                          </w:r>
                          <w:r w:rsidR="0034046C">
                            <w:rPr>
                              <w:rFonts w:cstheme="minorHAnsi"/>
                              <w:color w:val="000000" w:themeColor="text1"/>
                              <w:sz w:val="20"/>
                              <w:szCs w:val="20"/>
                              <w14:textOutline w14:w="0" w14:cap="flat" w14:cmpd="sng" w14:algn="ctr">
                                <w14:noFill/>
                                <w14:prstDash w14:val="solid"/>
                                <w14:round/>
                              </w14:textOutline>
                            </w:rPr>
                            <w:t xml:space="preserve"> of the agency. C</w:t>
                          </w:r>
                          <w:r w:rsidRPr="00DB5DF7">
                            <w:rPr>
                              <w:rFonts w:cstheme="minorHAnsi"/>
                              <w:color w:val="000000" w:themeColor="text1"/>
                              <w:sz w:val="20"/>
                              <w:szCs w:val="20"/>
                              <w14:textOutline w14:w="0" w14:cap="flat" w14:cmpd="sng" w14:algn="ctr">
                                <w14:noFill/>
                                <w14:prstDash w14:val="solid"/>
                                <w14:round/>
                              </w14:textOutline>
                            </w:rPr>
                            <w:t>onsider criteria</w:t>
                          </w:r>
                          <w:r w:rsidR="0034046C">
                            <w:rPr>
                              <w:rFonts w:cstheme="minorHAnsi"/>
                              <w:color w:val="000000" w:themeColor="text1"/>
                              <w:sz w:val="20"/>
                              <w:szCs w:val="20"/>
                              <w14:textOutline w14:w="0" w14:cap="flat" w14:cmpd="sng" w14:algn="ctr">
                                <w14:noFill/>
                                <w14:prstDash w14:val="solid"/>
                                <w14:round/>
                              </w14:textOutline>
                            </w:rPr>
                            <w:t xml:space="preserve"> in Sections 2.2.2 and 2.2.3.</w:t>
                          </w:r>
                        </w:p>
                      </w:txbxContent>
                    </v:textbox>
                  </v:rect>
                  <v:shape id="Straight Arrow Connector 66" o:spid="_x0000_s1087" type="#_x0000_t32" style="position:absolute;left:7506;top:17025;width:0;height:29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" strokecolor="#2f2f2f [3044]">
                    <v:stroke endarrow="block"/>
                  </v:shape>
                  <v:rect id="Rectangle 67" o:spid="_x0000_s1088" style="position:absolute;left:45;top:19917;width:14832;height:6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" fillcolor="white [3212]" strokecolor="#181818 [1604]" strokeweight="2pt">
                    <v:textbox>
                      <w:txbxContent>
                        <w:p w14:paraId="08709F91" w14:textId="757CD5D8" w:rsidR="00AF47A2" w:rsidRPr="006D510C" w:rsidRDefault="00AF47A2" w:rsidP="00AF47A2">
                          <w:pPr>
                            <w:spacing w:line="240" w:lineRule="auto"/>
                            <w:jc w:val="center"/>
                            <w:rPr>
                              <w:rFonts w:cstheme="minorHAnsi"/>
                              <w:color w:val="000000" w:themeColor="text1"/>
                              <w:sz w:val="20"/>
                              <w:szCs w:val="20"/>
                              <w14:textOutline w14:w="0" w14:cap="flat" w14:cmpd="sng" w14:algn="ctr">
                                <w14:noFill/>
                                <w14:prstDash w14:val="solid"/>
                                <w14:round/>
                              </w14:textOutline>
                            </w:rPr>
                          </w:pPr>
                          <w:r w:rsidRPr="006D510C">
                            <w:rPr>
                              <w:rFonts w:cstheme="minorHAnsi"/>
                              <w:color w:val="000000" w:themeColor="text1"/>
                              <w:sz w:val="20"/>
                              <w:szCs w:val="20"/>
                              <w14:textOutline w14:w="0" w14:cap="flat" w14:cmpd="sng" w14:algn="ctr">
                                <w14:noFill/>
                                <w14:prstDash w14:val="solid"/>
                                <w14:round/>
                              </w14:textOutline>
                            </w:rPr>
                            <w:t xml:space="preserve">Not </w:t>
                          </w:r>
                          <w:r w:rsidR="000037FD">
                            <w:rPr>
                              <w:rFonts w:cstheme="minorHAnsi"/>
                              <w:color w:val="000000" w:themeColor="text1"/>
                              <w:sz w:val="20"/>
                              <w:szCs w:val="20"/>
                              <w14:textOutline w14:w="0" w14:cap="flat" w14:cmpd="sng" w14:algn="ctr">
                                <w14:noFill/>
                                <w14:prstDash w14:val="solid"/>
                                <w14:round/>
                              </w14:textOutline>
                            </w:rPr>
                            <w:t>‘T</w:t>
                          </w:r>
                          <w:r w:rsidRPr="006D510C">
                            <w:rPr>
                              <w:rFonts w:cstheme="minorHAnsi"/>
                              <w:color w:val="000000" w:themeColor="text1"/>
                              <w:sz w:val="20"/>
                              <w:szCs w:val="20"/>
                              <w14:textOutline w14:w="0" w14:cap="flat" w14:cmpd="sng" w14:algn="ctr">
                                <w14:noFill/>
                                <w14:prstDash w14:val="solid"/>
                                <w14:round/>
                              </w14:textOutline>
                            </w:rPr>
                            <w:t>hird party monies</w:t>
                          </w:r>
                          <w:r w:rsidR="000037FD">
                            <w:rPr>
                              <w:rFonts w:cstheme="minorHAnsi"/>
                              <w:color w:val="000000" w:themeColor="text1"/>
                              <w:sz w:val="20"/>
                              <w:szCs w:val="20"/>
                              <w14:textOutline w14:w="0" w14:cap="flat" w14:cmpd="sng" w14:algn="ctr">
                                <w14:noFill/>
                                <w14:prstDash w14:val="solid"/>
                                <w14:round/>
                              </w14:textOutline>
                            </w:rPr>
                            <w:t>’</w:t>
                          </w:r>
                          <w:r w:rsidRPr="006D510C">
                            <w:rPr>
                              <w:rFonts w:cstheme="minorHAnsi"/>
                              <w:color w:val="000000" w:themeColor="text1"/>
                              <w:sz w:val="20"/>
                              <w:szCs w:val="20"/>
                              <w14:textOutline w14:w="0" w14:cap="flat" w14:cmpd="sng" w14:algn="ctr">
                                <w14:noFill/>
                                <w14:prstDash w14:val="solid"/>
                                <w14:round/>
                              </w14:textOutline>
                            </w:rPr>
                            <w:t>, report as an asset (if recognition criteria are met)</w:t>
                          </w:r>
                          <w:r w:rsidR="0034046C">
                            <w:rPr>
                              <w:rFonts w:cstheme="minorHAnsi"/>
                              <w:color w:val="000000" w:themeColor="text1"/>
                              <w:sz w:val="20"/>
                              <w:szCs w:val="20"/>
                              <w14:textOutline w14:w="0" w14:cap="flat" w14:cmpd="sng" w14:algn="ctr">
                                <w14:noFill/>
                                <w14:prstDash w14:val="solid"/>
                                <w14:round/>
                              </w14:textOutline>
                            </w:rPr>
                            <w:t>.</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8" o:spid="_x0000_s1089" type="#_x0000_t34" style="position:absolute;left:14983;top:2681;width:12494;height:1733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" adj="21519" strokecolor="#2f2f2f [3044]">
                    <v:stroke endarrow="block"/>
                  </v:shape>
                  <v:line id="Straight Connector 69" o:spid="_x0000_s1090" style="position:absolute;visibility:visible;mso-wrap-style:square" from="15028,12946" to="27473,1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2f2f2f [3044]"/>
                  <v:shape id="Text Box 2" o:spid="_x0000_s1091" type="#_x0000_t202" style="position:absolute;left:17337;top:724;width:3346;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63A63E56" w14:textId="77777777" w:rsidR="00AF47A2" w:rsidRPr="007F24C7" w:rsidRDefault="00AF47A2" w:rsidP="00AF47A2">
                          <w:pPr>
                            <w:rPr>
                              <w:color w:val="FFFFFF" w:themeColor="background1"/>
                              <w14:textOutline w14:w="9525" w14:cap="rnd" w14:cmpd="sng" w14:algn="ctr">
                                <w14:noFill/>
                                <w14:prstDash w14:val="solid"/>
                                <w14:bevel/>
                              </w14:textOutline>
                              <w14:textFill>
                                <w14:noFill/>
                              </w14:textFill>
                            </w:rPr>
                          </w:pPr>
                          <w:r w:rsidRPr="007F24C7">
                            <w:rPr>
                              <w14:textOutline w14:w="9525" w14:cap="rnd" w14:cmpd="sng" w14:algn="ctr">
                                <w14:noFill/>
                                <w14:prstDash w14:val="solid"/>
                                <w14:bevel/>
                              </w14:textOutline>
                            </w:rPr>
                            <w:t>No</w:t>
                          </w:r>
                        </w:p>
                      </w:txbxContent>
                    </v:textbox>
                  </v:shape>
                  <v:shape id="Text Box 2" o:spid="_x0000_s1092" type="#_x0000_t202" style="position:absolute;left:17473;top:10818;width:3346;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7BB26013" w14:textId="77777777" w:rsidR="00AF47A2" w:rsidRDefault="00AF47A2" w:rsidP="00AF47A2">
                          <w:r>
                            <w:t>No</w:t>
                          </w:r>
                        </w:p>
                      </w:txbxContent>
                    </v:textbox>
                  </v:shape>
                  <v:shape id="Text Box 2" o:spid="_x0000_s1093" type="#_x0000_t202" style="position:absolute;left:7740;top:6609;width:3347;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51CBC41" w14:textId="77777777" w:rsidR="00AF47A2" w:rsidRPr="007F24C7" w:rsidRDefault="00AF47A2" w:rsidP="00AF47A2">
                          <w:pPr>
                            <w:rPr>
                              <w14:textOutline w14:w="9525" w14:cap="rnd" w14:cmpd="sng" w14:algn="ctr">
                                <w14:noFill/>
                                <w14:prstDash w14:val="solid"/>
                                <w14:bevel/>
                              </w14:textOutline>
                            </w:rPr>
                          </w:pPr>
                          <w:r w:rsidRPr="007F24C7">
                            <w:rPr>
                              <w14:textOutline w14:w="9525" w14:cap="rnd" w14:cmpd="sng" w14:algn="ctr">
                                <w14:noFill/>
                                <w14:prstDash w14:val="solid"/>
                                <w14:bevel/>
                              </w14:textOutline>
                            </w:rPr>
                            <w:t>Yes</w:t>
                          </w:r>
                        </w:p>
                      </w:txbxContent>
                    </v:textbox>
                  </v:shape>
                  <v:shape id="Text Box 2" o:spid="_x0000_s1094" type="#_x0000_t202" style="position:absolute;left:7876;top:17608;width:3346;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3A6ECD20" w14:textId="77777777" w:rsidR="00AF47A2" w:rsidRPr="007F24C7" w:rsidRDefault="00AF47A2" w:rsidP="00AF47A2">
                          <w:pPr>
                            <w:rPr>
                              <w14:textOutline w14:w="9525" w14:cap="rnd" w14:cmpd="sng" w14:algn="ctr">
                                <w14:noFill/>
                                <w14:prstDash w14:val="solid"/>
                                <w14:bevel/>
                              </w14:textOutline>
                            </w:rPr>
                          </w:pPr>
                          <w:r w:rsidRPr="007F24C7">
                            <w:rPr>
                              <w14:textOutline w14:w="9525" w14:cap="rnd" w14:cmpd="sng" w14:algn="ctr">
                                <w14:noFill/>
                                <w14:prstDash w14:val="solid"/>
                                <w14:bevel/>
                              </w14:textOutline>
                            </w:rPr>
                            <w:t>Yes</w:t>
                          </w:r>
                        </w:p>
                      </w:txbxContent>
                    </v:textbox>
                  </v:shape>
                </v:group>
                <v:rect id="Rectangle 83" o:spid="_x0000_s1095" style="position:absolute;left:146;width:14827;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" fillcolor="white [3212]" strokecolor="#181818 [1604]" strokeweight="2pt">
                  <v:textbox>
                    <w:txbxContent>
                      <w:p w14:paraId="47C0115A" w14:textId="41308C6A" w:rsidR="00AF47A2" w:rsidRPr="00B90D82" w:rsidRDefault="00AF47A2" w:rsidP="00AF47A2">
                        <w:pPr>
                          <w:spacing w:after="0" w:line="240" w:lineRule="auto"/>
                          <w:jc w:val="center"/>
                          <w:rPr>
                            <w:rFonts w:cstheme="minorHAnsi"/>
                            <w:color w:val="000000" w:themeColor="text1"/>
                            <w:sz w:val="20"/>
                            <w:szCs w:val="20"/>
                            <w14:textOutline w14:w="0" w14:cap="flat" w14:cmpd="sng" w14:algn="ctr">
                              <w14:noFill/>
                              <w14:prstDash w14:val="solid"/>
                              <w14:round/>
                            </w14:textOutline>
                          </w:rPr>
                        </w:pPr>
                        <w:r w:rsidRPr="00B90D82">
                          <w:rPr>
                            <w:rFonts w:cstheme="minorHAnsi"/>
                            <w:color w:val="000000" w:themeColor="text1"/>
                            <w:sz w:val="20"/>
                            <w:szCs w:val="20"/>
                            <w14:textOutline w14:w="0" w14:cap="flat" w14:cmpd="sng" w14:algn="ctr">
                              <w14:noFill/>
                              <w14:prstDash w14:val="solid"/>
                              <w14:round/>
                            </w14:textOutline>
                          </w:rPr>
                          <w:t>Does the agency have the money/item as a result of a past event?</w:t>
                        </w:r>
                      </w:p>
                    </w:txbxContent>
                  </v:textbox>
                </v:rect>
                <v:shape id="Straight Arrow Connector 84" o:spid="_x0000_s1096" type="#_x0000_t32" style="position:absolute;left:7607;top:6161;width:0;height:28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" strokecolor="#2f2f2f [3044]">
                  <v:stroke endarrow="block"/>
                </v:shape>
                <v:shape id="Text Box 2" o:spid="_x0000_s1097" type="#_x0000_t202" style="position:absolute;left:7872;top:6601;width:3347;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2E668389" w14:textId="77777777" w:rsidR="00AF47A2" w:rsidRPr="007F24C7" w:rsidRDefault="00AF47A2" w:rsidP="00AF47A2">
                        <w:pPr>
                          <w:rPr>
                            <w14:textOutline w14:w="9525" w14:cap="rnd" w14:cmpd="sng" w14:algn="ctr">
                              <w14:noFill/>
                              <w14:prstDash w14:val="solid"/>
                              <w14:bevel/>
                            </w14:textOutline>
                          </w:rPr>
                        </w:pPr>
                        <w:r w:rsidRPr="007F24C7">
                          <w:rPr>
                            <w14:textOutline w14:w="9525" w14:cap="rnd" w14:cmpd="sng" w14:algn="ctr">
                              <w14:noFill/>
                              <w14:prstDash w14:val="solid"/>
                              <w14:bevel/>
                            </w14:textOutline>
                          </w:rPr>
                          <w:t>Yes</w:t>
                        </w:r>
                      </w:p>
                    </w:txbxContent>
                  </v:textbox>
                </v:shape>
                <v:shape id="Connector: Elbow 90" o:spid="_x0000_s1098" type="#_x0000_t34" style="position:absolute;left:15109;top:2836;width:12364;height:2618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" adj="21519" strokecolor="#2f2f2f [3044]"/>
                <v:shape id="Text Box 2" o:spid="_x0000_s1099" type="#_x0000_t202" style="position:absolute;left:17407;top:1075;width:3347;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2DD0F071" w14:textId="77777777" w:rsidR="00AF47A2" w:rsidRPr="007F24C7" w:rsidRDefault="00AF47A2" w:rsidP="00AF47A2">
                        <w:pPr>
                          <w:rPr>
                            <w:color w:val="FFFFFF" w:themeColor="background1"/>
                            <w14:textOutline w14:w="9525" w14:cap="rnd" w14:cmpd="sng" w14:algn="ctr">
                              <w14:noFill/>
                              <w14:prstDash w14:val="solid"/>
                              <w14:bevel/>
                            </w14:textOutline>
                            <w14:textFill>
                              <w14:noFill/>
                            </w14:textFill>
                          </w:rPr>
                        </w:pPr>
                        <w:r w:rsidRPr="007F24C7">
                          <w:rPr>
                            <w14:textOutline w14:w="9525" w14:cap="rnd" w14:cmpd="sng" w14:algn="ctr">
                              <w14:noFill/>
                              <w14:prstDash w14:val="solid"/>
                              <w14:bevel/>
                            </w14:textOutline>
                          </w:rPr>
                          <w:t>No</w:t>
                        </w:r>
                      </w:p>
                    </w:txbxContent>
                  </v:textbox>
                </v:shape>
                <w10:anchorlock/>
              </v:group>
            </w:pict>
          </mc:Fallback>
        </mc:AlternateContent>
      </w:r>
    </w:p>
    <w:p w14:paraId="08F7D459" w14:textId="504BD096" w:rsidR="00D36F80" w:rsidRPr="00D36F80" w:rsidRDefault="00A43F30" w:rsidP="00553C94">
      <w:pPr>
        <w:spacing w:line="276" w:lineRule="auto"/>
        <w:jc w:val="both"/>
        <w:rPr>
          <w:sz w:val="22"/>
          <w:szCs w:val="22"/>
        </w:rPr>
      </w:pPr>
      <w:r>
        <w:rPr>
          <w:sz w:val="22"/>
          <w:szCs w:val="22"/>
        </w:rPr>
        <w:t xml:space="preserve">The following two </w:t>
      </w:r>
      <w:r w:rsidR="00427379">
        <w:rPr>
          <w:sz w:val="22"/>
          <w:szCs w:val="22"/>
        </w:rPr>
        <w:t xml:space="preserve">elements need to be considered to determine whether </w:t>
      </w:r>
      <w:r w:rsidR="00EC7291">
        <w:rPr>
          <w:sz w:val="22"/>
          <w:szCs w:val="22"/>
        </w:rPr>
        <w:t>the money/</w:t>
      </w:r>
      <w:r w:rsidR="003807D7">
        <w:rPr>
          <w:sz w:val="22"/>
          <w:szCs w:val="22"/>
        </w:rPr>
        <w:t>item</w:t>
      </w:r>
      <w:r w:rsidR="00EC7291">
        <w:rPr>
          <w:sz w:val="22"/>
          <w:szCs w:val="22"/>
        </w:rPr>
        <w:t xml:space="preserve"> is an asset of </w:t>
      </w:r>
      <w:r w:rsidR="00427379">
        <w:rPr>
          <w:sz w:val="22"/>
          <w:szCs w:val="22"/>
        </w:rPr>
        <w:t>the agency:</w:t>
      </w:r>
    </w:p>
    <w:p w14:paraId="08416E60" w14:textId="77777777" w:rsidR="00055CE9" w:rsidRDefault="0033069E" w:rsidP="00553C94">
      <w:pPr>
        <w:pStyle w:val="CommentText"/>
        <w:numPr>
          <w:ilvl w:val="0"/>
          <w:numId w:val="14"/>
        </w:numPr>
        <w:spacing w:line="276" w:lineRule="auto"/>
        <w:jc w:val="both"/>
        <w:rPr>
          <w:sz w:val="22"/>
          <w:szCs w:val="22"/>
        </w:rPr>
      </w:pPr>
      <w:r w:rsidRPr="00D36F80">
        <w:rPr>
          <w:b/>
          <w:bCs/>
          <w:sz w:val="22"/>
          <w:szCs w:val="22"/>
        </w:rPr>
        <w:t>Control</w:t>
      </w:r>
      <w:r w:rsidR="0064620A">
        <w:rPr>
          <w:sz w:val="22"/>
          <w:szCs w:val="22"/>
        </w:rPr>
        <w:t xml:space="preserve"> –</w:t>
      </w:r>
      <w:r w:rsidR="00D36F80">
        <w:rPr>
          <w:sz w:val="22"/>
          <w:szCs w:val="22"/>
        </w:rPr>
        <w:t xml:space="preserve"> this is a key element in determining whether the money</w:t>
      </w:r>
      <w:r w:rsidR="00EC7291">
        <w:rPr>
          <w:sz w:val="22"/>
          <w:szCs w:val="22"/>
        </w:rPr>
        <w:t>/</w:t>
      </w:r>
      <w:r w:rsidR="003807D7">
        <w:rPr>
          <w:sz w:val="22"/>
          <w:szCs w:val="22"/>
        </w:rPr>
        <w:t>item</w:t>
      </w:r>
      <w:r w:rsidR="00D36F80">
        <w:rPr>
          <w:sz w:val="22"/>
          <w:szCs w:val="22"/>
        </w:rPr>
        <w:t xml:space="preserve"> is an asset</w:t>
      </w:r>
      <w:r w:rsidR="00EC7291">
        <w:rPr>
          <w:sz w:val="22"/>
          <w:szCs w:val="22"/>
        </w:rPr>
        <w:t xml:space="preserve"> of the agency</w:t>
      </w:r>
      <w:r w:rsidR="00D36F80">
        <w:rPr>
          <w:sz w:val="22"/>
          <w:szCs w:val="22"/>
        </w:rPr>
        <w:t>. If the agency does not have control over the money</w:t>
      </w:r>
      <w:r w:rsidR="00EC7291">
        <w:rPr>
          <w:sz w:val="22"/>
          <w:szCs w:val="22"/>
        </w:rPr>
        <w:t>/</w:t>
      </w:r>
      <w:r w:rsidR="003807D7">
        <w:rPr>
          <w:sz w:val="22"/>
          <w:szCs w:val="22"/>
        </w:rPr>
        <w:t>item</w:t>
      </w:r>
      <w:r w:rsidR="005E6799">
        <w:rPr>
          <w:sz w:val="22"/>
          <w:szCs w:val="22"/>
        </w:rPr>
        <w:t>,</w:t>
      </w:r>
      <w:r w:rsidR="00D36F80">
        <w:rPr>
          <w:sz w:val="22"/>
          <w:szCs w:val="22"/>
        </w:rPr>
        <w:t xml:space="preserve"> it will not meet the definition of an asset </w:t>
      </w:r>
      <w:r w:rsidR="00EC7291">
        <w:rPr>
          <w:sz w:val="22"/>
          <w:szCs w:val="22"/>
        </w:rPr>
        <w:t xml:space="preserve">of the agency </w:t>
      </w:r>
      <w:r w:rsidR="00D36F80">
        <w:rPr>
          <w:sz w:val="22"/>
          <w:szCs w:val="22"/>
        </w:rPr>
        <w:t xml:space="preserve">and </w:t>
      </w:r>
      <w:r w:rsidR="00055CE9">
        <w:rPr>
          <w:sz w:val="22"/>
          <w:szCs w:val="22"/>
        </w:rPr>
        <w:t>the money should be assessed against the criteria in Sections 2.2.2 and 2.2.3 to determine if it is ‘Third party monies’.</w:t>
      </w:r>
      <w:r w:rsidR="00D36F80">
        <w:rPr>
          <w:sz w:val="22"/>
          <w:szCs w:val="22"/>
        </w:rPr>
        <w:t xml:space="preserve"> </w:t>
      </w:r>
    </w:p>
    <w:p w14:paraId="076E0E60" w14:textId="667545D9" w:rsidR="00A43F30" w:rsidRDefault="00EC7291" w:rsidP="00055CE9">
      <w:pPr>
        <w:pStyle w:val="CommentText"/>
        <w:spacing w:line="276" w:lineRule="auto"/>
        <w:ind w:left="360"/>
        <w:jc w:val="both"/>
        <w:rPr>
          <w:sz w:val="22"/>
          <w:szCs w:val="22"/>
        </w:rPr>
      </w:pPr>
      <w:r w:rsidRPr="003D0ABD">
        <w:rPr>
          <w:sz w:val="22"/>
          <w:szCs w:val="22"/>
        </w:rPr>
        <w:t xml:space="preserve">An agency controls </w:t>
      </w:r>
      <w:r>
        <w:rPr>
          <w:sz w:val="22"/>
          <w:szCs w:val="22"/>
        </w:rPr>
        <w:t>money/</w:t>
      </w:r>
      <w:r w:rsidR="00055CE9">
        <w:rPr>
          <w:sz w:val="22"/>
          <w:szCs w:val="22"/>
        </w:rPr>
        <w:t>item</w:t>
      </w:r>
      <w:r w:rsidRPr="003D0ABD">
        <w:rPr>
          <w:sz w:val="22"/>
          <w:szCs w:val="22"/>
        </w:rPr>
        <w:t xml:space="preserve"> if it has the power to obtain the future economic benefits flowing from the underlying resource and can restrict the access of those benefits to others. That is, control may be demonstrated where </w:t>
      </w:r>
      <w:r w:rsidR="00055CE9">
        <w:rPr>
          <w:sz w:val="22"/>
          <w:szCs w:val="22"/>
        </w:rPr>
        <w:t>the</w:t>
      </w:r>
      <w:r w:rsidRPr="003D0ABD">
        <w:rPr>
          <w:sz w:val="22"/>
          <w:szCs w:val="22"/>
        </w:rPr>
        <w:t xml:space="preserve"> agency, and no other party, has the present ability to direct the use of the resource and obtain the benefits that may flow from it. Although the capacity of an agency to control benefits is usually the result of legal rights, an item may nonetheless satisfy the definition of an asset even when the agency does not own the item.</w:t>
      </w:r>
    </w:p>
    <w:p w14:paraId="77066806" w14:textId="37090CF9" w:rsidR="00A43F30" w:rsidRDefault="0033069E" w:rsidP="00553C94">
      <w:pPr>
        <w:pStyle w:val="CommentText"/>
        <w:numPr>
          <w:ilvl w:val="1"/>
          <w:numId w:val="14"/>
        </w:numPr>
        <w:spacing w:line="276" w:lineRule="auto"/>
        <w:jc w:val="both"/>
        <w:rPr>
          <w:sz w:val="22"/>
          <w:szCs w:val="22"/>
        </w:rPr>
      </w:pPr>
      <w:r w:rsidRPr="00A43F30">
        <w:rPr>
          <w:sz w:val="22"/>
          <w:szCs w:val="22"/>
        </w:rPr>
        <w:lastRenderedPageBreak/>
        <w:t>Control is often associated with legal rights of the asset, including the right to ownership, however the control component of the definition may be met without legal ownership (</w:t>
      </w:r>
      <w:r w:rsidRPr="00DC7B35">
        <w:rPr>
          <w:i/>
          <w:iCs/>
          <w:sz w:val="22"/>
          <w:szCs w:val="22"/>
        </w:rPr>
        <w:t>Financial Framework</w:t>
      </w:r>
      <w:r w:rsidRPr="00A43F30">
        <w:rPr>
          <w:sz w:val="22"/>
          <w:szCs w:val="22"/>
        </w:rPr>
        <w:t xml:space="preserve"> para 57). </w:t>
      </w:r>
      <w:r w:rsidR="00D36F80" w:rsidRPr="00A43F30">
        <w:rPr>
          <w:sz w:val="22"/>
          <w:szCs w:val="22"/>
        </w:rPr>
        <w:t>Agencies should consider if there</w:t>
      </w:r>
      <w:r w:rsidR="00931253" w:rsidRPr="00A43F30">
        <w:rPr>
          <w:sz w:val="22"/>
          <w:szCs w:val="22"/>
        </w:rPr>
        <w:t xml:space="preserve"> is </w:t>
      </w:r>
      <w:r w:rsidR="004B2660">
        <w:rPr>
          <w:sz w:val="22"/>
          <w:szCs w:val="22"/>
        </w:rPr>
        <w:t>legislation, a</w:t>
      </w:r>
      <w:r w:rsidR="00931253" w:rsidRPr="00A43F30">
        <w:rPr>
          <w:sz w:val="22"/>
          <w:szCs w:val="22"/>
        </w:rPr>
        <w:t xml:space="preserve"> contract or agreement in place and if it stipulates which party has control over the money</w:t>
      </w:r>
      <w:r w:rsidR="00EC7291">
        <w:rPr>
          <w:sz w:val="22"/>
          <w:szCs w:val="22"/>
        </w:rPr>
        <w:t>/</w:t>
      </w:r>
      <w:r w:rsidR="003807D7">
        <w:rPr>
          <w:sz w:val="22"/>
          <w:szCs w:val="22"/>
        </w:rPr>
        <w:t>item</w:t>
      </w:r>
      <w:r w:rsidR="00931253" w:rsidRPr="00A43F30">
        <w:rPr>
          <w:sz w:val="22"/>
          <w:szCs w:val="22"/>
        </w:rPr>
        <w:t xml:space="preserve">. </w:t>
      </w:r>
    </w:p>
    <w:p w14:paraId="40416881" w14:textId="5CFA79B9" w:rsidR="00384E0E" w:rsidRPr="00384E0E" w:rsidRDefault="00931253" w:rsidP="00384E0E">
      <w:pPr>
        <w:pStyle w:val="CommentText"/>
        <w:numPr>
          <w:ilvl w:val="1"/>
          <w:numId w:val="14"/>
        </w:numPr>
        <w:spacing w:line="276" w:lineRule="auto"/>
        <w:jc w:val="both"/>
        <w:rPr>
          <w:sz w:val="22"/>
          <w:szCs w:val="22"/>
        </w:rPr>
      </w:pPr>
      <w:r w:rsidRPr="00A43F30">
        <w:rPr>
          <w:sz w:val="22"/>
          <w:szCs w:val="22"/>
        </w:rPr>
        <w:t xml:space="preserve">AASB 15 </w:t>
      </w:r>
      <w:r w:rsidRPr="00A43F30">
        <w:rPr>
          <w:i/>
          <w:iCs/>
          <w:sz w:val="22"/>
          <w:szCs w:val="22"/>
        </w:rPr>
        <w:t>Revenue from Contracts with Customers</w:t>
      </w:r>
      <w:r w:rsidRPr="00A43F30">
        <w:rPr>
          <w:sz w:val="22"/>
          <w:szCs w:val="22"/>
        </w:rPr>
        <w:t xml:space="preserve"> outlines certain elements which may indicate that an agency has control over an asset. In particular, if an agency has control of an asset it can direct the use of, and obtain substantially all of the remaining benefits from the asset (AASB 15</w:t>
      </w:r>
      <w:r w:rsidR="004C0AAC">
        <w:rPr>
          <w:sz w:val="22"/>
          <w:szCs w:val="22"/>
        </w:rPr>
        <w:t xml:space="preserve"> para </w:t>
      </w:r>
      <w:r w:rsidRPr="00A43F30">
        <w:rPr>
          <w:sz w:val="22"/>
          <w:szCs w:val="22"/>
        </w:rPr>
        <w:t xml:space="preserve">33). </w:t>
      </w:r>
      <w:r w:rsidR="005E6799">
        <w:rPr>
          <w:sz w:val="22"/>
          <w:szCs w:val="22"/>
        </w:rPr>
        <w:t>Control can also be demonstrated by being able to prevent other entities from directing and/using the asset for their own benefit (AASB 15</w:t>
      </w:r>
      <w:r w:rsidR="004C0AAC">
        <w:rPr>
          <w:sz w:val="22"/>
          <w:szCs w:val="22"/>
        </w:rPr>
        <w:t xml:space="preserve"> para </w:t>
      </w:r>
      <w:r w:rsidR="005E6799">
        <w:rPr>
          <w:sz w:val="22"/>
          <w:szCs w:val="22"/>
        </w:rPr>
        <w:t xml:space="preserve">33). </w:t>
      </w:r>
    </w:p>
    <w:p w14:paraId="4ED7713F" w14:textId="061AD49C" w:rsidR="00EC7291" w:rsidRDefault="00584E9C" w:rsidP="00553C94">
      <w:pPr>
        <w:pStyle w:val="CommentText"/>
        <w:numPr>
          <w:ilvl w:val="0"/>
          <w:numId w:val="13"/>
        </w:numPr>
        <w:spacing w:line="276" w:lineRule="auto"/>
        <w:jc w:val="both"/>
        <w:rPr>
          <w:sz w:val="22"/>
          <w:szCs w:val="22"/>
        </w:rPr>
      </w:pPr>
      <w:r w:rsidRPr="00D36F80">
        <w:rPr>
          <w:b/>
          <w:bCs/>
          <w:sz w:val="22"/>
          <w:szCs w:val="22"/>
        </w:rPr>
        <w:t>Potential to produce</w:t>
      </w:r>
      <w:r w:rsidR="00427379" w:rsidRPr="00D36F80">
        <w:rPr>
          <w:b/>
          <w:bCs/>
          <w:sz w:val="22"/>
          <w:szCs w:val="22"/>
        </w:rPr>
        <w:t xml:space="preserve"> future</w:t>
      </w:r>
      <w:r w:rsidRPr="00D36F80">
        <w:rPr>
          <w:b/>
          <w:bCs/>
          <w:sz w:val="22"/>
          <w:szCs w:val="22"/>
        </w:rPr>
        <w:t xml:space="preserve"> economic benefits</w:t>
      </w:r>
      <w:r w:rsidR="0064620A">
        <w:rPr>
          <w:sz w:val="22"/>
          <w:szCs w:val="22"/>
        </w:rPr>
        <w:t xml:space="preserve"> –</w:t>
      </w:r>
      <w:r w:rsidR="00427379">
        <w:rPr>
          <w:sz w:val="22"/>
          <w:szCs w:val="22"/>
        </w:rPr>
        <w:t xml:space="preserve"> </w:t>
      </w:r>
      <w:r w:rsidR="00EC7291" w:rsidRPr="004C0C2B">
        <w:rPr>
          <w:sz w:val="22"/>
          <w:szCs w:val="22"/>
        </w:rPr>
        <w:t>Future economic benefits can be described as the scarce capacity to provide benefits to the entities that use them. For government, future economic benefits are about an agency meeting its objectives. This includes the provision of goods and services to customers that have the capacity to satisfy human wants and needs.</w:t>
      </w:r>
      <w:r w:rsidR="00AC22BC">
        <w:rPr>
          <w:sz w:val="22"/>
          <w:szCs w:val="22"/>
        </w:rPr>
        <w:t xml:space="preserve"> </w:t>
      </w:r>
      <w:r w:rsidR="00EC7291" w:rsidRPr="004C0C2B">
        <w:rPr>
          <w:sz w:val="22"/>
          <w:szCs w:val="22"/>
        </w:rPr>
        <w:t xml:space="preserve">The fact that agencies do not charge their customers for goods and services does not preclude the agency from benefiting from the assets used to provide the goods and services. </w:t>
      </w:r>
    </w:p>
    <w:p w14:paraId="0BD19A70" w14:textId="4D6CE02F" w:rsidR="00700AA8" w:rsidRDefault="00EC7291" w:rsidP="00EC7291">
      <w:pPr>
        <w:pStyle w:val="CommentText"/>
        <w:spacing w:line="276" w:lineRule="auto"/>
        <w:ind w:left="360"/>
        <w:jc w:val="both"/>
        <w:rPr>
          <w:sz w:val="22"/>
          <w:szCs w:val="22"/>
        </w:rPr>
      </w:pPr>
      <w:r>
        <w:rPr>
          <w:sz w:val="22"/>
          <w:szCs w:val="22"/>
        </w:rPr>
        <w:t>T</w:t>
      </w:r>
      <w:r w:rsidR="00427379">
        <w:rPr>
          <w:sz w:val="22"/>
          <w:szCs w:val="22"/>
        </w:rPr>
        <w:t xml:space="preserve">he potential </w:t>
      </w:r>
      <w:r w:rsidRPr="000679E2">
        <w:rPr>
          <w:sz w:val="22"/>
          <w:szCs w:val="22"/>
        </w:rPr>
        <w:t>to produce future economic benefits</w:t>
      </w:r>
      <w:r>
        <w:rPr>
          <w:sz w:val="22"/>
          <w:szCs w:val="22"/>
        </w:rPr>
        <w:t xml:space="preserve"> is to be able </w:t>
      </w:r>
      <w:r w:rsidR="00427379">
        <w:rPr>
          <w:sz w:val="22"/>
          <w:szCs w:val="22"/>
        </w:rPr>
        <w:t>to contribute, either directly or indirectly, to the flow of cash or cash equivalents to the agency (</w:t>
      </w:r>
      <w:r w:rsidR="00427379" w:rsidRPr="00DC7B35">
        <w:rPr>
          <w:i/>
          <w:iCs/>
          <w:sz w:val="22"/>
          <w:szCs w:val="22"/>
        </w:rPr>
        <w:t>Financial Framework</w:t>
      </w:r>
      <w:r w:rsidR="00427379">
        <w:rPr>
          <w:sz w:val="22"/>
          <w:szCs w:val="22"/>
        </w:rPr>
        <w:t xml:space="preserve"> para 53) </w:t>
      </w:r>
      <w:r>
        <w:rPr>
          <w:sz w:val="22"/>
          <w:szCs w:val="22"/>
        </w:rPr>
        <w:t xml:space="preserve">or </w:t>
      </w:r>
      <w:r w:rsidR="0033069E">
        <w:rPr>
          <w:sz w:val="22"/>
          <w:szCs w:val="22"/>
        </w:rPr>
        <w:t>to provide goods and services in accordance with the agency’s objectives</w:t>
      </w:r>
      <w:r>
        <w:rPr>
          <w:sz w:val="22"/>
          <w:szCs w:val="22"/>
        </w:rPr>
        <w:t>.</w:t>
      </w:r>
      <w:r w:rsidR="0033069E">
        <w:rPr>
          <w:sz w:val="22"/>
          <w:szCs w:val="22"/>
        </w:rPr>
        <w:t xml:space="preserve"> </w:t>
      </w:r>
      <w:r>
        <w:rPr>
          <w:sz w:val="22"/>
          <w:szCs w:val="22"/>
        </w:rPr>
        <w:t xml:space="preserve">This </w:t>
      </w:r>
      <w:r w:rsidR="0033069E">
        <w:rPr>
          <w:sz w:val="22"/>
          <w:szCs w:val="22"/>
        </w:rPr>
        <w:t>may be to provide goods and services without receiving net cash inflows (</w:t>
      </w:r>
      <w:r w:rsidR="0033069E" w:rsidRPr="00A24AE9">
        <w:rPr>
          <w:i/>
          <w:iCs/>
          <w:sz w:val="22"/>
          <w:szCs w:val="22"/>
        </w:rPr>
        <w:t>Financial Framework</w:t>
      </w:r>
      <w:r w:rsidR="0033069E">
        <w:rPr>
          <w:sz w:val="22"/>
          <w:szCs w:val="22"/>
        </w:rPr>
        <w:t xml:space="preserve"> Aus 54</w:t>
      </w:r>
      <w:r w:rsidR="003807D7">
        <w:rPr>
          <w:sz w:val="22"/>
          <w:szCs w:val="22"/>
        </w:rPr>
        <w:t xml:space="preserve"> para </w:t>
      </w:r>
      <w:r w:rsidR="0033069E">
        <w:rPr>
          <w:sz w:val="22"/>
          <w:szCs w:val="22"/>
        </w:rPr>
        <w:t>1).</w:t>
      </w:r>
      <w:r w:rsidR="00700AA8">
        <w:rPr>
          <w:sz w:val="22"/>
          <w:szCs w:val="22"/>
        </w:rPr>
        <w:t xml:space="preserve"> </w:t>
      </w:r>
    </w:p>
    <w:p w14:paraId="73C504D4" w14:textId="0F5330C5" w:rsidR="00A43F30" w:rsidRDefault="00A43F30" w:rsidP="00553C94">
      <w:pPr>
        <w:pStyle w:val="CommentText"/>
        <w:numPr>
          <w:ilvl w:val="1"/>
          <w:numId w:val="13"/>
        </w:numPr>
        <w:spacing w:after="0" w:line="276" w:lineRule="auto"/>
        <w:jc w:val="both"/>
        <w:rPr>
          <w:sz w:val="22"/>
          <w:szCs w:val="22"/>
        </w:rPr>
      </w:pPr>
      <w:r>
        <w:rPr>
          <w:sz w:val="22"/>
          <w:szCs w:val="22"/>
        </w:rPr>
        <w:t>As per AASB 15</w:t>
      </w:r>
      <w:r w:rsidR="004C0AAC">
        <w:rPr>
          <w:sz w:val="22"/>
          <w:szCs w:val="22"/>
        </w:rPr>
        <w:t xml:space="preserve"> para </w:t>
      </w:r>
      <w:r>
        <w:rPr>
          <w:sz w:val="22"/>
          <w:szCs w:val="22"/>
        </w:rPr>
        <w:t>33, potential cash flows can be obtained either directly or indirectly, and include:</w:t>
      </w:r>
    </w:p>
    <w:p w14:paraId="685733AC" w14:textId="32C27175" w:rsidR="00A43F30" w:rsidRDefault="00D659A0" w:rsidP="00553C94">
      <w:pPr>
        <w:pStyle w:val="CommentText"/>
        <w:numPr>
          <w:ilvl w:val="2"/>
          <w:numId w:val="13"/>
        </w:numPr>
        <w:spacing w:after="0" w:line="276" w:lineRule="auto"/>
        <w:ind w:left="2154" w:hanging="357"/>
        <w:jc w:val="both"/>
        <w:rPr>
          <w:sz w:val="22"/>
          <w:szCs w:val="22"/>
        </w:rPr>
      </w:pPr>
      <w:r>
        <w:rPr>
          <w:sz w:val="22"/>
          <w:szCs w:val="22"/>
        </w:rPr>
        <w:t>u</w:t>
      </w:r>
      <w:r w:rsidR="00A43F30">
        <w:rPr>
          <w:sz w:val="22"/>
          <w:szCs w:val="22"/>
        </w:rPr>
        <w:t>sing the asset to produce goods and services, including public services;</w:t>
      </w:r>
    </w:p>
    <w:p w14:paraId="746634A8" w14:textId="6887703D" w:rsidR="00A43F30" w:rsidRDefault="00D659A0" w:rsidP="00553C94">
      <w:pPr>
        <w:pStyle w:val="CommentText"/>
        <w:numPr>
          <w:ilvl w:val="2"/>
          <w:numId w:val="13"/>
        </w:numPr>
        <w:spacing w:after="0" w:line="276" w:lineRule="auto"/>
        <w:ind w:left="2154" w:hanging="357"/>
        <w:jc w:val="both"/>
        <w:rPr>
          <w:sz w:val="22"/>
          <w:szCs w:val="22"/>
        </w:rPr>
      </w:pPr>
      <w:r>
        <w:rPr>
          <w:sz w:val="22"/>
          <w:szCs w:val="22"/>
        </w:rPr>
        <w:t>u</w:t>
      </w:r>
      <w:r w:rsidR="00A43F30">
        <w:rPr>
          <w:sz w:val="22"/>
          <w:szCs w:val="22"/>
        </w:rPr>
        <w:t>sing the asset to enhance the value of other assets;</w:t>
      </w:r>
    </w:p>
    <w:p w14:paraId="0FFF15CF" w14:textId="2EE9D317" w:rsidR="00A43F30" w:rsidRDefault="00D659A0" w:rsidP="00553C94">
      <w:pPr>
        <w:pStyle w:val="CommentText"/>
        <w:numPr>
          <w:ilvl w:val="2"/>
          <w:numId w:val="13"/>
        </w:numPr>
        <w:spacing w:after="0" w:line="276" w:lineRule="auto"/>
        <w:ind w:left="2154" w:hanging="357"/>
        <w:jc w:val="both"/>
        <w:rPr>
          <w:sz w:val="22"/>
          <w:szCs w:val="22"/>
        </w:rPr>
      </w:pPr>
      <w:r>
        <w:rPr>
          <w:sz w:val="22"/>
          <w:szCs w:val="22"/>
        </w:rPr>
        <w:t>u</w:t>
      </w:r>
      <w:r w:rsidR="00A43F30">
        <w:rPr>
          <w:sz w:val="22"/>
          <w:szCs w:val="22"/>
        </w:rPr>
        <w:t>sing the asset to settle liabilities or reduce expenses;</w:t>
      </w:r>
    </w:p>
    <w:p w14:paraId="47F45494" w14:textId="5B53E7A7" w:rsidR="00A43F30" w:rsidRDefault="00D659A0" w:rsidP="00553C94">
      <w:pPr>
        <w:pStyle w:val="CommentText"/>
        <w:numPr>
          <w:ilvl w:val="2"/>
          <w:numId w:val="13"/>
        </w:numPr>
        <w:spacing w:after="0" w:line="276" w:lineRule="auto"/>
        <w:ind w:left="2154" w:hanging="357"/>
        <w:jc w:val="both"/>
        <w:rPr>
          <w:sz w:val="22"/>
          <w:szCs w:val="22"/>
        </w:rPr>
      </w:pPr>
      <w:r>
        <w:rPr>
          <w:sz w:val="22"/>
          <w:szCs w:val="22"/>
        </w:rPr>
        <w:t>s</w:t>
      </w:r>
      <w:r w:rsidR="00A43F30">
        <w:rPr>
          <w:sz w:val="22"/>
          <w:szCs w:val="22"/>
        </w:rPr>
        <w:t>elling or exchanging the asset;</w:t>
      </w:r>
    </w:p>
    <w:p w14:paraId="035D9C51" w14:textId="3CEAEAC1" w:rsidR="00A43F30" w:rsidRDefault="00D659A0" w:rsidP="00553C94">
      <w:pPr>
        <w:pStyle w:val="CommentText"/>
        <w:numPr>
          <w:ilvl w:val="2"/>
          <w:numId w:val="13"/>
        </w:numPr>
        <w:spacing w:after="0" w:line="276" w:lineRule="auto"/>
        <w:ind w:left="2154" w:hanging="357"/>
        <w:jc w:val="both"/>
        <w:rPr>
          <w:sz w:val="22"/>
          <w:szCs w:val="22"/>
        </w:rPr>
      </w:pPr>
      <w:r>
        <w:rPr>
          <w:sz w:val="22"/>
          <w:szCs w:val="22"/>
        </w:rPr>
        <w:t>p</w:t>
      </w:r>
      <w:r w:rsidR="00A43F30">
        <w:rPr>
          <w:sz w:val="22"/>
          <w:szCs w:val="22"/>
        </w:rPr>
        <w:t>ledging the asset to secure a loan; and</w:t>
      </w:r>
    </w:p>
    <w:p w14:paraId="57585BC2" w14:textId="1B3CB5F9" w:rsidR="00A43F30" w:rsidRDefault="00D659A0" w:rsidP="00055CE9">
      <w:pPr>
        <w:pStyle w:val="CommentText"/>
        <w:numPr>
          <w:ilvl w:val="2"/>
          <w:numId w:val="13"/>
        </w:numPr>
        <w:spacing w:after="120" w:line="276" w:lineRule="auto"/>
        <w:ind w:left="2154" w:hanging="357"/>
        <w:jc w:val="both"/>
        <w:rPr>
          <w:sz w:val="22"/>
          <w:szCs w:val="22"/>
        </w:rPr>
      </w:pPr>
      <w:r>
        <w:rPr>
          <w:sz w:val="22"/>
          <w:szCs w:val="22"/>
        </w:rPr>
        <w:t>h</w:t>
      </w:r>
      <w:r w:rsidR="00A43F30">
        <w:rPr>
          <w:sz w:val="22"/>
          <w:szCs w:val="22"/>
        </w:rPr>
        <w:t>olding the asset.</w:t>
      </w:r>
    </w:p>
    <w:p w14:paraId="330171C0" w14:textId="762807AD" w:rsidR="00D36F80" w:rsidRPr="00A43F30" w:rsidRDefault="00D36F80" w:rsidP="00553C94">
      <w:pPr>
        <w:pStyle w:val="CommentText"/>
        <w:spacing w:line="276" w:lineRule="auto"/>
        <w:jc w:val="both"/>
        <w:rPr>
          <w:sz w:val="22"/>
          <w:szCs w:val="22"/>
        </w:rPr>
      </w:pPr>
      <w:r w:rsidRPr="00D36F80">
        <w:rPr>
          <w:sz w:val="22"/>
          <w:szCs w:val="22"/>
        </w:rPr>
        <w:t>The</w:t>
      </w:r>
      <w:r>
        <w:rPr>
          <w:sz w:val="22"/>
          <w:szCs w:val="22"/>
        </w:rPr>
        <w:t xml:space="preserve"> following questions</w:t>
      </w:r>
      <w:r w:rsidR="007E481F">
        <w:rPr>
          <w:sz w:val="22"/>
          <w:szCs w:val="22"/>
        </w:rPr>
        <w:t xml:space="preserve"> </w:t>
      </w:r>
      <w:r>
        <w:rPr>
          <w:sz w:val="22"/>
          <w:szCs w:val="22"/>
        </w:rPr>
        <w:t xml:space="preserve">may be useful to consider </w:t>
      </w:r>
      <w:r w:rsidR="00893C42">
        <w:rPr>
          <w:sz w:val="22"/>
          <w:szCs w:val="22"/>
        </w:rPr>
        <w:t>when</w:t>
      </w:r>
      <w:r w:rsidR="00A43F30">
        <w:rPr>
          <w:sz w:val="22"/>
          <w:szCs w:val="22"/>
        </w:rPr>
        <w:t xml:space="preserve"> determining</w:t>
      </w:r>
      <w:r>
        <w:rPr>
          <w:sz w:val="22"/>
          <w:szCs w:val="22"/>
        </w:rPr>
        <w:t xml:space="preserve"> whether the money</w:t>
      </w:r>
      <w:r w:rsidR="00EC7291">
        <w:rPr>
          <w:sz w:val="22"/>
          <w:szCs w:val="22"/>
        </w:rPr>
        <w:t>/</w:t>
      </w:r>
      <w:r w:rsidR="003807D7">
        <w:rPr>
          <w:sz w:val="22"/>
          <w:szCs w:val="22"/>
        </w:rPr>
        <w:t>item</w:t>
      </w:r>
      <w:r>
        <w:rPr>
          <w:sz w:val="22"/>
          <w:szCs w:val="22"/>
        </w:rPr>
        <w:t xml:space="preserve"> is an asset </w:t>
      </w:r>
      <w:r w:rsidR="00EC7291">
        <w:rPr>
          <w:sz w:val="22"/>
          <w:szCs w:val="22"/>
        </w:rPr>
        <w:t xml:space="preserve">of the agency </w:t>
      </w:r>
      <w:r>
        <w:rPr>
          <w:sz w:val="22"/>
          <w:szCs w:val="22"/>
        </w:rPr>
        <w:t xml:space="preserve">or </w:t>
      </w:r>
      <w:r w:rsidR="00EC7291">
        <w:rPr>
          <w:sz w:val="22"/>
          <w:szCs w:val="22"/>
        </w:rPr>
        <w:t xml:space="preserve">whether it is </w:t>
      </w:r>
      <w:r w:rsidR="00B6734A">
        <w:rPr>
          <w:sz w:val="22"/>
          <w:szCs w:val="22"/>
        </w:rPr>
        <w:t>‘T</w:t>
      </w:r>
      <w:r>
        <w:rPr>
          <w:sz w:val="22"/>
          <w:szCs w:val="22"/>
        </w:rPr>
        <w:t xml:space="preserve">hird </w:t>
      </w:r>
      <w:r w:rsidR="00055CE9">
        <w:rPr>
          <w:sz w:val="22"/>
          <w:szCs w:val="22"/>
        </w:rPr>
        <w:t>p</w:t>
      </w:r>
      <w:r>
        <w:rPr>
          <w:sz w:val="22"/>
          <w:szCs w:val="22"/>
        </w:rPr>
        <w:t xml:space="preserve">arty </w:t>
      </w:r>
      <w:r w:rsidR="00055CE9">
        <w:rPr>
          <w:sz w:val="22"/>
          <w:szCs w:val="22"/>
        </w:rPr>
        <w:t>m</w:t>
      </w:r>
      <w:r w:rsidRPr="00A43F30">
        <w:rPr>
          <w:sz w:val="22"/>
          <w:szCs w:val="22"/>
        </w:rPr>
        <w:t>on</w:t>
      </w:r>
      <w:r w:rsidR="00055CE9">
        <w:rPr>
          <w:sz w:val="22"/>
          <w:szCs w:val="22"/>
        </w:rPr>
        <w:t>ies</w:t>
      </w:r>
      <w:r w:rsidR="00B6734A">
        <w:rPr>
          <w:sz w:val="22"/>
          <w:szCs w:val="22"/>
        </w:rPr>
        <w:t>’</w:t>
      </w:r>
      <w:r w:rsidR="004B2660">
        <w:rPr>
          <w:sz w:val="22"/>
          <w:szCs w:val="22"/>
        </w:rPr>
        <w:t xml:space="preserve">, noting that one specific question alone </w:t>
      </w:r>
      <w:r w:rsidR="00D522B0">
        <w:rPr>
          <w:sz w:val="22"/>
          <w:szCs w:val="22"/>
        </w:rPr>
        <w:t xml:space="preserve">may </w:t>
      </w:r>
      <w:r w:rsidR="004B2660">
        <w:rPr>
          <w:sz w:val="22"/>
          <w:szCs w:val="22"/>
        </w:rPr>
        <w:t>not be sufficient to determine that money</w:t>
      </w:r>
      <w:r w:rsidR="00EC7291">
        <w:rPr>
          <w:sz w:val="22"/>
          <w:szCs w:val="22"/>
        </w:rPr>
        <w:t>/</w:t>
      </w:r>
      <w:r w:rsidR="003807D7">
        <w:rPr>
          <w:sz w:val="22"/>
          <w:szCs w:val="22"/>
        </w:rPr>
        <w:t>item</w:t>
      </w:r>
      <w:r w:rsidR="004B2660">
        <w:rPr>
          <w:sz w:val="22"/>
          <w:szCs w:val="22"/>
        </w:rPr>
        <w:t xml:space="preserve"> is an asset </w:t>
      </w:r>
      <w:r w:rsidR="00EC7291">
        <w:rPr>
          <w:sz w:val="22"/>
          <w:szCs w:val="22"/>
        </w:rPr>
        <w:t>of the agency</w:t>
      </w:r>
      <w:r w:rsidRPr="00A43F30">
        <w:rPr>
          <w:sz w:val="22"/>
          <w:szCs w:val="22"/>
        </w:rPr>
        <w:t xml:space="preserve">: </w:t>
      </w:r>
    </w:p>
    <w:p w14:paraId="2DC1698D" w14:textId="3621C17D" w:rsidR="008143B3" w:rsidRDefault="00893C42" w:rsidP="00553C94">
      <w:pPr>
        <w:pStyle w:val="CommentText"/>
        <w:numPr>
          <w:ilvl w:val="0"/>
          <w:numId w:val="10"/>
        </w:numPr>
        <w:spacing w:line="276" w:lineRule="auto"/>
        <w:ind w:left="714" w:hanging="357"/>
        <w:jc w:val="both"/>
        <w:rPr>
          <w:sz w:val="22"/>
          <w:szCs w:val="22"/>
        </w:rPr>
      </w:pPr>
      <w:r w:rsidRPr="00A43F30">
        <w:rPr>
          <w:sz w:val="22"/>
          <w:szCs w:val="22"/>
        </w:rPr>
        <w:t>Does the agency have the ability to decide how to use the money</w:t>
      </w:r>
      <w:r w:rsidR="00B6734A">
        <w:rPr>
          <w:sz w:val="22"/>
          <w:szCs w:val="22"/>
        </w:rPr>
        <w:t>/</w:t>
      </w:r>
      <w:r w:rsidR="003807D7">
        <w:rPr>
          <w:sz w:val="22"/>
          <w:szCs w:val="22"/>
        </w:rPr>
        <w:t>item</w:t>
      </w:r>
      <w:r w:rsidR="008143B3">
        <w:rPr>
          <w:sz w:val="22"/>
          <w:szCs w:val="22"/>
        </w:rPr>
        <w:t>?</w:t>
      </w:r>
      <w:r w:rsidR="004B2660">
        <w:rPr>
          <w:sz w:val="22"/>
          <w:szCs w:val="22"/>
        </w:rPr>
        <w:t xml:space="preserve"> Where the agency has complete decision making power over the money</w:t>
      </w:r>
      <w:r w:rsidR="00B6734A">
        <w:rPr>
          <w:sz w:val="22"/>
          <w:szCs w:val="22"/>
        </w:rPr>
        <w:t>/</w:t>
      </w:r>
      <w:r w:rsidR="003807D7">
        <w:rPr>
          <w:sz w:val="22"/>
          <w:szCs w:val="22"/>
        </w:rPr>
        <w:t>item</w:t>
      </w:r>
      <w:r w:rsidR="00E47AA1">
        <w:rPr>
          <w:sz w:val="22"/>
          <w:szCs w:val="22"/>
        </w:rPr>
        <w:t>,</w:t>
      </w:r>
      <w:r w:rsidR="004B2660">
        <w:rPr>
          <w:sz w:val="22"/>
          <w:szCs w:val="22"/>
        </w:rPr>
        <w:t xml:space="preserve"> it could suggest that it is an asset of the agency. </w:t>
      </w:r>
    </w:p>
    <w:p w14:paraId="2A3AA24D" w14:textId="442FF40A" w:rsidR="00893C42" w:rsidRPr="00893C42" w:rsidRDefault="008143B3" w:rsidP="00553C94">
      <w:pPr>
        <w:pStyle w:val="CommentText"/>
        <w:numPr>
          <w:ilvl w:val="0"/>
          <w:numId w:val="10"/>
        </w:numPr>
        <w:spacing w:line="276" w:lineRule="auto"/>
        <w:ind w:left="714" w:hanging="357"/>
        <w:jc w:val="both"/>
        <w:rPr>
          <w:sz w:val="22"/>
          <w:szCs w:val="22"/>
        </w:rPr>
      </w:pPr>
      <w:r>
        <w:rPr>
          <w:sz w:val="22"/>
          <w:szCs w:val="22"/>
        </w:rPr>
        <w:t>C</w:t>
      </w:r>
      <w:r w:rsidR="00893C42" w:rsidRPr="00A43F30">
        <w:rPr>
          <w:sz w:val="22"/>
          <w:szCs w:val="22"/>
        </w:rPr>
        <w:t xml:space="preserve">an the agency invest the money or use it to settle liabilities as they </w:t>
      </w:r>
      <w:r w:rsidR="00B6734A">
        <w:rPr>
          <w:sz w:val="22"/>
          <w:szCs w:val="22"/>
        </w:rPr>
        <w:t>fall</w:t>
      </w:r>
      <w:r w:rsidR="00893C42" w:rsidRPr="00A43F30">
        <w:rPr>
          <w:sz w:val="22"/>
          <w:szCs w:val="22"/>
        </w:rPr>
        <w:t xml:space="preserve"> due</w:t>
      </w:r>
      <w:r w:rsidR="00893C42">
        <w:rPr>
          <w:sz w:val="22"/>
          <w:szCs w:val="22"/>
        </w:rPr>
        <w:t>?</w:t>
      </w:r>
      <w:r w:rsidR="004B2660">
        <w:rPr>
          <w:sz w:val="22"/>
          <w:szCs w:val="22"/>
        </w:rPr>
        <w:t xml:space="preserve"> Similar to the ability to decide how to use the money </w:t>
      </w:r>
      <w:r w:rsidR="005E24DD">
        <w:rPr>
          <w:sz w:val="22"/>
          <w:szCs w:val="22"/>
        </w:rPr>
        <w:t xml:space="preserve">as per the </w:t>
      </w:r>
      <w:r w:rsidR="004B2660">
        <w:rPr>
          <w:sz w:val="22"/>
          <w:szCs w:val="22"/>
        </w:rPr>
        <w:t>question above, where the agency can freely invest or use the money to settle their own liabilities, it may suggest that it is an asset</w:t>
      </w:r>
      <w:r w:rsidR="00B6734A">
        <w:rPr>
          <w:sz w:val="22"/>
          <w:szCs w:val="22"/>
        </w:rPr>
        <w:t xml:space="preserve"> of the agency</w:t>
      </w:r>
      <w:r w:rsidR="004B2660">
        <w:rPr>
          <w:sz w:val="22"/>
          <w:szCs w:val="22"/>
        </w:rPr>
        <w:t xml:space="preserve">. Alternatively, if there are specific limitations on the investment of the money, or the agency is unable to invest, it may suggest it is </w:t>
      </w:r>
      <w:r w:rsidR="003C65B5">
        <w:rPr>
          <w:sz w:val="22"/>
          <w:szCs w:val="22"/>
        </w:rPr>
        <w:t>‘Third party monies’</w:t>
      </w:r>
      <w:r w:rsidR="004B2660">
        <w:rPr>
          <w:sz w:val="22"/>
          <w:szCs w:val="22"/>
        </w:rPr>
        <w:t xml:space="preserve">. </w:t>
      </w:r>
      <w:r w:rsidR="006D36DE">
        <w:rPr>
          <w:sz w:val="22"/>
          <w:szCs w:val="22"/>
        </w:rPr>
        <w:t>As per the FMA section 53, the Treasurer may invest trust monies as if the Treasurer were a trustee, and therefore the nature and any conditions on investment should be considered as a whole</w:t>
      </w:r>
      <w:r w:rsidR="00437E81">
        <w:rPr>
          <w:sz w:val="22"/>
          <w:szCs w:val="22"/>
        </w:rPr>
        <w:t xml:space="preserve">, refer to further guidance at the end of this section. </w:t>
      </w:r>
      <w:r w:rsidR="006D36DE">
        <w:rPr>
          <w:sz w:val="22"/>
          <w:szCs w:val="22"/>
        </w:rPr>
        <w:t xml:space="preserve"> </w:t>
      </w:r>
    </w:p>
    <w:p w14:paraId="4D0BE10C" w14:textId="0B1416A0" w:rsidR="00893C42" w:rsidRDefault="00893C42" w:rsidP="00553C94">
      <w:pPr>
        <w:pStyle w:val="CommentText"/>
        <w:numPr>
          <w:ilvl w:val="0"/>
          <w:numId w:val="10"/>
        </w:numPr>
        <w:spacing w:line="276" w:lineRule="auto"/>
        <w:ind w:left="714" w:hanging="357"/>
        <w:jc w:val="both"/>
        <w:rPr>
          <w:sz w:val="22"/>
          <w:szCs w:val="22"/>
        </w:rPr>
      </w:pPr>
      <w:r>
        <w:rPr>
          <w:sz w:val="22"/>
          <w:szCs w:val="22"/>
        </w:rPr>
        <w:lastRenderedPageBreak/>
        <w:t>Can the agency receive the future economic benefits from the money</w:t>
      </w:r>
      <w:r w:rsidR="00B6734A">
        <w:rPr>
          <w:sz w:val="22"/>
          <w:szCs w:val="22"/>
        </w:rPr>
        <w:t>/</w:t>
      </w:r>
      <w:r w:rsidR="003807D7">
        <w:rPr>
          <w:sz w:val="22"/>
          <w:szCs w:val="22"/>
        </w:rPr>
        <w:t>item</w:t>
      </w:r>
      <w:r>
        <w:rPr>
          <w:sz w:val="22"/>
          <w:szCs w:val="22"/>
        </w:rPr>
        <w:t>?</w:t>
      </w:r>
      <w:r w:rsidR="004B2660">
        <w:rPr>
          <w:sz w:val="22"/>
          <w:szCs w:val="22"/>
        </w:rPr>
        <w:t xml:space="preserve"> To meet the definition of an asset</w:t>
      </w:r>
      <w:r w:rsidR="00B6734A">
        <w:rPr>
          <w:sz w:val="22"/>
          <w:szCs w:val="22"/>
        </w:rPr>
        <w:t xml:space="preserve"> of the agency</w:t>
      </w:r>
      <w:r w:rsidR="004B2660">
        <w:rPr>
          <w:sz w:val="22"/>
          <w:szCs w:val="22"/>
        </w:rPr>
        <w:t>, the agency must be able to receive future economic benefits</w:t>
      </w:r>
      <w:r w:rsidR="00292625">
        <w:rPr>
          <w:sz w:val="22"/>
          <w:szCs w:val="22"/>
        </w:rPr>
        <w:t>, as outlined above in this section. Where the agency receives future economic benefits</w:t>
      </w:r>
      <w:r w:rsidR="000B70FF">
        <w:rPr>
          <w:sz w:val="22"/>
          <w:szCs w:val="22"/>
        </w:rPr>
        <w:t>, for example, where the money</w:t>
      </w:r>
      <w:r w:rsidR="00037AA3">
        <w:rPr>
          <w:sz w:val="22"/>
          <w:szCs w:val="22"/>
        </w:rPr>
        <w:t>/</w:t>
      </w:r>
      <w:r w:rsidR="003807D7">
        <w:rPr>
          <w:sz w:val="22"/>
          <w:szCs w:val="22"/>
        </w:rPr>
        <w:t>item</w:t>
      </w:r>
      <w:r w:rsidR="000B70FF">
        <w:rPr>
          <w:sz w:val="22"/>
          <w:szCs w:val="22"/>
        </w:rPr>
        <w:t xml:space="preserve"> can be used to settle the agency’s liabilities,</w:t>
      </w:r>
      <w:r w:rsidR="00694E3C">
        <w:rPr>
          <w:sz w:val="22"/>
          <w:szCs w:val="22"/>
        </w:rPr>
        <w:t xml:space="preserve"> </w:t>
      </w:r>
      <w:r w:rsidR="00292625">
        <w:rPr>
          <w:sz w:val="22"/>
          <w:szCs w:val="22"/>
        </w:rPr>
        <w:t>it may suggest that the money</w:t>
      </w:r>
      <w:r w:rsidR="00037AA3">
        <w:rPr>
          <w:sz w:val="22"/>
          <w:szCs w:val="22"/>
        </w:rPr>
        <w:t>/asset</w:t>
      </w:r>
      <w:r w:rsidR="00292625">
        <w:rPr>
          <w:sz w:val="22"/>
          <w:szCs w:val="22"/>
        </w:rPr>
        <w:t xml:space="preserve"> is an asset</w:t>
      </w:r>
      <w:r w:rsidR="00B6734A">
        <w:rPr>
          <w:sz w:val="22"/>
          <w:szCs w:val="22"/>
        </w:rPr>
        <w:t xml:space="preserve"> of the agency</w:t>
      </w:r>
      <w:r w:rsidR="00292625">
        <w:rPr>
          <w:sz w:val="22"/>
          <w:szCs w:val="22"/>
        </w:rPr>
        <w:t xml:space="preserve"> and not </w:t>
      </w:r>
      <w:r w:rsidR="003C65B5">
        <w:rPr>
          <w:sz w:val="22"/>
          <w:szCs w:val="22"/>
        </w:rPr>
        <w:t>‘Third party monies’</w:t>
      </w:r>
      <w:r w:rsidR="00292625">
        <w:rPr>
          <w:sz w:val="22"/>
          <w:szCs w:val="22"/>
        </w:rPr>
        <w:t xml:space="preserve">. </w:t>
      </w:r>
    </w:p>
    <w:p w14:paraId="584C66FC" w14:textId="77777777" w:rsidR="00055CE9" w:rsidRDefault="00055CE9" w:rsidP="00055CE9">
      <w:pPr>
        <w:pStyle w:val="CommentText"/>
        <w:numPr>
          <w:ilvl w:val="0"/>
          <w:numId w:val="10"/>
        </w:numPr>
        <w:spacing w:line="276" w:lineRule="auto"/>
        <w:ind w:left="714" w:hanging="357"/>
        <w:jc w:val="both"/>
        <w:rPr>
          <w:sz w:val="22"/>
          <w:szCs w:val="22"/>
        </w:rPr>
      </w:pPr>
      <w:r>
        <w:rPr>
          <w:sz w:val="22"/>
          <w:szCs w:val="22"/>
        </w:rPr>
        <w:t xml:space="preserve">Can the agency prevent others from receiving benefits from the money/item? This should be considered in conjunction with whether the agency can receive the benefits itself or determine who receives the benefits. If an agency can receive them, or determine who does, it may suggest control and it may indicate that it is an asset of the agency. In the situation of ‘Third party monies’, although the intermediary ‘holds’ the money/item in a way that others cannot benefit, the agency itself also does not generally benefit. Also, the agency does not generally determine the beneficiary, as this would be determined by legislation, an agreement or an external decision maker (such as a court).  </w:t>
      </w:r>
    </w:p>
    <w:p w14:paraId="597593A3" w14:textId="5D809E14" w:rsidR="00D36F80" w:rsidRPr="00A43F30" w:rsidRDefault="000B70FF" w:rsidP="00553C94">
      <w:pPr>
        <w:pStyle w:val="CommentText"/>
        <w:numPr>
          <w:ilvl w:val="0"/>
          <w:numId w:val="10"/>
        </w:numPr>
        <w:spacing w:line="276" w:lineRule="auto"/>
        <w:ind w:left="714" w:hanging="357"/>
        <w:jc w:val="both"/>
        <w:rPr>
          <w:sz w:val="22"/>
          <w:szCs w:val="22"/>
        </w:rPr>
      </w:pPr>
      <w:r>
        <w:rPr>
          <w:sz w:val="22"/>
          <w:szCs w:val="22"/>
        </w:rPr>
        <w:t xml:space="preserve">Is there legislation/an agreement which specifies that the </w:t>
      </w:r>
      <w:r w:rsidR="00B6734A">
        <w:rPr>
          <w:sz w:val="22"/>
          <w:szCs w:val="22"/>
        </w:rPr>
        <w:t>monies</w:t>
      </w:r>
      <w:r>
        <w:rPr>
          <w:sz w:val="22"/>
          <w:szCs w:val="22"/>
        </w:rPr>
        <w:t xml:space="preserve"> must be held in a bank account, sepa</w:t>
      </w:r>
      <w:r w:rsidR="00403995">
        <w:rPr>
          <w:sz w:val="22"/>
          <w:szCs w:val="22"/>
        </w:rPr>
        <w:t xml:space="preserve">rate from the agency’s transactional bank account? Where this is the case, it may indicate that it is </w:t>
      </w:r>
      <w:r w:rsidR="003C65B5">
        <w:rPr>
          <w:sz w:val="22"/>
          <w:szCs w:val="22"/>
        </w:rPr>
        <w:t>‘Third party monies’</w:t>
      </w:r>
      <w:r w:rsidR="00403995">
        <w:rPr>
          <w:sz w:val="22"/>
          <w:szCs w:val="22"/>
        </w:rPr>
        <w:t xml:space="preserve"> and not an asset</w:t>
      </w:r>
      <w:r w:rsidR="00B6734A">
        <w:rPr>
          <w:sz w:val="22"/>
          <w:szCs w:val="22"/>
        </w:rPr>
        <w:t xml:space="preserve"> of the agency</w:t>
      </w:r>
      <w:r w:rsidR="00403995">
        <w:rPr>
          <w:sz w:val="22"/>
          <w:szCs w:val="22"/>
        </w:rPr>
        <w:t>.</w:t>
      </w:r>
      <w:r>
        <w:rPr>
          <w:sz w:val="22"/>
          <w:szCs w:val="22"/>
        </w:rPr>
        <w:t xml:space="preserve"> </w:t>
      </w:r>
    </w:p>
    <w:p w14:paraId="3B60BF14" w14:textId="47256F03" w:rsidR="00893C42" w:rsidRDefault="00893C42" w:rsidP="00553C94">
      <w:pPr>
        <w:pStyle w:val="CommentText"/>
        <w:numPr>
          <w:ilvl w:val="0"/>
          <w:numId w:val="10"/>
        </w:numPr>
        <w:spacing w:line="276" w:lineRule="auto"/>
        <w:ind w:left="714" w:hanging="357"/>
        <w:jc w:val="both"/>
        <w:rPr>
          <w:sz w:val="22"/>
          <w:szCs w:val="22"/>
        </w:rPr>
      </w:pPr>
      <w:r>
        <w:rPr>
          <w:sz w:val="22"/>
          <w:szCs w:val="22"/>
        </w:rPr>
        <w:t>Are there any specific agreements/contracts relating to the money</w:t>
      </w:r>
      <w:r w:rsidR="00374E83">
        <w:rPr>
          <w:sz w:val="22"/>
          <w:szCs w:val="22"/>
        </w:rPr>
        <w:t>/</w:t>
      </w:r>
      <w:r w:rsidR="003807D7">
        <w:rPr>
          <w:sz w:val="22"/>
          <w:szCs w:val="22"/>
        </w:rPr>
        <w:t>item</w:t>
      </w:r>
      <w:r>
        <w:rPr>
          <w:sz w:val="22"/>
          <w:szCs w:val="22"/>
        </w:rPr>
        <w:t xml:space="preserve">? </w:t>
      </w:r>
      <w:r w:rsidR="00660B96">
        <w:rPr>
          <w:sz w:val="22"/>
          <w:szCs w:val="22"/>
        </w:rPr>
        <w:t xml:space="preserve">What is stipulated in these? </w:t>
      </w:r>
      <w:r w:rsidR="00B76415">
        <w:rPr>
          <w:sz w:val="22"/>
          <w:szCs w:val="22"/>
        </w:rPr>
        <w:t xml:space="preserve">Where the agreements or contracts provide for the agency to use and benefit from holding the </w:t>
      </w:r>
      <w:r w:rsidR="00374E83">
        <w:rPr>
          <w:sz w:val="22"/>
          <w:szCs w:val="22"/>
        </w:rPr>
        <w:t>money/</w:t>
      </w:r>
      <w:r w:rsidR="003807D7">
        <w:rPr>
          <w:sz w:val="22"/>
          <w:szCs w:val="22"/>
        </w:rPr>
        <w:t>item</w:t>
      </w:r>
      <w:r w:rsidR="00B76415">
        <w:rPr>
          <w:sz w:val="22"/>
          <w:szCs w:val="22"/>
        </w:rPr>
        <w:t>, it may suggest</w:t>
      </w:r>
      <w:r w:rsidR="00374E83">
        <w:rPr>
          <w:sz w:val="22"/>
          <w:szCs w:val="22"/>
        </w:rPr>
        <w:t xml:space="preserve"> that this is</w:t>
      </w:r>
      <w:r w:rsidR="00B76415">
        <w:rPr>
          <w:sz w:val="22"/>
          <w:szCs w:val="22"/>
        </w:rPr>
        <w:t xml:space="preserve"> an asset</w:t>
      </w:r>
      <w:r w:rsidR="00374E83">
        <w:rPr>
          <w:sz w:val="22"/>
          <w:szCs w:val="22"/>
        </w:rPr>
        <w:t xml:space="preserve"> of the agency</w:t>
      </w:r>
      <w:r w:rsidR="00B76415">
        <w:rPr>
          <w:sz w:val="22"/>
          <w:szCs w:val="22"/>
        </w:rPr>
        <w:t xml:space="preserve">. </w:t>
      </w:r>
    </w:p>
    <w:p w14:paraId="78F58B75" w14:textId="2259CCB2" w:rsidR="002A53CB" w:rsidRPr="00A43F30" w:rsidRDefault="002A53CB" w:rsidP="00553C94">
      <w:pPr>
        <w:pStyle w:val="CommentText"/>
        <w:numPr>
          <w:ilvl w:val="0"/>
          <w:numId w:val="10"/>
        </w:numPr>
        <w:spacing w:line="276" w:lineRule="auto"/>
        <w:ind w:left="714" w:hanging="357"/>
        <w:jc w:val="both"/>
        <w:rPr>
          <w:sz w:val="22"/>
          <w:szCs w:val="22"/>
        </w:rPr>
      </w:pPr>
      <w:r>
        <w:rPr>
          <w:sz w:val="22"/>
          <w:szCs w:val="22"/>
        </w:rPr>
        <w:t>Is there any legislation related to this money/</w:t>
      </w:r>
      <w:r w:rsidR="003807D7">
        <w:rPr>
          <w:sz w:val="22"/>
          <w:szCs w:val="22"/>
        </w:rPr>
        <w:t>item</w:t>
      </w:r>
      <w:r>
        <w:rPr>
          <w:sz w:val="22"/>
          <w:szCs w:val="22"/>
        </w:rPr>
        <w:t>? What is stipulated?</w:t>
      </w:r>
      <w:r w:rsidR="00B76415">
        <w:rPr>
          <w:sz w:val="22"/>
          <w:szCs w:val="22"/>
        </w:rPr>
        <w:t xml:space="preserve"> Where the legislation provide</w:t>
      </w:r>
      <w:r w:rsidR="00E47AA1">
        <w:rPr>
          <w:sz w:val="22"/>
          <w:szCs w:val="22"/>
        </w:rPr>
        <w:t>s</w:t>
      </w:r>
      <w:r w:rsidR="00B76415">
        <w:rPr>
          <w:sz w:val="22"/>
          <w:szCs w:val="22"/>
        </w:rPr>
        <w:t xml:space="preserve"> for the agency to freely use and benefit from holding the </w:t>
      </w:r>
      <w:r w:rsidR="00374E83">
        <w:rPr>
          <w:sz w:val="22"/>
          <w:szCs w:val="22"/>
        </w:rPr>
        <w:t>money/</w:t>
      </w:r>
      <w:r w:rsidR="003807D7">
        <w:rPr>
          <w:sz w:val="22"/>
          <w:szCs w:val="22"/>
        </w:rPr>
        <w:t>item</w:t>
      </w:r>
      <w:r w:rsidR="00B76415">
        <w:rPr>
          <w:sz w:val="22"/>
          <w:szCs w:val="22"/>
        </w:rPr>
        <w:t xml:space="preserve">, it may suggest </w:t>
      </w:r>
      <w:r w:rsidR="00374E83">
        <w:rPr>
          <w:sz w:val="22"/>
          <w:szCs w:val="22"/>
        </w:rPr>
        <w:t xml:space="preserve">that this is </w:t>
      </w:r>
      <w:r w:rsidR="00B76415">
        <w:rPr>
          <w:sz w:val="22"/>
          <w:szCs w:val="22"/>
        </w:rPr>
        <w:t>an asset</w:t>
      </w:r>
      <w:r w:rsidR="00374E83">
        <w:rPr>
          <w:sz w:val="22"/>
          <w:szCs w:val="22"/>
        </w:rPr>
        <w:t xml:space="preserve"> of the agency</w:t>
      </w:r>
      <w:r w:rsidR="00B76415">
        <w:rPr>
          <w:sz w:val="22"/>
          <w:szCs w:val="22"/>
        </w:rPr>
        <w:t xml:space="preserve">. Alternatively, where </w:t>
      </w:r>
      <w:r w:rsidR="00403995">
        <w:rPr>
          <w:sz w:val="22"/>
          <w:szCs w:val="22"/>
        </w:rPr>
        <w:t xml:space="preserve">legislation limits the agency’s ability to control the </w:t>
      </w:r>
      <w:r w:rsidR="0049635B">
        <w:rPr>
          <w:sz w:val="22"/>
          <w:szCs w:val="22"/>
        </w:rPr>
        <w:t>money/</w:t>
      </w:r>
      <w:r w:rsidR="003807D7">
        <w:rPr>
          <w:sz w:val="22"/>
          <w:szCs w:val="22"/>
        </w:rPr>
        <w:t>item</w:t>
      </w:r>
      <w:r w:rsidR="00B76415">
        <w:rPr>
          <w:sz w:val="22"/>
          <w:szCs w:val="22"/>
        </w:rPr>
        <w:t xml:space="preserve">, it may suggest </w:t>
      </w:r>
      <w:r w:rsidR="00374E83">
        <w:rPr>
          <w:sz w:val="22"/>
          <w:szCs w:val="22"/>
        </w:rPr>
        <w:t xml:space="preserve">that the amount should be disclosed as </w:t>
      </w:r>
      <w:r w:rsidR="003C65B5">
        <w:rPr>
          <w:sz w:val="22"/>
          <w:szCs w:val="22"/>
        </w:rPr>
        <w:t>‘Third party monies’</w:t>
      </w:r>
      <w:r w:rsidR="00B76415">
        <w:rPr>
          <w:sz w:val="22"/>
          <w:szCs w:val="22"/>
        </w:rPr>
        <w:t>.</w:t>
      </w:r>
    </w:p>
    <w:p w14:paraId="5E4FB5E1" w14:textId="7679B226" w:rsidR="00D36F80" w:rsidRDefault="00D36F80" w:rsidP="00553C94">
      <w:pPr>
        <w:pStyle w:val="CommentText"/>
        <w:numPr>
          <w:ilvl w:val="0"/>
          <w:numId w:val="10"/>
        </w:numPr>
        <w:spacing w:line="276" w:lineRule="auto"/>
        <w:ind w:left="714" w:hanging="357"/>
        <w:jc w:val="both"/>
        <w:rPr>
          <w:sz w:val="22"/>
          <w:szCs w:val="22"/>
        </w:rPr>
      </w:pPr>
      <w:r w:rsidRPr="00A43F30">
        <w:rPr>
          <w:sz w:val="22"/>
          <w:szCs w:val="22"/>
        </w:rPr>
        <w:t xml:space="preserve">Is the agency subject to credit risk in relation to the money? If it is subject </w:t>
      </w:r>
      <w:r w:rsidR="00172BF7">
        <w:rPr>
          <w:sz w:val="22"/>
          <w:szCs w:val="22"/>
        </w:rPr>
        <w:t xml:space="preserve">to </w:t>
      </w:r>
      <w:r w:rsidRPr="00A43F30">
        <w:rPr>
          <w:sz w:val="22"/>
          <w:szCs w:val="22"/>
        </w:rPr>
        <w:t>credit risk</w:t>
      </w:r>
      <w:r w:rsidR="00A81F74">
        <w:rPr>
          <w:sz w:val="22"/>
          <w:szCs w:val="22"/>
        </w:rPr>
        <w:t>,</w:t>
      </w:r>
      <w:r w:rsidRPr="00A43F30">
        <w:rPr>
          <w:sz w:val="22"/>
          <w:szCs w:val="22"/>
        </w:rPr>
        <w:t xml:space="preserve"> it may suggest that it is an asset </w:t>
      </w:r>
      <w:r w:rsidR="00374E83">
        <w:rPr>
          <w:sz w:val="22"/>
          <w:szCs w:val="22"/>
        </w:rPr>
        <w:t xml:space="preserve">of the agency </w:t>
      </w:r>
      <w:r w:rsidRPr="00A43F30">
        <w:rPr>
          <w:sz w:val="22"/>
          <w:szCs w:val="22"/>
        </w:rPr>
        <w:t xml:space="preserve">rather than </w:t>
      </w:r>
      <w:r w:rsidR="0049635B">
        <w:rPr>
          <w:sz w:val="22"/>
          <w:szCs w:val="22"/>
        </w:rPr>
        <w:t>‘T</w:t>
      </w:r>
      <w:r w:rsidRPr="00A43F30">
        <w:rPr>
          <w:sz w:val="22"/>
          <w:szCs w:val="22"/>
        </w:rPr>
        <w:t xml:space="preserve">hird </w:t>
      </w:r>
      <w:r w:rsidR="00055CE9">
        <w:rPr>
          <w:sz w:val="22"/>
          <w:szCs w:val="22"/>
        </w:rPr>
        <w:t>p</w:t>
      </w:r>
      <w:r w:rsidRPr="00A43F30">
        <w:rPr>
          <w:sz w:val="22"/>
          <w:szCs w:val="22"/>
        </w:rPr>
        <w:t xml:space="preserve">arty </w:t>
      </w:r>
      <w:r w:rsidR="00055CE9">
        <w:rPr>
          <w:sz w:val="22"/>
          <w:szCs w:val="22"/>
        </w:rPr>
        <w:t>m</w:t>
      </w:r>
      <w:r w:rsidRPr="00A43F30">
        <w:rPr>
          <w:sz w:val="22"/>
          <w:szCs w:val="22"/>
        </w:rPr>
        <w:t>on</w:t>
      </w:r>
      <w:r w:rsidR="00055CE9">
        <w:rPr>
          <w:sz w:val="22"/>
          <w:szCs w:val="22"/>
        </w:rPr>
        <w:t>ies</w:t>
      </w:r>
      <w:r w:rsidR="0049635B">
        <w:rPr>
          <w:sz w:val="22"/>
          <w:szCs w:val="22"/>
        </w:rPr>
        <w:t>’</w:t>
      </w:r>
      <w:r w:rsidRPr="00A43F30">
        <w:rPr>
          <w:sz w:val="22"/>
          <w:szCs w:val="22"/>
        </w:rPr>
        <w:t>.</w:t>
      </w:r>
    </w:p>
    <w:p w14:paraId="16ABA1B3" w14:textId="4CF6121F" w:rsidR="009B601A" w:rsidRDefault="00A43F30" w:rsidP="00553C94">
      <w:pPr>
        <w:pStyle w:val="CommentText"/>
        <w:numPr>
          <w:ilvl w:val="0"/>
          <w:numId w:val="10"/>
        </w:numPr>
        <w:spacing w:line="276" w:lineRule="auto"/>
        <w:ind w:left="714" w:hanging="357"/>
        <w:jc w:val="both"/>
        <w:rPr>
          <w:sz w:val="22"/>
          <w:szCs w:val="22"/>
        </w:rPr>
      </w:pPr>
      <w:r>
        <w:rPr>
          <w:sz w:val="22"/>
          <w:szCs w:val="22"/>
        </w:rPr>
        <w:t>Is a fee received from the third party in relation to the holding and management of the money</w:t>
      </w:r>
      <w:r w:rsidR="002A53CB">
        <w:rPr>
          <w:sz w:val="22"/>
          <w:szCs w:val="22"/>
        </w:rPr>
        <w:t>/</w:t>
      </w:r>
      <w:r w:rsidR="003807D7">
        <w:rPr>
          <w:sz w:val="22"/>
          <w:szCs w:val="22"/>
        </w:rPr>
        <w:t>item</w:t>
      </w:r>
      <w:r>
        <w:rPr>
          <w:sz w:val="22"/>
          <w:szCs w:val="22"/>
        </w:rPr>
        <w:t>? This may indicate that the agency is acting as an agent in relation to the money</w:t>
      </w:r>
      <w:r w:rsidR="00374E83">
        <w:rPr>
          <w:sz w:val="22"/>
          <w:szCs w:val="22"/>
        </w:rPr>
        <w:t>/</w:t>
      </w:r>
      <w:r w:rsidR="003807D7">
        <w:rPr>
          <w:sz w:val="22"/>
          <w:szCs w:val="22"/>
        </w:rPr>
        <w:t>item</w:t>
      </w:r>
      <w:r w:rsidR="00660B96">
        <w:rPr>
          <w:sz w:val="22"/>
          <w:szCs w:val="22"/>
        </w:rPr>
        <w:t xml:space="preserve"> and that it is not </w:t>
      </w:r>
      <w:r w:rsidR="003C65B5">
        <w:rPr>
          <w:sz w:val="22"/>
          <w:szCs w:val="22"/>
        </w:rPr>
        <w:t>‘Third party monies’</w:t>
      </w:r>
      <w:r>
        <w:rPr>
          <w:sz w:val="22"/>
          <w:szCs w:val="22"/>
        </w:rPr>
        <w:t xml:space="preserve">. </w:t>
      </w:r>
    </w:p>
    <w:p w14:paraId="6397DA2F" w14:textId="35B44EF8" w:rsidR="004667A2" w:rsidRDefault="004667A2" w:rsidP="00553C94">
      <w:pPr>
        <w:pStyle w:val="CommentText"/>
        <w:spacing w:line="276" w:lineRule="auto"/>
        <w:jc w:val="both"/>
        <w:rPr>
          <w:sz w:val="22"/>
          <w:szCs w:val="22"/>
        </w:rPr>
      </w:pPr>
      <w:r>
        <w:rPr>
          <w:sz w:val="22"/>
          <w:szCs w:val="22"/>
        </w:rPr>
        <w:t>The above questions should be considered as a whole, that is, to be considered an asset</w:t>
      </w:r>
      <w:r w:rsidR="008755CA">
        <w:rPr>
          <w:sz w:val="22"/>
          <w:szCs w:val="22"/>
        </w:rPr>
        <w:t xml:space="preserve"> of the agency</w:t>
      </w:r>
      <w:r>
        <w:rPr>
          <w:sz w:val="22"/>
          <w:szCs w:val="22"/>
        </w:rPr>
        <w:t>, the money/</w:t>
      </w:r>
      <w:r w:rsidR="003807D7">
        <w:rPr>
          <w:sz w:val="22"/>
          <w:szCs w:val="22"/>
        </w:rPr>
        <w:t>item</w:t>
      </w:r>
      <w:r>
        <w:rPr>
          <w:sz w:val="22"/>
          <w:szCs w:val="22"/>
        </w:rPr>
        <w:t xml:space="preserve"> must meet both the control and future economic benefits test, simply being able to invest</w:t>
      </w:r>
      <w:r w:rsidR="008755CA">
        <w:rPr>
          <w:sz w:val="22"/>
          <w:szCs w:val="22"/>
        </w:rPr>
        <w:t>/use</w:t>
      </w:r>
      <w:r>
        <w:rPr>
          <w:sz w:val="22"/>
          <w:szCs w:val="22"/>
        </w:rPr>
        <w:t xml:space="preserve"> the money/</w:t>
      </w:r>
      <w:r w:rsidR="003807D7">
        <w:rPr>
          <w:sz w:val="22"/>
          <w:szCs w:val="22"/>
        </w:rPr>
        <w:t>item</w:t>
      </w:r>
      <w:r>
        <w:rPr>
          <w:sz w:val="22"/>
          <w:szCs w:val="22"/>
        </w:rPr>
        <w:t xml:space="preserve"> will not be enough to recognise the asset </w:t>
      </w:r>
      <w:r w:rsidR="00374E83">
        <w:rPr>
          <w:sz w:val="22"/>
          <w:szCs w:val="22"/>
        </w:rPr>
        <w:t xml:space="preserve">on the books of the agency </w:t>
      </w:r>
      <w:r>
        <w:rPr>
          <w:sz w:val="22"/>
          <w:szCs w:val="22"/>
        </w:rPr>
        <w:t xml:space="preserve">if the agency is unable to receive the benefits. </w:t>
      </w:r>
    </w:p>
    <w:p w14:paraId="3550C1B1" w14:textId="43D59367" w:rsidR="00EA0571" w:rsidRDefault="00192038" w:rsidP="00553C94">
      <w:pPr>
        <w:spacing w:after="120" w:line="276" w:lineRule="auto"/>
        <w:jc w:val="both"/>
        <w:rPr>
          <w:sz w:val="22"/>
          <w:szCs w:val="22"/>
        </w:rPr>
      </w:pPr>
      <w:r w:rsidRPr="00192038">
        <w:rPr>
          <w:sz w:val="22"/>
          <w:szCs w:val="22"/>
        </w:rPr>
        <w:t>As per FMA Part 7</w:t>
      </w:r>
      <w:r w:rsidR="00001F49">
        <w:rPr>
          <w:sz w:val="22"/>
          <w:szCs w:val="22"/>
        </w:rPr>
        <w:t xml:space="preserve"> </w:t>
      </w:r>
      <w:r w:rsidR="00435494">
        <w:rPr>
          <w:sz w:val="22"/>
          <w:szCs w:val="22"/>
        </w:rPr>
        <w:t xml:space="preserve">Section </w:t>
      </w:r>
      <w:r w:rsidRPr="00192038">
        <w:rPr>
          <w:sz w:val="22"/>
          <w:szCs w:val="22"/>
        </w:rPr>
        <w:t xml:space="preserve">53 the </w:t>
      </w:r>
      <w:r w:rsidRPr="007F514E">
        <w:rPr>
          <w:sz w:val="22"/>
          <w:szCs w:val="22"/>
        </w:rPr>
        <w:t xml:space="preserve">Treasurer may invest Trust money as if they were a trustee under the </w:t>
      </w:r>
      <w:r w:rsidRPr="00192038">
        <w:rPr>
          <w:i/>
          <w:iCs/>
          <w:sz w:val="22"/>
          <w:szCs w:val="22"/>
        </w:rPr>
        <w:t xml:space="preserve">Trustee Act 1925. </w:t>
      </w:r>
      <w:r w:rsidRPr="00192038">
        <w:rPr>
          <w:sz w:val="22"/>
          <w:szCs w:val="22"/>
        </w:rPr>
        <w:t xml:space="preserve">The </w:t>
      </w:r>
      <w:r w:rsidRPr="00192038">
        <w:rPr>
          <w:i/>
          <w:iCs/>
          <w:sz w:val="22"/>
          <w:szCs w:val="22"/>
        </w:rPr>
        <w:t xml:space="preserve">Trustee Act </w:t>
      </w:r>
      <w:r w:rsidRPr="00192038">
        <w:rPr>
          <w:sz w:val="22"/>
          <w:szCs w:val="22"/>
        </w:rPr>
        <w:t>states that a ‘trustee’ includes</w:t>
      </w:r>
      <w:r w:rsidR="00EA0571">
        <w:rPr>
          <w:sz w:val="22"/>
          <w:szCs w:val="22"/>
        </w:rPr>
        <w:t>:</w:t>
      </w:r>
    </w:p>
    <w:p w14:paraId="6A336E42" w14:textId="186C5116" w:rsidR="00EA0571" w:rsidRDefault="00192038" w:rsidP="00553C94">
      <w:pPr>
        <w:pStyle w:val="CommentText"/>
        <w:numPr>
          <w:ilvl w:val="0"/>
          <w:numId w:val="10"/>
        </w:numPr>
        <w:spacing w:line="276" w:lineRule="auto"/>
        <w:ind w:left="714" w:hanging="357"/>
        <w:jc w:val="both"/>
        <w:rPr>
          <w:sz w:val="22"/>
          <w:szCs w:val="22"/>
        </w:rPr>
      </w:pPr>
      <w:r w:rsidRPr="00EA0571">
        <w:rPr>
          <w:sz w:val="22"/>
          <w:szCs w:val="22"/>
        </w:rPr>
        <w:t>a legal representative, the public trustee and guardian and a trustee company</w:t>
      </w:r>
      <w:r w:rsidR="00EA0571">
        <w:rPr>
          <w:sz w:val="22"/>
          <w:szCs w:val="22"/>
        </w:rPr>
        <w:t>;</w:t>
      </w:r>
      <w:r w:rsidR="00EA0571" w:rsidRPr="00EA0571">
        <w:rPr>
          <w:sz w:val="22"/>
          <w:szCs w:val="22"/>
        </w:rPr>
        <w:t xml:space="preserve"> or </w:t>
      </w:r>
    </w:p>
    <w:p w14:paraId="0DBED77A" w14:textId="27172650" w:rsidR="00EA0571" w:rsidRPr="00636502" w:rsidRDefault="00EA0571" w:rsidP="00553C94">
      <w:pPr>
        <w:pStyle w:val="CommentText"/>
        <w:numPr>
          <w:ilvl w:val="0"/>
          <w:numId w:val="10"/>
        </w:numPr>
        <w:spacing w:line="276" w:lineRule="auto"/>
        <w:ind w:left="714" w:hanging="357"/>
        <w:jc w:val="both"/>
        <w:rPr>
          <w:sz w:val="22"/>
          <w:szCs w:val="22"/>
        </w:rPr>
      </w:pPr>
      <w:r w:rsidRPr="00EA0571">
        <w:rPr>
          <w:sz w:val="22"/>
          <w:szCs w:val="22"/>
        </w:rPr>
        <w:t xml:space="preserve">every implied or constructive trustee in relation to payments into court </w:t>
      </w:r>
      <w:r w:rsidR="00D659A0">
        <w:rPr>
          <w:sz w:val="22"/>
          <w:szCs w:val="22"/>
        </w:rPr>
        <w:t>–</w:t>
      </w:r>
      <w:r>
        <w:rPr>
          <w:sz w:val="22"/>
          <w:szCs w:val="22"/>
        </w:rPr>
        <w:t xml:space="preserve"> </w:t>
      </w:r>
      <w:r w:rsidRPr="00636502">
        <w:rPr>
          <w:sz w:val="22"/>
          <w:szCs w:val="22"/>
        </w:rPr>
        <w:t>in relation to stocks and securities, includes the deposits with, or the transfer to, the Supreme Court of the stocks or securities (</w:t>
      </w:r>
      <w:r w:rsidRPr="00636502">
        <w:rPr>
          <w:i/>
          <w:iCs/>
          <w:sz w:val="22"/>
          <w:szCs w:val="22"/>
        </w:rPr>
        <w:t>Trustee Act</w:t>
      </w:r>
      <w:r w:rsidRPr="00636502">
        <w:rPr>
          <w:sz w:val="22"/>
          <w:szCs w:val="22"/>
        </w:rPr>
        <w:t xml:space="preserve"> Part 4</w:t>
      </w:r>
      <w:r w:rsidR="00435494">
        <w:rPr>
          <w:sz w:val="22"/>
          <w:szCs w:val="22"/>
        </w:rPr>
        <w:t xml:space="preserve"> Section </w:t>
      </w:r>
      <w:r w:rsidRPr="00636502">
        <w:rPr>
          <w:sz w:val="22"/>
          <w:szCs w:val="22"/>
        </w:rPr>
        <w:t>94F)</w:t>
      </w:r>
      <w:r w:rsidR="00192038" w:rsidRPr="00636502">
        <w:rPr>
          <w:sz w:val="22"/>
          <w:szCs w:val="22"/>
        </w:rPr>
        <w:t xml:space="preserve">. </w:t>
      </w:r>
    </w:p>
    <w:p w14:paraId="35B27B85" w14:textId="4761515B" w:rsidR="00D41256" w:rsidRDefault="00192038" w:rsidP="00553C94">
      <w:pPr>
        <w:spacing w:after="120" w:line="276" w:lineRule="auto"/>
        <w:jc w:val="both"/>
        <w:rPr>
          <w:sz w:val="22"/>
          <w:szCs w:val="22"/>
        </w:rPr>
      </w:pPr>
      <w:r w:rsidRPr="00EA0571">
        <w:rPr>
          <w:sz w:val="22"/>
          <w:szCs w:val="22"/>
        </w:rPr>
        <w:lastRenderedPageBreak/>
        <w:t xml:space="preserve">The public trustee and guardian is defined in the </w:t>
      </w:r>
      <w:r w:rsidRPr="00EA0571">
        <w:rPr>
          <w:i/>
          <w:iCs/>
          <w:sz w:val="22"/>
          <w:szCs w:val="22"/>
        </w:rPr>
        <w:t>Public Trustee and Guardian Act 1985</w:t>
      </w:r>
      <w:r w:rsidRPr="00EA0571">
        <w:rPr>
          <w:sz w:val="22"/>
          <w:szCs w:val="22"/>
        </w:rPr>
        <w:t xml:space="preserve"> and is a public servant who is a public trustee and guardian under Section 5 or the public trustee and guardian in its corporate capacity under section 8. As noted in </w:t>
      </w:r>
      <w:r w:rsidR="008755CA">
        <w:rPr>
          <w:sz w:val="22"/>
          <w:szCs w:val="22"/>
        </w:rPr>
        <w:t>Section 1.1.</w:t>
      </w:r>
      <w:r w:rsidR="00AC22BC">
        <w:rPr>
          <w:sz w:val="22"/>
          <w:szCs w:val="22"/>
        </w:rPr>
        <w:t>6</w:t>
      </w:r>
      <w:r w:rsidR="008755CA">
        <w:rPr>
          <w:sz w:val="22"/>
          <w:szCs w:val="22"/>
        </w:rPr>
        <w:t xml:space="preserve"> </w:t>
      </w:r>
      <w:r w:rsidRPr="00EA0571">
        <w:rPr>
          <w:sz w:val="22"/>
          <w:szCs w:val="22"/>
        </w:rPr>
        <w:t>above, this policy does not apply to PTG.</w:t>
      </w:r>
      <w:r w:rsidR="00D41256">
        <w:rPr>
          <w:sz w:val="22"/>
          <w:szCs w:val="22"/>
        </w:rPr>
        <w:t xml:space="preserve"> </w:t>
      </w:r>
    </w:p>
    <w:p w14:paraId="56A39669" w14:textId="62AB9B8A" w:rsidR="004667A2" w:rsidRDefault="004667A2" w:rsidP="00553C94">
      <w:pPr>
        <w:spacing w:after="120" w:line="276" w:lineRule="auto"/>
        <w:jc w:val="both"/>
        <w:rPr>
          <w:sz w:val="22"/>
          <w:szCs w:val="22"/>
        </w:rPr>
      </w:pPr>
      <w:r>
        <w:rPr>
          <w:sz w:val="22"/>
          <w:szCs w:val="22"/>
        </w:rPr>
        <w:t xml:space="preserve">The </w:t>
      </w:r>
      <w:r>
        <w:rPr>
          <w:i/>
          <w:iCs/>
          <w:sz w:val="22"/>
          <w:szCs w:val="22"/>
        </w:rPr>
        <w:t xml:space="preserve">Trustee Act </w:t>
      </w:r>
      <w:r>
        <w:rPr>
          <w:sz w:val="22"/>
          <w:szCs w:val="22"/>
        </w:rPr>
        <w:t>legislates the powers of investment by the trustee, unless it is expressly forbidden by the trust instrument (</w:t>
      </w:r>
      <w:r>
        <w:rPr>
          <w:i/>
          <w:iCs/>
          <w:sz w:val="22"/>
          <w:szCs w:val="22"/>
        </w:rPr>
        <w:t xml:space="preserve">Trustee Act </w:t>
      </w:r>
      <w:r>
        <w:rPr>
          <w:sz w:val="22"/>
          <w:szCs w:val="22"/>
        </w:rPr>
        <w:t xml:space="preserve">para 14). As noted above, the ability of the Treasurer to invest trust money under the </w:t>
      </w:r>
      <w:r>
        <w:rPr>
          <w:i/>
          <w:iCs/>
          <w:sz w:val="22"/>
          <w:szCs w:val="22"/>
        </w:rPr>
        <w:t xml:space="preserve">Trustee Act </w:t>
      </w:r>
      <w:r>
        <w:rPr>
          <w:sz w:val="22"/>
          <w:szCs w:val="22"/>
        </w:rPr>
        <w:t xml:space="preserve">would generally not be enough to be considered an asset </w:t>
      </w:r>
      <w:r w:rsidR="00435494">
        <w:rPr>
          <w:sz w:val="22"/>
          <w:szCs w:val="22"/>
        </w:rPr>
        <w:t xml:space="preserve">of the agency </w:t>
      </w:r>
      <w:r>
        <w:rPr>
          <w:sz w:val="22"/>
          <w:szCs w:val="22"/>
        </w:rPr>
        <w:t>as the agency is unlikely to be able to receive the benefits of the investment or the trust money/</w:t>
      </w:r>
      <w:r w:rsidR="004B0C38">
        <w:rPr>
          <w:sz w:val="22"/>
          <w:szCs w:val="22"/>
        </w:rPr>
        <w:t>item</w:t>
      </w:r>
      <w:r>
        <w:rPr>
          <w:sz w:val="22"/>
          <w:szCs w:val="22"/>
        </w:rPr>
        <w:t>.</w:t>
      </w:r>
      <w:r w:rsidR="00055CE9" w:rsidRPr="00055CE9">
        <w:rPr>
          <w:noProof/>
        </w:rPr>
        <w:t xml:space="preserve"> </w:t>
      </w:r>
    </w:p>
    <w:p w14:paraId="2B2BBA74" w14:textId="0F172F3A" w:rsidR="009518BB" w:rsidRDefault="00C94613" w:rsidP="00553C94">
      <w:pPr>
        <w:spacing w:after="120" w:line="276" w:lineRule="auto"/>
        <w:jc w:val="both"/>
        <w:rPr>
          <w:sz w:val="22"/>
          <w:szCs w:val="22"/>
        </w:rPr>
      </w:pPr>
      <w:r>
        <w:rPr>
          <w:noProof/>
        </w:rPr>
        <mc:AlternateContent>
          <mc:Choice Requires="wps">
            <w:drawing>
              <wp:inline distT="0" distB="0" distL="0" distR="0" wp14:anchorId="077B6C3C" wp14:editId="24F3FB10">
                <wp:extent cx="5600700" cy="7271886"/>
                <wp:effectExtent l="0" t="0" r="38100" b="6286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7271886"/>
                        </a:xfrm>
                        <a:prstGeom prst="rect">
                          <a:avLst/>
                        </a:prstGeom>
                        <a:gradFill rotWithShape="0">
                          <a:gsLst>
                            <a:gs pos="0">
                              <a:srgbClr val="C9C9C9"/>
                            </a:gs>
                            <a:gs pos="50000">
                              <a:srgbClr val="EDEDED"/>
                            </a:gs>
                            <a:gs pos="100000">
                              <a:srgbClr val="C9C9C9"/>
                            </a:gs>
                          </a:gsLst>
                          <a:lin ang="18900000" scaled="1"/>
                        </a:gradFill>
                        <a:ln w="12700">
                          <a:solidFill>
                            <a:srgbClr val="C9C9C9"/>
                          </a:solidFill>
                          <a:miter lim="800000"/>
                          <a:headEnd/>
                          <a:tailEnd/>
                        </a:ln>
                        <a:effectLst>
                          <a:outerShdw dist="28398" dir="3806097" algn="ctr" rotWithShape="0">
                            <a:srgbClr val="525252">
                              <a:alpha val="50000"/>
                            </a:srgbClr>
                          </a:outerShdw>
                        </a:effectLst>
                      </wps:spPr>
                      <wps:txbx>
                        <w:txbxContent>
                          <w:p w14:paraId="63312485" w14:textId="77777777" w:rsidR="00C94613" w:rsidRDefault="00C94613" w:rsidP="00C94613">
                            <w:pPr>
                              <w:spacing w:after="0"/>
                              <w:jc w:val="both"/>
                              <w:rPr>
                                <w:i/>
                                <w:iCs/>
                                <w:sz w:val="22"/>
                                <w:szCs w:val="22"/>
                              </w:rPr>
                            </w:pPr>
                            <w:r w:rsidRPr="00895184">
                              <w:rPr>
                                <w:i/>
                                <w:iCs/>
                                <w:sz w:val="22"/>
                                <w:szCs w:val="22"/>
                              </w:rPr>
                              <w:t xml:space="preserve">Example </w:t>
                            </w:r>
                            <w:r>
                              <w:rPr>
                                <w:i/>
                                <w:iCs/>
                                <w:sz w:val="22"/>
                                <w:szCs w:val="22"/>
                              </w:rPr>
                              <w:t>4</w:t>
                            </w:r>
                            <w:r w:rsidRPr="00895184">
                              <w:rPr>
                                <w:i/>
                                <w:iCs/>
                                <w:sz w:val="22"/>
                                <w:szCs w:val="22"/>
                              </w:rPr>
                              <w:t xml:space="preserve"> – </w:t>
                            </w:r>
                            <w:r>
                              <w:rPr>
                                <w:i/>
                                <w:iCs/>
                                <w:sz w:val="22"/>
                                <w:szCs w:val="22"/>
                              </w:rPr>
                              <w:t>D</w:t>
                            </w:r>
                            <w:r w:rsidRPr="00895184">
                              <w:rPr>
                                <w:i/>
                                <w:iCs/>
                                <w:sz w:val="22"/>
                                <w:szCs w:val="22"/>
                              </w:rPr>
                              <w:t xml:space="preserve">oes </w:t>
                            </w:r>
                            <w:r>
                              <w:rPr>
                                <w:i/>
                                <w:iCs/>
                                <w:sz w:val="22"/>
                                <w:szCs w:val="22"/>
                              </w:rPr>
                              <w:t>N</w:t>
                            </w:r>
                            <w:r w:rsidRPr="00895184">
                              <w:rPr>
                                <w:i/>
                                <w:iCs/>
                                <w:sz w:val="22"/>
                                <w:szCs w:val="22"/>
                              </w:rPr>
                              <w:t xml:space="preserve">ot </w:t>
                            </w:r>
                            <w:r>
                              <w:rPr>
                                <w:i/>
                                <w:iCs/>
                                <w:sz w:val="22"/>
                                <w:szCs w:val="22"/>
                              </w:rPr>
                              <w:t>M</w:t>
                            </w:r>
                            <w:r w:rsidRPr="00895184">
                              <w:rPr>
                                <w:i/>
                                <w:iCs/>
                                <w:sz w:val="22"/>
                                <w:szCs w:val="22"/>
                              </w:rPr>
                              <w:t>eet the</w:t>
                            </w:r>
                            <w:r>
                              <w:rPr>
                                <w:i/>
                                <w:iCs/>
                                <w:sz w:val="22"/>
                                <w:szCs w:val="22"/>
                              </w:rPr>
                              <w:t xml:space="preserve"> Definition of an A</w:t>
                            </w:r>
                            <w:r w:rsidRPr="00895184">
                              <w:rPr>
                                <w:i/>
                                <w:iCs/>
                                <w:sz w:val="22"/>
                                <w:szCs w:val="22"/>
                              </w:rPr>
                              <w:t xml:space="preserve">sset (control) </w:t>
                            </w:r>
                          </w:p>
                          <w:p w14:paraId="6F52DE53" w14:textId="77777777" w:rsidR="00C94613" w:rsidRPr="00220FB0" w:rsidRDefault="00C94613" w:rsidP="00C94613">
                            <w:pPr>
                              <w:spacing w:after="0"/>
                              <w:jc w:val="both"/>
                              <w:rPr>
                                <w:i/>
                                <w:iCs/>
                                <w:sz w:val="22"/>
                                <w:szCs w:val="22"/>
                              </w:rPr>
                            </w:pPr>
                          </w:p>
                          <w:p w14:paraId="59281874" w14:textId="77777777" w:rsidR="00C94613" w:rsidRDefault="00C94613" w:rsidP="00C94613">
                            <w:pPr>
                              <w:spacing w:after="0" w:line="276" w:lineRule="auto"/>
                              <w:jc w:val="both"/>
                              <w:rPr>
                                <w:sz w:val="22"/>
                                <w:szCs w:val="22"/>
                              </w:rPr>
                            </w:pPr>
                            <w:r>
                              <w:rPr>
                                <w:sz w:val="22"/>
                                <w:szCs w:val="22"/>
                              </w:rPr>
                              <w:t xml:space="preserve">Agency A collects money from Citizen B (a third party) and holds it until a court decision is handed down which will determine who the money should be paid to, either Citizen B or Citizen C. </w:t>
                            </w:r>
                            <w:r w:rsidRPr="009518BB">
                              <w:rPr>
                                <w:sz w:val="22"/>
                                <w:szCs w:val="22"/>
                              </w:rPr>
                              <w:t>As per the applicable legislation, Ag</w:t>
                            </w:r>
                            <w:r>
                              <w:rPr>
                                <w:sz w:val="22"/>
                                <w:szCs w:val="22"/>
                              </w:rPr>
                              <w:t xml:space="preserve">ency A cannot invest the money or use it for its own purposes. The legislation requires that the money is held in trust in a separate bank account. </w:t>
                            </w:r>
                          </w:p>
                          <w:p w14:paraId="723EEF2E" w14:textId="77777777" w:rsidR="00C94613" w:rsidRDefault="00C94613" w:rsidP="00C94613">
                            <w:pPr>
                              <w:spacing w:after="0" w:line="276" w:lineRule="auto"/>
                              <w:jc w:val="both"/>
                              <w:rPr>
                                <w:sz w:val="22"/>
                                <w:szCs w:val="22"/>
                              </w:rPr>
                            </w:pPr>
                          </w:p>
                          <w:p w14:paraId="736ABE21" w14:textId="77777777" w:rsidR="00C94613" w:rsidRDefault="00C94613" w:rsidP="00C94613">
                            <w:pPr>
                              <w:spacing w:after="0" w:line="276" w:lineRule="auto"/>
                              <w:jc w:val="both"/>
                              <w:rPr>
                                <w:sz w:val="22"/>
                                <w:szCs w:val="22"/>
                              </w:rPr>
                            </w:pPr>
                            <w:r>
                              <w:rPr>
                                <w:i/>
                                <w:iCs/>
                                <w:sz w:val="22"/>
                                <w:szCs w:val="22"/>
                              </w:rPr>
                              <w:t>Analysis:</w:t>
                            </w:r>
                          </w:p>
                          <w:tbl>
                            <w:tblPr>
                              <w:tblStyle w:val="TableGrid"/>
                              <w:tblW w:w="0" w:type="auto"/>
                              <w:tblLook w:val="04A0" w:firstRow="1" w:lastRow="0" w:firstColumn="1" w:lastColumn="0" w:noHBand="0" w:noVBand="1"/>
                            </w:tblPr>
                            <w:tblGrid>
                              <w:gridCol w:w="4242"/>
                              <w:gridCol w:w="4243"/>
                            </w:tblGrid>
                            <w:tr w:rsidR="00C94613" w:rsidRPr="00853F9C" w14:paraId="731D57A6" w14:textId="77777777" w:rsidTr="00E56772">
                              <w:trPr>
                                <w:trHeight w:val="340"/>
                              </w:trPr>
                              <w:tc>
                                <w:tcPr>
                                  <w:tcW w:w="4242" w:type="dxa"/>
                                </w:tcPr>
                                <w:p w14:paraId="610CF318" w14:textId="77777777" w:rsidR="00C94613" w:rsidRPr="00853F9C" w:rsidRDefault="00C94613" w:rsidP="00AA0044">
                                  <w:pPr>
                                    <w:spacing w:after="120" w:line="276" w:lineRule="auto"/>
                                    <w:jc w:val="both"/>
                                    <w:rPr>
                                      <w:i/>
                                      <w:iCs/>
                                      <w:sz w:val="22"/>
                                      <w:szCs w:val="22"/>
                                    </w:rPr>
                                  </w:pPr>
                                  <w:r w:rsidRPr="00853F9C">
                                    <w:rPr>
                                      <w:i/>
                                      <w:iCs/>
                                      <w:sz w:val="22"/>
                                      <w:szCs w:val="22"/>
                                    </w:rPr>
                                    <w:t>Consideration</w:t>
                                  </w:r>
                                </w:p>
                              </w:tc>
                              <w:tc>
                                <w:tcPr>
                                  <w:tcW w:w="4243" w:type="dxa"/>
                                </w:tcPr>
                                <w:p w14:paraId="48D6CA57" w14:textId="77777777" w:rsidR="00C94613" w:rsidRPr="00853F9C" w:rsidRDefault="00C94613" w:rsidP="00AA0044">
                                  <w:pPr>
                                    <w:spacing w:after="120" w:line="276" w:lineRule="auto"/>
                                    <w:jc w:val="both"/>
                                    <w:rPr>
                                      <w:i/>
                                      <w:iCs/>
                                      <w:sz w:val="22"/>
                                      <w:szCs w:val="22"/>
                                    </w:rPr>
                                  </w:pPr>
                                  <w:r w:rsidRPr="00853F9C">
                                    <w:rPr>
                                      <w:i/>
                                      <w:iCs/>
                                      <w:sz w:val="22"/>
                                      <w:szCs w:val="22"/>
                                    </w:rPr>
                                    <w:t>Assessment</w:t>
                                  </w:r>
                                </w:p>
                              </w:tc>
                            </w:tr>
                            <w:tr w:rsidR="00C94613" w:rsidRPr="00853F9C" w14:paraId="2A69A7F9" w14:textId="77777777" w:rsidTr="00E56772">
                              <w:trPr>
                                <w:trHeight w:val="340"/>
                              </w:trPr>
                              <w:tc>
                                <w:tcPr>
                                  <w:tcW w:w="4242" w:type="dxa"/>
                                </w:tcPr>
                                <w:p w14:paraId="47B878A9" w14:textId="77777777" w:rsidR="00C94613" w:rsidRPr="00853F9C" w:rsidRDefault="00C94613" w:rsidP="00AA0044">
                                  <w:pPr>
                                    <w:spacing w:after="120" w:line="276" w:lineRule="auto"/>
                                    <w:jc w:val="both"/>
                                    <w:rPr>
                                      <w:sz w:val="22"/>
                                      <w:szCs w:val="22"/>
                                    </w:rPr>
                                  </w:pPr>
                                  <w:r w:rsidRPr="00853F9C">
                                    <w:rPr>
                                      <w:sz w:val="22"/>
                                      <w:szCs w:val="22"/>
                                    </w:rPr>
                                    <w:t>Does the arrangement meet the FMA definition of trust monies?</w:t>
                                  </w:r>
                                </w:p>
                              </w:tc>
                              <w:tc>
                                <w:tcPr>
                                  <w:tcW w:w="4243" w:type="dxa"/>
                                </w:tcPr>
                                <w:p w14:paraId="0AF9C0E4" w14:textId="77777777" w:rsidR="00C94613" w:rsidRPr="00853F9C" w:rsidRDefault="00C94613" w:rsidP="00AA0044">
                                  <w:pPr>
                                    <w:spacing w:after="120" w:line="276" w:lineRule="auto"/>
                                    <w:jc w:val="both"/>
                                    <w:rPr>
                                      <w:sz w:val="22"/>
                                      <w:szCs w:val="22"/>
                                    </w:rPr>
                                  </w:pPr>
                                  <w:r w:rsidRPr="00853F9C">
                                    <w:rPr>
                                      <w:sz w:val="22"/>
                                      <w:szCs w:val="22"/>
                                    </w:rPr>
                                    <w:t xml:space="preserve">Yes, this meets part (a) of the definition of trust monies as the money is deposited with Agency A pending the determination of a dispute and it may become payable to the depositor or someone else, Citizen C. </w:t>
                                  </w:r>
                                </w:p>
                              </w:tc>
                            </w:tr>
                            <w:tr w:rsidR="00C94613" w:rsidRPr="00853F9C" w14:paraId="79A8AD47" w14:textId="77777777" w:rsidTr="00E56772">
                              <w:trPr>
                                <w:trHeight w:val="340"/>
                              </w:trPr>
                              <w:tc>
                                <w:tcPr>
                                  <w:tcW w:w="4242" w:type="dxa"/>
                                </w:tcPr>
                                <w:p w14:paraId="325DB753" w14:textId="77777777" w:rsidR="00C94613" w:rsidRPr="00853F9C" w:rsidRDefault="00C94613" w:rsidP="00AA0044">
                                  <w:pPr>
                                    <w:spacing w:after="120" w:line="276" w:lineRule="auto"/>
                                    <w:jc w:val="both"/>
                                    <w:rPr>
                                      <w:sz w:val="22"/>
                                      <w:szCs w:val="22"/>
                                    </w:rPr>
                                  </w:pPr>
                                  <w:r>
                                    <w:rPr>
                                      <w:sz w:val="22"/>
                                      <w:szCs w:val="22"/>
                                    </w:rPr>
                                    <w:t xml:space="preserve">Does the agency have the money due to a past event? </w:t>
                                  </w:r>
                                </w:p>
                              </w:tc>
                              <w:tc>
                                <w:tcPr>
                                  <w:tcW w:w="4243" w:type="dxa"/>
                                </w:tcPr>
                                <w:p w14:paraId="504ECA03" w14:textId="77777777" w:rsidR="00C94613" w:rsidRPr="00853F9C" w:rsidRDefault="00C94613" w:rsidP="00AA0044">
                                  <w:pPr>
                                    <w:spacing w:after="120" w:line="276" w:lineRule="auto"/>
                                    <w:jc w:val="both"/>
                                    <w:rPr>
                                      <w:sz w:val="22"/>
                                      <w:szCs w:val="22"/>
                                    </w:rPr>
                                  </w:pPr>
                                  <w:r>
                                    <w:rPr>
                                      <w:sz w:val="22"/>
                                      <w:szCs w:val="22"/>
                                    </w:rPr>
                                    <w:t xml:space="preserve">Yes, Agency A has the money </w:t>
                                  </w:r>
                                  <w:proofErr w:type="gramStart"/>
                                  <w:r>
                                    <w:rPr>
                                      <w:sz w:val="22"/>
                                      <w:szCs w:val="22"/>
                                    </w:rPr>
                                    <w:t>as a result of</w:t>
                                  </w:r>
                                  <w:proofErr w:type="gramEnd"/>
                                  <w:r>
                                    <w:rPr>
                                      <w:sz w:val="22"/>
                                      <w:szCs w:val="22"/>
                                    </w:rPr>
                                    <w:t xml:space="preserve"> the applicable legislation. </w:t>
                                  </w:r>
                                </w:p>
                              </w:tc>
                            </w:tr>
                            <w:tr w:rsidR="00C94613" w14:paraId="0CBDB1CB" w14:textId="77777777" w:rsidTr="00E56772">
                              <w:trPr>
                                <w:trHeight w:val="596"/>
                              </w:trPr>
                              <w:tc>
                                <w:tcPr>
                                  <w:tcW w:w="4242" w:type="dxa"/>
                                </w:tcPr>
                                <w:p w14:paraId="570C74FA" w14:textId="77777777" w:rsidR="00C94613" w:rsidRDefault="00C94613" w:rsidP="004B0C38">
                                  <w:pPr>
                                    <w:spacing w:after="120" w:line="276" w:lineRule="auto"/>
                                    <w:jc w:val="both"/>
                                    <w:rPr>
                                      <w:sz w:val="22"/>
                                      <w:szCs w:val="22"/>
                                    </w:rPr>
                                  </w:pPr>
                                  <w:r>
                                    <w:rPr>
                                      <w:sz w:val="22"/>
                                      <w:szCs w:val="22"/>
                                    </w:rPr>
                                    <w:t>Can the agency decide how to use the money?</w:t>
                                  </w:r>
                                </w:p>
                              </w:tc>
                              <w:tc>
                                <w:tcPr>
                                  <w:tcW w:w="4243" w:type="dxa"/>
                                </w:tcPr>
                                <w:p w14:paraId="13F08226" w14:textId="77777777" w:rsidR="00C94613" w:rsidRDefault="00C94613" w:rsidP="00AA0044">
                                  <w:pPr>
                                    <w:spacing w:after="120" w:line="276" w:lineRule="auto"/>
                                    <w:jc w:val="both"/>
                                    <w:rPr>
                                      <w:sz w:val="22"/>
                                      <w:szCs w:val="22"/>
                                    </w:rPr>
                                  </w:pPr>
                                  <w:r>
                                    <w:rPr>
                                      <w:sz w:val="22"/>
                                      <w:szCs w:val="22"/>
                                    </w:rPr>
                                    <w:t xml:space="preserve">No, as per the legislation the funds must be held in the separate bank account until a court decision is made. </w:t>
                                  </w:r>
                                </w:p>
                              </w:tc>
                            </w:tr>
                            <w:tr w:rsidR="00C94613" w14:paraId="114AFA18" w14:textId="77777777" w:rsidTr="00286462">
                              <w:trPr>
                                <w:trHeight w:val="919"/>
                              </w:trPr>
                              <w:tc>
                                <w:tcPr>
                                  <w:tcW w:w="4242" w:type="dxa"/>
                                </w:tcPr>
                                <w:p w14:paraId="645A5EE2" w14:textId="77777777" w:rsidR="00C94613" w:rsidRDefault="00C94613" w:rsidP="004B0C38">
                                  <w:pPr>
                                    <w:spacing w:after="120" w:line="276" w:lineRule="auto"/>
                                    <w:jc w:val="both"/>
                                    <w:rPr>
                                      <w:sz w:val="22"/>
                                      <w:szCs w:val="22"/>
                                    </w:rPr>
                                  </w:pPr>
                                  <w:r>
                                    <w:rPr>
                                      <w:sz w:val="22"/>
                                      <w:szCs w:val="22"/>
                                    </w:rPr>
                                    <w:t>Can the agency invest the money or use it to settle obligations?</w:t>
                                  </w:r>
                                </w:p>
                              </w:tc>
                              <w:tc>
                                <w:tcPr>
                                  <w:tcW w:w="4243" w:type="dxa"/>
                                </w:tcPr>
                                <w:p w14:paraId="79F6EF65" w14:textId="77777777" w:rsidR="00C94613" w:rsidRDefault="00C94613" w:rsidP="00AA0044">
                                  <w:pPr>
                                    <w:spacing w:after="120" w:line="276" w:lineRule="auto"/>
                                    <w:jc w:val="both"/>
                                    <w:rPr>
                                      <w:sz w:val="22"/>
                                      <w:szCs w:val="22"/>
                                    </w:rPr>
                                  </w:pPr>
                                  <w:r>
                                    <w:rPr>
                                      <w:sz w:val="22"/>
                                      <w:szCs w:val="22"/>
                                    </w:rPr>
                                    <w:t xml:space="preserve">No, the agency is unable to use the funds to settle liabilities and cannot invest. </w:t>
                                  </w:r>
                                </w:p>
                              </w:tc>
                            </w:tr>
                            <w:tr w:rsidR="00C94613" w14:paraId="4B75E651" w14:textId="77777777" w:rsidTr="00286462">
                              <w:trPr>
                                <w:trHeight w:val="706"/>
                              </w:trPr>
                              <w:tc>
                                <w:tcPr>
                                  <w:tcW w:w="4242" w:type="dxa"/>
                                </w:tcPr>
                                <w:p w14:paraId="04691CB3" w14:textId="77777777" w:rsidR="00C94613" w:rsidRDefault="00C94613" w:rsidP="004B0C38">
                                  <w:pPr>
                                    <w:spacing w:after="120" w:line="276" w:lineRule="auto"/>
                                    <w:jc w:val="both"/>
                                    <w:rPr>
                                      <w:sz w:val="22"/>
                                      <w:szCs w:val="22"/>
                                    </w:rPr>
                                  </w:pPr>
                                  <w:r>
                                    <w:rPr>
                                      <w:sz w:val="22"/>
                                      <w:szCs w:val="22"/>
                                    </w:rPr>
                                    <w:t xml:space="preserve">Are there limitations on the ability to invest the money? </w:t>
                                  </w:r>
                                </w:p>
                              </w:tc>
                              <w:tc>
                                <w:tcPr>
                                  <w:tcW w:w="4243" w:type="dxa"/>
                                </w:tcPr>
                                <w:p w14:paraId="4F7EB86C" w14:textId="77777777" w:rsidR="00C94613" w:rsidRDefault="00C94613" w:rsidP="00AA0044">
                                  <w:pPr>
                                    <w:spacing w:after="120" w:line="276" w:lineRule="auto"/>
                                    <w:jc w:val="both"/>
                                    <w:rPr>
                                      <w:sz w:val="22"/>
                                      <w:szCs w:val="22"/>
                                    </w:rPr>
                                  </w:pPr>
                                  <w:r>
                                    <w:rPr>
                                      <w:sz w:val="22"/>
                                      <w:szCs w:val="22"/>
                                    </w:rPr>
                                    <w:t xml:space="preserve">The agency is unable to invest the money as per the legislation. </w:t>
                                  </w:r>
                                </w:p>
                              </w:tc>
                            </w:tr>
                            <w:tr w:rsidR="00C94613" w14:paraId="34D8672A" w14:textId="77777777" w:rsidTr="00E56772">
                              <w:trPr>
                                <w:trHeight w:val="1193"/>
                              </w:trPr>
                              <w:tc>
                                <w:tcPr>
                                  <w:tcW w:w="4242" w:type="dxa"/>
                                </w:tcPr>
                                <w:p w14:paraId="05119E86" w14:textId="77777777" w:rsidR="00C94613" w:rsidRDefault="00C94613" w:rsidP="004B0C38">
                                  <w:pPr>
                                    <w:spacing w:after="120" w:line="276" w:lineRule="auto"/>
                                    <w:jc w:val="both"/>
                                    <w:rPr>
                                      <w:sz w:val="22"/>
                                      <w:szCs w:val="22"/>
                                    </w:rPr>
                                  </w:pPr>
                                  <w:r>
                                    <w:rPr>
                                      <w:sz w:val="22"/>
                                      <w:szCs w:val="22"/>
                                    </w:rPr>
                                    <w:t>Do the funds need to be held separately from the agency transactional accounts?</w:t>
                                  </w:r>
                                </w:p>
                              </w:tc>
                              <w:tc>
                                <w:tcPr>
                                  <w:tcW w:w="4243" w:type="dxa"/>
                                </w:tcPr>
                                <w:p w14:paraId="0FFB4024" w14:textId="77777777" w:rsidR="00C94613" w:rsidRDefault="00C94613" w:rsidP="00AA0044">
                                  <w:pPr>
                                    <w:spacing w:after="120" w:line="276" w:lineRule="auto"/>
                                    <w:jc w:val="both"/>
                                    <w:rPr>
                                      <w:sz w:val="22"/>
                                      <w:szCs w:val="22"/>
                                    </w:rPr>
                                  </w:pPr>
                                  <w:r>
                                    <w:rPr>
                                      <w:sz w:val="22"/>
                                      <w:szCs w:val="22"/>
                                    </w:rPr>
                                    <w:t xml:space="preserve">Yes, as per the legislation, the funds must be held in a separate trust bank account to the transactional bank account. </w:t>
                                  </w:r>
                                </w:p>
                              </w:tc>
                            </w:tr>
                            <w:tr w:rsidR="00C94613" w14:paraId="0BC0FDEB" w14:textId="77777777" w:rsidTr="00C910CC">
                              <w:trPr>
                                <w:trHeight w:val="1193"/>
                              </w:trPr>
                              <w:tc>
                                <w:tcPr>
                                  <w:tcW w:w="4242" w:type="dxa"/>
                                </w:tcPr>
                                <w:p w14:paraId="6CFA9809" w14:textId="77777777" w:rsidR="00C94613" w:rsidRDefault="00C94613" w:rsidP="004B0C38">
                                  <w:pPr>
                                    <w:spacing w:after="120" w:line="276" w:lineRule="auto"/>
                                    <w:jc w:val="both"/>
                                    <w:rPr>
                                      <w:sz w:val="22"/>
                                      <w:szCs w:val="22"/>
                                    </w:rPr>
                                  </w:pPr>
                                  <w:r>
                                    <w:rPr>
                                      <w:sz w:val="22"/>
                                      <w:szCs w:val="22"/>
                                    </w:rPr>
                                    <w:t>Can the agency prevent others from receiving benefits from the money?</w:t>
                                  </w:r>
                                </w:p>
                              </w:tc>
                              <w:tc>
                                <w:tcPr>
                                  <w:tcW w:w="4243" w:type="dxa"/>
                                </w:tcPr>
                                <w:p w14:paraId="64A7930B" w14:textId="77777777" w:rsidR="00C94613" w:rsidRDefault="00C94613" w:rsidP="00AA0044">
                                  <w:pPr>
                                    <w:spacing w:after="120" w:line="276" w:lineRule="auto"/>
                                    <w:jc w:val="both"/>
                                    <w:rPr>
                                      <w:sz w:val="22"/>
                                      <w:szCs w:val="22"/>
                                    </w:rPr>
                                  </w:pPr>
                                  <w:r>
                                    <w:rPr>
                                      <w:sz w:val="22"/>
                                      <w:szCs w:val="22"/>
                                    </w:rPr>
                                    <w:t xml:space="preserve">To the extent that it is in the agency trust account, others cannot receive the benefit, However, following the court decision, the agency cannot prevent either Citizen B or Citizen C from receiving the benefits as per the decision. </w:t>
                                  </w:r>
                                </w:p>
                              </w:tc>
                            </w:tr>
                          </w:tbl>
                          <w:p w14:paraId="05D9C996" w14:textId="77777777" w:rsidR="00C94613" w:rsidRPr="00220FB0" w:rsidRDefault="00C94613" w:rsidP="00C94613">
                            <w:pPr>
                              <w:spacing w:after="120" w:line="276" w:lineRule="auto"/>
                              <w:rPr>
                                <w:sz w:val="22"/>
                                <w:szCs w:val="22"/>
                              </w:rPr>
                            </w:pPr>
                          </w:p>
                        </w:txbxContent>
                      </wps:txbx>
                      <wps:bodyPr rot="0" vert="horz" wrap="square" lIns="91440" tIns="45720" rIns="91440" bIns="45720" anchor="t" anchorCtr="0" upright="1">
                        <a:noAutofit/>
                      </wps:bodyPr>
                    </wps:wsp>
                  </a:graphicData>
                </a:graphic>
              </wp:inline>
            </w:drawing>
          </mc:Choice>
          <mc:Fallback>
            <w:pict>
              <v:shapetype w14:anchorId="077B6C3C" id="_x0000_t202" coordsize="21600,21600" o:spt="202" path="m,l,21600r21600,l21600,xe">
                <v:stroke joinstyle="miter"/>
                <v:path gradientshapeok="t" o:connecttype="rect"/>
              </v:shapetype>
              <v:shape id="Text Box 25" o:spid="_x0000_s1100" type="#_x0000_t202" style="width:441pt;height:57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" fillcolor="#c9c9c9" strokecolor="#c9c9c9" strokeweight="1pt">
                <v:fill color2="#ededed" angle="135" focus="50%" type="gradient"/>
                <v:shadow on="t" color="#525252" opacity=".5" offset="1pt"/>
                <v:textbox>
                  <w:txbxContent>
                    <w:p w14:paraId="63312485" w14:textId="77777777" w:rsidR="00C94613" w:rsidRDefault="00C94613" w:rsidP="00C94613">
                      <w:pPr>
                        <w:spacing w:after="0"/>
                        <w:jc w:val="both"/>
                        <w:rPr>
                          <w:i/>
                          <w:iCs/>
                          <w:sz w:val="22"/>
                          <w:szCs w:val="22"/>
                        </w:rPr>
                      </w:pPr>
                      <w:r w:rsidRPr="00895184">
                        <w:rPr>
                          <w:i/>
                          <w:iCs/>
                          <w:sz w:val="22"/>
                          <w:szCs w:val="22"/>
                        </w:rPr>
                        <w:t xml:space="preserve">Example </w:t>
                      </w:r>
                      <w:r>
                        <w:rPr>
                          <w:i/>
                          <w:iCs/>
                          <w:sz w:val="22"/>
                          <w:szCs w:val="22"/>
                        </w:rPr>
                        <w:t>4</w:t>
                      </w:r>
                      <w:r w:rsidRPr="00895184">
                        <w:rPr>
                          <w:i/>
                          <w:iCs/>
                          <w:sz w:val="22"/>
                          <w:szCs w:val="22"/>
                        </w:rPr>
                        <w:t xml:space="preserve"> – </w:t>
                      </w:r>
                      <w:r>
                        <w:rPr>
                          <w:i/>
                          <w:iCs/>
                          <w:sz w:val="22"/>
                          <w:szCs w:val="22"/>
                        </w:rPr>
                        <w:t>D</w:t>
                      </w:r>
                      <w:r w:rsidRPr="00895184">
                        <w:rPr>
                          <w:i/>
                          <w:iCs/>
                          <w:sz w:val="22"/>
                          <w:szCs w:val="22"/>
                        </w:rPr>
                        <w:t xml:space="preserve">oes </w:t>
                      </w:r>
                      <w:r>
                        <w:rPr>
                          <w:i/>
                          <w:iCs/>
                          <w:sz w:val="22"/>
                          <w:szCs w:val="22"/>
                        </w:rPr>
                        <w:t>N</w:t>
                      </w:r>
                      <w:r w:rsidRPr="00895184">
                        <w:rPr>
                          <w:i/>
                          <w:iCs/>
                          <w:sz w:val="22"/>
                          <w:szCs w:val="22"/>
                        </w:rPr>
                        <w:t xml:space="preserve">ot </w:t>
                      </w:r>
                      <w:r>
                        <w:rPr>
                          <w:i/>
                          <w:iCs/>
                          <w:sz w:val="22"/>
                          <w:szCs w:val="22"/>
                        </w:rPr>
                        <w:t>M</w:t>
                      </w:r>
                      <w:r w:rsidRPr="00895184">
                        <w:rPr>
                          <w:i/>
                          <w:iCs/>
                          <w:sz w:val="22"/>
                          <w:szCs w:val="22"/>
                        </w:rPr>
                        <w:t>eet the</w:t>
                      </w:r>
                      <w:r>
                        <w:rPr>
                          <w:i/>
                          <w:iCs/>
                          <w:sz w:val="22"/>
                          <w:szCs w:val="22"/>
                        </w:rPr>
                        <w:t xml:space="preserve"> Definition of an A</w:t>
                      </w:r>
                      <w:r w:rsidRPr="00895184">
                        <w:rPr>
                          <w:i/>
                          <w:iCs/>
                          <w:sz w:val="22"/>
                          <w:szCs w:val="22"/>
                        </w:rPr>
                        <w:t xml:space="preserve">sset (control) </w:t>
                      </w:r>
                    </w:p>
                    <w:p w14:paraId="6F52DE53" w14:textId="77777777" w:rsidR="00C94613" w:rsidRPr="00220FB0" w:rsidRDefault="00C94613" w:rsidP="00C94613">
                      <w:pPr>
                        <w:spacing w:after="0"/>
                        <w:jc w:val="both"/>
                        <w:rPr>
                          <w:i/>
                          <w:iCs/>
                          <w:sz w:val="22"/>
                          <w:szCs w:val="22"/>
                        </w:rPr>
                      </w:pPr>
                    </w:p>
                    <w:p w14:paraId="59281874" w14:textId="77777777" w:rsidR="00C94613" w:rsidRDefault="00C94613" w:rsidP="00C94613">
                      <w:pPr>
                        <w:spacing w:after="0" w:line="276" w:lineRule="auto"/>
                        <w:jc w:val="both"/>
                        <w:rPr>
                          <w:sz w:val="22"/>
                          <w:szCs w:val="22"/>
                        </w:rPr>
                      </w:pPr>
                      <w:r>
                        <w:rPr>
                          <w:sz w:val="22"/>
                          <w:szCs w:val="22"/>
                        </w:rPr>
                        <w:t xml:space="preserve">Agency A collects money from Citizen B (a third party) and holds it until a court decision is handed down which will determine who the money should be paid to, either Citizen B or Citizen C. </w:t>
                      </w:r>
                      <w:r w:rsidRPr="009518BB">
                        <w:rPr>
                          <w:sz w:val="22"/>
                          <w:szCs w:val="22"/>
                        </w:rPr>
                        <w:t>As per the applicable legislation, Ag</w:t>
                      </w:r>
                      <w:r>
                        <w:rPr>
                          <w:sz w:val="22"/>
                          <w:szCs w:val="22"/>
                        </w:rPr>
                        <w:t xml:space="preserve">ency A cannot invest the money or use it for its own purposes. The legislation requires that the money is held in trust in a separate bank account. </w:t>
                      </w:r>
                    </w:p>
                    <w:p w14:paraId="723EEF2E" w14:textId="77777777" w:rsidR="00C94613" w:rsidRDefault="00C94613" w:rsidP="00C94613">
                      <w:pPr>
                        <w:spacing w:after="0" w:line="276" w:lineRule="auto"/>
                        <w:jc w:val="both"/>
                        <w:rPr>
                          <w:sz w:val="22"/>
                          <w:szCs w:val="22"/>
                        </w:rPr>
                      </w:pPr>
                    </w:p>
                    <w:p w14:paraId="736ABE21" w14:textId="77777777" w:rsidR="00C94613" w:rsidRDefault="00C94613" w:rsidP="00C94613">
                      <w:pPr>
                        <w:spacing w:after="0" w:line="276" w:lineRule="auto"/>
                        <w:jc w:val="both"/>
                        <w:rPr>
                          <w:sz w:val="22"/>
                          <w:szCs w:val="22"/>
                        </w:rPr>
                      </w:pPr>
                      <w:r>
                        <w:rPr>
                          <w:i/>
                          <w:iCs/>
                          <w:sz w:val="22"/>
                          <w:szCs w:val="22"/>
                        </w:rPr>
                        <w:t>Analysis:</w:t>
                      </w:r>
                    </w:p>
                    <w:tbl>
                      <w:tblPr>
                        <w:tblStyle w:val="TableGrid"/>
                        <w:tblW w:w="0" w:type="auto"/>
                        <w:tblLook w:val="04A0" w:firstRow="1" w:lastRow="0" w:firstColumn="1" w:lastColumn="0" w:noHBand="0" w:noVBand="1"/>
                      </w:tblPr>
                      <w:tblGrid>
                        <w:gridCol w:w="4242"/>
                        <w:gridCol w:w="4243"/>
                      </w:tblGrid>
                      <w:tr w:rsidR="00C94613" w:rsidRPr="00853F9C" w14:paraId="731D57A6" w14:textId="77777777" w:rsidTr="00E56772">
                        <w:trPr>
                          <w:trHeight w:val="340"/>
                        </w:trPr>
                        <w:tc>
                          <w:tcPr>
                            <w:tcW w:w="4242" w:type="dxa"/>
                          </w:tcPr>
                          <w:p w14:paraId="610CF318" w14:textId="77777777" w:rsidR="00C94613" w:rsidRPr="00853F9C" w:rsidRDefault="00C94613" w:rsidP="00AA0044">
                            <w:pPr>
                              <w:spacing w:after="120" w:line="276" w:lineRule="auto"/>
                              <w:jc w:val="both"/>
                              <w:rPr>
                                <w:i/>
                                <w:iCs/>
                                <w:sz w:val="22"/>
                                <w:szCs w:val="22"/>
                              </w:rPr>
                            </w:pPr>
                            <w:r w:rsidRPr="00853F9C">
                              <w:rPr>
                                <w:i/>
                                <w:iCs/>
                                <w:sz w:val="22"/>
                                <w:szCs w:val="22"/>
                              </w:rPr>
                              <w:t>Consideration</w:t>
                            </w:r>
                          </w:p>
                        </w:tc>
                        <w:tc>
                          <w:tcPr>
                            <w:tcW w:w="4243" w:type="dxa"/>
                          </w:tcPr>
                          <w:p w14:paraId="48D6CA57" w14:textId="77777777" w:rsidR="00C94613" w:rsidRPr="00853F9C" w:rsidRDefault="00C94613" w:rsidP="00AA0044">
                            <w:pPr>
                              <w:spacing w:after="120" w:line="276" w:lineRule="auto"/>
                              <w:jc w:val="both"/>
                              <w:rPr>
                                <w:i/>
                                <w:iCs/>
                                <w:sz w:val="22"/>
                                <w:szCs w:val="22"/>
                              </w:rPr>
                            </w:pPr>
                            <w:r w:rsidRPr="00853F9C">
                              <w:rPr>
                                <w:i/>
                                <w:iCs/>
                                <w:sz w:val="22"/>
                                <w:szCs w:val="22"/>
                              </w:rPr>
                              <w:t>Assessment</w:t>
                            </w:r>
                          </w:p>
                        </w:tc>
                      </w:tr>
                      <w:tr w:rsidR="00C94613" w:rsidRPr="00853F9C" w14:paraId="2A69A7F9" w14:textId="77777777" w:rsidTr="00E56772">
                        <w:trPr>
                          <w:trHeight w:val="340"/>
                        </w:trPr>
                        <w:tc>
                          <w:tcPr>
                            <w:tcW w:w="4242" w:type="dxa"/>
                          </w:tcPr>
                          <w:p w14:paraId="47B878A9" w14:textId="77777777" w:rsidR="00C94613" w:rsidRPr="00853F9C" w:rsidRDefault="00C94613" w:rsidP="00AA0044">
                            <w:pPr>
                              <w:spacing w:after="120" w:line="276" w:lineRule="auto"/>
                              <w:jc w:val="both"/>
                              <w:rPr>
                                <w:sz w:val="22"/>
                                <w:szCs w:val="22"/>
                              </w:rPr>
                            </w:pPr>
                            <w:r w:rsidRPr="00853F9C">
                              <w:rPr>
                                <w:sz w:val="22"/>
                                <w:szCs w:val="22"/>
                              </w:rPr>
                              <w:t>Does the arrangement meet the FMA definition of trust monies?</w:t>
                            </w:r>
                          </w:p>
                        </w:tc>
                        <w:tc>
                          <w:tcPr>
                            <w:tcW w:w="4243" w:type="dxa"/>
                          </w:tcPr>
                          <w:p w14:paraId="0AF9C0E4" w14:textId="77777777" w:rsidR="00C94613" w:rsidRPr="00853F9C" w:rsidRDefault="00C94613" w:rsidP="00AA0044">
                            <w:pPr>
                              <w:spacing w:after="120" w:line="276" w:lineRule="auto"/>
                              <w:jc w:val="both"/>
                              <w:rPr>
                                <w:sz w:val="22"/>
                                <w:szCs w:val="22"/>
                              </w:rPr>
                            </w:pPr>
                            <w:r w:rsidRPr="00853F9C">
                              <w:rPr>
                                <w:sz w:val="22"/>
                                <w:szCs w:val="22"/>
                              </w:rPr>
                              <w:t xml:space="preserve">Yes, this meets part (a) of the definition of trust monies as the money is deposited with Agency A pending the determination of a dispute and it may become payable to the depositor or someone else, Citizen C. </w:t>
                            </w:r>
                          </w:p>
                        </w:tc>
                      </w:tr>
                      <w:tr w:rsidR="00C94613" w:rsidRPr="00853F9C" w14:paraId="79A8AD47" w14:textId="77777777" w:rsidTr="00E56772">
                        <w:trPr>
                          <w:trHeight w:val="340"/>
                        </w:trPr>
                        <w:tc>
                          <w:tcPr>
                            <w:tcW w:w="4242" w:type="dxa"/>
                          </w:tcPr>
                          <w:p w14:paraId="325DB753" w14:textId="77777777" w:rsidR="00C94613" w:rsidRPr="00853F9C" w:rsidRDefault="00C94613" w:rsidP="00AA0044">
                            <w:pPr>
                              <w:spacing w:after="120" w:line="276" w:lineRule="auto"/>
                              <w:jc w:val="both"/>
                              <w:rPr>
                                <w:sz w:val="22"/>
                                <w:szCs w:val="22"/>
                              </w:rPr>
                            </w:pPr>
                            <w:r>
                              <w:rPr>
                                <w:sz w:val="22"/>
                                <w:szCs w:val="22"/>
                              </w:rPr>
                              <w:t xml:space="preserve">Does the agency have the money due to a past event? </w:t>
                            </w:r>
                          </w:p>
                        </w:tc>
                        <w:tc>
                          <w:tcPr>
                            <w:tcW w:w="4243" w:type="dxa"/>
                          </w:tcPr>
                          <w:p w14:paraId="504ECA03" w14:textId="77777777" w:rsidR="00C94613" w:rsidRPr="00853F9C" w:rsidRDefault="00C94613" w:rsidP="00AA0044">
                            <w:pPr>
                              <w:spacing w:after="120" w:line="276" w:lineRule="auto"/>
                              <w:jc w:val="both"/>
                              <w:rPr>
                                <w:sz w:val="22"/>
                                <w:szCs w:val="22"/>
                              </w:rPr>
                            </w:pPr>
                            <w:r>
                              <w:rPr>
                                <w:sz w:val="22"/>
                                <w:szCs w:val="22"/>
                              </w:rPr>
                              <w:t xml:space="preserve">Yes, Agency A has the money </w:t>
                            </w:r>
                            <w:proofErr w:type="gramStart"/>
                            <w:r>
                              <w:rPr>
                                <w:sz w:val="22"/>
                                <w:szCs w:val="22"/>
                              </w:rPr>
                              <w:t>as a result of</w:t>
                            </w:r>
                            <w:proofErr w:type="gramEnd"/>
                            <w:r>
                              <w:rPr>
                                <w:sz w:val="22"/>
                                <w:szCs w:val="22"/>
                              </w:rPr>
                              <w:t xml:space="preserve"> the applicable legislation. </w:t>
                            </w:r>
                          </w:p>
                        </w:tc>
                      </w:tr>
                      <w:tr w:rsidR="00C94613" w14:paraId="0CBDB1CB" w14:textId="77777777" w:rsidTr="00E56772">
                        <w:trPr>
                          <w:trHeight w:val="596"/>
                        </w:trPr>
                        <w:tc>
                          <w:tcPr>
                            <w:tcW w:w="4242" w:type="dxa"/>
                          </w:tcPr>
                          <w:p w14:paraId="570C74FA" w14:textId="77777777" w:rsidR="00C94613" w:rsidRDefault="00C94613" w:rsidP="004B0C38">
                            <w:pPr>
                              <w:spacing w:after="120" w:line="276" w:lineRule="auto"/>
                              <w:jc w:val="both"/>
                              <w:rPr>
                                <w:sz w:val="22"/>
                                <w:szCs w:val="22"/>
                              </w:rPr>
                            </w:pPr>
                            <w:r>
                              <w:rPr>
                                <w:sz w:val="22"/>
                                <w:szCs w:val="22"/>
                              </w:rPr>
                              <w:t>Can the agency decide how to use the money?</w:t>
                            </w:r>
                          </w:p>
                        </w:tc>
                        <w:tc>
                          <w:tcPr>
                            <w:tcW w:w="4243" w:type="dxa"/>
                          </w:tcPr>
                          <w:p w14:paraId="13F08226" w14:textId="77777777" w:rsidR="00C94613" w:rsidRDefault="00C94613" w:rsidP="00AA0044">
                            <w:pPr>
                              <w:spacing w:after="120" w:line="276" w:lineRule="auto"/>
                              <w:jc w:val="both"/>
                              <w:rPr>
                                <w:sz w:val="22"/>
                                <w:szCs w:val="22"/>
                              </w:rPr>
                            </w:pPr>
                            <w:r>
                              <w:rPr>
                                <w:sz w:val="22"/>
                                <w:szCs w:val="22"/>
                              </w:rPr>
                              <w:t xml:space="preserve">No, as per the legislation the funds must be held in the separate bank account until a court decision is made. </w:t>
                            </w:r>
                          </w:p>
                        </w:tc>
                      </w:tr>
                      <w:tr w:rsidR="00C94613" w14:paraId="114AFA18" w14:textId="77777777" w:rsidTr="00286462">
                        <w:trPr>
                          <w:trHeight w:val="919"/>
                        </w:trPr>
                        <w:tc>
                          <w:tcPr>
                            <w:tcW w:w="4242" w:type="dxa"/>
                          </w:tcPr>
                          <w:p w14:paraId="645A5EE2" w14:textId="77777777" w:rsidR="00C94613" w:rsidRDefault="00C94613" w:rsidP="004B0C38">
                            <w:pPr>
                              <w:spacing w:after="120" w:line="276" w:lineRule="auto"/>
                              <w:jc w:val="both"/>
                              <w:rPr>
                                <w:sz w:val="22"/>
                                <w:szCs w:val="22"/>
                              </w:rPr>
                            </w:pPr>
                            <w:r>
                              <w:rPr>
                                <w:sz w:val="22"/>
                                <w:szCs w:val="22"/>
                              </w:rPr>
                              <w:t>Can the agency invest the money or use it to settle obligations?</w:t>
                            </w:r>
                          </w:p>
                        </w:tc>
                        <w:tc>
                          <w:tcPr>
                            <w:tcW w:w="4243" w:type="dxa"/>
                          </w:tcPr>
                          <w:p w14:paraId="79F6EF65" w14:textId="77777777" w:rsidR="00C94613" w:rsidRDefault="00C94613" w:rsidP="00AA0044">
                            <w:pPr>
                              <w:spacing w:after="120" w:line="276" w:lineRule="auto"/>
                              <w:jc w:val="both"/>
                              <w:rPr>
                                <w:sz w:val="22"/>
                                <w:szCs w:val="22"/>
                              </w:rPr>
                            </w:pPr>
                            <w:r>
                              <w:rPr>
                                <w:sz w:val="22"/>
                                <w:szCs w:val="22"/>
                              </w:rPr>
                              <w:t xml:space="preserve">No, the agency is unable to use the funds to settle liabilities and cannot invest. </w:t>
                            </w:r>
                          </w:p>
                        </w:tc>
                      </w:tr>
                      <w:tr w:rsidR="00C94613" w14:paraId="4B75E651" w14:textId="77777777" w:rsidTr="00286462">
                        <w:trPr>
                          <w:trHeight w:val="706"/>
                        </w:trPr>
                        <w:tc>
                          <w:tcPr>
                            <w:tcW w:w="4242" w:type="dxa"/>
                          </w:tcPr>
                          <w:p w14:paraId="04691CB3" w14:textId="77777777" w:rsidR="00C94613" w:rsidRDefault="00C94613" w:rsidP="004B0C38">
                            <w:pPr>
                              <w:spacing w:after="120" w:line="276" w:lineRule="auto"/>
                              <w:jc w:val="both"/>
                              <w:rPr>
                                <w:sz w:val="22"/>
                                <w:szCs w:val="22"/>
                              </w:rPr>
                            </w:pPr>
                            <w:r>
                              <w:rPr>
                                <w:sz w:val="22"/>
                                <w:szCs w:val="22"/>
                              </w:rPr>
                              <w:t xml:space="preserve">Are there limitations on the ability to invest the money? </w:t>
                            </w:r>
                          </w:p>
                        </w:tc>
                        <w:tc>
                          <w:tcPr>
                            <w:tcW w:w="4243" w:type="dxa"/>
                          </w:tcPr>
                          <w:p w14:paraId="4F7EB86C" w14:textId="77777777" w:rsidR="00C94613" w:rsidRDefault="00C94613" w:rsidP="00AA0044">
                            <w:pPr>
                              <w:spacing w:after="120" w:line="276" w:lineRule="auto"/>
                              <w:jc w:val="both"/>
                              <w:rPr>
                                <w:sz w:val="22"/>
                                <w:szCs w:val="22"/>
                              </w:rPr>
                            </w:pPr>
                            <w:r>
                              <w:rPr>
                                <w:sz w:val="22"/>
                                <w:szCs w:val="22"/>
                              </w:rPr>
                              <w:t xml:space="preserve">The agency is unable to invest the money as per the legislation. </w:t>
                            </w:r>
                          </w:p>
                        </w:tc>
                      </w:tr>
                      <w:tr w:rsidR="00C94613" w14:paraId="34D8672A" w14:textId="77777777" w:rsidTr="00E56772">
                        <w:trPr>
                          <w:trHeight w:val="1193"/>
                        </w:trPr>
                        <w:tc>
                          <w:tcPr>
                            <w:tcW w:w="4242" w:type="dxa"/>
                          </w:tcPr>
                          <w:p w14:paraId="05119E86" w14:textId="77777777" w:rsidR="00C94613" w:rsidRDefault="00C94613" w:rsidP="004B0C38">
                            <w:pPr>
                              <w:spacing w:after="120" w:line="276" w:lineRule="auto"/>
                              <w:jc w:val="both"/>
                              <w:rPr>
                                <w:sz w:val="22"/>
                                <w:szCs w:val="22"/>
                              </w:rPr>
                            </w:pPr>
                            <w:r>
                              <w:rPr>
                                <w:sz w:val="22"/>
                                <w:szCs w:val="22"/>
                              </w:rPr>
                              <w:t>Do the funds need to be held separately from the agency transactional accounts?</w:t>
                            </w:r>
                          </w:p>
                        </w:tc>
                        <w:tc>
                          <w:tcPr>
                            <w:tcW w:w="4243" w:type="dxa"/>
                          </w:tcPr>
                          <w:p w14:paraId="0FFB4024" w14:textId="77777777" w:rsidR="00C94613" w:rsidRDefault="00C94613" w:rsidP="00AA0044">
                            <w:pPr>
                              <w:spacing w:after="120" w:line="276" w:lineRule="auto"/>
                              <w:jc w:val="both"/>
                              <w:rPr>
                                <w:sz w:val="22"/>
                                <w:szCs w:val="22"/>
                              </w:rPr>
                            </w:pPr>
                            <w:r>
                              <w:rPr>
                                <w:sz w:val="22"/>
                                <w:szCs w:val="22"/>
                              </w:rPr>
                              <w:t xml:space="preserve">Yes, as per the legislation, the funds must be held in a separate trust bank account to the transactional bank account. </w:t>
                            </w:r>
                          </w:p>
                        </w:tc>
                      </w:tr>
                      <w:tr w:rsidR="00C94613" w14:paraId="0BC0FDEB" w14:textId="77777777" w:rsidTr="00C910CC">
                        <w:trPr>
                          <w:trHeight w:val="1193"/>
                        </w:trPr>
                        <w:tc>
                          <w:tcPr>
                            <w:tcW w:w="4242" w:type="dxa"/>
                          </w:tcPr>
                          <w:p w14:paraId="6CFA9809" w14:textId="77777777" w:rsidR="00C94613" w:rsidRDefault="00C94613" w:rsidP="004B0C38">
                            <w:pPr>
                              <w:spacing w:after="120" w:line="276" w:lineRule="auto"/>
                              <w:jc w:val="both"/>
                              <w:rPr>
                                <w:sz w:val="22"/>
                                <w:szCs w:val="22"/>
                              </w:rPr>
                            </w:pPr>
                            <w:r>
                              <w:rPr>
                                <w:sz w:val="22"/>
                                <w:szCs w:val="22"/>
                              </w:rPr>
                              <w:t>Can the agency prevent others from receiving benefits from the money?</w:t>
                            </w:r>
                          </w:p>
                        </w:tc>
                        <w:tc>
                          <w:tcPr>
                            <w:tcW w:w="4243" w:type="dxa"/>
                          </w:tcPr>
                          <w:p w14:paraId="64A7930B" w14:textId="77777777" w:rsidR="00C94613" w:rsidRDefault="00C94613" w:rsidP="00AA0044">
                            <w:pPr>
                              <w:spacing w:after="120" w:line="276" w:lineRule="auto"/>
                              <w:jc w:val="both"/>
                              <w:rPr>
                                <w:sz w:val="22"/>
                                <w:szCs w:val="22"/>
                              </w:rPr>
                            </w:pPr>
                            <w:r>
                              <w:rPr>
                                <w:sz w:val="22"/>
                                <w:szCs w:val="22"/>
                              </w:rPr>
                              <w:t xml:space="preserve">To the extent that it is in the agency trust account, others cannot receive the benefit, However, following the court decision, the agency cannot prevent either Citizen B or Citizen C from receiving the benefits as per the decision. </w:t>
                            </w:r>
                          </w:p>
                        </w:tc>
                      </w:tr>
                    </w:tbl>
                    <w:p w14:paraId="05D9C996" w14:textId="77777777" w:rsidR="00C94613" w:rsidRPr="00220FB0" w:rsidRDefault="00C94613" w:rsidP="00C94613">
                      <w:pPr>
                        <w:spacing w:after="120" w:line="276" w:lineRule="auto"/>
                        <w:rPr>
                          <w:sz w:val="22"/>
                          <w:szCs w:val="22"/>
                        </w:rPr>
                      </w:pPr>
                    </w:p>
                  </w:txbxContent>
                </v:textbox>
                <w10:anchorlock/>
              </v:shape>
            </w:pict>
          </mc:Fallback>
        </mc:AlternateContent>
      </w:r>
    </w:p>
    <w:p w14:paraId="56E711D3" w14:textId="7F98DD59" w:rsidR="00411CB7" w:rsidRDefault="00435494">
      <w:pPr>
        <w:spacing w:line="276" w:lineRule="auto"/>
        <w:rPr>
          <w:sz w:val="6"/>
          <w:szCs w:val="6"/>
        </w:rPr>
      </w:pPr>
      <w:r w:rsidRPr="00435494">
        <w:rPr>
          <w:sz w:val="6"/>
          <w:szCs w:val="6"/>
        </w:rPr>
        <w:lastRenderedPageBreak/>
        <w:t xml:space="preserve"> </w:t>
      </w:r>
      <w:r w:rsidRPr="00AA0044">
        <w:rPr>
          <w:sz w:val="6"/>
          <w:szCs w:val="6"/>
        </w:rPr>
        <w:t>‘</w:t>
      </w:r>
      <w:r w:rsidR="00853F9C">
        <w:rPr>
          <w:noProof/>
        </w:rPr>
        <mc:AlternateContent>
          <mc:Choice Requires="wps">
            <w:drawing>
              <wp:inline distT="0" distB="0" distL="0" distR="0" wp14:anchorId="1508E332" wp14:editId="0C1FEEAE">
                <wp:extent cx="5600700" cy="6708809"/>
                <wp:effectExtent l="0" t="0" r="38100" b="5397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708809"/>
                        </a:xfrm>
                        <a:prstGeom prst="rect">
                          <a:avLst/>
                        </a:prstGeom>
                        <a:gradFill rotWithShape="0">
                          <a:gsLst>
                            <a:gs pos="0">
                              <a:srgbClr val="C9C9C9"/>
                            </a:gs>
                            <a:gs pos="50000">
                              <a:srgbClr val="EDEDED"/>
                            </a:gs>
                            <a:gs pos="100000">
                              <a:srgbClr val="C9C9C9"/>
                            </a:gs>
                          </a:gsLst>
                          <a:lin ang="18900000" scaled="1"/>
                        </a:gradFill>
                        <a:ln w="12700">
                          <a:solidFill>
                            <a:srgbClr val="C9C9C9"/>
                          </a:solidFill>
                          <a:miter lim="800000"/>
                          <a:headEnd/>
                          <a:tailEnd/>
                        </a:ln>
                        <a:effectLst>
                          <a:outerShdw dist="28398" dir="3806097" algn="ctr" rotWithShape="0">
                            <a:srgbClr val="525252">
                              <a:alpha val="50000"/>
                            </a:srgbClr>
                          </a:outerShdw>
                        </a:effectLst>
                      </wps:spPr>
                      <wps:txbx>
                        <w:txbxContent>
                          <w:p w14:paraId="0A038689" w14:textId="6E069491" w:rsidR="00853F9C" w:rsidRDefault="00853F9C" w:rsidP="00853F9C">
                            <w:pPr>
                              <w:spacing w:before="120" w:after="120"/>
                              <w:rPr>
                                <w:sz w:val="22"/>
                                <w:szCs w:val="22"/>
                              </w:rPr>
                            </w:pPr>
                            <w:r w:rsidRPr="00220FB0">
                              <w:rPr>
                                <w:i/>
                                <w:iCs/>
                                <w:sz w:val="22"/>
                                <w:szCs w:val="22"/>
                              </w:rPr>
                              <w:t>Example</w:t>
                            </w:r>
                            <w:r>
                              <w:rPr>
                                <w:i/>
                                <w:iCs/>
                                <w:sz w:val="22"/>
                                <w:szCs w:val="22"/>
                              </w:rPr>
                              <w:t xml:space="preserve"> </w:t>
                            </w:r>
                            <w:r w:rsidR="00BE2EDD">
                              <w:rPr>
                                <w:i/>
                                <w:iCs/>
                                <w:sz w:val="22"/>
                                <w:szCs w:val="22"/>
                              </w:rPr>
                              <w:t>4</w:t>
                            </w:r>
                            <w:r>
                              <w:rPr>
                                <w:i/>
                                <w:iCs/>
                                <w:sz w:val="22"/>
                                <w:szCs w:val="22"/>
                              </w:rPr>
                              <w:t xml:space="preserve"> – does not meet the asset (control) criterion</w:t>
                            </w:r>
                            <w:r w:rsidRPr="00220FB0">
                              <w:rPr>
                                <w:i/>
                                <w:iCs/>
                                <w:sz w:val="22"/>
                                <w:szCs w:val="22"/>
                              </w:rPr>
                              <w:t xml:space="preserve"> </w:t>
                            </w:r>
                            <w:r w:rsidR="0072248C">
                              <w:rPr>
                                <w:i/>
                                <w:iCs/>
                                <w:sz w:val="22"/>
                                <w:szCs w:val="22"/>
                              </w:rPr>
                              <w:t>(continued)</w:t>
                            </w:r>
                          </w:p>
                          <w:tbl>
                            <w:tblPr>
                              <w:tblStyle w:val="TableGrid"/>
                              <w:tblW w:w="0" w:type="auto"/>
                              <w:tblLook w:val="04A0" w:firstRow="1" w:lastRow="0" w:firstColumn="1" w:lastColumn="0" w:noHBand="0" w:noVBand="1"/>
                            </w:tblPr>
                            <w:tblGrid>
                              <w:gridCol w:w="4242"/>
                              <w:gridCol w:w="4243"/>
                            </w:tblGrid>
                            <w:tr w:rsidR="00622F03" w:rsidRPr="00853F9C" w14:paraId="5B0330E6" w14:textId="77777777" w:rsidTr="004A02FC">
                              <w:trPr>
                                <w:trHeight w:val="340"/>
                              </w:trPr>
                              <w:tc>
                                <w:tcPr>
                                  <w:tcW w:w="4242" w:type="dxa"/>
                                </w:tcPr>
                                <w:p w14:paraId="1BF8D64B" w14:textId="77777777" w:rsidR="00622F03" w:rsidRPr="00853F9C" w:rsidRDefault="00622F03" w:rsidP="00622F03">
                                  <w:pPr>
                                    <w:spacing w:after="120" w:line="276" w:lineRule="auto"/>
                                    <w:jc w:val="both"/>
                                    <w:rPr>
                                      <w:i/>
                                      <w:iCs/>
                                      <w:sz w:val="22"/>
                                      <w:szCs w:val="22"/>
                                    </w:rPr>
                                  </w:pPr>
                                  <w:r w:rsidRPr="00853F9C">
                                    <w:rPr>
                                      <w:i/>
                                      <w:iCs/>
                                      <w:sz w:val="22"/>
                                      <w:szCs w:val="22"/>
                                    </w:rPr>
                                    <w:t>Consideration</w:t>
                                  </w:r>
                                </w:p>
                              </w:tc>
                              <w:tc>
                                <w:tcPr>
                                  <w:tcW w:w="4243" w:type="dxa"/>
                                </w:tcPr>
                                <w:p w14:paraId="3441CA85" w14:textId="77777777" w:rsidR="00622F03" w:rsidRPr="00853F9C" w:rsidRDefault="00622F03" w:rsidP="00622F03">
                                  <w:pPr>
                                    <w:spacing w:after="120" w:line="276" w:lineRule="auto"/>
                                    <w:jc w:val="both"/>
                                    <w:rPr>
                                      <w:i/>
                                      <w:iCs/>
                                      <w:sz w:val="22"/>
                                      <w:szCs w:val="22"/>
                                    </w:rPr>
                                  </w:pPr>
                                  <w:r w:rsidRPr="00853F9C">
                                    <w:rPr>
                                      <w:i/>
                                      <w:iCs/>
                                      <w:sz w:val="22"/>
                                      <w:szCs w:val="22"/>
                                    </w:rPr>
                                    <w:t>Assessment</w:t>
                                  </w:r>
                                </w:p>
                              </w:tc>
                            </w:tr>
                            <w:tr w:rsidR="001922C7" w14:paraId="0E06D0A3" w14:textId="77777777" w:rsidTr="004A02FC">
                              <w:trPr>
                                <w:trHeight w:val="552"/>
                              </w:trPr>
                              <w:tc>
                                <w:tcPr>
                                  <w:tcW w:w="4242" w:type="dxa"/>
                                </w:tcPr>
                                <w:p w14:paraId="28EC9A44" w14:textId="4F96C1D7" w:rsidR="001922C7" w:rsidRDefault="001922C7" w:rsidP="001922C7">
                                  <w:pPr>
                                    <w:spacing w:after="120" w:line="276" w:lineRule="auto"/>
                                    <w:jc w:val="both"/>
                                    <w:rPr>
                                      <w:sz w:val="22"/>
                                      <w:szCs w:val="22"/>
                                    </w:rPr>
                                  </w:pPr>
                                  <w:r>
                                    <w:rPr>
                                      <w:sz w:val="22"/>
                                      <w:szCs w:val="22"/>
                                    </w:rPr>
                                    <w:t>Are there specific agreements, contracts or legislation relating to the money?</w:t>
                                  </w:r>
                                </w:p>
                              </w:tc>
                              <w:tc>
                                <w:tcPr>
                                  <w:tcW w:w="4243" w:type="dxa"/>
                                </w:tcPr>
                                <w:p w14:paraId="17E6D85B" w14:textId="3535A20B" w:rsidR="001922C7" w:rsidRDefault="001922C7" w:rsidP="001922C7">
                                  <w:pPr>
                                    <w:spacing w:after="120" w:line="276" w:lineRule="auto"/>
                                    <w:jc w:val="both"/>
                                    <w:rPr>
                                      <w:sz w:val="22"/>
                                      <w:szCs w:val="22"/>
                                    </w:rPr>
                                  </w:pPr>
                                  <w:r>
                                    <w:rPr>
                                      <w:sz w:val="22"/>
                                      <w:szCs w:val="22"/>
                                    </w:rPr>
                                    <w:t xml:space="preserve">The legislation specifies that Agency A collects the money pending the court decision and specifies some of the requirements around the holding of the money in trust. </w:t>
                                  </w:r>
                                </w:p>
                              </w:tc>
                            </w:tr>
                            <w:tr w:rsidR="001922C7" w14:paraId="327BDFC5" w14:textId="77777777" w:rsidTr="00C94613">
                              <w:trPr>
                                <w:trHeight w:val="798"/>
                              </w:trPr>
                              <w:tc>
                                <w:tcPr>
                                  <w:tcW w:w="4242" w:type="dxa"/>
                                </w:tcPr>
                                <w:p w14:paraId="357CA3A6" w14:textId="77777777" w:rsidR="001922C7" w:rsidRDefault="001922C7" w:rsidP="001922C7">
                                  <w:pPr>
                                    <w:spacing w:after="120" w:line="276" w:lineRule="auto"/>
                                    <w:rPr>
                                      <w:sz w:val="22"/>
                                      <w:szCs w:val="22"/>
                                    </w:rPr>
                                  </w:pPr>
                                  <w:r>
                                    <w:rPr>
                                      <w:sz w:val="22"/>
                                      <w:szCs w:val="22"/>
                                    </w:rPr>
                                    <w:t>Is a fee received for holding and managing the money?</w:t>
                                  </w:r>
                                </w:p>
                              </w:tc>
                              <w:tc>
                                <w:tcPr>
                                  <w:tcW w:w="4243" w:type="dxa"/>
                                </w:tcPr>
                                <w:p w14:paraId="099EF724" w14:textId="77777777" w:rsidR="001922C7" w:rsidRDefault="001922C7" w:rsidP="001922C7">
                                  <w:pPr>
                                    <w:spacing w:after="120" w:line="276" w:lineRule="auto"/>
                                    <w:rPr>
                                      <w:sz w:val="22"/>
                                      <w:szCs w:val="22"/>
                                    </w:rPr>
                                  </w:pPr>
                                  <w:r>
                                    <w:rPr>
                                      <w:sz w:val="22"/>
                                      <w:szCs w:val="22"/>
                                    </w:rPr>
                                    <w:t>No.</w:t>
                                  </w:r>
                                </w:p>
                              </w:tc>
                            </w:tr>
                            <w:tr w:rsidR="001922C7" w14:paraId="1D284F64" w14:textId="77777777" w:rsidTr="00C910CC">
                              <w:trPr>
                                <w:trHeight w:val="1193"/>
                              </w:trPr>
                              <w:tc>
                                <w:tcPr>
                                  <w:tcW w:w="4242" w:type="dxa"/>
                                </w:tcPr>
                                <w:p w14:paraId="733538BC" w14:textId="77777777" w:rsidR="001922C7" w:rsidRDefault="001922C7" w:rsidP="001922C7">
                                  <w:pPr>
                                    <w:spacing w:after="120" w:line="276" w:lineRule="auto"/>
                                    <w:rPr>
                                      <w:sz w:val="22"/>
                                      <w:szCs w:val="22"/>
                                    </w:rPr>
                                  </w:pPr>
                                  <w:r>
                                    <w:rPr>
                                      <w:sz w:val="22"/>
                                      <w:szCs w:val="22"/>
                                    </w:rPr>
                                    <w:t>Does the agency receive future economic benefits from the money, noting that this can be to meet the agency’s objectives or providing goods/services.</w:t>
                                  </w:r>
                                </w:p>
                              </w:tc>
                              <w:tc>
                                <w:tcPr>
                                  <w:tcW w:w="4243" w:type="dxa"/>
                                </w:tcPr>
                                <w:p w14:paraId="5BCE8745" w14:textId="2E862664" w:rsidR="001922C7" w:rsidRDefault="001922C7" w:rsidP="001922C7">
                                  <w:pPr>
                                    <w:spacing w:after="120" w:line="276" w:lineRule="auto"/>
                                    <w:rPr>
                                      <w:sz w:val="22"/>
                                      <w:szCs w:val="22"/>
                                    </w:rPr>
                                  </w:pPr>
                                  <w:r>
                                    <w:rPr>
                                      <w:sz w:val="22"/>
                                      <w:szCs w:val="22"/>
                                    </w:rPr>
                                    <w:t xml:space="preserve">No, the agency will not be the beneficiary and cannot use the funds. </w:t>
                                  </w:r>
                                </w:p>
                              </w:tc>
                            </w:tr>
                            <w:tr w:rsidR="001922C7" w14:paraId="0F25BE8A" w14:textId="77777777" w:rsidTr="00C910CC">
                              <w:trPr>
                                <w:trHeight w:val="1193"/>
                              </w:trPr>
                              <w:tc>
                                <w:tcPr>
                                  <w:tcW w:w="4242" w:type="dxa"/>
                                </w:tcPr>
                                <w:p w14:paraId="2E7A6354" w14:textId="77777777" w:rsidR="001922C7" w:rsidRDefault="001922C7" w:rsidP="001922C7">
                                  <w:pPr>
                                    <w:spacing w:after="120" w:line="276" w:lineRule="auto"/>
                                    <w:rPr>
                                      <w:sz w:val="22"/>
                                      <w:szCs w:val="22"/>
                                    </w:rPr>
                                  </w:pPr>
                                  <w:r>
                                    <w:rPr>
                                      <w:i/>
                                      <w:iCs/>
                                      <w:sz w:val="22"/>
                                      <w:szCs w:val="22"/>
                                    </w:rPr>
                                    <w:t>Assessment</w:t>
                                  </w:r>
                                </w:p>
                              </w:tc>
                              <w:tc>
                                <w:tcPr>
                                  <w:tcW w:w="4243" w:type="dxa"/>
                                </w:tcPr>
                                <w:p w14:paraId="2841699B" w14:textId="579AD69C" w:rsidR="001922C7" w:rsidRPr="00E56772" w:rsidRDefault="001922C7" w:rsidP="001922C7">
                                  <w:pPr>
                                    <w:spacing w:after="120" w:line="276" w:lineRule="auto"/>
                                    <w:rPr>
                                      <w:i/>
                                      <w:iCs/>
                                      <w:sz w:val="22"/>
                                      <w:szCs w:val="22"/>
                                    </w:rPr>
                                  </w:pPr>
                                  <w:r w:rsidRPr="00E56772">
                                    <w:rPr>
                                      <w:i/>
                                      <w:iCs/>
                                      <w:sz w:val="22"/>
                                      <w:szCs w:val="22"/>
                                    </w:rPr>
                                    <w:t xml:space="preserve">This arrangement meets the definition of trust monies under the FMA and therefore has been assessed against the </w:t>
                                  </w:r>
                                  <w:r>
                                    <w:rPr>
                                      <w:i/>
                                      <w:iCs/>
                                      <w:sz w:val="22"/>
                                      <w:szCs w:val="22"/>
                                    </w:rPr>
                                    <w:t>relevant accounting criteria</w:t>
                                  </w:r>
                                  <w:r w:rsidRPr="00E56772">
                                    <w:rPr>
                                      <w:i/>
                                      <w:iCs/>
                                      <w:sz w:val="22"/>
                                      <w:szCs w:val="22"/>
                                    </w:rPr>
                                    <w:t xml:space="preserve"> to determine if it should be </w:t>
                                  </w:r>
                                  <w:r>
                                    <w:rPr>
                                      <w:i/>
                                      <w:iCs/>
                                      <w:sz w:val="22"/>
                                      <w:szCs w:val="22"/>
                                    </w:rPr>
                                    <w:t>disclosed</w:t>
                                  </w:r>
                                  <w:r w:rsidRPr="00E56772">
                                    <w:rPr>
                                      <w:i/>
                                      <w:iCs/>
                                      <w:sz w:val="22"/>
                                      <w:szCs w:val="22"/>
                                    </w:rPr>
                                    <w:t xml:space="preserve"> as </w:t>
                                  </w:r>
                                  <w:r w:rsidR="003C65B5">
                                    <w:rPr>
                                      <w:i/>
                                      <w:iCs/>
                                      <w:sz w:val="22"/>
                                      <w:szCs w:val="22"/>
                                    </w:rPr>
                                    <w:t xml:space="preserve">‘Third party </w:t>
                                  </w:r>
                                  <w:proofErr w:type="gramStart"/>
                                  <w:r w:rsidR="003C65B5">
                                    <w:rPr>
                                      <w:i/>
                                      <w:iCs/>
                                      <w:sz w:val="22"/>
                                      <w:szCs w:val="22"/>
                                    </w:rPr>
                                    <w:t>monies’</w:t>
                                  </w:r>
                                  <w:proofErr w:type="gramEnd"/>
                                  <w:r w:rsidRPr="00E56772">
                                    <w:rPr>
                                      <w:i/>
                                      <w:iCs/>
                                      <w:sz w:val="22"/>
                                      <w:szCs w:val="22"/>
                                    </w:rPr>
                                    <w:t xml:space="preserve">. </w:t>
                                  </w:r>
                                </w:p>
                                <w:p w14:paraId="707D1BD9" w14:textId="150FB828" w:rsidR="001922C7" w:rsidRPr="00E56772" w:rsidRDefault="001922C7" w:rsidP="001922C7">
                                  <w:pPr>
                                    <w:spacing w:after="120" w:line="276" w:lineRule="auto"/>
                                    <w:rPr>
                                      <w:i/>
                                      <w:iCs/>
                                      <w:sz w:val="22"/>
                                      <w:szCs w:val="22"/>
                                    </w:rPr>
                                  </w:pPr>
                                  <w:r>
                                    <w:rPr>
                                      <w:i/>
                                      <w:iCs/>
                                      <w:sz w:val="22"/>
                                      <w:szCs w:val="22"/>
                                    </w:rPr>
                                    <w:t xml:space="preserve">As per the above considerations, it can be determined that </w:t>
                                  </w:r>
                                  <w:r w:rsidRPr="00E56772">
                                    <w:rPr>
                                      <w:i/>
                                      <w:iCs/>
                                      <w:sz w:val="22"/>
                                      <w:szCs w:val="22"/>
                                    </w:rPr>
                                    <w:t>Agency A does not have control of the funds and will not receive future economic benefits</w:t>
                                  </w:r>
                                  <w:r>
                                    <w:rPr>
                                      <w:i/>
                                      <w:iCs/>
                                      <w:sz w:val="22"/>
                                      <w:szCs w:val="22"/>
                                    </w:rPr>
                                    <w:t xml:space="preserve">. Therefore, the money cannot </w:t>
                                  </w:r>
                                  <w:r w:rsidRPr="00E56772">
                                    <w:rPr>
                                      <w:i/>
                                      <w:iCs/>
                                      <w:sz w:val="22"/>
                                      <w:szCs w:val="22"/>
                                    </w:rPr>
                                    <w:t>be considered an asset of Agency A.</w:t>
                                  </w:r>
                                </w:p>
                                <w:p w14:paraId="0AA24B0C" w14:textId="0BE1F59D" w:rsidR="001922C7" w:rsidRDefault="00C94613" w:rsidP="001922C7">
                                  <w:pPr>
                                    <w:spacing w:after="120" w:line="276" w:lineRule="auto"/>
                                    <w:rPr>
                                      <w:sz w:val="22"/>
                                      <w:szCs w:val="22"/>
                                    </w:rPr>
                                  </w:pPr>
                                  <w:r>
                                    <w:rPr>
                                      <w:i/>
                                      <w:iCs/>
                                      <w:sz w:val="22"/>
                                      <w:szCs w:val="22"/>
                                    </w:rPr>
                                    <w:t xml:space="preserve">The arrangements should now be assessed as per the following sections </w:t>
                                  </w:r>
                                  <w:r w:rsidR="001922C7">
                                    <w:rPr>
                                      <w:i/>
                                      <w:iCs/>
                                      <w:sz w:val="22"/>
                                      <w:szCs w:val="22"/>
                                    </w:rPr>
                                    <w:t>(Sections 2.2.2 and 2.2.3)</w:t>
                                  </w:r>
                                  <w:r>
                                    <w:rPr>
                                      <w:i/>
                                      <w:iCs/>
                                      <w:sz w:val="22"/>
                                      <w:szCs w:val="22"/>
                                    </w:rPr>
                                    <w:t>. If it is determined</w:t>
                                  </w:r>
                                  <w:r w:rsidR="001922C7" w:rsidRPr="00E56772">
                                    <w:rPr>
                                      <w:i/>
                                      <w:iCs/>
                                      <w:sz w:val="22"/>
                                      <w:szCs w:val="22"/>
                                    </w:rPr>
                                    <w:t xml:space="preserve"> that the arrangement is not an agent-principal arrangement or </w:t>
                                  </w:r>
                                  <w:r w:rsidR="00687E55">
                                    <w:rPr>
                                      <w:i/>
                                      <w:iCs/>
                                      <w:sz w:val="22"/>
                                      <w:szCs w:val="22"/>
                                    </w:rPr>
                                    <w:t>Territorial</w:t>
                                  </w:r>
                                  <w:r w:rsidR="001922C7" w:rsidRPr="00E56772">
                                    <w:rPr>
                                      <w:i/>
                                      <w:iCs/>
                                      <w:sz w:val="22"/>
                                      <w:szCs w:val="22"/>
                                    </w:rPr>
                                    <w:t xml:space="preserve"> items, it should be recognised as </w:t>
                                  </w:r>
                                  <w:r>
                                    <w:rPr>
                                      <w:i/>
                                      <w:iCs/>
                                      <w:sz w:val="22"/>
                                      <w:szCs w:val="22"/>
                                    </w:rPr>
                                    <w:t>‘T</w:t>
                                  </w:r>
                                  <w:r w:rsidR="001922C7" w:rsidRPr="00E56772">
                                    <w:rPr>
                                      <w:i/>
                                      <w:iCs/>
                                      <w:sz w:val="22"/>
                                      <w:szCs w:val="22"/>
                                    </w:rPr>
                                    <w:t xml:space="preserve">hird party </w:t>
                                  </w:r>
                                  <w:proofErr w:type="gramStart"/>
                                  <w:r w:rsidR="001922C7" w:rsidRPr="00E56772">
                                    <w:rPr>
                                      <w:i/>
                                      <w:iCs/>
                                      <w:sz w:val="22"/>
                                      <w:szCs w:val="22"/>
                                    </w:rPr>
                                    <w:t>monies</w:t>
                                  </w:r>
                                  <w:r>
                                    <w:rPr>
                                      <w:i/>
                                      <w:iCs/>
                                      <w:sz w:val="22"/>
                                      <w:szCs w:val="22"/>
                                    </w:rPr>
                                    <w:t>’</w:t>
                                  </w:r>
                                  <w:proofErr w:type="gramEnd"/>
                                  <w:r w:rsidR="001922C7" w:rsidRPr="00E56772">
                                    <w:rPr>
                                      <w:i/>
                                      <w:iCs/>
                                      <w:sz w:val="22"/>
                                      <w:szCs w:val="22"/>
                                    </w:rPr>
                                    <w:t>.</w:t>
                                  </w:r>
                                </w:p>
                              </w:tc>
                            </w:tr>
                          </w:tbl>
                          <w:p w14:paraId="3DC1B91F" w14:textId="77777777" w:rsidR="00853F9C" w:rsidRPr="00220FB0" w:rsidRDefault="00853F9C" w:rsidP="00853F9C">
                            <w:pPr>
                              <w:spacing w:after="120" w:line="276" w:lineRule="auto"/>
                              <w:rPr>
                                <w:sz w:val="22"/>
                                <w:szCs w:val="22"/>
                              </w:rPr>
                            </w:pPr>
                          </w:p>
                        </w:txbxContent>
                      </wps:txbx>
                      <wps:bodyPr rot="0" vert="horz" wrap="square" lIns="91440" tIns="45720" rIns="91440" bIns="45720" anchor="t" anchorCtr="0" upright="1">
                        <a:noAutofit/>
                      </wps:bodyPr>
                    </wps:wsp>
                  </a:graphicData>
                </a:graphic>
              </wp:inline>
            </w:drawing>
          </mc:Choice>
          <mc:Fallback>
            <w:pict>
              <v:shape w14:anchorId="1508E332" id="Text Box 23" o:spid="_x0000_s1101" type="#_x0000_t202" style="width:441pt;height:5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" fillcolor="#c9c9c9" strokecolor="#c9c9c9" strokeweight="1pt">
                <v:fill color2="#ededed" angle="135" focus="50%" type="gradient"/>
                <v:shadow on="t" color="#525252" opacity=".5" offset="1pt"/>
                <v:textbox>
                  <w:txbxContent>
                    <w:p w14:paraId="0A038689" w14:textId="6E069491" w:rsidR="00853F9C" w:rsidRDefault="00853F9C" w:rsidP="00853F9C">
                      <w:pPr>
                        <w:spacing w:before="120" w:after="120"/>
                        <w:rPr>
                          <w:sz w:val="22"/>
                          <w:szCs w:val="22"/>
                        </w:rPr>
                      </w:pPr>
                      <w:r w:rsidRPr="00220FB0">
                        <w:rPr>
                          <w:i/>
                          <w:iCs/>
                          <w:sz w:val="22"/>
                          <w:szCs w:val="22"/>
                        </w:rPr>
                        <w:t>Example</w:t>
                      </w:r>
                      <w:r>
                        <w:rPr>
                          <w:i/>
                          <w:iCs/>
                          <w:sz w:val="22"/>
                          <w:szCs w:val="22"/>
                        </w:rPr>
                        <w:t xml:space="preserve"> </w:t>
                      </w:r>
                      <w:r w:rsidR="00BE2EDD">
                        <w:rPr>
                          <w:i/>
                          <w:iCs/>
                          <w:sz w:val="22"/>
                          <w:szCs w:val="22"/>
                        </w:rPr>
                        <w:t>4</w:t>
                      </w:r>
                      <w:r>
                        <w:rPr>
                          <w:i/>
                          <w:iCs/>
                          <w:sz w:val="22"/>
                          <w:szCs w:val="22"/>
                        </w:rPr>
                        <w:t xml:space="preserve"> – does not meet the asset (control) criterion</w:t>
                      </w:r>
                      <w:r w:rsidRPr="00220FB0">
                        <w:rPr>
                          <w:i/>
                          <w:iCs/>
                          <w:sz w:val="22"/>
                          <w:szCs w:val="22"/>
                        </w:rPr>
                        <w:t xml:space="preserve"> </w:t>
                      </w:r>
                      <w:r w:rsidR="0072248C">
                        <w:rPr>
                          <w:i/>
                          <w:iCs/>
                          <w:sz w:val="22"/>
                          <w:szCs w:val="22"/>
                        </w:rPr>
                        <w:t>(continued)</w:t>
                      </w:r>
                    </w:p>
                    <w:tbl>
                      <w:tblPr>
                        <w:tblStyle w:val="TableGrid"/>
                        <w:tblW w:w="0" w:type="auto"/>
                        <w:tblLook w:val="04A0" w:firstRow="1" w:lastRow="0" w:firstColumn="1" w:lastColumn="0" w:noHBand="0" w:noVBand="1"/>
                      </w:tblPr>
                      <w:tblGrid>
                        <w:gridCol w:w="4242"/>
                        <w:gridCol w:w="4243"/>
                      </w:tblGrid>
                      <w:tr w:rsidR="00622F03" w:rsidRPr="00853F9C" w14:paraId="5B0330E6" w14:textId="77777777" w:rsidTr="004A02FC">
                        <w:trPr>
                          <w:trHeight w:val="340"/>
                        </w:trPr>
                        <w:tc>
                          <w:tcPr>
                            <w:tcW w:w="4242" w:type="dxa"/>
                          </w:tcPr>
                          <w:p w14:paraId="1BF8D64B" w14:textId="77777777" w:rsidR="00622F03" w:rsidRPr="00853F9C" w:rsidRDefault="00622F03" w:rsidP="00622F03">
                            <w:pPr>
                              <w:spacing w:after="120" w:line="276" w:lineRule="auto"/>
                              <w:jc w:val="both"/>
                              <w:rPr>
                                <w:i/>
                                <w:iCs/>
                                <w:sz w:val="22"/>
                                <w:szCs w:val="22"/>
                              </w:rPr>
                            </w:pPr>
                            <w:r w:rsidRPr="00853F9C">
                              <w:rPr>
                                <w:i/>
                                <w:iCs/>
                                <w:sz w:val="22"/>
                                <w:szCs w:val="22"/>
                              </w:rPr>
                              <w:t>Consideration</w:t>
                            </w:r>
                          </w:p>
                        </w:tc>
                        <w:tc>
                          <w:tcPr>
                            <w:tcW w:w="4243" w:type="dxa"/>
                          </w:tcPr>
                          <w:p w14:paraId="3441CA85" w14:textId="77777777" w:rsidR="00622F03" w:rsidRPr="00853F9C" w:rsidRDefault="00622F03" w:rsidP="00622F03">
                            <w:pPr>
                              <w:spacing w:after="120" w:line="276" w:lineRule="auto"/>
                              <w:jc w:val="both"/>
                              <w:rPr>
                                <w:i/>
                                <w:iCs/>
                                <w:sz w:val="22"/>
                                <w:szCs w:val="22"/>
                              </w:rPr>
                            </w:pPr>
                            <w:r w:rsidRPr="00853F9C">
                              <w:rPr>
                                <w:i/>
                                <w:iCs/>
                                <w:sz w:val="22"/>
                                <w:szCs w:val="22"/>
                              </w:rPr>
                              <w:t>Assessment</w:t>
                            </w:r>
                          </w:p>
                        </w:tc>
                      </w:tr>
                      <w:tr w:rsidR="001922C7" w14:paraId="0E06D0A3" w14:textId="77777777" w:rsidTr="004A02FC">
                        <w:trPr>
                          <w:trHeight w:val="552"/>
                        </w:trPr>
                        <w:tc>
                          <w:tcPr>
                            <w:tcW w:w="4242" w:type="dxa"/>
                          </w:tcPr>
                          <w:p w14:paraId="28EC9A44" w14:textId="4F96C1D7" w:rsidR="001922C7" w:rsidRDefault="001922C7" w:rsidP="001922C7">
                            <w:pPr>
                              <w:spacing w:after="120" w:line="276" w:lineRule="auto"/>
                              <w:jc w:val="both"/>
                              <w:rPr>
                                <w:sz w:val="22"/>
                                <w:szCs w:val="22"/>
                              </w:rPr>
                            </w:pPr>
                            <w:r>
                              <w:rPr>
                                <w:sz w:val="22"/>
                                <w:szCs w:val="22"/>
                              </w:rPr>
                              <w:t>Are there specific agreements, contracts or legislation relating to the money?</w:t>
                            </w:r>
                          </w:p>
                        </w:tc>
                        <w:tc>
                          <w:tcPr>
                            <w:tcW w:w="4243" w:type="dxa"/>
                          </w:tcPr>
                          <w:p w14:paraId="17E6D85B" w14:textId="3535A20B" w:rsidR="001922C7" w:rsidRDefault="001922C7" w:rsidP="001922C7">
                            <w:pPr>
                              <w:spacing w:after="120" w:line="276" w:lineRule="auto"/>
                              <w:jc w:val="both"/>
                              <w:rPr>
                                <w:sz w:val="22"/>
                                <w:szCs w:val="22"/>
                              </w:rPr>
                            </w:pPr>
                            <w:r>
                              <w:rPr>
                                <w:sz w:val="22"/>
                                <w:szCs w:val="22"/>
                              </w:rPr>
                              <w:t xml:space="preserve">The legislation specifies that Agency A collects the money pending the court decision and specifies some of the requirements around the holding of the money in trust. </w:t>
                            </w:r>
                          </w:p>
                        </w:tc>
                      </w:tr>
                      <w:tr w:rsidR="001922C7" w14:paraId="327BDFC5" w14:textId="77777777" w:rsidTr="00C94613">
                        <w:trPr>
                          <w:trHeight w:val="798"/>
                        </w:trPr>
                        <w:tc>
                          <w:tcPr>
                            <w:tcW w:w="4242" w:type="dxa"/>
                          </w:tcPr>
                          <w:p w14:paraId="357CA3A6" w14:textId="77777777" w:rsidR="001922C7" w:rsidRDefault="001922C7" w:rsidP="001922C7">
                            <w:pPr>
                              <w:spacing w:after="120" w:line="276" w:lineRule="auto"/>
                              <w:rPr>
                                <w:sz w:val="22"/>
                                <w:szCs w:val="22"/>
                              </w:rPr>
                            </w:pPr>
                            <w:r>
                              <w:rPr>
                                <w:sz w:val="22"/>
                                <w:szCs w:val="22"/>
                              </w:rPr>
                              <w:t>Is a fee received for holding and managing the money?</w:t>
                            </w:r>
                          </w:p>
                        </w:tc>
                        <w:tc>
                          <w:tcPr>
                            <w:tcW w:w="4243" w:type="dxa"/>
                          </w:tcPr>
                          <w:p w14:paraId="099EF724" w14:textId="77777777" w:rsidR="001922C7" w:rsidRDefault="001922C7" w:rsidP="001922C7">
                            <w:pPr>
                              <w:spacing w:after="120" w:line="276" w:lineRule="auto"/>
                              <w:rPr>
                                <w:sz w:val="22"/>
                                <w:szCs w:val="22"/>
                              </w:rPr>
                            </w:pPr>
                            <w:r>
                              <w:rPr>
                                <w:sz w:val="22"/>
                                <w:szCs w:val="22"/>
                              </w:rPr>
                              <w:t>No.</w:t>
                            </w:r>
                          </w:p>
                        </w:tc>
                      </w:tr>
                      <w:tr w:rsidR="001922C7" w14:paraId="1D284F64" w14:textId="77777777" w:rsidTr="00C910CC">
                        <w:trPr>
                          <w:trHeight w:val="1193"/>
                        </w:trPr>
                        <w:tc>
                          <w:tcPr>
                            <w:tcW w:w="4242" w:type="dxa"/>
                          </w:tcPr>
                          <w:p w14:paraId="733538BC" w14:textId="77777777" w:rsidR="001922C7" w:rsidRDefault="001922C7" w:rsidP="001922C7">
                            <w:pPr>
                              <w:spacing w:after="120" w:line="276" w:lineRule="auto"/>
                              <w:rPr>
                                <w:sz w:val="22"/>
                                <w:szCs w:val="22"/>
                              </w:rPr>
                            </w:pPr>
                            <w:r>
                              <w:rPr>
                                <w:sz w:val="22"/>
                                <w:szCs w:val="22"/>
                              </w:rPr>
                              <w:t>Does the agency receive future economic benefits from the money, noting that this can be to meet the agency’s objectives or providing goods/services.</w:t>
                            </w:r>
                          </w:p>
                        </w:tc>
                        <w:tc>
                          <w:tcPr>
                            <w:tcW w:w="4243" w:type="dxa"/>
                          </w:tcPr>
                          <w:p w14:paraId="5BCE8745" w14:textId="2E862664" w:rsidR="001922C7" w:rsidRDefault="001922C7" w:rsidP="001922C7">
                            <w:pPr>
                              <w:spacing w:after="120" w:line="276" w:lineRule="auto"/>
                              <w:rPr>
                                <w:sz w:val="22"/>
                                <w:szCs w:val="22"/>
                              </w:rPr>
                            </w:pPr>
                            <w:r>
                              <w:rPr>
                                <w:sz w:val="22"/>
                                <w:szCs w:val="22"/>
                              </w:rPr>
                              <w:t xml:space="preserve">No, the agency will not be the beneficiary and cannot use the funds. </w:t>
                            </w:r>
                          </w:p>
                        </w:tc>
                      </w:tr>
                      <w:tr w:rsidR="001922C7" w14:paraId="0F25BE8A" w14:textId="77777777" w:rsidTr="00C910CC">
                        <w:trPr>
                          <w:trHeight w:val="1193"/>
                        </w:trPr>
                        <w:tc>
                          <w:tcPr>
                            <w:tcW w:w="4242" w:type="dxa"/>
                          </w:tcPr>
                          <w:p w14:paraId="2E7A6354" w14:textId="77777777" w:rsidR="001922C7" w:rsidRDefault="001922C7" w:rsidP="001922C7">
                            <w:pPr>
                              <w:spacing w:after="120" w:line="276" w:lineRule="auto"/>
                              <w:rPr>
                                <w:sz w:val="22"/>
                                <w:szCs w:val="22"/>
                              </w:rPr>
                            </w:pPr>
                            <w:r>
                              <w:rPr>
                                <w:i/>
                                <w:iCs/>
                                <w:sz w:val="22"/>
                                <w:szCs w:val="22"/>
                              </w:rPr>
                              <w:t>Assessment</w:t>
                            </w:r>
                          </w:p>
                        </w:tc>
                        <w:tc>
                          <w:tcPr>
                            <w:tcW w:w="4243" w:type="dxa"/>
                          </w:tcPr>
                          <w:p w14:paraId="2841699B" w14:textId="579AD69C" w:rsidR="001922C7" w:rsidRPr="00E56772" w:rsidRDefault="001922C7" w:rsidP="001922C7">
                            <w:pPr>
                              <w:spacing w:after="120" w:line="276" w:lineRule="auto"/>
                              <w:rPr>
                                <w:i/>
                                <w:iCs/>
                                <w:sz w:val="22"/>
                                <w:szCs w:val="22"/>
                              </w:rPr>
                            </w:pPr>
                            <w:r w:rsidRPr="00E56772">
                              <w:rPr>
                                <w:i/>
                                <w:iCs/>
                                <w:sz w:val="22"/>
                                <w:szCs w:val="22"/>
                              </w:rPr>
                              <w:t xml:space="preserve">This arrangement meets the definition of trust monies under the FMA and therefore has been assessed against the </w:t>
                            </w:r>
                            <w:r>
                              <w:rPr>
                                <w:i/>
                                <w:iCs/>
                                <w:sz w:val="22"/>
                                <w:szCs w:val="22"/>
                              </w:rPr>
                              <w:t>relevant accounting criteria</w:t>
                            </w:r>
                            <w:r w:rsidRPr="00E56772">
                              <w:rPr>
                                <w:i/>
                                <w:iCs/>
                                <w:sz w:val="22"/>
                                <w:szCs w:val="22"/>
                              </w:rPr>
                              <w:t xml:space="preserve"> to determine if it should be </w:t>
                            </w:r>
                            <w:r>
                              <w:rPr>
                                <w:i/>
                                <w:iCs/>
                                <w:sz w:val="22"/>
                                <w:szCs w:val="22"/>
                              </w:rPr>
                              <w:t>disclosed</w:t>
                            </w:r>
                            <w:r w:rsidRPr="00E56772">
                              <w:rPr>
                                <w:i/>
                                <w:iCs/>
                                <w:sz w:val="22"/>
                                <w:szCs w:val="22"/>
                              </w:rPr>
                              <w:t xml:space="preserve"> as </w:t>
                            </w:r>
                            <w:r w:rsidR="003C65B5">
                              <w:rPr>
                                <w:i/>
                                <w:iCs/>
                                <w:sz w:val="22"/>
                                <w:szCs w:val="22"/>
                              </w:rPr>
                              <w:t xml:space="preserve">‘Third party </w:t>
                            </w:r>
                            <w:proofErr w:type="gramStart"/>
                            <w:r w:rsidR="003C65B5">
                              <w:rPr>
                                <w:i/>
                                <w:iCs/>
                                <w:sz w:val="22"/>
                                <w:szCs w:val="22"/>
                              </w:rPr>
                              <w:t>monies’</w:t>
                            </w:r>
                            <w:proofErr w:type="gramEnd"/>
                            <w:r w:rsidRPr="00E56772">
                              <w:rPr>
                                <w:i/>
                                <w:iCs/>
                                <w:sz w:val="22"/>
                                <w:szCs w:val="22"/>
                              </w:rPr>
                              <w:t xml:space="preserve">. </w:t>
                            </w:r>
                          </w:p>
                          <w:p w14:paraId="707D1BD9" w14:textId="150FB828" w:rsidR="001922C7" w:rsidRPr="00E56772" w:rsidRDefault="001922C7" w:rsidP="001922C7">
                            <w:pPr>
                              <w:spacing w:after="120" w:line="276" w:lineRule="auto"/>
                              <w:rPr>
                                <w:i/>
                                <w:iCs/>
                                <w:sz w:val="22"/>
                                <w:szCs w:val="22"/>
                              </w:rPr>
                            </w:pPr>
                            <w:r>
                              <w:rPr>
                                <w:i/>
                                <w:iCs/>
                                <w:sz w:val="22"/>
                                <w:szCs w:val="22"/>
                              </w:rPr>
                              <w:t xml:space="preserve">As per the above considerations, it can be determined that </w:t>
                            </w:r>
                            <w:r w:rsidRPr="00E56772">
                              <w:rPr>
                                <w:i/>
                                <w:iCs/>
                                <w:sz w:val="22"/>
                                <w:szCs w:val="22"/>
                              </w:rPr>
                              <w:t>Agency A does not have control of the funds and will not receive future economic benefits</w:t>
                            </w:r>
                            <w:r>
                              <w:rPr>
                                <w:i/>
                                <w:iCs/>
                                <w:sz w:val="22"/>
                                <w:szCs w:val="22"/>
                              </w:rPr>
                              <w:t xml:space="preserve">. Therefore, the money cannot </w:t>
                            </w:r>
                            <w:r w:rsidRPr="00E56772">
                              <w:rPr>
                                <w:i/>
                                <w:iCs/>
                                <w:sz w:val="22"/>
                                <w:szCs w:val="22"/>
                              </w:rPr>
                              <w:t>be considered an asset of Agency A.</w:t>
                            </w:r>
                          </w:p>
                          <w:p w14:paraId="0AA24B0C" w14:textId="0BE1F59D" w:rsidR="001922C7" w:rsidRDefault="00C94613" w:rsidP="001922C7">
                            <w:pPr>
                              <w:spacing w:after="120" w:line="276" w:lineRule="auto"/>
                              <w:rPr>
                                <w:sz w:val="22"/>
                                <w:szCs w:val="22"/>
                              </w:rPr>
                            </w:pPr>
                            <w:r>
                              <w:rPr>
                                <w:i/>
                                <w:iCs/>
                                <w:sz w:val="22"/>
                                <w:szCs w:val="22"/>
                              </w:rPr>
                              <w:t xml:space="preserve">The arrangements should now be assessed as per the following sections </w:t>
                            </w:r>
                            <w:r w:rsidR="001922C7">
                              <w:rPr>
                                <w:i/>
                                <w:iCs/>
                                <w:sz w:val="22"/>
                                <w:szCs w:val="22"/>
                              </w:rPr>
                              <w:t>(Sections 2.2.2 and 2.2.3)</w:t>
                            </w:r>
                            <w:r>
                              <w:rPr>
                                <w:i/>
                                <w:iCs/>
                                <w:sz w:val="22"/>
                                <w:szCs w:val="22"/>
                              </w:rPr>
                              <w:t>. If it is determined</w:t>
                            </w:r>
                            <w:r w:rsidR="001922C7" w:rsidRPr="00E56772">
                              <w:rPr>
                                <w:i/>
                                <w:iCs/>
                                <w:sz w:val="22"/>
                                <w:szCs w:val="22"/>
                              </w:rPr>
                              <w:t xml:space="preserve"> that the arrangement is not an agent-principal arrangement or </w:t>
                            </w:r>
                            <w:r w:rsidR="00687E55">
                              <w:rPr>
                                <w:i/>
                                <w:iCs/>
                                <w:sz w:val="22"/>
                                <w:szCs w:val="22"/>
                              </w:rPr>
                              <w:t>Territorial</w:t>
                            </w:r>
                            <w:r w:rsidR="001922C7" w:rsidRPr="00E56772">
                              <w:rPr>
                                <w:i/>
                                <w:iCs/>
                                <w:sz w:val="22"/>
                                <w:szCs w:val="22"/>
                              </w:rPr>
                              <w:t xml:space="preserve"> items, it should be recognised as </w:t>
                            </w:r>
                            <w:r>
                              <w:rPr>
                                <w:i/>
                                <w:iCs/>
                                <w:sz w:val="22"/>
                                <w:szCs w:val="22"/>
                              </w:rPr>
                              <w:t>‘T</w:t>
                            </w:r>
                            <w:r w:rsidR="001922C7" w:rsidRPr="00E56772">
                              <w:rPr>
                                <w:i/>
                                <w:iCs/>
                                <w:sz w:val="22"/>
                                <w:szCs w:val="22"/>
                              </w:rPr>
                              <w:t xml:space="preserve">hird party </w:t>
                            </w:r>
                            <w:proofErr w:type="gramStart"/>
                            <w:r w:rsidR="001922C7" w:rsidRPr="00E56772">
                              <w:rPr>
                                <w:i/>
                                <w:iCs/>
                                <w:sz w:val="22"/>
                                <w:szCs w:val="22"/>
                              </w:rPr>
                              <w:t>monies</w:t>
                            </w:r>
                            <w:r>
                              <w:rPr>
                                <w:i/>
                                <w:iCs/>
                                <w:sz w:val="22"/>
                                <w:szCs w:val="22"/>
                              </w:rPr>
                              <w:t>’</w:t>
                            </w:r>
                            <w:proofErr w:type="gramEnd"/>
                            <w:r w:rsidR="001922C7" w:rsidRPr="00E56772">
                              <w:rPr>
                                <w:i/>
                                <w:iCs/>
                                <w:sz w:val="22"/>
                                <w:szCs w:val="22"/>
                              </w:rPr>
                              <w:t>.</w:t>
                            </w:r>
                          </w:p>
                        </w:tc>
                      </w:tr>
                    </w:tbl>
                    <w:p w14:paraId="3DC1B91F" w14:textId="77777777" w:rsidR="00853F9C" w:rsidRPr="00220FB0" w:rsidRDefault="00853F9C" w:rsidP="00853F9C">
                      <w:pPr>
                        <w:spacing w:after="120" w:line="276" w:lineRule="auto"/>
                        <w:rPr>
                          <w:sz w:val="22"/>
                          <w:szCs w:val="22"/>
                        </w:rPr>
                      </w:pPr>
                    </w:p>
                  </w:txbxContent>
                </v:textbox>
                <w10:anchorlock/>
              </v:shape>
            </w:pict>
          </mc:Fallback>
        </mc:AlternateContent>
      </w:r>
    </w:p>
    <w:p w14:paraId="2670993E" w14:textId="48B3A761" w:rsidR="001922C7" w:rsidRDefault="001922C7">
      <w:pPr>
        <w:spacing w:line="276" w:lineRule="auto"/>
        <w:rPr>
          <w:sz w:val="6"/>
          <w:szCs w:val="6"/>
        </w:rPr>
      </w:pPr>
    </w:p>
    <w:p w14:paraId="2F29157F" w14:textId="25F92611" w:rsidR="001922C7" w:rsidRDefault="001922C7">
      <w:pPr>
        <w:spacing w:line="276" w:lineRule="auto"/>
        <w:rPr>
          <w:sz w:val="6"/>
          <w:szCs w:val="6"/>
        </w:rPr>
      </w:pPr>
    </w:p>
    <w:p w14:paraId="6236228E" w14:textId="28B6606F" w:rsidR="001922C7" w:rsidRDefault="001922C7">
      <w:pPr>
        <w:spacing w:line="276" w:lineRule="auto"/>
        <w:rPr>
          <w:sz w:val="6"/>
          <w:szCs w:val="6"/>
        </w:rPr>
      </w:pPr>
    </w:p>
    <w:p w14:paraId="779E5D0F" w14:textId="77777777" w:rsidR="001922C7" w:rsidRDefault="001922C7">
      <w:pPr>
        <w:spacing w:line="276" w:lineRule="auto"/>
      </w:pPr>
    </w:p>
    <w:p w14:paraId="27ECBD68" w14:textId="29E71F97" w:rsidR="00B84D11" w:rsidRDefault="00B84D11" w:rsidP="00B84D11">
      <w:pPr>
        <w:pStyle w:val="Heading3"/>
        <w:numPr>
          <w:ilvl w:val="0"/>
          <w:numId w:val="0"/>
        </w:numPr>
        <w:spacing w:before="480" w:after="120" w:line="240" w:lineRule="auto"/>
      </w:pPr>
      <w:bookmarkStart w:id="34" w:name="_Toc134039619"/>
      <w:r>
        <w:lastRenderedPageBreak/>
        <w:t xml:space="preserve">2.2.2 </w:t>
      </w:r>
      <w:r w:rsidR="00AD3179">
        <w:tab/>
      </w:r>
      <w:r w:rsidRPr="00F93023">
        <w:t xml:space="preserve">Criterion </w:t>
      </w:r>
      <w:r>
        <w:t xml:space="preserve">2 – </w:t>
      </w:r>
      <w:r w:rsidRPr="00EB589F">
        <w:t xml:space="preserve">Does the </w:t>
      </w:r>
      <w:r>
        <w:t>M</w:t>
      </w:r>
      <w:r w:rsidRPr="00EB589F">
        <w:t>oney/</w:t>
      </w:r>
      <w:r>
        <w:t>I</w:t>
      </w:r>
      <w:r w:rsidRPr="00EB589F">
        <w:t xml:space="preserve">tem fall under an </w:t>
      </w:r>
      <w:r>
        <w:t>A</w:t>
      </w:r>
      <w:r w:rsidRPr="00EB589F">
        <w:t>gent</w:t>
      </w:r>
      <w:r>
        <w:noBreakHyphen/>
        <w:t>P</w:t>
      </w:r>
      <w:r w:rsidRPr="00EB589F">
        <w:t xml:space="preserve">rincipal </w:t>
      </w:r>
      <w:r>
        <w:t>A</w:t>
      </w:r>
      <w:r w:rsidRPr="00EB589F">
        <w:t xml:space="preserve">rrangement under AASB 15 </w:t>
      </w:r>
      <w:r w:rsidR="004534F2">
        <w:rPr>
          <w:i/>
          <w:iCs/>
          <w:szCs w:val="22"/>
        </w:rPr>
        <w:t>Revenue from Contracts with Customers</w:t>
      </w:r>
      <w:r w:rsidRPr="00EB589F">
        <w:t>?</w:t>
      </w:r>
      <w:bookmarkEnd w:id="34"/>
    </w:p>
    <w:p w14:paraId="402B08F6" w14:textId="4DB0DB1B" w:rsidR="00B84D11" w:rsidRDefault="00B84D11" w:rsidP="00567154">
      <w:pPr>
        <w:spacing w:after="120" w:line="276" w:lineRule="auto"/>
        <w:jc w:val="both"/>
        <w:rPr>
          <w:sz w:val="22"/>
          <w:szCs w:val="22"/>
        </w:rPr>
      </w:pPr>
      <w:r w:rsidRPr="00970B8F">
        <w:rPr>
          <w:sz w:val="22"/>
          <w:szCs w:val="22"/>
        </w:rPr>
        <w:t xml:space="preserve">Agencies should consider whether the transaction and the monies held would be considered revenue through an agent-principal relationship as per AASB 15 </w:t>
      </w:r>
      <w:r w:rsidR="004534F2" w:rsidRPr="006D510C">
        <w:rPr>
          <w:i/>
          <w:iCs/>
          <w:sz w:val="22"/>
          <w:szCs w:val="22"/>
        </w:rPr>
        <w:t>Revenue from Contracts with Customers</w:t>
      </w:r>
      <w:r w:rsidRPr="004534F2">
        <w:rPr>
          <w:i/>
          <w:iCs/>
          <w:sz w:val="22"/>
          <w:szCs w:val="22"/>
        </w:rPr>
        <w:t xml:space="preserve">. </w:t>
      </w:r>
      <w:r w:rsidRPr="00970B8F">
        <w:rPr>
          <w:sz w:val="22"/>
          <w:szCs w:val="22"/>
        </w:rPr>
        <w:t>This will occur when the agent plays a role in arranging for another party (the principal) to provide goods or services (AASB 15</w:t>
      </w:r>
      <w:r w:rsidR="00EC30C7">
        <w:rPr>
          <w:sz w:val="22"/>
          <w:szCs w:val="22"/>
        </w:rPr>
        <w:t xml:space="preserve"> para </w:t>
      </w:r>
      <w:r w:rsidRPr="00970B8F">
        <w:rPr>
          <w:sz w:val="22"/>
          <w:szCs w:val="22"/>
        </w:rPr>
        <w:t xml:space="preserve">B34). </w:t>
      </w:r>
      <w:r>
        <w:rPr>
          <w:sz w:val="22"/>
          <w:szCs w:val="22"/>
        </w:rPr>
        <w:t xml:space="preserve">Indicators that an </w:t>
      </w:r>
      <w:r w:rsidR="00655BB0">
        <w:rPr>
          <w:sz w:val="22"/>
          <w:szCs w:val="22"/>
        </w:rPr>
        <w:t xml:space="preserve">agency </w:t>
      </w:r>
      <w:r>
        <w:rPr>
          <w:sz w:val="22"/>
          <w:szCs w:val="22"/>
        </w:rPr>
        <w:t>controls the specified good or service before it is transferred to the customer and is therefore the principal, not agent, include (AASB 15</w:t>
      </w:r>
      <w:r w:rsidR="00EC30C7">
        <w:rPr>
          <w:sz w:val="22"/>
          <w:szCs w:val="22"/>
        </w:rPr>
        <w:t xml:space="preserve"> para </w:t>
      </w:r>
      <w:r>
        <w:rPr>
          <w:sz w:val="22"/>
          <w:szCs w:val="22"/>
        </w:rPr>
        <w:t>B37):</w:t>
      </w:r>
    </w:p>
    <w:p w14:paraId="4E039876" w14:textId="1C3A25A3" w:rsidR="00B84D11" w:rsidRPr="009C4A1E" w:rsidRDefault="00B84D11" w:rsidP="00567154">
      <w:pPr>
        <w:pStyle w:val="CommentText"/>
        <w:numPr>
          <w:ilvl w:val="0"/>
          <w:numId w:val="10"/>
        </w:numPr>
        <w:spacing w:line="276" w:lineRule="auto"/>
        <w:ind w:left="714" w:hanging="357"/>
        <w:jc w:val="both"/>
        <w:rPr>
          <w:sz w:val="22"/>
          <w:szCs w:val="22"/>
        </w:rPr>
      </w:pPr>
      <w:r w:rsidRPr="009C4A1E">
        <w:rPr>
          <w:sz w:val="22"/>
          <w:szCs w:val="22"/>
        </w:rPr>
        <w:t xml:space="preserve">the </w:t>
      </w:r>
      <w:r w:rsidR="00655BB0">
        <w:rPr>
          <w:sz w:val="22"/>
          <w:szCs w:val="22"/>
        </w:rPr>
        <w:t>agency</w:t>
      </w:r>
      <w:r w:rsidR="00655BB0" w:rsidRPr="009C4A1E">
        <w:rPr>
          <w:sz w:val="22"/>
          <w:szCs w:val="22"/>
        </w:rPr>
        <w:t xml:space="preserve"> </w:t>
      </w:r>
      <w:r w:rsidRPr="009C4A1E">
        <w:rPr>
          <w:sz w:val="22"/>
          <w:szCs w:val="22"/>
        </w:rPr>
        <w:t>is primarily responsible for fulfilling the promise to provide the specified good or service</w:t>
      </w:r>
      <w:r>
        <w:rPr>
          <w:sz w:val="22"/>
          <w:szCs w:val="22"/>
        </w:rPr>
        <w:t>;</w:t>
      </w:r>
    </w:p>
    <w:p w14:paraId="7AFCD190" w14:textId="7DC29881" w:rsidR="00B84D11" w:rsidRPr="009C4A1E" w:rsidRDefault="00B84D11" w:rsidP="00567154">
      <w:pPr>
        <w:pStyle w:val="CommentText"/>
        <w:numPr>
          <w:ilvl w:val="0"/>
          <w:numId w:val="10"/>
        </w:numPr>
        <w:spacing w:line="276" w:lineRule="auto"/>
        <w:ind w:left="714" w:hanging="357"/>
        <w:jc w:val="both"/>
        <w:rPr>
          <w:sz w:val="22"/>
          <w:szCs w:val="22"/>
        </w:rPr>
      </w:pPr>
      <w:r w:rsidRPr="009C4A1E">
        <w:rPr>
          <w:sz w:val="22"/>
          <w:szCs w:val="22"/>
        </w:rPr>
        <w:t xml:space="preserve">the </w:t>
      </w:r>
      <w:r w:rsidR="00655BB0">
        <w:rPr>
          <w:sz w:val="22"/>
          <w:szCs w:val="22"/>
        </w:rPr>
        <w:t>agency</w:t>
      </w:r>
      <w:r w:rsidR="00655BB0" w:rsidRPr="009C4A1E">
        <w:rPr>
          <w:sz w:val="22"/>
          <w:szCs w:val="22"/>
        </w:rPr>
        <w:t xml:space="preserve"> </w:t>
      </w:r>
      <w:r w:rsidRPr="009C4A1E">
        <w:rPr>
          <w:sz w:val="22"/>
          <w:szCs w:val="22"/>
        </w:rPr>
        <w:t>has inventory risk before the specified good or service has been transferred to a customer or after transfer of control to the customer (for example, if the customer has a right of return)</w:t>
      </w:r>
      <w:r>
        <w:rPr>
          <w:sz w:val="22"/>
          <w:szCs w:val="22"/>
        </w:rPr>
        <w:t>; or</w:t>
      </w:r>
      <w:r w:rsidRPr="009C4A1E">
        <w:rPr>
          <w:sz w:val="22"/>
          <w:szCs w:val="22"/>
        </w:rPr>
        <w:t xml:space="preserve"> </w:t>
      </w:r>
    </w:p>
    <w:p w14:paraId="50007454" w14:textId="2D619935" w:rsidR="00B84D11" w:rsidRPr="00396512" w:rsidRDefault="00B84D11" w:rsidP="00567154">
      <w:pPr>
        <w:pStyle w:val="CommentText"/>
        <w:numPr>
          <w:ilvl w:val="0"/>
          <w:numId w:val="10"/>
        </w:numPr>
        <w:spacing w:line="276" w:lineRule="auto"/>
        <w:ind w:left="714" w:hanging="357"/>
        <w:jc w:val="both"/>
        <w:rPr>
          <w:sz w:val="22"/>
          <w:szCs w:val="22"/>
        </w:rPr>
      </w:pPr>
      <w:r w:rsidRPr="009C4A1E">
        <w:rPr>
          <w:sz w:val="22"/>
          <w:szCs w:val="22"/>
        </w:rPr>
        <w:t xml:space="preserve">the </w:t>
      </w:r>
      <w:r w:rsidR="00655BB0">
        <w:rPr>
          <w:sz w:val="22"/>
          <w:szCs w:val="22"/>
        </w:rPr>
        <w:t>agency</w:t>
      </w:r>
      <w:r w:rsidR="00655BB0" w:rsidRPr="009C4A1E">
        <w:rPr>
          <w:sz w:val="22"/>
          <w:szCs w:val="22"/>
        </w:rPr>
        <w:t xml:space="preserve"> </w:t>
      </w:r>
      <w:r w:rsidRPr="009C4A1E">
        <w:rPr>
          <w:sz w:val="22"/>
          <w:szCs w:val="22"/>
        </w:rPr>
        <w:t>has discretion in establishing the price for the specified good or service. Sometimes an agent can have discretion in establishing prices in some cases. For example, an agent may have some flexibility in setting prices in order to generate additional revenue from its service of arranging for goods or services to be provided by other parties to customers.</w:t>
      </w:r>
    </w:p>
    <w:p w14:paraId="3C7B8D76" w14:textId="4C6D90B3" w:rsidR="00B84D11" w:rsidRPr="00970B8F" w:rsidRDefault="00B84D11" w:rsidP="00567154">
      <w:pPr>
        <w:spacing w:after="120" w:line="276" w:lineRule="auto"/>
        <w:jc w:val="both"/>
        <w:rPr>
          <w:sz w:val="22"/>
          <w:szCs w:val="22"/>
        </w:rPr>
      </w:pPr>
      <w:r w:rsidRPr="00970B8F">
        <w:rPr>
          <w:sz w:val="22"/>
          <w:szCs w:val="22"/>
        </w:rPr>
        <w:t xml:space="preserve">Refer to AASB 15 </w:t>
      </w:r>
      <w:r w:rsidRPr="00970B8F">
        <w:rPr>
          <w:i/>
          <w:iCs/>
          <w:sz w:val="22"/>
          <w:szCs w:val="22"/>
        </w:rPr>
        <w:t xml:space="preserve">Revenue </w:t>
      </w:r>
      <w:r w:rsidR="00732CB3" w:rsidRPr="00F5429E">
        <w:rPr>
          <w:i/>
          <w:iCs/>
          <w:sz w:val="22"/>
          <w:szCs w:val="22"/>
        </w:rPr>
        <w:t>from Contracts with Customers</w:t>
      </w:r>
      <w:r w:rsidR="00732CB3" w:rsidRPr="00970B8F">
        <w:rPr>
          <w:i/>
          <w:iCs/>
          <w:sz w:val="22"/>
          <w:szCs w:val="22"/>
        </w:rPr>
        <w:t xml:space="preserve"> </w:t>
      </w:r>
      <w:r w:rsidRPr="00970B8F">
        <w:rPr>
          <w:sz w:val="22"/>
          <w:szCs w:val="22"/>
        </w:rPr>
        <w:t xml:space="preserve">and the ACT Accounting Policy </w:t>
      </w:r>
      <w:r w:rsidR="00732CB3">
        <w:rPr>
          <w:sz w:val="22"/>
          <w:szCs w:val="22"/>
        </w:rPr>
        <w:t xml:space="preserve">Paper </w:t>
      </w:r>
      <w:r w:rsidRPr="00970B8F">
        <w:rPr>
          <w:sz w:val="22"/>
          <w:szCs w:val="22"/>
        </w:rPr>
        <w:t xml:space="preserve">on </w:t>
      </w:r>
      <w:r w:rsidRPr="00B150D2">
        <w:rPr>
          <w:i/>
          <w:iCs/>
          <w:sz w:val="22"/>
          <w:szCs w:val="22"/>
        </w:rPr>
        <w:t>AASB 15 Revenue and AASB 1058 Income for Not-For-Profit (Including Transition)</w:t>
      </w:r>
      <w:r w:rsidRPr="00970B8F">
        <w:rPr>
          <w:sz w:val="22"/>
          <w:szCs w:val="22"/>
        </w:rPr>
        <w:t xml:space="preserve"> for further guidance to determine if a transaction should be accounted for as </w:t>
      </w:r>
      <w:r>
        <w:rPr>
          <w:sz w:val="22"/>
          <w:szCs w:val="22"/>
        </w:rPr>
        <w:t xml:space="preserve">revenue of an </w:t>
      </w:r>
      <w:r w:rsidRPr="00970B8F">
        <w:rPr>
          <w:sz w:val="22"/>
          <w:szCs w:val="22"/>
        </w:rPr>
        <w:t xml:space="preserve">agent. </w:t>
      </w:r>
    </w:p>
    <w:p w14:paraId="6AEEC4A0" w14:textId="1333948C" w:rsidR="00B84D11" w:rsidRDefault="00B84D11" w:rsidP="00567154">
      <w:pPr>
        <w:spacing w:after="120" w:line="276" w:lineRule="auto"/>
        <w:jc w:val="both"/>
        <w:rPr>
          <w:sz w:val="22"/>
          <w:szCs w:val="22"/>
        </w:rPr>
      </w:pPr>
      <w:r w:rsidRPr="00970B8F">
        <w:rPr>
          <w:sz w:val="22"/>
          <w:szCs w:val="22"/>
        </w:rPr>
        <w:t xml:space="preserve">If it is determined that the </w:t>
      </w:r>
      <w:r w:rsidR="009B69EC">
        <w:rPr>
          <w:sz w:val="22"/>
          <w:szCs w:val="22"/>
        </w:rPr>
        <w:t>agency</w:t>
      </w:r>
      <w:r w:rsidRPr="00970B8F">
        <w:rPr>
          <w:sz w:val="22"/>
          <w:szCs w:val="22"/>
        </w:rPr>
        <w:t xml:space="preserve"> is acting as an agent in the transaction, revenue equal to the amount of fee or commission to which the </w:t>
      </w:r>
      <w:r w:rsidR="00655BB0">
        <w:rPr>
          <w:sz w:val="22"/>
          <w:szCs w:val="22"/>
        </w:rPr>
        <w:t>agency</w:t>
      </w:r>
      <w:r w:rsidRPr="00970B8F">
        <w:rPr>
          <w:sz w:val="22"/>
          <w:szCs w:val="22"/>
        </w:rPr>
        <w:t xml:space="preserve"> expects to be entitled in exchange for arranging for the specified goods or services to be provided by the other party should be recognised </w:t>
      </w:r>
      <w:r w:rsidR="004A1419">
        <w:rPr>
          <w:sz w:val="22"/>
          <w:szCs w:val="22"/>
        </w:rPr>
        <w:t>on</w:t>
      </w:r>
      <w:r>
        <w:rPr>
          <w:sz w:val="22"/>
          <w:szCs w:val="22"/>
        </w:rPr>
        <w:t xml:space="preserve"> the face statements </w:t>
      </w:r>
      <w:r w:rsidRPr="00970B8F">
        <w:rPr>
          <w:sz w:val="22"/>
          <w:szCs w:val="22"/>
        </w:rPr>
        <w:t>(AASB</w:t>
      </w:r>
      <w:r>
        <w:rPr>
          <w:sz w:val="22"/>
          <w:szCs w:val="22"/>
        </w:rPr>
        <w:t> </w:t>
      </w:r>
      <w:r w:rsidRPr="00970B8F">
        <w:rPr>
          <w:sz w:val="22"/>
          <w:szCs w:val="22"/>
        </w:rPr>
        <w:t>15</w:t>
      </w:r>
      <w:r w:rsidR="00732CB3">
        <w:rPr>
          <w:sz w:val="22"/>
          <w:szCs w:val="22"/>
        </w:rPr>
        <w:t xml:space="preserve"> para </w:t>
      </w:r>
      <w:r w:rsidRPr="00970B8F">
        <w:rPr>
          <w:sz w:val="22"/>
          <w:szCs w:val="22"/>
        </w:rPr>
        <w:t xml:space="preserve">B36). The remaining money received, which will be paid to the principal should be recognised as </w:t>
      </w:r>
      <w:r w:rsidR="00732CB3">
        <w:rPr>
          <w:sz w:val="22"/>
          <w:szCs w:val="22"/>
        </w:rPr>
        <w:t xml:space="preserve">an asset and </w:t>
      </w:r>
      <w:r w:rsidRPr="00970B8F">
        <w:rPr>
          <w:sz w:val="22"/>
          <w:szCs w:val="22"/>
        </w:rPr>
        <w:t xml:space="preserve">a </w:t>
      </w:r>
      <w:r w:rsidR="00732CB3">
        <w:rPr>
          <w:sz w:val="22"/>
          <w:szCs w:val="22"/>
        </w:rPr>
        <w:t>corresponding</w:t>
      </w:r>
      <w:r w:rsidR="00732CB3" w:rsidRPr="00970B8F">
        <w:rPr>
          <w:sz w:val="22"/>
          <w:szCs w:val="22"/>
        </w:rPr>
        <w:t xml:space="preserve"> </w:t>
      </w:r>
      <w:r w:rsidRPr="00970B8F">
        <w:rPr>
          <w:sz w:val="22"/>
          <w:szCs w:val="22"/>
        </w:rPr>
        <w:t xml:space="preserve">payable until </w:t>
      </w:r>
      <w:r w:rsidRPr="003B0E70">
        <w:rPr>
          <w:sz w:val="22"/>
          <w:szCs w:val="22"/>
        </w:rPr>
        <w:t xml:space="preserve">settled, the </w:t>
      </w:r>
      <w:r w:rsidR="00732CB3">
        <w:rPr>
          <w:sz w:val="22"/>
          <w:szCs w:val="22"/>
        </w:rPr>
        <w:t xml:space="preserve">agency </w:t>
      </w:r>
      <w:r w:rsidRPr="003B0E70">
        <w:rPr>
          <w:sz w:val="22"/>
          <w:szCs w:val="22"/>
        </w:rPr>
        <w:t>s</w:t>
      </w:r>
      <w:r w:rsidRPr="00970B8F">
        <w:rPr>
          <w:sz w:val="22"/>
          <w:szCs w:val="22"/>
        </w:rPr>
        <w:t xml:space="preserve">hould not gross up </w:t>
      </w:r>
      <w:r w:rsidR="00732CB3">
        <w:rPr>
          <w:sz w:val="22"/>
          <w:szCs w:val="22"/>
        </w:rPr>
        <w:t xml:space="preserve">the </w:t>
      </w:r>
      <w:r w:rsidRPr="00970B8F">
        <w:rPr>
          <w:sz w:val="22"/>
          <w:szCs w:val="22"/>
        </w:rPr>
        <w:t xml:space="preserve">revenues and expenses. These amounts should not be reported as </w:t>
      </w:r>
      <w:r w:rsidR="003C65B5">
        <w:rPr>
          <w:sz w:val="22"/>
          <w:szCs w:val="22"/>
        </w:rPr>
        <w:t>‘Third party monies’</w:t>
      </w:r>
      <w:r w:rsidRPr="00970B8F">
        <w:rPr>
          <w:sz w:val="22"/>
          <w:szCs w:val="22"/>
        </w:rPr>
        <w:t xml:space="preserve">. </w:t>
      </w:r>
    </w:p>
    <w:p w14:paraId="53ECB22A" w14:textId="0C0FAF33" w:rsidR="00A07B30" w:rsidRDefault="00C047F8" w:rsidP="00C047F8">
      <w:pPr>
        <w:pStyle w:val="Heading3"/>
        <w:numPr>
          <w:ilvl w:val="0"/>
          <w:numId w:val="0"/>
        </w:numPr>
        <w:spacing w:before="480" w:after="120" w:line="240" w:lineRule="auto"/>
      </w:pPr>
      <w:bookmarkStart w:id="35" w:name="_Toc134039620"/>
      <w:r w:rsidRPr="00F93023">
        <w:t>2.2.</w:t>
      </w:r>
      <w:r w:rsidR="00B84D11">
        <w:t>3</w:t>
      </w:r>
      <w:r w:rsidRPr="00F93023">
        <w:t xml:space="preserve"> </w:t>
      </w:r>
      <w:r w:rsidR="00AD3179">
        <w:tab/>
      </w:r>
      <w:r w:rsidR="00A07B30">
        <w:t xml:space="preserve">Criterion </w:t>
      </w:r>
      <w:r w:rsidR="00BD4BB5">
        <w:t>3</w:t>
      </w:r>
      <w:r w:rsidR="00A07B30">
        <w:t xml:space="preserve"> – </w:t>
      </w:r>
      <w:r w:rsidR="00F17D94">
        <w:t xml:space="preserve">Is </w:t>
      </w:r>
      <w:r w:rsidR="00A07B30">
        <w:t xml:space="preserve">the </w:t>
      </w:r>
      <w:r w:rsidR="00D659A0">
        <w:t>Money/</w:t>
      </w:r>
      <w:r w:rsidR="004B0C38">
        <w:t>Item</w:t>
      </w:r>
      <w:r w:rsidR="00A07B30">
        <w:t xml:space="preserve"> </w:t>
      </w:r>
      <w:r w:rsidR="00F17D94">
        <w:t>Considered to be a</w:t>
      </w:r>
      <w:r w:rsidR="00A07B30">
        <w:t xml:space="preserve"> </w:t>
      </w:r>
      <w:r w:rsidR="00732CB3">
        <w:t>Territor</w:t>
      </w:r>
      <w:r w:rsidR="00027E92">
        <w:t>ial</w:t>
      </w:r>
      <w:r w:rsidR="00A07B30">
        <w:t xml:space="preserve"> Item</w:t>
      </w:r>
      <w:r w:rsidR="001D41E4">
        <w:t>?</w:t>
      </w:r>
      <w:bookmarkEnd w:id="35"/>
    </w:p>
    <w:p w14:paraId="73805CBA" w14:textId="5D14FBF5" w:rsidR="004B0C38" w:rsidRDefault="004B0C38" w:rsidP="00567154">
      <w:pPr>
        <w:spacing w:line="276" w:lineRule="auto"/>
        <w:jc w:val="both"/>
        <w:rPr>
          <w:sz w:val="22"/>
          <w:szCs w:val="22"/>
        </w:rPr>
      </w:pPr>
      <w:r>
        <w:rPr>
          <w:sz w:val="22"/>
          <w:szCs w:val="22"/>
        </w:rPr>
        <w:t xml:space="preserve">In the context of the ACT Government, the term ‘Territorial’ is used </w:t>
      </w:r>
      <w:r w:rsidR="00687E55">
        <w:rPr>
          <w:sz w:val="22"/>
          <w:szCs w:val="22"/>
        </w:rPr>
        <w:t>instead of</w:t>
      </w:r>
      <w:r>
        <w:rPr>
          <w:sz w:val="22"/>
          <w:szCs w:val="22"/>
        </w:rPr>
        <w:t xml:space="preserve"> ‘Administered’</w:t>
      </w:r>
      <w:r w:rsidR="00187E0C">
        <w:rPr>
          <w:sz w:val="22"/>
          <w:szCs w:val="22"/>
        </w:rPr>
        <w:t>,</w:t>
      </w:r>
      <w:r>
        <w:rPr>
          <w:sz w:val="22"/>
          <w:szCs w:val="22"/>
        </w:rPr>
        <w:t xml:space="preserve"> as covered by AASB 1050 </w:t>
      </w:r>
      <w:r>
        <w:rPr>
          <w:i/>
          <w:iCs/>
          <w:sz w:val="22"/>
          <w:szCs w:val="22"/>
        </w:rPr>
        <w:t xml:space="preserve">Administered </w:t>
      </w:r>
      <w:r w:rsidRPr="004B0C38">
        <w:rPr>
          <w:i/>
          <w:iCs/>
          <w:sz w:val="22"/>
          <w:szCs w:val="22"/>
        </w:rPr>
        <w:t>Items</w:t>
      </w:r>
      <w:r>
        <w:rPr>
          <w:sz w:val="22"/>
          <w:szCs w:val="22"/>
        </w:rPr>
        <w:t xml:space="preserve">. This policy will use the term ‘Territorial’. </w:t>
      </w:r>
    </w:p>
    <w:p w14:paraId="034F7199" w14:textId="37D8F87E" w:rsidR="00432C5F" w:rsidRDefault="004B0C38" w:rsidP="00567154">
      <w:pPr>
        <w:spacing w:line="276" w:lineRule="auto"/>
        <w:jc w:val="both"/>
        <w:rPr>
          <w:sz w:val="22"/>
          <w:szCs w:val="22"/>
        </w:rPr>
      </w:pPr>
      <w:r>
        <w:rPr>
          <w:sz w:val="22"/>
          <w:szCs w:val="22"/>
        </w:rPr>
        <w:t>If</w:t>
      </w:r>
      <w:r w:rsidR="00432C5F" w:rsidRPr="00B84D11">
        <w:rPr>
          <w:sz w:val="22"/>
          <w:szCs w:val="22"/>
        </w:rPr>
        <w:t xml:space="preserve"> an agency identifies that the money/item in question does not meet the criteri</w:t>
      </w:r>
      <w:r w:rsidR="00003D1E">
        <w:rPr>
          <w:sz w:val="22"/>
          <w:szCs w:val="22"/>
        </w:rPr>
        <w:t>a</w:t>
      </w:r>
      <w:r w:rsidR="00027E92">
        <w:rPr>
          <w:sz w:val="22"/>
          <w:szCs w:val="22"/>
        </w:rPr>
        <w:t xml:space="preserve"> in</w:t>
      </w:r>
      <w:r w:rsidR="00432C5F" w:rsidRPr="00B84D11">
        <w:rPr>
          <w:sz w:val="22"/>
          <w:szCs w:val="22"/>
        </w:rPr>
        <w:t xml:space="preserve"> </w:t>
      </w:r>
      <w:r w:rsidR="00027E92">
        <w:rPr>
          <w:sz w:val="22"/>
          <w:szCs w:val="22"/>
        </w:rPr>
        <w:t xml:space="preserve">Section 2.2.1 and Section 2.2.2, </w:t>
      </w:r>
      <w:r w:rsidR="00432C5F" w:rsidRPr="00B84D11">
        <w:rPr>
          <w:sz w:val="22"/>
          <w:szCs w:val="22"/>
        </w:rPr>
        <w:t xml:space="preserve">the agency should consider if the money/item meets the definition of </w:t>
      </w:r>
      <w:r w:rsidR="00567154">
        <w:rPr>
          <w:sz w:val="22"/>
          <w:szCs w:val="22"/>
        </w:rPr>
        <w:t>Territorial items</w:t>
      </w:r>
      <w:r w:rsidR="00432C5F" w:rsidRPr="00B84D11">
        <w:rPr>
          <w:sz w:val="22"/>
          <w:szCs w:val="22"/>
        </w:rPr>
        <w:t>.</w:t>
      </w:r>
      <w:r w:rsidR="00567154">
        <w:rPr>
          <w:sz w:val="22"/>
          <w:szCs w:val="22"/>
        </w:rPr>
        <w:t xml:space="preserve"> </w:t>
      </w:r>
    </w:p>
    <w:p w14:paraId="09FB5D32" w14:textId="4F65135D" w:rsidR="00B06777" w:rsidRPr="009C4A1E" w:rsidRDefault="00027E92" w:rsidP="00567154">
      <w:pPr>
        <w:spacing w:line="276" w:lineRule="auto"/>
        <w:jc w:val="both"/>
        <w:rPr>
          <w:sz w:val="22"/>
          <w:szCs w:val="22"/>
        </w:rPr>
      </w:pPr>
      <w:r>
        <w:rPr>
          <w:sz w:val="22"/>
          <w:szCs w:val="22"/>
        </w:rPr>
        <w:t xml:space="preserve">Territorial </w:t>
      </w:r>
      <w:r w:rsidR="00A555C0" w:rsidRPr="008071AF">
        <w:rPr>
          <w:sz w:val="22"/>
          <w:szCs w:val="22"/>
        </w:rPr>
        <w:t>items</w:t>
      </w:r>
      <w:r w:rsidR="006163E5" w:rsidRPr="008071AF">
        <w:rPr>
          <w:sz w:val="22"/>
          <w:szCs w:val="22"/>
        </w:rPr>
        <w:t xml:space="preserve"> are income, expenses, assets and liabilities that a Territory </w:t>
      </w:r>
      <w:r w:rsidR="00F86770" w:rsidRPr="008071AF">
        <w:rPr>
          <w:sz w:val="22"/>
          <w:szCs w:val="22"/>
        </w:rPr>
        <w:t xml:space="preserve">agency </w:t>
      </w:r>
      <w:r w:rsidR="006163E5" w:rsidRPr="008071AF">
        <w:rPr>
          <w:sz w:val="22"/>
          <w:szCs w:val="22"/>
        </w:rPr>
        <w:t>administers but</w:t>
      </w:r>
      <w:r w:rsidR="008071AF" w:rsidRPr="008071AF">
        <w:rPr>
          <w:sz w:val="22"/>
          <w:szCs w:val="22"/>
        </w:rPr>
        <w:t xml:space="preserve"> </w:t>
      </w:r>
      <w:r w:rsidR="006163E5" w:rsidRPr="008071AF">
        <w:rPr>
          <w:sz w:val="22"/>
          <w:szCs w:val="22"/>
        </w:rPr>
        <w:t xml:space="preserve">does not control. </w:t>
      </w:r>
      <w:r w:rsidR="00F579BB" w:rsidRPr="008071AF">
        <w:rPr>
          <w:sz w:val="22"/>
          <w:szCs w:val="22"/>
        </w:rPr>
        <w:t>Items</w:t>
      </w:r>
      <w:r w:rsidR="00F579BB">
        <w:rPr>
          <w:sz w:val="22"/>
          <w:szCs w:val="22"/>
        </w:rPr>
        <w:t xml:space="preserve"> are Territorial where decisions relating to their use are primarily made by the Government.</w:t>
      </w:r>
      <w:r w:rsidR="00F86770">
        <w:rPr>
          <w:sz w:val="22"/>
          <w:szCs w:val="22"/>
        </w:rPr>
        <w:t xml:space="preserve"> </w:t>
      </w:r>
      <w:r w:rsidR="006163E5">
        <w:rPr>
          <w:sz w:val="22"/>
          <w:szCs w:val="22"/>
        </w:rPr>
        <w:t>Examples may include items</w:t>
      </w:r>
      <w:r w:rsidR="00AF15E1" w:rsidRPr="009C4A1E">
        <w:rPr>
          <w:sz w:val="22"/>
          <w:szCs w:val="22"/>
        </w:rPr>
        <w:t xml:space="preserve"> such as tax revenue, user charges, fines</w:t>
      </w:r>
      <w:r w:rsidR="001D41E4">
        <w:rPr>
          <w:sz w:val="22"/>
          <w:szCs w:val="22"/>
        </w:rPr>
        <w:t xml:space="preserve"> and</w:t>
      </w:r>
      <w:r w:rsidR="00970B8F" w:rsidRPr="009C4A1E">
        <w:rPr>
          <w:sz w:val="22"/>
          <w:szCs w:val="22"/>
        </w:rPr>
        <w:t xml:space="preserve"> </w:t>
      </w:r>
      <w:r w:rsidR="00AF15E1" w:rsidRPr="009C4A1E">
        <w:rPr>
          <w:sz w:val="22"/>
          <w:szCs w:val="22"/>
        </w:rPr>
        <w:t>transfer payments</w:t>
      </w:r>
      <w:r w:rsidR="006163E5">
        <w:rPr>
          <w:sz w:val="22"/>
          <w:szCs w:val="22"/>
        </w:rPr>
        <w:t>, which</w:t>
      </w:r>
      <w:r w:rsidR="00F12935">
        <w:rPr>
          <w:sz w:val="22"/>
          <w:szCs w:val="22"/>
        </w:rPr>
        <w:t xml:space="preserve"> </w:t>
      </w:r>
      <w:r w:rsidR="00A555C0" w:rsidRPr="009C4A1E">
        <w:rPr>
          <w:sz w:val="22"/>
          <w:szCs w:val="22"/>
        </w:rPr>
        <w:t xml:space="preserve">should be reported in line with AASB 1050 </w:t>
      </w:r>
      <w:r w:rsidR="00A555C0" w:rsidRPr="009C4A1E">
        <w:rPr>
          <w:i/>
          <w:iCs/>
          <w:sz w:val="22"/>
          <w:szCs w:val="22"/>
        </w:rPr>
        <w:t xml:space="preserve">Administered Items </w:t>
      </w:r>
      <w:r w:rsidR="00A555C0" w:rsidRPr="009C4A1E">
        <w:rPr>
          <w:sz w:val="22"/>
          <w:szCs w:val="22"/>
        </w:rPr>
        <w:t xml:space="preserve">and are not </w:t>
      </w:r>
      <w:r w:rsidR="003C65B5">
        <w:rPr>
          <w:sz w:val="22"/>
          <w:szCs w:val="22"/>
        </w:rPr>
        <w:t>‘Third party monies’</w:t>
      </w:r>
      <w:r w:rsidR="00A555C0" w:rsidRPr="009C4A1E">
        <w:rPr>
          <w:sz w:val="22"/>
          <w:szCs w:val="22"/>
        </w:rPr>
        <w:t>.</w:t>
      </w:r>
      <w:r w:rsidR="00D425CA" w:rsidRPr="009C4A1E">
        <w:rPr>
          <w:sz w:val="22"/>
          <w:szCs w:val="22"/>
        </w:rPr>
        <w:t xml:space="preserve"> </w:t>
      </w:r>
      <w:r>
        <w:rPr>
          <w:sz w:val="22"/>
          <w:szCs w:val="22"/>
        </w:rPr>
        <w:t>T</w:t>
      </w:r>
      <w:r w:rsidR="00D425CA" w:rsidRPr="009C4A1E">
        <w:rPr>
          <w:sz w:val="22"/>
          <w:szCs w:val="22"/>
        </w:rPr>
        <w:t xml:space="preserve">hey should be reported in the Territorial statements and not </w:t>
      </w:r>
      <w:r>
        <w:rPr>
          <w:sz w:val="22"/>
          <w:szCs w:val="22"/>
        </w:rPr>
        <w:t xml:space="preserve">as an asset </w:t>
      </w:r>
      <w:r w:rsidRPr="009C4A1E">
        <w:rPr>
          <w:sz w:val="22"/>
          <w:szCs w:val="22"/>
        </w:rPr>
        <w:t xml:space="preserve">or </w:t>
      </w:r>
      <w:r w:rsidR="00187E0C">
        <w:rPr>
          <w:sz w:val="22"/>
          <w:szCs w:val="22"/>
        </w:rPr>
        <w:t>as</w:t>
      </w:r>
      <w:r w:rsidRPr="009C4A1E">
        <w:rPr>
          <w:sz w:val="22"/>
          <w:szCs w:val="22"/>
        </w:rPr>
        <w:t xml:space="preserve"> </w:t>
      </w:r>
      <w:r w:rsidR="003C65B5">
        <w:rPr>
          <w:sz w:val="22"/>
          <w:szCs w:val="22"/>
        </w:rPr>
        <w:t>‘Third party monies’</w:t>
      </w:r>
      <w:r w:rsidRPr="009C4A1E">
        <w:rPr>
          <w:sz w:val="22"/>
          <w:szCs w:val="22"/>
        </w:rPr>
        <w:t xml:space="preserve"> </w:t>
      </w:r>
      <w:r w:rsidR="00D425CA" w:rsidRPr="009C4A1E">
        <w:rPr>
          <w:sz w:val="22"/>
          <w:szCs w:val="22"/>
        </w:rPr>
        <w:t>in the agency’s Controlled financial statements</w:t>
      </w:r>
      <w:r w:rsidR="00AF15E1" w:rsidRPr="009C4A1E">
        <w:rPr>
          <w:sz w:val="22"/>
          <w:szCs w:val="22"/>
        </w:rPr>
        <w:t>.</w:t>
      </w:r>
    </w:p>
    <w:p w14:paraId="617F145D" w14:textId="3046A502" w:rsidR="009D3CB5" w:rsidRPr="009C4A1E" w:rsidRDefault="003C65B5" w:rsidP="00567154">
      <w:pPr>
        <w:keepNext/>
        <w:keepLines/>
        <w:spacing w:after="0" w:line="276" w:lineRule="auto"/>
        <w:jc w:val="both"/>
        <w:rPr>
          <w:sz w:val="22"/>
          <w:szCs w:val="22"/>
        </w:rPr>
      </w:pPr>
      <w:r>
        <w:rPr>
          <w:sz w:val="22"/>
          <w:szCs w:val="22"/>
        </w:rPr>
        <w:lastRenderedPageBreak/>
        <w:t>‘Third party monies’</w:t>
      </w:r>
      <w:r w:rsidR="00D425CA" w:rsidRPr="009C4A1E">
        <w:rPr>
          <w:sz w:val="22"/>
          <w:szCs w:val="22"/>
        </w:rPr>
        <w:t xml:space="preserve"> and transfer payments</w:t>
      </w:r>
      <w:r w:rsidR="004B0C38">
        <w:rPr>
          <w:rStyle w:val="FootnoteReference"/>
          <w:sz w:val="22"/>
          <w:szCs w:val="22"/>
        </w:rPr>
        <w:footnoteReference w:id="1"/>
      </w:r>
      <w:r w:rsidR="00D425CA" w:rsidRPr="009C4A1E">
        <w:rPr>
          <w:sz w:val="22"/>
          <w:szCs w:val="22"/>
        </w:rPr>
        <w:t xml:space="preserve"> may have some similar characteristics, however as noted above, require different reporting. Transfer payments are those </w:t>
      </w:r>
      <w:r w:rsidR="007E05E5">
        <w:rPr>
          <w:sz w:val="22"/>
          <w:szCs w:val="22"/>
        </w:rPr>
        <w:t>that</w:t>
      </w:r>
      <w:r w:rsidR="007E05E5" w:rsidRPr="009C4A1E">
        <w:rPr>
          <w:sz w:val="22"/>
          <w:szCs w:val="22"/>
        </w:rPr>
        <w:t xml:space="preserve"> </w:t>
      </w:r>
      <w:r w:rsidR="00D425CA" w:rsidRPr="009C4A1E">
        <w:rPr>
          <w:sz w:val="22"/>
          <w:szCs w:val="22"/>
        </w:rPr>
        <w:t>the agency is responsible for transferring to eligible beneficiaries, consistent with legislation or other authority, but that they do no</w:t>
      </w:r>
      <w:r w:rsidR="009D3CB5" w:rsidRPr="009C4A1E">
        <w:rPr>
          <w:sz w:val="22"/>
          <w:szCs w:val="22"/>
        </w:rPr>
        <w:t>t</w:t>
      </w:r>
      <w:r w:rsidR="00D425CA" w:rsidRPr="009C4A1E">
        <w:rPr>
          <w:sz w:val="22"/>
          <w:szCs w:val="22"/>
        </w:rPr>
        <w:t xml:space="preserve"> control (AASB 1050</w:t>
      </w:r>
      <w:r w:rsidR="00027E92">
        <w:rPr>
          <w:sz w:val="22"/>
          <w:szCs w:val="22"/>
        </w:rPr>
        <w:t xml:space="preserve"> para </w:t>
      </w:r>
      <w:r w:rsidR="00D425CA" w:rsidRPr="009C4A1E">
        <w:rPr>
          <w:sz w:val="22"/>
          <w:szCs w:val="22"/>
        </w:rPr>
        <w:t xml:space="preserve">17). </w:t>
      </w:r>
      <w:r w:rsidR="009D3CB5" w:rsidRPr="009C4A1E">
        <w:rPr>
          <w:sz w:val="22"/>
          <w:szCs w:val="22"/>
        </w:rPr>
        <w:t>AASB 1050</w:t>
      </w:r>
      <w:r w:rsidR="00027E92">
        <w:rPr>
          <w:sz w:val="22"/>
          <w:szCs w:val="22"/>
        </w:rPr>
        <w:t xml:space="preserve"> para </w:t>
      </w:r>
      <w:r w:rsidR="009D3CB5" w:rsidRPr="009C4A1E">
        <w:rPr>
          <w:sz w:val="22"/>
          <w:szCs w:val="22"/>
        </w:rPr>
        <w:t>18 provides examples of t</w:t>
      </w:r>
      <w:r w:rsidR="00D425CA" w:rsidRPr="009C4A1E">
        <w:rPr>
          <w:sz w:val="22"/>
          <w:szCs w:val="22"/>
        </w:rPr>
        <w:t>ransfer payments</w:t>
      </w:r>
      <w:r w:rsidR="009D3CB5" w:rsidRPr="009C4A1E">
        <w:rPr>
          <w:sz w:val="22"/>
          <w:szCs w:val="22"/>
        </w:rPr>
        <w:t>, including:</w:t>
      </w:r>
    </w:p>
    <w:p w14:paraId="10665000" w14:textId="224BB6F9" w:rsidR="009459C4" w:rsidRDefault="00D425CA" w:rsidP="00567154">
      <w:pPr>
        <w:pStyle w:val="CommentText"/>
        <w:numPr>
          <w:ilvl w:val="0"/>
          <w:numId w:val="10"/>
        </w:numPr>
        <w:ind w:left="714" w:hanging="357"/>
        <w:jc w:val="both"/>
        <w:rPr>
          <w:sz w:val="22"/>
          <w:szCs w:val="22"/>
        </w:rPr>
      </w:pPr>
      <w:r w:rsidRPr="007F514E">
        <w:rPr>
          <w:sz w:val="22"/>
          <w:szCs w:val="22"/>
        </w:rPr>
        <w:t>family allowances</w:t>
      </w:r>
      <w:r w:rsidR="009D3CB5" w:rsidRPr="007F514E">
        <w:rPr>
          <w:sz w:val="22"/>
          <w:szCs w:val="22"/>
        </w:rPr>
        <w:t>;</w:t>
      </w:r>
    </w:p>
    <w:p w14:paraId="267AF879" w14:textId="30F96A06" w:rsidR="009D3CB5" w:rsidRPr="007F514E" w:rsidRDefault="00D425CA" w:rsidP="00567154">
      <w:pPr>
        <w:pStyle w:val="CommentText"/>
        <w:numPr>
          <w:ilvl w:val="0"/>
          <w:numId w:val="10"/>
        </w:numPr>
        <w:ind w:left="714" w:hanging="357"/>
        <w:jc w:val="both"/>
        <w:rPr>
          <w:sz w:val="22"/>
          <w:szCs w:val="22"/>
        </w:rPr>
      </w:pPr>
      <w:r w:rsidRPr="007F514E">
        <w:rPr>
          <w:sz w:val="22"/>
          <w:szCs w:val="22"/>
        </w:rPr>
        <w:t>disaster reliefs</w:t>
      </w:r>
      <w:r w:rsidR="009D3CB5" w:rsidRPr="007F514E">
        <w:rPr>
          <w:sz w:val="22"/>
          <w:szCs w:val="22"/>
        </w:rPr>
        <w:t>;</w:t>
      </w:r>
      <w:r w:rsidRPr="007F514E">
        <w:rPr>
          <w:sz w:val="22"/>
          <w:szCs w:val="22"/>
        </w:rPr>
        <w:t xml:space="preserve"> and </w:t>
      </w:r>
    </w:p>
    <w:p w14:paraId="12FFDC70" w14:textId="0065650B" w:rsidR="009459C4" w:rsidRPr="007F514E" w:rsidRDefault="00D425CA" w:rsidP="00567154">
      <w:pPr>
        <w:pStyle w:val="CommentText"/>
        <w:numPr>
          <w:ilvl w:val="0"/>
          <w:numId w:val="10"/>
        </w:numPr>
        <w:ind w:left="714" w:hanging="357"/>
        <w:jc w:val="both"/>
        <w:rPr>
          <w:sz w:val="22"/>
          <w:szCs w:val="22"/>
        </w:rPr>
      </w:pPr>
      <w:r w:rsidRPr="007F514E">
        <w:rPr>
          <w:sz w:val="22"/>
          <w:szCs w:val="22"/>
        </w:rPr>
        <w:t>grants/subsidies made to other governments or private sector (AASB 1050</w:t>
      </w:r>
      <w:r w:rsidR="00027E92">
        <w:rPr>
          <w:sz w:val="22"/>
          <w:szCs w:val="22"/>
        </w:rPr>
        <w:t xml:space="preserve"> para </w:t>
      </w:r>
      <w:r w:rsidRPr="007F514E">
        <w:rPr>
          <w:sz w:val="22"/>
          <w:szCs w:val="22"/>
        </w:rPr>
        <w:t xml:space="preserve">18). </w:t>
      </w:r>
    </w:p>
    <w:p w14:paraId="0B0F5D2B" w14:textId="0D7C9FDA" w:rsidR="00D425CA" w:rsidRPr="007F514E" w:rsidRDefault="00D425CA" w:rsidP="00567154">
      <w:pPr>
        <w:spacing w:before="240" w:line="276" w:lineRule="auto"/>
        <w:jc w:val="both"/>
        <w:rPr>
          <w:sz w:val="22"/>
          <w:szCs w:val="22"/>
        </w:rPr>
      </w:pPr>
      <w:r w:rsidRPr="007F514E">
        <w:rPr>
          <w:sz w:val="22"/>
          <w:szCs w:val="22"/>
        </w:rPr>
        <w:t xml:space="preserve">Note, the above list is not an exhaustive list but is included to assist agencies in assessing whether the amount in question is </w:t>
      </w:r>
      <w:r w:rsidR="003C65B5">
        <w:rPr>
          <w:sz w:val="22"/>
          <w:szCs w:val="22"/>
        </w:rPr>
        <w:t>‘Third party monies’</w:t>
      </w:r>
      <w:r w:rsidRPr="007F514E">
        <w:rPr>
          <w:sz w:val="22"/>
          <w:szCs w:val="22"/>
        </w:rPr>
        <w:t xml:space="preserve"> or </w:t>
      </w:r>
      <w:r w:rsidR="00027E92">
        <w:rPr>
          <w:sz w:val="22"/>
          <w:szCs w:val="22"/>
        </w:rPr>
        <w:t xml:space="preserve">a </w:t>
      </w:r>
      <w:r w:rsidR="00F17D94">
        <w:rPr>
          <w:sz w:val="22"/>
          <w:szCs w:val="22"/>
        </w:rPr>
        <w:t>Territorial</w:t>
      </w:r>
      <w:r w:rsidRPr="007F514E">
        <w:rPr>
          <w:sz w:val="22"/>
          <w:szCs w:val="22"/>
        </w:rPr>
        <w:t xml:space="preserve"> </w:t>
      </w:r>
      <w:r w:rsidR="00027E92">
        <w:rPr>
          <w:sz w:val="22"/>
          <w:szCs w:val="22"/>
        </w:rPr>
        <w:t>item</w:t>
      </w:r>
      <w:r w:rsidRPr="007F514E">
        <w:rPr>
          <w:sz w:val="22"/>
          <w:szCs w:val="22"/>
        </w:rPr>
        <w:t xml:space="preserve">. </w:t>
      </w:r>
    </w:p>
    <w:p w14:paraId="586D1046" w14:textId="558A766E" w:rsidR="00AF15E1" w:rsidRPr="007F514E" w:rsidRDefault="00D16ED9" w:rsidP="00567154">
      <w:pPr>
        <w:spacing w:line="276" w:lineRule="auto"/>
        <w:jc w:val="both"/>
        <w:rPr>
          <w:sz w:val="22"/>
          <w:szCs w:val="22"/>
        </w:rPr>
      </w:pPr>
      <w:r w:rsidRPr="007F514E">
        <w:rPr>
          <w:sz w:val="22"/>
          <w:szCs w:val="22"/>
        </w:rPr>
        <w:t xml:space="preserve">In the case of both </w:t>
      </w:r>
      <w:r w:rsidR="003C65B5">
        <w:rPr>
          <w:sz w:val="22"/>
          <w:szCs w:val="22"/>
        </w:rPr>
        <w:t>‘Third party monies’</w:t>
      </w:r>
      <w:r w:rsidRPr="007F514E">
        <w:rPr>
          <w:sz w:val="22"/>
          <w:szCs w:val="22"/>
        </w:rPr>
        <w:t xml:space="preserve"> and </w:t>
      </w:r>
      <w:r w:rsidR="00F17D94">
        <w:rPr>
          <w:sz w:val="22"/>
          <w:szCs w:val="22"/>
        </w:rPr>
        <w:t>Territorial</w:t>
      </w:r>
      <w:r w:rsidRPr="007F514E">
        <w:rPr>
          <w:sz w:val="22"/>
          <w:szCs w:val="22"/>
        </w:rPr>
        <w:t xml:space="preserve"> items the agency does not have the power to direct the use of funds, that is, the agency does not have control. The following questions can be used to identify the characteristics of the situation to assist in determining if the monies are </w:t>
      </w:r>
      <w:r w:rsidR="003C65B5">
        <w:rPr>
          <w:sz w:val="22"/>
          <w:szCs w:val="22"/>
        </w:rPr>
        <w:t>‘Third party monies’</w:t>
      </w:r>
      <w:r w:rsidRPr="007F514E">
        <w:rPr>
          <w:sz w:val="22"/>
          <w:szCs w:val="22"/>
        </w:rPr>
        <w:t xml:space="preserve"> or </w:t>
      </w:r>
      <w:r w:rsidR="00384E0E">
        <w:rPr>
          <w:sz w:val="22"/>
          <w:szCs w:val="22"/>
        </w:rPr>
        <w:t>Territorial</w:t>
      </w:r>
      <w:r w:rsidRPr="007F514E">
        <w:rPr>
          <w:sz w:val="22"/>
          <w:szCs w:val="22"/>
        </w:rPr>
        <w:t xml:space="preserve"> items:</w:t>
      </w:r>
    </w:p>
    <w:p w14:paraId="30B71DD3" w14:textId="0998135C" w:rsidR="00D16ED9" w:rsidRPr="007F514E" w:rsidRDefault="00B06777" w:rsidP="004B0C38">
      <w:pPr>
        <w:pStyle w:val="CommentText"/>
        <w:numPr>
          <w:ilvl w:val="0"/>
          <w:numId w:val="10"/>
        </w:numPr>
        <w:spacing w:line="276" w:lineRule="auto"/>
        <w:ind w:left="714" w:hanging="357"/>
        <w:jc w:val="both"/>
        <w:rPr>
          <w:sz w:val="22"/>
          <w:szCs w:val="22"/>
        </w:rPr>
      </w:pPr>
      <w:r w:rsidRPr="007F514E">
        <w:rPr>
          <w:sz w:val="22"/>
          <w:szCs w:val="22"/>
        </w:rPr>
        <w:t>Who</w:t>
      </w:r>
      <w:r w:rsidR="004E70E3" w:rsidRPr="007F514E">
        <w:rPr>
          <w:sz w:val="22"/>
          <w:szCs w:val="22"/>
        </w:rPr>
        <w:t>/where</w:t>
      </w:r>
      <w:r w:rsidRPr="007F514E">
        <w:rPr>
          <w:sz w:val="22"/>
          <w:szCs w:val="22"/>
        </w:rPr>
        <w:t xml:space="preserve"> are th</w:t>
      </w:r>
      <w:r w:rsidR="004E70E3" w:rsidRPr="007F514E">
        <w:rPr>
          <w:sz w:val="22"/>
          <w:szCs w:val="22"/>
        </w:rPr>
        <w:t xml:space="preserve">e </w:t>
      </w:r>
      <w:r w:rsidRPr="007F514E">
        <w:rPr>
          <w:sz w:val="22"/>
          <w:szCs w:val="22"/>
        </w:rPr>
        <w:t>monies</w:t>
      </w:r>
      <w:r w:rsidR="00F228A8">
        <w:rPr>
          <w:sz w:val="22"/>
          <w:szCs w:val="22"/>
        </w:rPr>
        <w:t>/items</w:t>
      </w:r>
      <w:r w:rsidRPr="007F514E">
        <w:rPr>
          <w:sz w:val="22"/>
          <w:szCs w:val="22"/>
        </w:rPr>
        <w:t xml:space="preserve"> received from and in what manner are they collected? Monies</w:t>
      </w:r>
      <w:r w:rsidR="00F228A8">
        <w:rPr>
          <w:sz w:val="22"/>
          <w:szCs w:val="22"/>
        </w:rPr>
        <w:t>/items</w:t>
      </w:r>
      <w:r w:rsidRPr="007F514E">
        <w:rPr>
          <w:sz w:val="22"/>
          <w:szCs w:val="22"/>
        </w:rPr>
        <w:t xml:space="preserve"> received through fines</w:t>
      </w:r>
      <w:r w:rsidR="009B232C">
        <w:rPr>
          <w:sz w:val="22"/>
          <w:szCs w:val="22"/>
        </w:rPr>
        <w:t xml:space="preserve"> or</w:t>
      </w:r>
      <w:r w:rsidR="009B232C" w:rsidRPr="007F514E">
        <w:rPr>
          <w:sz w:val="22"/>
          <w:szCs w:val="22"/>
        </w:rPr>
        <w:t xml:space="preserve"> </w:t>
      </w:r>
      <w:r w:rsidRPr="007F514E">
        <w:rPr>
          <w:sz w:val="22"/>
          <w:szCs w:val="22"/>
        </w:rPr>
        <w:t xml:space="preserve">taxes are more likely to be considered </w:t>
      </w:r>
      <w:r w:rsidR="008A2B84">
        <w:rPr>
          <w:sz w:val="22"/>
          <w:szCs w:val="22"/>
        </w:rPr>
        <w:t>Territorial</w:t>
      </w:r>
      <w:r w:rsidRPr="007F514E">
        <w:rPr>
          <w:sz w:val="22"/>
          <w:szCs w:val="22"/>
        </w:rPr>
        <w:t xml:space="preserve"> Item</w:t>
      </w:r>
      <w:r w:rsidR="00AF15E1" w:rsidRPr="007F514E">
        <w:rPr>
          <w:sz w:val="22"/>
          <w:szCs w:val="22"/>
        </w:rPr>
        <w:t>s</w:t>
      </w:r>
      <w:r w:rsidRPr="007F514E">
        <w:rPr>
          <w:sz w:val="22"/>
          <w:szCs w:val="22"/>
        </w:rPr>
        <w:t>.</w:t>
      </w:r>
    </w:p>
    <w:p w14:paraId="5B17FB60" w14:textId="2A2B6A7E" w:rsidR="00D16ED9" w:rsidRPr="007F514E" w:rsidRDefault="00D16ED9" w:rsidP="004B0C38">
      <w:pPr>
        <w:pStyle w:val="CommentText"/>
        <w:keepNext/>
        <w:keepLines/>
        <w:numPr>
          <w:ilvl w:val="0"/>
          <w:numId w:val="10"/>
        </w:numPr>
        <w:spacing w:line="276" w:lineRule="auto"/>
        <w:ind w:left="714" w:hanging="357"/>
        <w:jc w:val="both"/>
        <w:rPr>
          <w:sz w:val="22"/>
          <w:szCs w:val="22"/>
        </w:rPr>
      </w:pPr>
      <w:r w:rsidRPr="007F514E">
        <w:rPr>
          <w:sz w:val="22"/>
          <w:szCs w:val="22"/>
        </w:rPr>
        <w:t>What is the purpose of the monies</w:t>
      </w:r>
      <w:r w:rsidR="00F228A8">
        <w:rPr>
          <w:sz w:val="22"/>
          <w:szCs w:val="22"/>
        </w:rPr>
        <w:t>/items</w:t>
      </w:r>
      <w:r w:rsidRPr="007F514E">
        <w:rPr>
          <w:sz w:val="22"/>
          <w:szCs w:val="22"/>
        </w:rPr>
        <w:t>? Why does the agency hold them? Are the monies</w:t>
      </w:r>
      <w:r w:rsidR="00F228A8">
        <w:rPr>
          <w:sz w:val="22"/>
          <w:szCs w:val="22"/>
        </w:rPr>
        <w:t>/items</w:t>
      </w:r>
      <w:r w:rsidRPr="007F514E">
        <w:rPr>
          <w:sz w:val="22"/>
          <w:szCs w:val="22"/>
        </w:rPr>
        <w:t xml:space="preserve"> received in order to meet the Government</w:t>
      </w:r>
      <w:r w:rsidR="009D3CB5" w:rsidRPr="007F514E">
        <w:rPr>
          <w:sz w:val="22"/>
          <w:szCs w:val="22"/>
        </w:rPr>
        <w:t>’</w:t>
      </w:r>
      <w:r w:rsidRPr="007F514E">
        <w:rPr>
          <w:sz w:val="22"/>
          <w:szCs w:val="22"/>
        </w:rPr>
        <w:t>s or agency’s objectives</w:t>
      </w:r>
      <w:r w:rsidR="009D3CB5" w:rsidRPr="007F514E">
        <w:rPr>
          <w:sz w:val="22"/>
          <w:szCs w:val="22"/>
        </w:rPr>
        <w:t xml:space="preserve"> o</w:t>
      </w:r>
      <w:r w:rsidRPr="007F514E">
        <w:rPr>
          <w:sz w:val="22"/>
          <w:szCs w:val="22"/>
        </w:rPr>
        <w:t>r are they received for another purpose?</w:t>
      </w:r>
      <w:r w:rsidR="0010567D">
        <w:rPr>
          <w:sz w:val="22"/>
          <w:szCs w:val="22"/>
        </w:rPr>
        <w:t xml:space="preserve"> If they are received to meet the Government or agency’s objectives they are more likely to be considered </w:t>
      </w:r>
      <w:r w:rsidR="008A2B84">
        <w:rPr>
          <w:sz w:val="22"/>
          <w:szCs w:val="22"/>
        </w:rPr>
        <w:t>Territorial</w:t>
      </w:r>
      <w:r w:rsidR="0010567D">
        <w:rPr>
          <w:sz w:val="22"/>
          <w:szCs w:val="22"/>
        </w:rPr>
        <w:t xml:space="preserve"> Items. </w:t>
      </w:r>
      <w:r w:rsidRPr="007F514E">
        <w:rPr>
          <w:sz w:val="22"/>
          <w:szCs w:val="22"/>
        </w:rPr>
        <w:t xml:space="preserve"> </w:t>
      </w:r>
    </w:p>
    <w:p w14:paraId="1BC33E46" w14:textId="3D4305C4" w:rsidR="00D16ED9" w:rsidRPr="007F514E" w:rsidRDefault="00D16ED9" w:rsidP="004B0C38">
      <w:pPr>
        <w:pStyle w:val="CommentText"/>
        <w:numPr>
          <w:ilvl w:val="0"/>
          <w:numId w:val="10"/>
        </w:numPr>
        <w:spacing w:line="276" w:lineRule="auto"/>
        <w:ind w:left="714" w:hanging="357"/>
        <w:jc w:val="both"/>
        <w:rPr>
          <w:sz w:val="22"/>
          <w:szCs w:val="22"/>
        </w:rPr>
      </w:pPr>
      <w:r w:rsidRPr="007F514E">
        <w:rPr>
          <w:sz w:val="22"/>
          <w:szCs w:val="22"/>
        </w:rPr>
        <w:t>Are there restrictions on how the monies</w:t>
      </w:r>
      <w:r w:rsidR="00F228A8">
        <w:rPr>
          <w:sz w:val="22"/>
          <w:szCs w:val="22"/>
        </w:rPr>
        <w:t>/items</w:t>
      </w:r>
      <w:r w:rsidRPr="007F514E">
        <w:rPr>
          <w:sz w:val="22"/>
          <w:szCs w:val="22"/>
        </w:rPr>
        <w:t xml:space="preserve"> can be used? Is this covered by an agreement or legislation? Consideration of the agreement or legislation will need to be given to determine the appropriate treatment.</w:t>
      </w:r>
      <w:r w:rsidR="00311DAF">
        <w:rPr>
          <w:sz w:val="22"/>
          <w:szCs w:val="22"/>
        </w:rPr>
        <w:t xml:space="preserve"> </w:t>
      </w:r>
      <w:bookmarkStart w:id="36" w:name="_Hlk103708050"/>
      <w:r w:rsidR="00311DAF">
        <w:rPr>
          <w:sz w:val="22"/>
          <w:szCs w:val="22"/>
        </w:rPr>
        <w:t xml:space="preserve">Both </w:t>
      </w:r>
      <w:r w:rsidR="008A2B84">
        <w:rPr>
          <w:sz w:val="22"/>
          <w:szCs w:val="22"/>
        </w:rPr>
        <w:t>Territorial</w:t>
      </w:r>
      <w:r w:rsidR="00311DAF">
        <w:rPr>
          <w:sz w:val="22"/>
          <w:szCs w:val="22"/>
        </w:rPr>
        <w:t xml:space="preserve"> items and </w:t>
      </w:r>
      <w:r w:rsidR="003C65B5">
        <w:rPr>
          <w:sz w:val="22"/>
          <w:szCs w:val="22"/>
        </w:rPr>
        <w:t>‘Third party monies’</w:t>
      </w:r>
      <w:r w:rsidR="00311DAF">
        <w:rPr>
          <w:sz w:val="22"/>
          <w:szCs w:val="22"/>
        </w:rPr>
        <w:t xml:space="preserve"> may arise from agreements or legislation</w:t>
      </w:r>
      <w:r w:rsidR="00883A45">
        <w:rPr>
          <w:sz w:val="22"/>
          <w:szCs w:val="22"/>
        </w:rPr>
        <w:t>.</w:t>
      </w:r>
      <w:r w:rsidR="00311DAF">
        <w:rPr>
          <w:sz w:val="22"/>
          <w:szCs w:val="22"/>
        </w:rPr>
        <w:t xml:space="preserve"> </w:t>
      </w:r>
      <w:r w:rsidR="00883A45">
        <w:rPr>
          <w:sz w:val="22"/>
          <w:szCs w:val="22"/>
        </w:rPr>
        <w:t>C</w:t>
      </w:r>
      <w:r w:rsidR="00311DAF">
        <w:rPr>
          <w:sz w:val="22"/>
          <w:szCs w:val="22"/>
        </w:rPr>
        <w:t xml:space="preserve">onsideration to what is specified in the agreement may assist in identifying which category the money falls under. </w:t>
      </w:r>
      <w:bookmarkEnd w:id="36"/>
    </w:p>
    <w:p w14:paraId="01B0A17F" w14:textId="0A7EF873" w:rsidR="009D3CB5" w:rsidRPr="007F514E" w:rsidRDefault="00B06777" w:rsidP="004B0C38">
      <w:pPr>
        <w:pStyle w:val="CommentText"/>
        <w:numPr>
          <w:ilvl w:val="0"/>
          <w:numId w:val="10"/>
        </w:numPr>
        <w:spacing w:line="276" w:lineRule="auto"/>
        <w:ind w:left="714" w:hanging="357"/>
        <w:jc w:val="both"/>
        <w:rPr>
          <w:sz w:val="22"/>
          <w:szCs w:val="22"/>
        </w:rPr>
      </w:pPr>
      <w:r w:rsidRPr="007F514E">
        <w:rPr>
          <w:sz w:val="22"/>
          <w:szCs w:val="22"/>
        </w:rPr>
        <w:t>Who is the end recipient</w:t>
      </w:r>
      <w:r w:rsidR="00D16ED9" w:rsidRPr="007F514E">
        <w:rPr>
          <w:sz w:val="22"/>
          <w:szCs w:val="22"/>
        </w:rPr>
        <w:t xml:space="preserve"> (the beneficiary)</w:t>
      </w:r>
      <w:r w:rsidRPr="007F514E">
        <w:rPr>
          <w:sz w:val="22"/>
          <w:szCs w:val="22"/>
        </w:rPr>
        <w:t xml:space="preserve"> of the</w:t>
      </w:r>
      <w:r w:rsidR="00D16ED9" w:rsidRPr="007F514E">
        <w:rPr>
          <w:sz w:val="22"/>
          <w:szCs w:val="22"/>
        </w:rPr>
        <w:t xml:space="preserve"> monies in question and how are they identified</w:t>
      </w:r>
      <w:r w:rsidRPr="007F514E">
        <w:rPr>
          <w:sz w:val="22"/>
          <w:szCs w:val="22"/>
        </w:rPr>
        <w:t>?</w:t>
      </w:r>
      <w:r w:rsidR="00D16ED9" w:rsidRPr="007F514E">
        <w:rPr>
          <w:sz w:val="22"/>
          <w:szCs w:val="22"/>
        </w:rPr>
        <w:t xml:space="preserve"> Who identifies the beneficiaries and determines the amount to be distributed? </w:t>
      </w:r>
      <w:r w:rsidR="00311DAF">
        <w:rPr>
          <w:sz w:val="22"/>
          <w:szCs w:val="22"/>
        </w:rPr>
        <w:t xml:space="preserve">Where the agency or the ACT Government determines the recipients in the course of meeting the Government’s objectives, it may suggest it is a </w:t>
      </w:r>
      <w:r w:rsidR="008A2B84">
        <w:rPr>
          <w:sz w:val="22"/>
          <w:szCs w:val="22"/>
        </w:rPr>
        <w:t xml:space="preserve">Territorial </w:t>
      </w:r>
      <w:r w:rsidR="00311DAF">
        <w:rPr>
          <w:sz w:val="22"/>
          <w:szCs w:val="22"/>
        </w:rPr>
        <w:t>item. If the beneficiaries are determined by a court, an external party</w:t>
      </w:r>
      <w:r w:rsidR="00B325B5">
        <w:rPr>
          <w:sz w:val="22"/>
          <w:szCs w:val="22"/>
        </w:rPr>
        <w:t xml:space="preserve">, </w:t>
      </w:r>
      <w:r w:rsidR="00311DAF">
        <w:rPr>
          <w:sz w:val="22"/>
          <w:szCs w:val="22"/>
        </w:rPr>
        <w:t>based on particular performance events</w:t>
      </w:r>
      <w:r w:rsidR="00B325B5">
        <w:rPr>
          <w:sz w:val="22"/>
          <w:szCs w:val="22"/>
        </w:rPr>
        <w:t xml:space="preserve">, such as receiving completion certificate, or </w:t>
      </w:r>
      <w:r w:rsidR="00311DAF">
        <w:rPr>
          <w:sz w:val="22"/>
          <w:szCs w:val="22"/>
        </w:rPr>
        <w:t>time requirements</w:t>
      </w:r>
      <w:r w:rsidR="00B325B5">
        <w:rPr>
          <w:sz w:val="22"/>
          <w:szCs w:val="22"/>
        </w:rPr>
        <w:t>, such as end of lease,</w:t>
      </w:r>
      <w:r w:rsidR="00311DAF">
        <w:rPr>
          <w:sz w:val="22"/>
          <w:szCs w:val="22"/>
        </w:rPr>
        <w:t xml:space="preserve"> it may suggest that it is </w:t>
      </w:r>
      <w:r w:rsidR="003C65B5">
        <w:rPr>
          <w:sz w:val="22"/>
          <w:szCs w:val="22"/>
        </w:rPr>
        <w:t>‘Third party monies’</w:t>
      </w:r>
      <w:r w:rsidR="00311DAF">
        <w:rPr>
          <w:sz w:val="22"/>
          <w:szCs w:val="22"/>
        </w:rPr>
        <w:t xml:space="preserve">. </w:t>
      </w:r>
    </w:p>
    <w:p w14:paraId="48FCBA24" w14:textId="4F5A2188" w:rsidR="00596FDC" w:rsidRDefault="009D3CB5" w:rsidP="004B0C38">
      <w:pPr>
        <w:pStyle w:val="CommentText"/>
        <w:numPr>
          <w:ilvl w:val="0"/>
          <w:numId w:val="10"/>
        </w:numPr>
        <w:spacing w:line="276" w:lineRule="auto"/>
        <w:ind w:left="714" w:hanging="357"/>
        <w:jc w:val="both"/>
        <w:rPr>
          <w:sz w:val="22"/>
          <w:szCs w:val="22"/>
        </w:rPr>
      </w:pPr>
      <w:r w:rsidRPr="007F514E">
        <w:rPr>
          <w:sz w:val="22"/>
          <w:szCs w:val="22"/>
        </w:rPr>
        <w:t>When does the beneficiary receive the funds</w:t>
      </w:r>
      <w:r w:rsidR="00F228A8">
        <w:rPr>
          <w:sz w:val="22"/>
          <w:szCs w:val="22"/>
        </w:rPr>
        <w:t>/items</w:t>
      </w:r>
      <w:r w:rsidRPr="007F514E">
        <w:rPr>
          <w:sz w:val="22"/>
          <w:szCs w:val="22"/>
        </w:rPr>
        <w:t xml:space="preserve">? </w:t>
      </w:r>
      <w:r w:rsidR="00D16ED9" w:rsidRPr="007F514E">
        <w:rPr>
          <w:sz w:val="22"/>
          <w:szCs w:val="22"/>
        </w:rPr>
        <w:t>Is the distribution dependant on a particular event or decision?</w:t>
      </w:r>
      <w:r w:rsidR="00AB6A19">
        <w:rPr>
          <w:sz w:val="22"/>
          <w:szCs w:val="22"/>
        </w:rPr>
        <w:t xml:space="preserve"> Payment of the funds in one transaction (i.e. return/payment of funds to beneficiary) may be more indicative of </w:t>
      </w:r>
      <w:r w:rsidR="003C65B5">
        <w:rPr>
          <w:sz w:val="22"/>
          <w:szCs w:val="22"/>
        </w:rPr>
        <w:t>‘Third party monies’</w:t>
      </w:r>
      <w:r w:rsidR="00AB6A19">
        <w:rPr>
          <w:sz w:val="22"/>
          <w:szCs w:val="22"/>
        </w:rPr>
        <w:t xml:space="preserve">, however there are cases where </w:t>
      </w:r>
      <w:r w:rsidR="00120A55">
        <w:rPr>
          <w:sz w:val="22"/>
          <w:szCs w:val="22"/>
        </w:rPr>
        <w:t>Territorial</w:t>
      </w:r>
      <w:r w:rsidR="00883A45">
        <w:rPr>
          <w:sz w:val="22"/>
          <w:szCs w:val="22"/>
        </w:rPr>
        <w:t xml:space="preserve"> Items are also provided in one payment, such as for disaster relief.</w:t>
      </w:r>
      <w:r w:rsidR="00AB6A19">
        <w:rPr>
          <w:sz w:val="22"/>
          <w:szCs w:val="22"/>
        </w:rPr>
        <w:t xml:space="preserve"> </w:t>
      </w:r>
      <w:r w:rsidR="00311DAF">
        <w:rPr>
          <w:sz w:val="22"/>
          <w:szCs w:val="22"/>
        </w:rPr>
        <w:t xml:space="preserve">Distribution based on meeting certain requirements, such as satisfactory completion of the </w:t>
      </w:r>
      <w:r w:rsidR="00311DAF">
        <w:rPr>
          <w:sz w:val="22"/>
          <w:szCs w:val="22"/>
        </w:rPr>
        <w:lastRenderedPageBreak/>
        <w:t xml:space="preserve">requirement, or through a decision by a court or similar may suggest </w:t>
      </w:r>
      <w:r w:rsidR="003C65B5">
        <w:rPr>
          <w:sz w:val="22"/>
          <w:szCs w:val="22"/>
        </w:rPr>
        <w:t>‘Third party monies’</w:t>
      </w:r>
      <w:r w:rsidR="00311DAF">
        <w:rPr>
          <w:sz w:val="22"/>
          <w:szCs w:val="22"/>
        </w:rPr>
        <w:t xml:space="preserve">. However, other aspects would need to be considered, as some </w:t>
      </w:r>
      <w:r w:rsidR="00120A55">
        <w:rPr>
          <w:sz w:val="22"/>
          <w:szCs w:val="22"/>
        </w:rPr>
        <w:t>Territorial</w:t>
      </w:r>
      <w:r w:rsidR="00311DAF">
        <w:rPr>
          <w:sz w:val="22"/>
          <w:szCs w:val="22"/>
        </w:rPr>
        <w:t xml:space="preserve"> items may also require the completion of certain requirements.</w:t>
      </w:r>
      <w:r w:rsidR="00B06777" w:rsidRPr="007F514E">
        <w:rPr>
          <w:sz w:val="22"/>
          <w:szCs w:val="22"/>
        </w:rPr>
        <w:t xml:space="preserve"> </w:t>
      </w:r>
    </w:p>
    <w:p w14:paraId="02844B40" w14:textId="61B89EB8" w:rsidR="0010567D" w:rsidRPr="00B90D82" w:rsidRDefault="0010567D" w:rsidP="00F228A8">
      <w:pPr>
        <w:spacing w:line="276" w:lineRule="auto"/>
        <w:jc w:val="both"/>
        <w:rPr>
          <w:sz w:val="22"/>
          <w:szCs w:val="22"/>
        </w:rPr>
      </w:pPr>
      <w:r>
        <w:rPr>
          <w:sz w:val="22"/>
          <w:szCs w:val="22"/>
        </w:rPr>
        <w:t xml:space="preserve">The final three questions in isolation may not provide evidence as to whether </w:t>
      </w:r>
      <w:r w:rsidR="00187E0C">
        <w:rPr>
          <w:sz w:val="22"/>
          <w:szCs w:val="22"/>
        </w:rPr>
        <w:t xml:space="preserve">they are </w:t>
      </w:r>
      <w:r w:rsidR="00120A55">
        <w:rPr>
          <w:sz w:val="22"/>
          <w:szCs w:val="22"/>
        </w:rPr>
        <w:t>Territorial</w:t>
      </w:r>
      <w:r>
        <w:rPr>
          <w:sz w:val="22"/>
          <w:szCs w:val="22"/>
        </w:rPr>
        <w:t xml:space="preserve"> Items or </w:t>
      </w:r>
      <w:r w:rsidR="003C65B5">
        <w:rPr>
          <w:sz w:val="22"/>
          <w:szCs w:val="22"/>
        </w:rPr>
        <w:t>‘Third party monies’</w:t>
      </w:r>
      <w:r>
        <w:rPr>
          <w:sz w:val="22"/>
          <w:szCs w:val="22"/>
        </w:rPr>
        <w:t xml:space="preserve">, however understanding the background to the transaction/monies is important and the above information should be able to be used as a whole to assist agencies in determining the appropriate treatment. </w:t>
      </w:r>
    </w:p>
    <w:p w14:paraId="76994DC9" w14:textId="030DC9D4" w:rsidR="00596FDC" w:rsidRDefault="00596FDC" w:rsidP="00596FDC"/>
    <w:p w14:paraId="6C411D13" w14:textId="19054C01" w:rsidR="002A7EAC" w:rsidRDefault="002A7EAC" w:rsidP="00596FDC"/>
    <w:p w14:paraId="7B417DA1" w14:textId="1A7D7D54" w:rsidR="002A7EAC" w:rsidRDefault="002A7EAC" w:rsidP="00596FDC"/>
    <w:p w14:paraId="5B3DD276" w14:textId="6DBFD5A0" w:rsidR="002A7EAC" w:rsidRDefault="002A7EAC" w:rsidP="00596FDC"/>
    <w:p w14:paraId="73735661" w14:textId="77777777" w:rsidR="002A7EAC" w:rsidRDefault="002A7EAC" w:rsidP="00596FDC"/>
    <w:p w14:paraId="7659B493" w14:textId="77777777" w:rsidR="006467CF" w:rsidRDefault="006467CF" w:rsidP="00596FDC"/>
    <w:p w14:paraId="19150F45" w14:textId="57F7870F" w:rsidR="006467CF" w:rsidRDefault="006467CF" w:rsidP="00596FDC"/>
    <w:p w14:paraId="08841112" w14:textId="4D8F920A" w:rsidR="006467CF" w:rsidRDefault="006467CF" w:rsidP="00596FDC"/>
    <w:p w14:paraId="17E273CF" w14:textId="77777777" w:rsidR="006467CF" w:rsidRDefault="006467CF" w:rsidP="00596FDC"/>
    <w:p w14:paraId="14EC0C9D" w14:textId="14B5990F" w:rsidR="00037AA3" w:rsidRDefault="00037AA3" w:rsidP="00596FDC"/>
    <w:p w14:paraId="15BDA36D" w14:textId="421A86EF" w:rsidR="00037AA3" w:rsidRDefault="00037AA3" w:rsidP="00596FDC"/>
    <w:p w14:paraId="52A6EAF4" w14:textId="54C8F2F4" w:rsidR="00037AA3" w:rsidRDefault="00037AA3" w:rsidP="00596FDC"/>
    <w:p w14:paraId="3C1D589A" w14:textId="5B6C1145" w:rsidR="00037AA3" w:rsidRDefault="00037AA3" w:rsidP="00596FDC"/>
    <w:p w14:paraId="5BDF60AD" w14:textId="41586D5D" w:rsidR="00037AA3" w:rsidRDefault="00037AA3" w:rsidP="00596FDC"/>
    <w:p w14:paraId="78685AC1" w14:textId="05FCC405" w:rsidR="00037AA3" w:rsidRDefault="00037AA3" w:rsidP="00596FDC"/>
    <w:p w14:paraId="4CF8A618" w14:textId="2FB9CEE3" w:rsidR="00037AA3" w:rsidRDefault="00037AA3" w:rsidP="00596FDC"/>
    <w:p w14:paraId="489C877E" w14:textId="7D270A58" w:rsidR="00037AA3" w:rsidRDefault="00037AA3" w:rsidP="00596FDC"/>
    <w:p w14:paraId="5DC4DEE8" w14:textId="42E686B5" w:rsidR="00037AA3" w:rsidRDefault="00037AA3" w:rsidP="00596FDC"/>
    <w:p w14:paraId="20CA97A3" w14:textId="77777777" w:rsidR="00037AA3" w:rsidRDefault="00037AA3" w:rsidP="00596FDC"/>
    <w:p w14:paraId="058F518A" w14:textId="063F4276" w:rsidR="0072248C" w:rsidRDefault="0072248C" w:rsidP="00596FDC"/>
    <w:p w14:paraId="1EB41AAB" w14:textId="1E9A2EEF" w:rsidR="0072248C" w:rsidRDefault="0072248C" w:rsidP="00596FDC"/>
    <w:p w14:paraId="1C073F2C" w14:textId="7DED3988" w:rsidR="0072248C" w:rsidRDefault="0072248C" w:rsidP="00596FDC"/>
    <w:p w14:paraId="2B255356" w14:textId="4638492F" w:rsidR="0072248C" w:rsidRDefault="0072248C" w:rsidP="00596FDC"/>
    <w:p w14:paraId="785C7899" w14:textId="7FF7AC79" w:rsidR="0072248C" w:rsidRDefault="0072248C" w:rsidP="00596FDC"/>
    <w:p w14:paraId="4180A0D7" w14:textId="1608EEAB" w:rsidR="0072248C" w:rsidRDefault="0072248C" w:rsidP="00596FDC"/>
    <w:p w14:paraId="6FB8CD57" w14:textId="06FD2724" w:rsidR="0072248C" w:rsidRDefault="001922C7" w:rsidP="00596FDC">
      <w:r>
        <w:rPr>
          <w:noProof/>
        </w:rPr>
        <mc:AlternateContent>
          <mc:Choice Requires="wps">
            <w:drawing>
              <wp:inline distT="0" distB="0" distL="0" distR="0" wp14:anchorId="38D348E0" wp14:editId="5E0984D5">
                <wp:extent cx="5600700" cy="7204510"/>
                <wp:effectExtent l="0" t="0" r="38100" b="539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7204510"/>
                        </a:xfrm>
                        <a:prstGeom prst="rect">
                          <a:avLst/>
                        </a:prstGeom>
                        <a:gradFill rotWithShape="0">
                          <a:gsLst>
                            <a:gs pos="0">
                              <a:srgbClr val="C9C9C9"/>
                            </a:gs>
                            <a:gs pos="50000">
                              <a:srgbClr val="EDEDED"/>
                            </a:gs>
                            <a:gs pos="100000">
                              <a:srgbClr val="C9C9C9"/>
                            </a:gs>
                          </a:gsLst>
                          <a:lin ang="18900000" scaled="1"/>
                        </a:gradFill>
                        <a:ln w="12700">
                          <a:solidFill>
                            <a:srgbClr val="C9C9C9"/>
                          </a:solidFill>
                          <a:miter lim="800000"/>
                          <a:headEnd/>
                          <a:tailEnd/>
                        </a:ln>
                        <a:effectLst>
                          <a:outerShdw dist="28398" dir="3806097" algn="ctr" rotWithShape="0">
                            <a:srgbClr val="525252">
                              <a:alpha val="50000"/>
                            </a:srgbClr>
                          </a:outerShdw>
                        </a:effectLst>
                      </wps:spPr>
                      <wps:txbx>
                        <w:txbxContent>
                          <w:p w14:paraId="74C49AEE" w14:textId="60465610" w:rsidR="001922C7" w:rsidRPr="00220FB0" w:rsidRDefault="001922C7" w:rsidP="001922C7">
                            <w:pPr>
                              <w:spacing w:before="120" w:after="120"/>
                              <w:rPr>
                                <w:i/>
                                <w:iCs/>
                                <w:sz w:val="22"/>
                                <w:szCs w:val="22"/>
                              </w:rPr>
                            </w:pPr>
                            <w:r w:rsidRPr="00220FB0">
                              <w:rPr>
                                <w:i/>
                                <w:iCs/>
                                <w:sz w:val="22"/>
                                <w:szCs w:val="22"/>
                              </w:rPr>
                              <w:t xml:space="preserve">Example </w:t>
                            </w:r>
                            <w:r>
                              <w:rPr>
                                <w:i/>
                                <w:iCs/>
                                <w:sz w:val="22"/>
                                <w:szCs w:val="22"/>
                              </w:rPr>
                              <w:t>5</w:t>
                            </w:r>
                            <w:r w:rsidRPr="00220FB0">
                              <w:rPr>
                                <w:i/>
                                <w:iCs/>
                                <w:sz w:val="22"/>
                                <w:szCs w:val="22"/>
                              </w:rPr>
                              <w:t xml:space="preserve"> </w:t>
                            </w:r>
                            <w:r>
                              <w:rPr>
                                <w:i/>
                                <w:iCs/>
                                <w:sz w:val="22"/>
                                <w:szCs w:val="22"/>
                              </w:rPr>
                              <w:t xml:space="preserve">– Territorial or </w:t>
                            </w:r>
                            <w:r w:rsidR="00187E0C">
                              <w:rPr>
                                <w:i/>
                                <w:iCs/>
                                <w:sz w:val="22"/>
                                <w:szCs w:val="22"/>
                              </w:rPr>
                              <w:t>‘</w:t>
                            </w:r>
                            <w:r>
                              <w:rPr>
                                <w:i/>
                                <w:iCs/>
                                <w:sz w:val="22"/>
                                <w:szCs w:val="22"/>
                              </w:rPr>
                              <w:t xml:space="preserve">Third </w:t>
                            </w:r>
                            <w:r w:rsidR="00187E0C">
                              <w:rPr>
                                <w:i/>
                                <w:iCs/>
                                <w:sz w:val="22"/>
                                <w:szCs w:val="22"/>
                              </w:rPr>
                              <w:t>p</w:t>
                            </w:r>
                            <w:r>
                              <w:rPr>
                                <w:i/>
                                <w:iCs/>
                                <w:sz w:val="22"/>
                                <w:szCs w:val="22"/>
                              </w:rPr>
                              <w:t xml:space="preserve">arty </w:t>
                            </w:r>
                            <w:r w:rsidR="00187E0C">
                              <w:rPr>
                                <w:i/>
                                <w:iCs/>
                                <w:sz w:val="22"/>
                                <w:szCs w:val="22"/>
                              </w:rPr>
                              <w:t>m</w:t>
                            </w:r>
                            <w:r>
                              <w:rPr>
                                <w:i/>
                                <w:iCs/>
                                <w:sz w:val="22"/>
                                <w:szCs w:val="22"/>
                              </w:rPr>
                              <w:t>onies</w:t>
                            </w:r>
                            <w:r w:rsidR="00187E0C">
                              <w:rPr>
                                <w:i/>
                                <w:iCs/>
                                <w:sz w:val="22"/>
                                <w:szCs w:val="22"/>
                              </w:rPr>
                              <w:t>’</w:t>
                            </w:r>
                            <w:r>
                              <w:rPr>
                                <w:i/>
                                <w:iCs/>
                                <w:sz w:val="22"/>
                                <w:szCs w:val="22"/>
                              </w:rPr>
                              <w:t xml:space="preserve">? </w:t>
                            </w:r>
                          </w:p>
                          <w:p w14:paraId="3578848A" w14:textId="715B516C" w:rsidR="001922C7" w:rsidRDefault="001922C7" w:rsidP="001922C7">
                            <w:pPr>
                              <w:spacing w:after="120" w:line="276" w:lineRule="auto"/>
                              <w:jc w:val="both"/>
                              <w:rPr>
                                <w:sz w:val="22"/>
                                <w:szCs w:val="22"/>
                              </w:rPr>
                            </w:pPr>
                            <w:r>
                              <w:rPr>
                                <w:sz w:val="22"/>
                                <w:szCs w:val="22"/>
                              </w:rPr>
                              <w:t xml:space="preserve">Agency A collects user chargers on behalf of the ACT Government and in line with legislation is responsible for holding the funds in trust. Agency A is then responsible for transferring the funds to a range of external beneficiaries to meet the Government’s objectives. The beneficiaries are determined by a specific list of criteria provided by the ACT Government (i.e. not at the discretion of the agency). The agency cannot use the </w:t>
                            </w:r>
                            <w:r w:rsidR="00187E0C">
                              <w:rPr>
                                <w:sz w:val="22"/>
                                <w:szCs w:val="22"/>
                              </w:rPr>
                              <w:t>money</w:t>
                            </w:r>
                            <w:r>
                              <w:rPr>
                                <w:sz w:val="22"/>
                                <w:szCs w:val="22"/>
                              </w:rPr>
                              <w:t xml:space="preserve"> it collects to meet its own liabilities or receive any financial benefit, they must be used as directed by the Government. </w:t>
                            </w:r>
                          </w:p>
                          <w:p w14:paraId="6B816125" w14:textId="77777777" w:rsidR="001922C7" w:rsidRDefault="001922C7" w:rsidP="001922C7">
                            <w:pPr>
                              <w:spacing w:after="0" w:line="276" w:lineRule="auto"/>
                              <w:jc w:val="both"/>
                              <w:rPr>
                                <w:i/>
                                <w:iCs/>
                                <w:sz w:val="22"/>
                                <w:szCs w:val="22"/>
                              </w:rPr>
                            </w:pPr>
                            <w:r>
                              <w:rPr>
                                <w:i/>
                                <w:iCs/>
                                <w:sz w:val="22"/>
                                <w:szCs w:val="22"/>
                              </w:rPr>
                              <w:t>Analysis:</w:t>
                            </w:r>
                          </w:p>
                          <w:p w14:paraId="5D78BF6D" w14:textId="29BB1497" w:rsidR="001922C7" w:rsidRDefault="001922C7" w:rsidP="001922C7">
                            <w:pPr>
                              <w:spacing w:after="120" w:line="276" w:lineRule="auto"/>
                              <w:jc w:val="both"/>
                              <w:rPr>
                                <w:sz w:val="22"/>
                                <w:szCs w:val="22"/>
                              </w:rPr>
                            </w:pPr>
                            <w:r>
                              <w:rPr>
                                <w:sz w:val="22"/>
                                <w:szCs w:val="22"/>
                              </w:rPr>
                              <w:t xml:space="preserve">In this case, the legislation specifies that Agency A collects the funds in Trust </w:t>
                            </w:r>
                            <w:r w:rsidR="00187E0C">
                              <w:rPr>
                                <w:sz w:val="22"/>
                                <w:szCs w:val="22"/>
                              </w:rPr>
                              <w:t xml:space="preserve">for the lawful purpose of then providing to specific beneficiaries </w:t>
                            </w:r>
                            <w:r>
                              <w:rPr>
                                <w:sz w:val="22"/>
                                <w:szCs w:val="22"/>
                              </w:rPr>
                              <w:t xml:space="preserve">and therefore meets the FMA definition under element (e). </w:t>
                            </w:r>
                          </w:p>
                          <w:p w14:paraId="7C54A384" w14:textId="5BD13D76" w:rsidR="001922C7" w:rsidRDefault="001922C7" w:rsidP="001922C7">
                            <w:pPr>
                              <w:spacing w:after="120" w:line="276" w:lineRule="auto"/>
                              <w:jc w:val="both"/>
                              <w:rPr>
                                <w:sz w:val="22"/>
                                <w:szCs w:val="22"/>
                              </w:rPr>
                            </w:pPr>
                            <w:r>
                              <w:rPr>
                                <w:sz w:val="22"/>
                                <w:szCs w:val="22"/>
                              </w:rPr>
                              <w:t xml:space="preserve">An asset cannot be recognised as the agency does not have control as to how the </w:t>
                            </w:r>
                            <w:r w:rsidR="00187E0C">
                              <w:rPr>
                                <w:sz w:val="22"/>
                                <w:szCs w:val="22"/>
                              </w:rPr>
                              <w:t>money is</w:t>
                            </w:r>
                            <w:r>
                              <w:rPr>
                                <w:sz w:val="22"/>
                                <w:szCs w:val="22"/>
                              </w:rPr>
                              <w:t xml:space="preserve"> used nor does it have access to future economic benefits. Furthermore there is no agent-principal arrangement (Note that agencies should perform a complete assessment to support these conclusions, refer to Sections 2.2.1 and 2.2.2.).  </w:t>
                            </w:r>
                          </w:p>
                          <w:p w14:paraId="561206DF" w14:textId="19BFAA66" w:rsidR="001922C7" w:rsidRDefault="001922C7" w:rsidP="001922C7">
                            <w:pPr>
                              <w:spacing w:after="120" w:line="276" w:lineRule="auto"/>
                              <w:jc w:val="both"/>
                              <w:rPr>
                                <w:sz w:val="22"/>
                                <w:szCs w:val="22"/>
                              </w:rPr>
                            </w:pPr>
                            <w:r>
                              <w:rPr>
                                <w:sz w:val="22"/>
                                <w:szCs w:val="22"/>
                              </w:rPr>
                              <w:t xml:space="preserve">The following factors should be considered </w:t>
                            </w:r>
                            <w:r w:rsidR="00187E0C">
                              <w:rPr>
                                <w:sz w:val="22"/>
                                <w:szCs w:val="22"/>
                              </w:rPr>
                              <w:t>to</w:t>
                            </w:r>
                            <w:r>
                              <w:rPr>
                                <w:sz w:val="22"/>
                                <w:szCs w:val="22"/>
                              </w:rPr>
                              <w:t xml:space="preserve"> </w:t>
                            </w:r>
                            <w:r w:rsidR="00D13A6A">
                              <w:rPr>
                                <w:sz w:val="22"/>
                                <w:szCs w:val="22"/>
                              </w:rPr>
                              <w:t xml:space="preserve">make an assessment of whether the money is Territorial or ‘Third party </w:t>
                            </w:r>
                            <w:proofErr w:type="gramStart"/>
                            <w:r w:rsidR="00D13A6A">
                              <w:rPr>
                                <w:sz w:val="22"/>
                                <w:szCs w:val="22"/>
                              </w:rPr>
                              <w:t>monies’</w:t>
                            </w:r>
                            <w:proofErr w:type="gramEnd"/>
                            <w:r w:rsidR="00D13A6A">
                              <w:rPr>
                                <w:sz w:val="22"/>
                                <w:szCs w:val="22"/>
                              </w:rPr>
                              <w:t>.</w:t>
                            </w:r>
                          </w:p>
                          <w:tbl>
                            <w:tblPr>
                              <w:tblStyle w:val="TableGrid"/>
                              <w:tblW w:w="0" w:type="auto"/>
                              <w:tblLook w:val="04A0" w:firstRow="1" w:lastRow="0" w:firstColumn="1" w:lastColumn="0" w:noHBand="0" w:noVBand="1"/>
                            </w:tblPr>
                            <w:tblGrid>
                              <w:gridCol w:w="4251"/>
                              <w:gridCol w:w="4251"/>
                            </w:tblGrid>
                            <w:tr w:rsidR="00622F03" w14:paraId="103F1BEA" w14:textId="77777777" w:rsidTr="002A7EAC">
                              <w:tc>
                                <w:tcPr>
                                  <w:tcW w:w="4251" w:type="dxa"/>
                                </w:tcPr>
                                <w:p w14:paraId="162379C4" w14:textId="7A2337D1" w:rsidR="00622F03" w:rsidRPr="00622F03" w:rsidRDefault="00622F03" w:rsidP="00BB2D7C">
                                  <w:pPr>
                                    <w:spacing w:after="120" w:line="276" w:lineRule="auto"/>
                                    <w:jc w:val="both"/>
                                    <w:rPr>
                                      <w:i/>
                                      <w:iCs/>
                                      <w:sz w:val="22"/>
                                      <w:szCs w:val="22"/>
                                    </w:rPr>
                                  </w:pPr>
                                  <w:r>
                                    <w:rPr>
                                      <w:i/>
                                      <w:iCs/>
                                      <w:sz w:val="22"/>
                                      <w:szCs w:val="22"/>
                                    </w:rPr>
                                    <w:t>Consideration</w:t>
                                  </w:r>
                                </w:p>
                              </w:tc>
                              <w:tc>
                                <w:tcPr>
                                  <w:tcW w:w="4251" w:type="dxa"/>
                                </w:tcPr>
                                <w:p w14:paraId="6A0300B5" w14:textId="1CED308A" w:rsidR="00622F03" w:rsidRPr="00622F03" w:rsidRDefault="00622F03" w:rsidP="00BB2D7C">
                                  <w:pPr>
                                    <w:spacing w:after="120" w:line="276" w:lineRule="auto"/>
                                    <w:jc w:val="both"/>
                                    <w:rPr>
                                      <w:i/>
                                      <w:iCs/>
                                      <w:sz w:val="22"/>
                                      <w:szCs w:val="22"/>
                                    </w:rPr>
                                  </w:pPr>
                                  <w:r w:rsidRPr="00622F03">
                                    <w:rPr>
                                      <w:i/>
                                      <w:iCs/>
                                      <w:sz w:val="22"/>
                                      <w:szCs w:val="22"/>
                                    </w:rPr>
                                    <w:t>Assessment</w:t>
                                  </w:r>
                                </w:p>
                              </w:tc>
                            </w:tr>
                            <w:tr w:rsidR="001922C7" w14:paraId="7217900C" w14:textId="77777777" w:rsidTr="002A7EAC">
                              <w:tc>
                                <w:tcPr>
                                  <w:tcW w:w="4251" w:type="dxa"/>
                                </w:tcPr>
                                <w:p w14:paraId="0C9E8609" w14:textId="77777777" w:rsidR="001922C7" w:rsidRDefault="001922C7" w:rsidP="00BB2D7C">
                                  <w:pPr>
                                    <w:spacing w:after="120" w:line="276" w:lineRule="auto"/>
                                    <w:jc w:val="both"/>
                                    <w:rPr>
                                      <w:sz w:val="22"/>
                                      <w:szCs w:val="22"/>
                                    </w:rPr>
                                  </w:pPr>
                                  <w:r w:rsidRPr="007F514E">
                                    <w:rPr>
                                      <w:sz w:val="22"/>
                                      <w:szCs w:val="22"/>
                                    </w:rPr>
                                    <w:t>Who/where are the monies</w:t>
                                  </w:r>
                                  <w:r>
                                    <w:rPr>
                                      <w:sz w:val="22"/>
                                      <w:szCs w:val="22"/>
                                    </w:rPr>
                                    <w:t>/items</w:t>
                                  </w:r>
                                  <w:r w:rsidRPr="007F514E">
                                    <w:rPr>
                                      <w:sz w:val="22"/>
                                      <w:szCs w:val="22"/>
                                    </w:rPr>
                                    <w:t xml:space="preserve"> received from and in what manner are they collected?</w:t>
                                  </w:r>
                                </w:p>
                              </w:tc>
                              <w:tc>
                                <w:tcPr>
                                  <w:tcW w:w="4251" w:type="dxa"/>
                                </w:tcPr>
                                <w:p w14:paraId="3888C5C3" w14:textId="76D34015" w:rsidR="001922C7" w:rsidRDefault="001922C7" w:rsidP="00BB2D7C">
                                  <w:pPr>
                                    <w:spacing w:after="120" w:line="276" w:lineRule="auto"/>
                                    <w:jc w:val="both"/>
                                    <w:rPr>
                                      <w:sz w:val="22"/>
                                      <w:szCs w:val="22"/>
                                    </w:rPr>
                                  </w:pPr>
                                  <w:r>
                                    <w:rPr>
                                      <w:sz w:val="22"/>
                                      <w:szCs w:val="22"/>
                                    </w:rPr>
                                    <w:t xml:space="preserve">The amount is from the collection of </w:t>
                                  </w:r>
                                  <w:r w:rsidR="00D13A6A">
                                    <w:rPr>
                                      <w:sz w:val="22"/>
                                      <w:szCs w:val="22"/>
                                    </w:rPr>
                                    <w:t>user charges</w:t>
                                  </w:r>
                                  <w:r>
                                    <w:rPr>
                                      <w:sz w:val="22"/>
                                      <w:szCs w:val="22"/>
                                    </w:rPr>
                                    <w:t xml:space="preserve">, suggesting Territorial. </w:t>
                                  </w:r>
                                </w:p>
                              </w:tc>
                            </w:tr>
                            <w:tr w:rsidR="001922C7" w14:paraId="5C09CC60" w14:textId="77777777" w:rsidTr="001922C7">
                              <w:tc>
                                <w:tcPr>
                                  <w:tcW w:w="4251" w:type="dxa"/>
                                </w:tcPr>
                                <w:p w14:paraId="42DF4C14" w14:textId="77777777" w:rsidR="001922C7" w:rsidRDefault="001922C7" w:rsidP="001922C7">
                                  <w:pPr>
                                    <w:spacing w:after="120" w:line="276" w:lineRule="auto"/>
                                    <w:jc w:val="both"/>
                                    <w:rPr>
                                      <w:sz w:val="22"/>
                                      <w:szCs w:val="22"/>
                                    </w:rPr>
                                  </w:pPr>
                                  <w:r w:rsidRPr="007F514E">
                                    <w:rPr>
                                      <w:sz w:val="22"/>
                                      <w:szCs w:val="22"/>
                                    </w:rPr>
                                    <w:t>What is the purpose of the monies</w:t>
                                  </w:r>
                                  <w:r>
                                    <w:rPr>
                                      <w:sz w:val="22"/>
                                      <w:szCs w:val="22"/>
                                    </w:rPr>
                                    <w:t>/items</w:t>
                                  </w:r>
                                  <w:r w:rsidRPr="007F514E">
                                    <w:rPr>
                                      <w:sz w:val="22"/>
                                      <w:szCs w:val="22"/>
                                    </w:rPr>
                                    <w:t xml:space="preserve">? </w:t>
                                  </w:r>
                                </w:p>
                              </w:tc>
                              <w:tc>
                                <w:tcPr>
                                  <w:tcW w:w="4251" w:type="dxa"/>
                                </w:tcPr>
                                <w:p w14:paraId="0B767F99" w14:textId="143907F1" w:rsidR="001922C7" w:rsidRDefault="001922C7" w:rsidP="001922C7">
                                  <w:pPr>
                                    <w:spacing w:after="120" w:line="276" w:lineRule="auto"/>
                                    <w:jc w:val="both"/>
                                    <w:rPr>
                                      <w:sz w:val="22"/>
                                      <w:szCs w:val="22"/>
                                    </w:rPr>
                                  </w:pPr>
                                  <w:r>
                                    <w:rPr>
                                      <w:sz w:val="22"/>
                                      <w:szCs w:val="22"/>
                                    </w:rPr>
                                    <w:t xml:space="preserve">To meet the Government’s objectives and the agency has the responsibility of administering the transfer of the funds. This suggests Territorial. </w:t>
                                  </w:r>
                                </w:p>
                              </w:tc>
                            </w:tr>
                            <w:tr w:rsidR="001922C7" w14:paraId="4AF42B96" w14:textId="77777777" w:rsidTr="001922C7">
                              <w:tc>
                                <w:tcPr>
                                  <w:tcW w:w="4251" w:type="dxa"/>
                                </w:tcPr>
                                <w:p w14:paraId="6ECB77B0" w14:textId="77777777" w:rsidR="001922C7" w:rsidRDefault="001922C7" w:rsidP="001922C7">
                                  <w:pPr>
                                    <w:spacing w:after="120" w:line="276" w:lineRule="auto"/>
                                    <w:jc w:val="both"/>
                                    <w:rPr>
                                      <w:sz w:val="22"/>
                                      <w:szCs w:val="22"/>
                                    </w:rPr>
                                  </w:pPr>
                                  <w:r w:rsidRPr="007F514E">
                                    <w:rPr>
                                      <w:sz w:val="22"/>
                                      <w:szCs w:val="22"/>
                                    </w:rPr>
                                    <w:t>Are there restrictions on how the monies</w:t>
                                  </w:r>
                                  <w:r>
                                    <w:rPr>
                                      <w:sz w:val="22"/>
                                      <w:szCs w:val="22"/>
                                    </w:rPr>
                                    <w:t>/items</w:t>
                                  </w:r>
                                  <w:r w:rsidRPr="007F514E">
                                    <w:rPr>
                                      <w:sz w:val="22"/>
                                      <w:szCs w:val="22"/>
                                    </w:rPr>
                                    <w:t xml:space="preserve"> can be used? </w:t>
                                  </w:r>
                                </w:p>
                              </w:tc>
                              <w:tc>
                                <w:tcPr>
                                  <w:tcW w:w="4251" w:type="dxa"/>
                                </w:tcPr>
                                <w:p w14:paraId="0EBB8544" w14:textId="28184B2F" w:rsidR="001922C7" w:rsidRDefault="001922C7" w:rsidP="001922C7">
                                  <w:pPr>
                                    <w:spacing w:after="120" w:line="276" w:lineRule="auto"/>
                                    <w:jc w:val="both"/>
                                    <w:rPr>
                                      <w:sz w:val="22"/>
                                      <w:szCs w:val="22"/>
                                    </w:rPr>
                                  </w:pPr>
                                  <w:r>
                                    <w:rPr>
                                      <w:sz w:val="22"/>
                                      <w:szCs w:val="22"/>
                                    </w:rPr>
                                    <w:t xml:space="preserve">The agency is unable to use the funds to settle their own liabilities and can only be used as directed by Government. Although the agency would </w:t>
                                  </w:r>
                                  <w:r w:rsidR="00D13A6A">
                                    <w:rPr>
                                      <w:sz w:val="22"/>
                                      <w:szCs w:val="22"/>
                                    </w:rPr>
                                    <w:t xml:space="preserve">also </w:t>
                                  </w:r>
                                  <w:r>
                                    <w:rPr>
                                      <w:sz w:val="22"/>
                                      <w:szCs w:val="22"/>
                                    </w:rPr>
                                    <w:t xml:space="preserve">not be able to use </w:t>
                                  </w:r>
                                  <w:r w:rsidR="00D13A6A">
                                    <w:rPr>
                                      <w:sz w:val="22"/>
                                      <w:szCs w:val="22"/>
                                    </w:rPr>
                                    <w:t>‘T</w:t>
                                  </w:r>
                                  <w:r>
                                    <w:rPr>
                                      <w:sz w:val="22"/>
                                      <w:szCs w:val="22"/>
                                    </w:rPr>
                                    <w:t>hird party monies</w:t>
                                  </w:r>
                                  <w:r w:rsidR="00D13A6A">
                                    <w:rPr>
                                      <w:sz w:val="22"/>
                                      <w:szCs w:val="22"/>
                                    </w:rPr>
                                    <w:t>’</w:t>
                                  </w:r>
                                  <w:r>
                                    <w:rPr>
                                      <w:sz w:val="22"/>
                                      <w:szCs w:val="22"/>
                                    </w:rPr>
                                    <w:t xml:space="preserve"> to settle their own liabilities as well, the fact that the money is used as directed by Government suggests Territorial.   </w:t>
                                  </w:r>
                                </w:p>
                              </w:tc>
                            </w:tr>
                          </w:tbl>
                          <w:p w14:paraId="0CFDFDC5" w14:textId="7EF256C3" w:rsidR="001922C7" w:rsidRDefault="001922C7" w:rsidP="001922C7">
                            <w:pPr>
                              <w:spacing w:after="120" w:line="276" w:lineRule="auto"/>
                              <w:rPr>
                                <w:sz w:val="22"/>
                                <w:szCs w:val="22"/>
                              </w:rPr>
                            </w:pPr>
                          </w:p>
                          <w:p w14:paraId="31F77984" w14:textId="7DFD8E66" w:rsidR="001922C7" w:rsidRDefault="001922C7" w:rsidP="001922C7">
                            <w:pPr>
                              <w:spacing w:after="120" w:line="276" w:lineRule="auto"/>
                              <w:rPr>
                                <w:sz w:val="22"/>
                                <w:szCs w:val="22"/>
                              </w:rPr>
                            </w:pPr>
                          </w:p>
                          <w:p w14:paraId="034CC9E8" w14:textId="77777777" w:rsidR="001922C7" w:rsidRPr="00F3546B" w:rsidRDefault="001922C7" w:rsidP="001922C7">
                            <w:pPr>
                              <w:spacing w:after="120" w:line="276" w:lineRule="auto"/>
                              <w:rPr>
                                <w:sz w:val="22"/>
                                <w:szCs w:val="22"/>
                              </w:rPr>
                            </w:pPr>
                          </w:p>
                        </w:txbxContent>
                      </wps:txbx>
                      <wps:bodyPr rot="0" vert="horz" wrap="square" lIns="91440" tIns="45720" rIns="91440" bIns="45720" anchor="t" anchorCtr="0" upright="1">
                        <a:noAutofit/>
                      </wps:bodyPr>
                    </wps:wsp>
                  </a:graphicData>
                </a:graphic>
              </wp:inline>
            </w:drawing>
          </mc:Choice>
          <mc:Fallback>
            <w:pict>
              <v:shape w14:anchorId="38D348E0" id="Text Box 45" o:spid="_x0000_s1102" type="#_x0000_t202" style="width:441pt;height:56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" fillcolor="#c9c9c9" strokecolor="#c9c9c9" strokeweight="1pt">
                <v:fill color2="#ededed" angle="135" focus="50%" type="gradient"/>
                <v:shadow on="t" color="#525252" opacity=".5" offset="1pt"/>
                <v:textbox>
                  <w:txbxContent>
                    <w:p w14:paraId="74C49AEE" w14:textId="60465610" w:rsidR="001922C7" w:rsidRPr="00220FB0" w:rsidRDefault="001922C7" w:rsidP="001922C7">
                      <w:pPr>
                        <w:spacing w:before="120" w:after="120"/>
                        <w:rPr>
                          <w:i/>
                          <w:iCs/>
                          <w:sz w:val="22"/>
                          <w:szCs w:val="22"/>
                        </w:rPr>
                      </w:pPr>
                      <w:r w:rsidRPr="00220FB0">
                        <w:rPr>
                          <w:i/>
                          <w:iCs/>
                          <w:sz w:val="22"/>
                          <w:szCs w:val="22"/>
                        </w:rPr>
                        <w:t xml:space="preserve">Example </w:t>
                      </w:r>
                      <w:r>
                        <w:rPr>
                          <w:i/>
                          <w:iCs/>
                          <w:sz w:val="22"/>
                          <w:szCs w:val="22"/>
                        </w:rPr>
                        <w:t>5</w:t>
                      </w:r>
                      <w:r w:rsidRPr="00220FB0">
                        <w:rPr>
                          <w:i/>
                          <w:iCs/>
                          <w:sz w:val="22"/>
                          <w:szCs w:val="22"/>
                        </w:rPr>
                        <w:t xml:space="preserve"> </w:t>
                      </w:r>
                      <w:r>
                        <w:rPr>
                          <w:i/>
                          <w:iCs/>
                          <w:sz w:val="22"/>
                          <w:szCs w:val="22"/>
                        </w:rPr>
                        <w:t xml:space="preserve">– Territorial or </w:t>
                      </w:r>
                      <w:r w:rsidR="00187E0C">
                        <w:rPr>
                          <w:i/>
                          <w:iCs/>
                          <w:sz w:val="22"/>
                          <w:szCs w:val="22"/>
                        </w:rPr>
                        <w:t>‘</w:t>
                      </w:r>
                      <w:r>
                        <w:rPr>
                          <w:i/>
                          <w:iCs/>
                          <w:sz w:val="22"/>
                          <w:szCs w:val="22"/>
                        </w:rPr>
                        <w:t xml:space="preserve">Third </w:t>
                      </w:r>
                      <w:r w:rsidR="00187E0C">
                        <w:rPr>
                          <w:i/>
                          <w:iCs/>
                          <w:sz w:val="22"/>
                          <w:szCs w:val="22"/>
                        </w:rPr>
                        <w:t>p</w:t>
                      </w:r>
                      <w:r>
                        <w:rPr>
                          <w:i/>
                          <w:iCs/>
                          <w:sz w:val="22"/>
                          <w:szCs w:val="22"/>
                        </w:rPr>
                        <w:t xml:space="preserve">arty </w:t>
                      </w:r>
                      <w:r w:rsidR="00187E0C">
                        <w:rPr>
                          <w:i/>
                          <w:iCs/>
                          <w:sz w:val="22"/>
                          <w:szCs w:val="22"/>
                        </w:rPr>
                        <w:t>m</w:t>
                      </w:r>
                      <w:r>
                        <w:rPr>
                          <w:i/>
                          <w:iCs/>
                          <w:sz w:val="22"/>
                          <w:szCs w:val="22"/>
                        </w:rPr>
                        <w:t>onies</w:t>
                      </w:r>
                      <w:r w:rsidR="00187E0C">
                        <w:rPr>
                          <w:i/>
                          <w:iCs/>
                          <w:sz w:val="22"/>
                          <w:szCs w:val="22"/>
                        </w:rPr>
                        <w:t>’</w:t>
                      </w:r>
                      <w:r>
                        <w:rPr>
                          <w:i/>
                          <w:iCs/>
                          <w:sz w:val="22"/>
                          <w:szCs w:val="22"/>
                        </w:rPr>
                        <w:t xml:space="preserve">? </w:t>
                      </w:r>
                    </w:p>
                    <w:p w14:paraId="3578848A" w14:textId="715B516C" w:rsidR="001922C7" w:rsidRDefault="001922C7" w:rsidP="001922C7">
                      <w:pPr>
                        <w:spacing w:after="120" w:line="276" w:lineRule="auto"/>
                        <w:jc w:val="both"/>
                        <w:rPr>
                          <w:sz w:val="22"/>
                          <w:szCs w:val="22"/>
                        </w:rPr>
                      </w:pPr>
                      <w:r>
                        <w:rPr>
                          <w:sz w:val="22"/>
                          <w:szCs w:val="22"/>
                        </w:rPr>
                        <w:t xml:space="preserve">Agency A collects user chargers on behalf of the ACT Government and in line with legislation is responsible for holding the funds in trust. Agency A is then responsible for transferring the funds to a range of external beneficiaries to meet the Government’s objectives. The beneficiaries are determined by a specific list of criteria provided by the ACT Government (i.e. not at the discretion of the agency). The agency cannot use the </w:t>
                      </w:r>
                      <w:r w:rsidR="00187E0C">
                        <w:rPr>
                          <w:sz w:val="22"/>
                          <w:szCs w:val="22"/>
                        </w:rPr>
                        <w:t>money</w:t>
                      </w:r>
                      <w:r>
                        <w:rPr>
                          <w:sz w:val="22"/>
                          <w:szCs w:val="22"/>
                        </w:rPr>
                        <w:t xml:space="preserve"> it collects to meet its own liabilities or receive any financial benefit, they must be used as directed by the Government. </w:t>
                      </w:r>
                    </w:p>
                    <w:p w14:paraId="6B816125" w14:textId="77777777" w:rsidR="001922C7" w:rsidRDefault="001922C7" w:rsidP="001922C7">
                      <w:pPr>
                        <w:spacing w:after="0" w:line="276" w:lineRule="auto"/>
                        <w:jc w:val="both"/>
                        <w:rPr>
                          <w:i/>
                          <w:iCs/>
                          <w:sz w:val="22"/>
                          <w:szCs w:val="22"/>
                        </w:rPr>
                      </w:pPr>
                      <w:r>
                        <w:rPr>
                          <w:i/>
                          <w:iCs/>
                          <w:sz w:val="22"/>
                          <w:szCs w:val="22"/>
                        </w:rPr>
                        <w:t>Analysis:</w:t>
                      </w:r>
                    </w:p>
                    <w:p w14:paraId="5D78BF6D" w14:textId="29BB1497" w:rsidR="001922C7" w:rsidRDefault="001922C7" w:rsidP="001922C7">
                      <w:pPr>
                        <w:spacing w:after="120" w:line="276" w:lineRule="auto"/>
                        <w:jc w:val="both"/>
                        <w:rPr>
                          <w:sz w:val="22"/>
                          <w:szCs w:val="22"/>
                        </w:rPr>
                      </w:pPr>
                      <w:r>
                        <w:rPr>
                          <w:sz w:val="22"/>
                          <w:szCs w:val="22"/>
                        </w:rPr>
                        <w:t xml:space="preserve">In this case, the legislation specifies that Agency A collects the funds in Trust </w:t>
                      </w:r>
                      <w:r w:rsidR="00187E0C">
                        <w:rPr>
                          <w:sz w:val="22"/>
                          <w:szCs w:val="22"/>
                        </w:rPr>
                        <w:t xml:space="preserve">for the lawful purpose of then providing to specific beneficiaries </w:t>
                      </w:r>
                      <w:r>
                        <w:rPr>
                          <w:sz w:val="22"/>
                          <w:szCs w:val="22"/>
                        </w:rPr>
                        <w:t xml:space="preserve">and therefore meets the FMA definition under element (e). </w:t>
                      </w:r>
                    </w:p>
                    <w:p w14:paraId="7C54A384" w14:textId="5BD13D76" w:rsidR="001922C7" w:rsidRDefault="001922C7" w:rsidP="001922C7">
                      <w:pPr>
                        <w:spacing w:after="120" w:line="276" w:lineRule="auto"/>
                        <w:jc w:val="both"/>
                        <w:rPr>
                          <w:sz w:val="22"/>
                          <w:szCs w:val="22"/>
                        </w:rPr>
                      </w:pPr>
                      <w:r>
                        <w:rPr>
                          <w:sz w:val="22"/>
                          <w:szCs w:val="22"/>
                        </w:rPr>
                        <w:t xml:space="preserve">An asset cannot be recognised as the agency does not have control as to how the </w:t>
                      </w:r>
                      <w:r w:rsidR="00187E0C">
                        <w:rPr>
                          <w:sz w:val="22"/>
                          <w:szCs w:val="22"/>
                        </w:rPr>
                        <w:t>money is</w:t>
                      </w:r>
                      <w:r>
                        <w:rPr>
                          <w:sz w:val="22"/>
                          <w:szCs w:val="22"/>
                        </w:rPr>
                        <w:t xml:space="preserve"> used nor does it have access to future economic benefits. Furthermore there is no agent-principal arrangement (Note that agencies should perform a complete assessment to support these conclusions, refer to Sections 2.2.1 and 2.2.2.).  </w:t>
                      </w:r>
                    </w:p>
                    <w:p w14:paraId="561206DF" w14:textId="19BFAA66" w:rsidR="001922C7" w:rsidRDefault="001922C7" w:rsidP="001922C7">
                      <w:pPr>
                        <w:spacing w:after="120" w:line="276" w:lineRule="auto"/>
                        <w:jc w:val="both"/>
                        <w:rPr>
                          <w:sz w:val="22"/>
                          <w:szCs w:val="22"/>
                        </w:rPr>
                      </w:pPr>
                      <w:r>
                        <w:rPr>
                          <w:sz w:val="22"/>
                          <w:szCs w:val="22"/>
                        </w:rPr>
                        <w:t xml:space="preserve">The following factors should be considered </w:t>
                      </w:r>
                      <w:r w:rsidR="00187E0C">
                        <w:rPr>
                          <w:sz w:val="22"/>
                          <w:szCs w:val="22"/>
                        </w:rPr>
                        <w:t>to</w:t>
                      </w:r>
                      <w:r>
                        <w:rPr>
                          <w:sz w:val="22"/>
                          <w:szCs w:val="22"/>
                        </w:rPr>
                        <w:t xml:space="preserve"> </w:t>
                      </w:r>
                      <w:r w:rsidR="00D13A6A">
                        <w:rPr>
                          <w:sz w:val="22"/>
                          <w:szCs w:val="22"/>
                        </w:rPr>
                        <w:t xml:space="preserve">make an assessment of whether the money is Territorial or ‘Third party </w:t>
                      </w:r>
                      <w:proofErr w:type="gramStart"/>
                      <w:r w:rsidR="00D13A6A">
                        <w:rPr>
                          <w:sz w:val="22"/>
                          <w:szCs w:val="22"/>
                        </w:rPr>
                        <w:t>monies’</w:t>
                      </w:r>
                      <w:proofErr w:type="gramEnd"/>
                      <w:r w:rsidR="00D13A6A">
                        <w:rPr>
                          <w:sz w:val="22"/>
                          <w:szCs w:val="22"/>
                        </w:rPr>
                        <w:t>.</w:t>
                      </w:r>
                    </w:p>
                    <w:tbl>
                      <w:tblPr>
                        <w:tblStyle w:val="TableGrid"/>
                        <w:tblW w:w="0" w:type="auto"/>
                        <w:tblLook w:val="04A0" w:firstRow="1" w:lastRow="0" w:firstColumn="1" w:lastColumn="0" w:noHBand="0" w:noVBand="1"/>
                      </w:tblPr>
                      <w:tblGrid>
                        <w:gridCol w:w="4251"/>
                        <w:gridCol w:w="4251"/>
                      </w:tblGrid>
                      <w:tr w:rsidR="00622F03" w14:paraId="103F1BEA" w14:textId="77777777" w:rsidTr="002A7EAC">
                        <w:tc>
                          <w:tcPr>
                            <w:tcW w:w="4251" w:type="dxa"/>
                          </w:tcPr>
                          <w:p w14:paraId="162379C4" w14:textId="7A2337D1" w:rsidR="00622F03" w:rsidRPr="00622F03" w:rsidRDefault="00622F03" w:rsidP="00BB2D7C">
                            <w:pPr>
                              <w:spacing w:after="120" w:line="276" w:lineRule="auto"/>
                              <w:jc w:val="both"/>
                              <w:rPr>
                                <w:i/>
                                <w:iCs/>
                                <w:sz w:val="22"/>
                                <w:szCs w:val="22"/>
                              </w:rPr>
                            </w:pPr>
                            <w:r>
                              <w:rPr>
                                <w:i/>
                                <w:iCs/>
                                <w:sz w:val="22"/>
                                <w:szCs w:val="22"/>
                              </w:rPr>
                              <w:t>Consideration</w:t>
                            </w:r>
                          </w:p>
                        </w:tc>
                        <w:tc>
                          <w:tcPr>
                            <w:tcW w:w="4251" w:type="dxa"/>
                          </w:tcPr>
                          <w:p w14:paraId="6A0300B5" w14:textId="1CED308A" w:rsidR="00622F03" w:rsidRPr="00622F03" w:rsidRDefault="00622F03" w:rsidP="00BB2D7C">
                            <w:pPr>
                              <w:spacing w:after="120" w:line="276" w:lineRule="auto"/>
                              <w:jc w:val="both"/>
                              <w:rPr>
                                <w:i/>
                                <w:iCs/>
                                <w:sz w:val="22"/>
                                <w:szCs w:val="22"/>
                              </w:rPr>
                            </w:pPr>
                            <w:r w:rsidRPr="00622F03">
                              <w:rPr>
                                <w:i/>
                                <w:iCs/>
                                <w:sz w:val="22"/>
                                <w:szCs w:val="22"/>
                              </w:rPr>
                              <w:t>Assessment</w:t>
                            </w:r>
                          </w:p>
                        </w:tc>
                      </w:tr>
                      <w:tr w:rsidR="001922C7" w14:paraId="7217900C" w14:textId="77777777" w:rsidTr="002A7EAC">
                        <w:tc>
                          <w:tcPr>
                            <w:tcW w:w="4251" w:type="dxa"/>
                          </w:tcPr>
                          <w:p w14:paraId="0C9E8609" w14:textId="77777777" w:rsidR="001922C7" w:rsidRDefault="001922C7" w:rsidP="00BB2D7C">
                            <w:pPr>
                              <w:spacing w:after="120" w:line="276" w:lineRule="auto"/>
                              <w:jc w:val="both"/>
                              <w:rPr>
                                <w:sz w:val="22"/>
                                <w:szCs w:val="22"/>
                              </w:rPr>
                            </w:pPr>
                            <w:r w:rsidRPr="007F514E">
                              <w:rPr>
                                <w:sz w:val="22"/>
                                <w:szCs w:val="22"/>
                              </w:rPr>
                              <w:t>Who/where are the monies</w:t>
                            </w:r>
                            <w:r>
                              <w:rPr>
                                <w:sz w:val="22"/>
                                <w:szCs w:val="22"/>
                              </w:rPr>
                              <w:t>/items</w:t>
                            </w:r>
                            <w:r w:rsidRPr="007F514E">
                              <w:rPr>
                                <w:sz w:val="22"/>
                                <w:szCs w:val="22"/>
                              </w:rPr>
                              <w:t xml:space="preserve"> received from and in what manner are they collected?</w:t>
                            </w:r>
                          </w:p>
                        </w:tc>
                        <w:tc>
                          <w:tcPr>
                            <w:tcW w:w="4251" w:type="dxa"/>
                          </w:tcPr>
                          <w:p w14:paraId="3888C5C3" w14:textId="76D34015" w:rsidR="001922C7" w:rsidRDefault="001922C7" w:rsidP="00BB2D7C">
                            <w:pPr>
                              <w:spacing w:after="120" w:line="276" w:lineRule="auto"/>
                              <w:jc w:val="both"/>
                              <w:rPr>
                                <w:sz w:val="22"/>
                                <w:szCs w:val="22"/>
                              </w:rPr>
                            </w:pPr>
                            <w:r>
                              <w:rPr>
                                <w:sz w:val="22"/>
                                <w:szCs w:val="22"/>
                              </w:rPr>
                              <w:t xml:space="preserve">The amount is from the collection of </w:t>
                            </w:r>
                            <w:r w:rsidR="00D13A6A">
                              <w:rPr>
                                <w:sz w:val="22"/>
                                <w:szCs w:val="22"/>
                              </w:rPr>
                              <w:t>user charges</w:t>
                            </w:r>
                            <w:r>
                              <w:rPr>
                                <w:sz w:val="22"/>
                                <w:szCs w:val="22"/>
                              </w:rPr>
                              <w:t xml:space="preserve">, suggesting Territorial. </w:t>
                            </w:r>
                          </w:p>
                        </w:tc>
                      </w:tr>
                      <w:tr w:rsidR="001922C7" w14:paraId="5C09CC60" w14:textId="77777777" w:rsidTr="001922C7">
                        <w:tc>
                          <w:tcPr>
                            <w:tcW w:w="4251" w:type="dxa"/>
                          </w:tcPr>
                          <w:p w14:paraId="42DF4C14" w14:textId="77777777" w:rsidR="001922C7" w:rsidRDefault="001922C7" w:rsidP="001922C7">
                            <w:pPr>
                              <w:spacing w:after="120" w:line="276" w:lineRule="auto"/>
                              <w:jc w:val="both"/>
                              <w:rPr>
                                <w:sz w:val="22"/>
                                <w:szCs w:val="22"/>
                              </w:rPr>
                            </w:pPr>
                            <w:r w:rsidRPr="007F514E">
                              <w:rPr>
                                <w:sz w:val="22"/>
                                <w:szCs w:val="22"/>
                              </w:rPr>
                              <w:t>What is the purpose of the monies</w:t>
                            </w:r>
                            <w:r>
                              <w:rPr>
                                <w:sz w:val="22"/>
                                <w:szCs w:val="22"/>
                              </w:rPr>
                              <w:t>/items</w:t>
                            </w:r>
                            <w:r w:rsidRPr="007F514E">
                              <w:rPr>
                                <w:sz w:val="22"/>
                                <w:szCs w:val="22"/>
                              </w:rPr>
                              <w:t xml:space="preserve">? </w:t>
                            </w:r>
                          </w:p>
                        </w:tc>
                        <w:tc>
                          <w:tcPr>
                            <w:tcW w:w="4251" w:type="dxa"/>
                          </w:tcPr>
                          <w:p w14:paraId="0B767F99" w14:textId="143907F1" w:rsidR="001922C7" w:rsidRDefault="001922C7" w:rsidP="001922C7">
                            <w:pPr>
                              <w:spacing w:after="120" w:line="276" w:lineRule="auto"/>
                              <w:jc w:val="both"/>
                              <w:rPr>
                                <w:sz w:val="22"/>
                                <w:szCs w:val="22"/>
                              </w:rPr>
                            </w:pPr>
                            <w:r>
                              <w:rPr>
                                <w:sz w:val="22"/>
                                <w:szCs w:val="22"/>
                              </w:rPr>
                              <w:t xml:space="preserve">To meet the Government’s objectives and the agency has the responsibility of administering the transfer of the funds. This suggests Territorial. </w:t>
                            </w:r>
                          </w:p>
                        </w:tc>
                      </w:tr>
                      <w:tr w:rsidR="001922C7" w14:paraId="4AF42B96" w14:textId="77777777" w:rsidTr="001922C7">
                        <w:tc>
                          <w:tcPr>
                            <w:tcW w:w="4251" w:type="dxa"/>
                          </w:tcPr>
                          <w:p w14:paraId="6ECB77B0" w14:textId="77777777" w:rsidR="001922C7" w:rsidRDefault="001922C7" w:rsidP="001922C7">
                            <w:pPr>
                              <w:spacing w:after="120" w:line="276" w:lineRule="auto"/>
                              <w:jc w:val="both"/>
                              <w:rPr>
                                <w:sz w:val="22"/>
                                <w:szCs w:val="22"/>
                              </w:rPr>
                            </w:pPr>
                            <w:r w:rsidRPr="007F514E">
                              <w:rPr>
                                <w:sz w:val="22"/>
                                <w:szCs w:val="22"/>
                              </w:rPr>
                              <w:t>Are there restrictions on how the monies</w:t>
                            </w:r>
                            <w:r>
                              <w:rPr>
                                <w:sz w:val="22"/>
                                <w:szCs w:val="22"/>
                              </w:rPr>
                              <w:t>/items</w:t>
                            </w:r>
                            <w:r w:rsidRPr="007F514E">
                              <w:rPr>
                                <w:sz w:val="22"/>
                                <w:szCs w:val="22"/>
                              </w:rPr>
                              <w:t xml:space="preserve"> can be used? </w:t>
                            </w:r>
                          </w:p>
                        </w:tc>
                        <w:tc>
                          <w:tcPr>
                            <w:tcW w:w="4251" w:type="dxa"/>
                          </w:tcPr>
                          <w:p w14:paraId="0EBB8544" w14:textId="28184B2F" w:rsidR="001922C7" w:rsidRDefault="001922C7" w:rsidP="001922C7">
                            <w:pPr>
                              <w:spacing w:after="120" w:line="276" w:lineRule="auto"/>
                              <w:jc w:val="both"/>
                              <w:rPr>
                                <w:sz w:val="22"/>
                                <w:szCs w:val="22"/>
                              </w:rPr>
                            </w:pPr>
                            <w:r>
                              <w:rPr>
                                <w:sz w:val="22"/>
                                <w:szCs w:val="22"/>
                              </w:rPr>
                              <w:t xml:space="preserve">The agency is unable to use the funds to settle their own liabilities and can only be used as directed by Government. Although the agency would </w:t>
                            </w:r>
                            <w:r w:rsidR="00D13A6A">
                              <w:rPr>
                                <w:sz w:val="22"/>
                                <w:szCs w:val="22"/>
                              </w:rPr>
                              <w:t xml:space="preserve">also </w:t>
                            </w:r>
                            <w:r>
                              <w:rPr>
                                <w:sz w:val="22"/>
                                <w:szCs w:val="22"/>
                              </w:rPr>
                              <w:t xml:space="preserve">not be able to use </w:t>
                            </w:r>
                            <w:r w:rsidR="00D13A6A">
                              <w:rPr>
                                <w:sz w:val="22"/>
                                <w:szCs w:val="22"/>
                              </w:rPr>
                              <w:t>‘T</w:t>
                            </w:r>
                            <w:r>
                              <w:rPr>
                                <w:sz w:val="22"/>
                                <w:szCs w:val="22"/>
                              </w:rPr>
                              <w:t>hird party monies</w:t>
                            </w:r>
                            <w:r w:rsidR="00D13A6A">
                              <w:rPr>
                                <w:sz w:val="22"/>
                                <w:szCs w:val="22"/>
                              </w:rPr>
                              <w:t>’</w:t>
                            </w:r>
                            <w:r>
                              <w:rPr>
                                <w:sz w:val="22"/>
                                <w:szCs w:val="22"/>
                              </w:rPr>
                              <w:t xml:space="preserve"> to settle their own liabilities as well, the fact that the money is used as directed by Government suggests Territorial.   </w:t>
                            </w:r>
                          </w:p>
                        </w:tc>
                      </w:tr>
                    </w:tbl>
                    <w:p w14:paraId="0CFDFDC5" w14:textId="7EF256C3" w:rsidR="001922C7" w:rsidRDefault="001922C7" w:rsidP="001922C7">
                      <w:pPr>
                        <w:spacing w:after="120" w:line="276" w:lineRule="auto"/>
                        <w:rPr>
                          <w:sz w:val="22"/>
                          <w:szCs w:val="22"/>
                        </w:rPr>
                      </w:pPr>
                    </w:p>
                    <w:p w14:paraId="31F77984" w14:textId="7DFD8E66" w:rsidR="001922C7" w:rsidRDefault="001922C7" w:rsidP="001922C7">
                      <w:pPr>
                        <w:spacing w:after="120" w:line="276" w:lineRule="auto"/>
                        <w:rPr>
                          <w:sz w:val="22"/>
                          <w:szCs w:val="22"/>
                        </w:rPr>
                      </w:pPr>
                    </w:p>
                    <w:p w14:paraId="034CC9E8" w14:textId="77777777" w:rsidR="001922C7" w:rsidRPr="00F3546B" w:rsidRDefault="001922C7" w:rsidP="001922C7">
                      <w:pPr>
                        <w:spacing w:after="120" w:line="276" w:lineRule="auto"/>
                        <w:rPr>
                          <w:sz w:val="22"/>
                          <w:szCs w:val="22"/>
                        </w:rPr>
                      </w:pPr>
                    </w:p>
                  </w:txbxContent>
                </v:textbox>
                <w10:anchorlock/>
              </v:shape>
            </w:pict>
          </mc:Fallback>
        </mc:AlternateContent>
      </w:r>
    </w:p>
    <w:p w14:paraId="7CA9D718" w14:textId="00A0A1A3" w:rsidR="00730429" w:rsidRDefault="00730429" w:rsidP="00596FDC"/>
    <w:p w14:paraId="504DA573" w14:textId="1E184EF2" w:rsidR="008071AF" w:rsidRDefault="008071AF" w:rsidP="00596FDC"/>
    <w:p w14:paraId="420FB6F8" w14:textId="6FEB1D22" w:rsidR="006467CF" w:rsidRDefault="006467CF" w:rsidP="00596FDC"/>
    <w:p w14:paraId="29C9A7C6" w14:textId="17DA1B04" w:rsidR="006467CF" w:rsidRDefault="006467CF" w:rsidP="00596FDC"/>
    <w:p w14:paraId="254B393A" w14:textId="51DF3891" w:rsidR="002A7EAC" w:rsidRDefault="002A7EAC" w:rsidP="00596FDC"/>
    <w:p w14:paraId="7B89EBFD" w14:textId="7CEE921C" w:rsidR="002A7EAC" w:rsidRDefault="002A7EAC" w:rsidP="00596FDC"/>
    <w:p w14:paraId="6C7AE8A4" w14:textId="568FD6AF" w:rsidR="002A7EAC" w:rsidRDefault="002A7EAC" w:rsidP="00596FDC"/>
    <w:p w14:paraId="3C7307CF" w14:textId="7E878A62" w:rsidR="002A7EAC" w:rsidRDefault="002A7EAC" w:rsidP="00596FDC"/>
    <w:p w14:paraId="30D4DA7F" w14:textId="2ABE2FD0" w:rsidR="002A7EAC" w:rsidRDefault="002A7EAC" w:rsidP="00596FDC"/>
    <w:p w14:paraId="3D44DEC7" w14:textId="212DFF77" w:rsidR="001922C7" w:rsidRDefault="001922C7" w:rsidP="00596FDC"/>
    <w:p w14:paraId="204890DC" w14:textId="1AEA0F55" w:rsidR="00622F03" w:rsidRDefault="00622F03" w:rsidP="00596FDC"/>
    <w:p w14:paraId="205AE754" w14:textId="5A6944E0" w:rsidR="00622F03" w:rsidRDefault="00622F03" w:rsidP="00596FDC"/>
    <w:p w14:paraId="13842A88" w14:textId="3AC96134" w:rsidR="00622F03" w:rsidRDefault="00622F03" w:rsidP="00596FDC"/>
    <w:p w14:paraId="1C2E1F8D" w14:textId="6152F4E7" w:rsidR="00622F03" w:rsidRDefault="00622F03" w:rsidP="00596FDC">
      <w:r>
        <w:rPr>
          <w:noProof/>
        </w:rPr>
        <mc:AlternateContent>
          <mc:Choice Requires="wps">
            <w:drawing>
              <wp:inline distT="0" distB="0" distL="0" distR="0" wp14:anchorId="468A1996" wp14:editId="797E0884">
                <wp:extent cx="5600700" cy="3941545"/>
                <wp:effectExtent l="0" t="0" r="38100" b="59055"/>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941545"/>
                        </a:xfrm>
                        <a:prstGeom prst="rect">
                          <a:avLst/>
                        </a:prstGeom>
                        <a:gradFill rotWithShape="0">
                          <a:gsLst>
                            <a:gs pos="0">
                              <a:srgbClr val="C9C9C9"/>
                            </a:gs>
                            <a:gs pos="50000">
                              <a:srgbClr val="EDEDED"/>
                            </a:gs>
                            <a:gs pos="100000">
                              <a:srgbClr val="C9C9C9"/>
                            </a:gs>
                          </a:gsLst>
                          <a:lin ang="18900000" scaled="1"/>
                        </a:gradFill>
                        <a:ln w="12700">
                          <a:solidFill>
                            <a:srgbClr val="C9C9C9"/>
                          </a:solidFill>
                          <a:miter lim="800000"/>
                          <a:headEnd/>
                          <a:tailEnd/>
                        </a:ln>
                        <a:effectLst>
                          <a:outerShdw dist="28398" dir="3806097" algn="ctr" rotWithShape="0">
                            <a:srgbClr val="525252">
                              <a:alpha val="50000"/>
                            </a:srgbClr>
                          </a:outerShdw>
                        </a:effectLst>
                      </wps:spPr>
                      <wps:txbx>
                        <w:txbxContent>
                          <w:p w14:paraId="152CAC9E" w14:textId="77777777" w:rsidR="00622F03" w:rsidRPr="00220FB0" w:rsidRDefault="00622F03" w:rsidP="00622F03">
                            <w:pPr>
                              <w:spacing w:before="120" w:after="120"/>
                              <w:rPr>
                                <w:i/>
                                <w:iCs/>
                                <w:sz w:val="22"/>
                                <w:szCs w:val="22"/>
                              </w:rPr>
                            </w:pPr>
                            <w:r w:rsidRPr="00220FB0">
                              <w:rPr>
                                <w:i/>
                                <w:iCs/>
                                <w:sz w:val="22"/>
                                <w:szCs w:val="22"/>
                              </w:rPr>
                              <w:t xml:space="preserve">Example </w:t>
                            </w:r>
                            <w:r>
                              <w:rPr>
                                <w:i/>
                                <w:iCs/>
                                <w:sz w:val="22"/>
                                <w:szCs w:val="22"/>
                              </w:rPr>
                              <w:t>5</w:t>
                            </w:r>
                            <w:r w:rsidRPr="00220FB0">
                              <w:rPr>
                                <w:i/>
                                <w:iCs/>
                                <w:sz w:val="22"/>
                                <w:szCs w:val="22"/>
                              </w:rPr>
                              <w:t xml:space="preserve"> </w:t>
                            </w:r>
                            <w:r>
                              <w:rPr>
                                <w:i/>
                                <w:iCs/>
                                <w:sz w:val="22"/>
                                <w:szCs w:val="22"/>
                              </w:rPr>
                              <w:t>– Territorial or Third Party Monies? (Continued)</w:t>
                            </w:r>
                          </w:p>
                          <w:tbl>
                            <w:tblPr>
                              <w:tblStyle w:val="TableGrid"/>
                              <w:tblW w:w="0" w:type="auto"/>
                              <w:tblLook w:val="04A0" w:firstRow="1" w:lastRow="0" w:firstColumn="1" w:lastColumn="0" w:noHBand="0" w:noVBand="1"/>
                            </w:tblPr>
                            <w:tblGrid>
                              <w:gridCol w:w="4251"/>
                              <w:gridCol w:w="4251"/>
                            </w:tblGrid>
                            <w:tr w:rsidR="00622F03" w:rsidRPr="00622F03" w14:paraId="41DEE7E9" w14:textId="77777777" w:rsidTr="00622F03">
                              <w:tc>
                                <w:tcPr>
                                  <w:tcW w:w="4251" w:type="dxa"/>
                                </w:tcPr>
                                <w:p w14:paraId="6DE6E9D6" w14:textId="77777777" w:rsidR="00622F03" w:rsidRPr="00622F03" w:rsidRDefault="00622F03" w:rsidP="00622F03">
                                  <w:pPr>
                                    <w:spacing w:after="120" w:line="276" w:lineRule="auto"/>
                                    <w:jc w:val="both"/>
                                    <w:rPr>
                                      <w:i/>
                                      <w:iCs/>
                                      <w:sz w:val="22"/>
                                      <w:szCs w:val="22"/>
                                    </w:rPr>
                                  </w:pPr>
                                  <w:r>
                                    <w:rPr>
                                      <w:i/>
                                      <w:iCs/>
                                      <w:sz w:val="22"/>
                                      <w:szCs w:val="22"/>
                                    </w:rPr>
                                    <w:t>Consideration</w:t>
                                  </w:r>
                                </w:p>
                              </w:tc>
                              <w:tc>
                                <w:tcPr>
                                  <w:tcW w:w="4251" w:type="dxa"/>
                                </w:tcPr>
                                <w:p w14:paraId="4EA598AC" w14:textId="77777777" w:rsidR="00622F03" w:rsidRPr="00622F03" w:rsidRDefault="00622F03" w:rsidP="00622F03">
                                  <w:pPr>
                                    <w:spacing w:after="120" w:line="276" w:lineRule="auto"/>
                                    <w:jc w:val="both"/>
                                    <w:rPr>
                                      <w:i/>
                                      <w:iCs/>
                                      <w:sz w:val="22"/>
                                      <w:szCs w:val="22"/>
                                    </w:rPr>
                                  </w:pPr>
                                  <w:r w:rsidRPr="00622F03">
                                    <w:rPr>
                                      <w:i/>
                                      <w:iCs/>
                                      <w:sz w:val="22"/>
                                      <w:szCs w:val="22"/>
                                    </w:rPr>
                                    <w:t>Assessment</w:t>
                                  </w:r>
                                </w:p>
                              </w:tc>
                            </w:tr>
                            <w:tr w:rsidR="00622F03" w14:paraId="699C4A78" w14:textId="77777777" w:rsidTr="004A02FC">
                              <w:tc>
                                <w:tcPr>
                                  <w:tcW w:w="4251" w:type="dxa"/>
                                </w:tcPr>
                                <w:p w14:paraId="44F49C14" w14:textId="77777777" w:rsidR="00622F03" w:rsidRDefault="00622F03" w:rsidP="00622F03">
                                  <w:pPr>
                                    <w:spacing w:after="120" w:line="276" w:lineRule="auto"/>
                                    <w:jc w:val="both"/>
                                    <w:rPr>
                                      <w:sz w:val="22"/>
                                      <w:szCs w:val="22"/>
                                    </w:rPr>
                                  </w:pPr>
                                  <w:r w:rsidRPr="007F514E">
                                    <w:rPr>
                                      <w:sz w:val="22"/>
                                      <w:szCs w:val="22"/>
                                    </w:rPr>
                                    <w:t>Who is the end recipient (the beneficiary) of the monies in question and how are they identified?</w:t>
                                  </w:r>
                                </w:p>
                              </w:tc>
                              <w:tc>
                                <w:tcPr>
                                  <w:tcW w:w="4251" w:type="dxa"/>
                                </w:tcPr>
                                <w:p w14:paraId="7714876D" w14:textId="77777777" w:rsidR="00622F03" w:rsidRDefault="00622F03" w:rsidP="00622F03">
                                  <w:pPr>
                                    <w:spacing w:after="120" w:line="276" w:lineRule="auto"/>
                                    <w:jc w:val="both"/>
                                    <w:rPr>
                                      <w:sz w:val="22"/>
                                      <w:szCs w:val="22"/>
                                    </w:rPr>
                                  </w:pPr>
                                  <w:r>
                                    <w:rPr>
                                      <w:sz w:val="22"/>
                                      <w:szCs w:val="22"/>
                                    </w:rPr>
                                    <w:t xml:space="preserve">A range of external parties, as identified based on a specific list of criteria provided by the ACT Government. The agency cannot direct the use of the funds, it must be in accordance with the criteria provided. Furthermore, the agency does not receive any financial benefit. This suggests Territorial. </w:t>
                                  </w:r>
                                </w:p>
                              </w:tc>
                            </w:tr>
                            <w:tr w:rsidR="00622F03" w14:paraId="0E435513" w14:textId="77777777" w:rsidTr="004A02FC">
                              <w:tc>
                                <w:tcPr>
                                  <w:tcW w:w="4251" w:type="dxa"/>
                                </w:tcPr>
                                <w:p w14:paraId="2BE1D0C3" w14:textId="77777777" w:rsidR="00622F03" w:rsidRPr="002A7EAC" w:rsidRDefault="00622F03" w:rsidP="00622F03">
                                  <w:pPr>
                                    <w:spacing w:after="120" w:line="276" w:lineRule="auto"/>
                                    <w:jc w:val="both"/>
                                    <w:rPr>
                                      <w:i/>
                                      <w:iCs/>
                                      <w:sz w:val="22"/>
                                      <w:szCs w:val="22"/>
                                    </w:rPr>
                                  </w:pPr>
                                  <w:r>
                                    <w:rPr>
                                      <w:i/>
                                      <w:iCs/>
                                      <w:sz w:val="22"/>
                                      <w:szCs w:val="22"/>
                                    </w:rPr>
                                    <w:t>Assessment</w:t>
                                  </w:r>
                                </w:p>
                              </w:tc>
                              <w:tc>
                                <w:tcPr>
                                  <w:tcW w:w="4251" w:type="dxa"/>
                                </w:tcPr>
                                <w:p w14:paraId="11128349" w14:textId="77777777" w:rsidR="00622F03" w:rsidRDefault="00622F03" w:rsidP="00622F03">
                                  <w:pPr>
                                    <w:spacing w:after="120" w:line="276" w:lineRule="auto"/>
                                    <w:jc w:val="both"/>
                                    <w:rPr>
                                      <w:sz w:val="22"/>
                                      <w:szCs w:val="22"/>
                                    </w:rPr>
                                  </w:pPr>
                                  <w:r>
                                    <w:rPr>
                                      <w:sz w:val="22"/>
                                      <w:szCs w:val="22"/>
                                    </w:rPr>
                                    <w:t xml:space="preserve">Given the considerations noted above, it is </w:t>
                                  </w:r>
                                  <w:proofErr w:type="gramStart"/>
                                  <w:r>
                                    <w:rPr>
                                      <w:sz w:val="22"/>
                                      <w:szCs w:val="22"/>
                                    </w:rPr>
                                    <w:t>has</w:t>
                                  </w:r>
                                  <w:proofErr w:type="gramEnd"/>
                                  <w:r>
                                    <w:rPr>
                                      <w:sz w:val="22"/>
                                      <w:szCs w:val="22"/>
                                    </w:rPr>
                                    <w:t xml:space="preserve"> been assessed that the monies are Territorial and not third party monies. </w:t>
                                  </w:r>
                                </w:p>
                              </w:tc>
                            </w:tr>
                          </w:tbl>
                          <w:p w14:paraId="795B3F80" w14:textId="77777777" w:rsidR="00622F03" w:rsidRDefault="00622F03" w:rsidP="00622F03">
                            <w:pPr>
                              <w:spacing w:after="120" w:line="276" w:lineRule="auto"/>
                              <w:rPr>
                                <w:sz w:val="22"/>
                                <w:szCs w:val="22"/>
                              </w:rPr>
                            </w:pPr>
                          </w:p>
                          <w:p w14:paraId="31A4B64D" w14:textId="3A559BBF" w:rsidR="00622F03" w:rsidRDefault="00622F03" w:rsidP="00622F03">
                            <w:pPr>
                              <w:spacing w:after="120" w:line="276" w:lineRule="auto"/>
                              <w:jc w:val="both"/>
                              <w:rPr>
                                <w:sz w:val="22"/>
                                <w:szCs w:val="22"/>
                              </w:rPr>
                            </w:pPr>
                            <w:r>
                              <w:rPr>
                                <w:sz w:val="22"/>
                                <w:szCs w:val="22"/>
                              </w:rPr>
                              <w:t xml:space="preserve">As a result of the above assessment, the money should not be recognised as </w:t>
                            </w:r>
                            <w:r w:rsidR="00D13A6A">
                              <w:rPr>
                                <w:sz w:val="22"/>
                                <w:szCs w:val="22"/>
                              </w:rPr>
                              <w:t>‘T</w:t>
                            </w:r>
                            <w:r>
                              <w:rPr>
                                <w:sz w:val="22"/>
                                <w:szCs w:val="22"/>
                              </w:rPr>
                              <w:t>hird party monies</w:t>
                            </w:r>
                            <w:r w:rsidR="00D13A6A">
                              <w:rPr>
                                <w:sz w:val="22"/>
                                <w:szCs w:val="22"/>
                              </w:rPr>
                              <w:t>’</w:t>
                            </w:r>
                            <w:r>
                              <w:rPr>
                                <w:sz w:val="22"/>
                                <w:szCs w:val="22"/>
                              </w:rPr>
                              <w:t xml:space="preserve"> but instead reported as a Territorial item. Furthermore, i</w:t>
                            </w:r>
                            <w:r w:rsidRPr="00F3546B">
                              <w:rPr>
                                <w:sz w:val="22"/>
                                <w:szCs w:val="22"/>
                              </w:rPr>
                              <w:t>f this amount was to be included in the agency’s Controlled financial statements, users could incorrectly assume that the agency could use these funds (AASB 1050</w:t>
                            </w:r>
                            <w:r>
                              <w:rPr>
                                <w:sz w:val="22"/>
                                <w:szCs w:val="22"/>
                              </w:rPr>
                              <w:t xml:space="preserve"> para </w:t>
                            </w:r>
                            <w:r w:rsidRPr="00F3546B">
                              <w:rPr>
                                <w:sz w:val="22"/>
                                <w:szCs w:val="22"/>
                              </w:rPr>
                              <w:t>13)</w:t>
                            </w:r>
                            <w:r>
                              <w:rPr>
                                <w:sz w:val="22"/>
                                <w:szCs w:val="22"/>
                              </w:rPr>
                              <w:t xml:space="preserve">. </w:t>
                            </w:r>
                          </w:p>
                          <w:p w14:paraId="3CA000FE" w14:textId="77777777" w:rsidR="00622F03" w:rsidRPr="00F3546B" w:rsidRDefault="00622F03" w:rsidP="00622F03">
                            <w:pPr>
                              <w:spacing w:after="120" w:line="276" w:lineRule="auto"/>
                              <w:rPr>
                                <w:sz w:val="22"/>
                                <w:szCs w:val="22"/>
                              </w:rPr>
                            </w:pPr>
                          </w:p>
                        </w:txbxContent>
                      </wps:txbx>
                      <wps:bodyPr rot="0" vert="horz" wrap="square" lIns="91440" tIns="45720" rIns="91440" bIns="45720" anchor="t" anchorCtr="0" upright="1">
                        <a:noAutofit/>
                      </wps:bodyPr>
                    </wps:wsp>
                  </a:graphicData>
                </a:graphic>
              </wp:inline>
            </w:drawing>
          </mc:Choice>
          <mc:Fallback>
            <w:pict>
              <v:shape w14:anchorId="468A1996" id="Text Box 85" o:spid="_x0000_s1103" type="#_x0000_t202" style="width:441pt;height:3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" fillcolor="#c9c9c9" strokecolor="#c9c9c9" strokeweight="1pt">
                <v:fill color2="#ededed" angle="135" focus="50%" type="gradient"/>
                <v:shadow on="t" color="#525252" opacity=".5" offset="1pt"/>
                <v:textbox>
                  <w:txbxContent>
                    <w:p w14:paraId="152CAC9E" w14:textId="77777777" w:rsidR="00622F03" w:rsidRPr="00220FB0" w:rsidRDefault="00622F03" w:rsidP="00622F03">
                      <w:pPr>
                        <w:spacing w:before="120" w:after="120"/>
                        <w:rPr>
                          <w:i/>
                          <w:iCs/>
                          <w:sz w:val="22"/>
                          <w:szCs w:val="22"/>
                        </w:rPr>
                      </w:pPr>
                      <w:r w:rsidRPr="00220FB0">
                        <w:rPr>
                          <w:i/>
                          <w:iCs/>
                          <w:sz w:val="22"/>
                          <w:szCs w:val="22"/>
                        </w:rPr>
                        <w:t xml:space="preserve">Example </w:t>
                      </w:r>
                      <w:r>
                        <w:rPr>
                          <w:i/>
                          <w:iCs/>
                          <w:sz w:val="22"/>
                          <w:szCs w:val="22"/>
                        </w:rPr>
                        <w:t>5</w:t>
                      </w:r>
                      <w:r w:rsidRPr="00220FB0">
                        <w:rPr>
                          <w:i/>
                          <w:iCs/>
                          <w:sz w:val="22"/>
                          <w:szCs w:val="22"/>
                        </w:rPr>
                        <w:t xml:space="preserve"> </w:t>
                      </w:r>
                      <w:r>
                        <w:rPr>
                          <w:i/>
                          <w:iCs/>
                          <w:sz w:val="22"/>
                          <w:szCs w:val="22"/>
                        </w:rPr>
                        <w:t>– Territorial or Third Party Monies? (Continued)</w:t>
                      </w:r>
                    </w:p>
                    <w:tbl>
                      <w:tblPr>
                        <w:tblStyle w:val="TableGrid"/>
                        <w:tblW w:w="0" w:type="auto"/>
                        <w:tblLook w:val="04A0" w:firstRow="1" w:lastRow="0" w:firstColumn="1" w:lastColumn="0" w:noHBand="0" w:noVBand="1"/>
                      </w:tblPr>
                      <w:tblGrid>
                        <w:gridCol w:w="4251"/>
                        <w:gridCol w:w="4251"/>
                      </w:tblGrid>
                      <w:tr w:rsidR="00622F03" w:rsidRPr="00622F03" w14:paraId="41DEE7E9" w14:textId="77777777" w:rsidTr="00622F03">
                        <w:tc>
                          <w:tcPr>
                            <w:tcW w:w="4251" w:type="dxa"/>
                          </w:tcPr>
                          <w:p w14:paraId="6DE6E9D6" w14:textId="77777777" w:rsidR="00622F03" w:rsidRPr="00622F03" w:rsidRDefault="00622F03" w:rsidP="00622F03">
                            <w:pPr>
                              <w:spacing w:after="120" w:line="276" w:lineRule="auto"/>
                              <w:jc w:val="both"/>
                              <w:rPr>
                                <w:i/>
                                <w:iCs/>
                                <w:sz w:val="22"/>
                                <w:szCs w:val="22"/>
                              </w:rPr>
                            </w:pPr>
                            <w:r>
                              <w:rPr>
                                <w:i/>
                                <w:iCs/>
                                <w:sz w:val="22"/>
                                <w:szCs w:val="22"/>
                              </w:rPr>
                              <w:t>Consideration</w:t>
                            </w:r>
                          </w:p>
                        </w:tc>
                        <w:tc>
                          <w:tcPr>
                            <w:tcW w:w="4251" w:type="dxa"/>
                          </w:tcPr>
                          <w:p w14:paraId="4EA598AC" w14:textId="77777777" w:rsidR="00622F03" w:rsidRPr="00622F03" w:rsidRDefault="00622F03" w:rsidP="00622F03">
                            <w:pPr>
                              <w:spacing w:after="120" w:line="276" w:lineRule="auto"/>
                              <w:jc w:val="both"/>
                              <w:rPr>
                                <w:i/>
                                <w:iCs/>
                                <w:sz w:val="22"/>
                                <w:szCs w:val="22"/>
                              </w:rPr>
                            </w:pPr>
                            <w:r w:rsidRPr="00622F03">
                              <w:rPr>
                                <w:i/>
                                <w:iCs/>
                                <w:sz w:val="22"/>
                                <w:szCs w:val="22"/>
                              </w:rPr>
                              <w:t>Assessment</w:t>
                            </w:r>
                          </w:p>
                        </w:tc>
                      </w:tr>
                      <w:tr w:rsidR="00622F03" w14:paraId="699C4A78" w14:textId="77777777" w:rsidTr="004A02FC">
                        <w:tc>
                          <w:tcPr>
                            <w:tcW w:w="4251" w:type="dxa"/>
                          </w:tcPr>
                          <w:p w14:paraId="44F49C14" w14:textId="77777777" w:rsidR="00622F03" w:rsidRDefault="00622F03" w:rsidP="00622F03">
                            <w:pPr>
                              <w:spacing w:after="120" w:line="276" w:lineRule="auto"/>
                              <w:jc w:val="both"/>
                              <w:rPr>
                                <w:sz w:val="22"/>
                                <w:szCs w:val="22"/>
                              </w:rPr>
                            </w:pPr>
                            <w:r w:rsidRPr="007F514E">
                              <w:rPr>
                                <w:sz w:val="22"/>
                                <w:szCs w:val="22"/>
                              </w:rPr>
                              <w:t>Who is the end recipient (the beneficiary) of the monies in question and how are they identified?</w:t>
                            </w:r>
                          </w:p>
                        </w:tc>
                        <w:tc>
                          <w:tcPr>
                            <w:tcW w:w="4251" w:type="dxa"/>
                          </w:tcPr>
                          <w:p w14:paraId="7714876D" w14:textId="77777777" w:rsidR="00622F03" w:rsidRDefault="00622F03" w:rsidP="00622F03">
                            <w:pPr>
                              <w:spacing w:after="120" w:line="276" w:lineRule="auto"/>
                              <w:jc w:val="both"/>
                              <w:rPr>
                                <w:sz w:val="22"/>
                                <w:szCs w:val="22"/>
                              </w:rPr>
                            </w:pPr>
                            <w:r>
                              <w:rPr>
                                <w:sz w:val="22"/>
                                <w:szCs w:val="22"/>
                              </w:rPr>
                              <w:t xml:space="preserve">A range of external parties, as identified based on a specific list of criteria provided by the ACT Government. The agency cannot direct the use of the funds, it must be in accordance with the criteria provided. Furthermore, the agency does not receive any financial benefit. This suggests Territorial. </w:t>
                            </w:r>
                          </w:p>
                        </w:tc>
                      </w:tr>
                      <w:tr w:rsidR="00622F03" w14:paraId="0E435513" w14:textId="77777777" w:rsidTr="004A02FC">
                        <w:tc>
                          <w:tcPr>
                            <w:tcW w:w="4251" w:type="dxa"/>
                          </w:tcPr>
                          <w:p w14:paraId="2BE1D0C3" w14:textId="77777777" w:rsidR="00622F03" w:rsidRPr="002A7EAC" w:rsidRDefault="00622F03" w:rsidP="00622F03">
                            <w:pPr>
                              <w:spacing w:after="120" w:line="276" w:lineRule="auto"/>
                              <w:jc w:val="both"/>
                              <w:rPr>
                                <w:i/>
                                <w:iCs/>
                                <w:sz w:val="22"/>
                                <w:szCs w:val="22"/>
                              </w:rPr>
                            </w:pPr>
                            <w:r>
                              <w:rPr>
                                <w:i/>
                                <w:iCs/>
                                <w:sz w:val="22"/>
                                <w:szCs w:val="22"/>
                              </w:rPr>
                              <w:t>Assessment</w:t>
                            </w:r>
                          </w:p>
                        </w:tc>
                        <w:tc>
                          <w:tcPr>
                            <w:tcW w:w="4251" w:type="dxa"/>
                          </w:tcPr>
                          <w:p w14:paraId="11128349" w14:textId="77777777" w:rsidR="00622F03" w:rsidRDefault="00622F03" w:rsidP="00622F03">
                            <w:pPr>
                              <w:spacing w:after="120" w:line="276" w:lineRule="auto"/>
                              <w:jc w:val="both"/>
                              <w:rPr>
                                <w:sz w:val="22"/>
                                <w:szCs w:val="22"/>
                              </w:rPr>
                            </w:pPr>
                            <w:r>
                              <w:rPr>
                                <w:sz w:val="22"/>
                                <w:szCs w:val="22"/>
                              </w:rPr>
                              <w:t xml:space="preserve">Given the considerations noted above, it is </w:t>
                            </w:r>
                            <w:proofErr w:type="gramStart"/>
                            <w:r>
                              <w:rPr>
                                <w:sz w:val="22"/>
                                <w:szCs w:val="22"/>
                              </w:rPr>
                              <w:t>has</w:t>
                            </w:r>
                            <w:proofErr w:type="gramEnd"/>
                            <w:r>
                              <w:rPr>
                                <w:sz w:val="22"/>
                                <w:szCs w:val="22"/>
                              </w:rPr>
                              <w:t xml:space="preserve"> been assessed that the monies are Territorial and not third party monies. </w:t>
                            </w:r>
                          </w:p>
                        </w:tc>
                      </w:tr>
                    </w:tbl>
                    <w:p w14:paraId="795B3F80" w14:textId="77777777" w:rsidR="00622F03" w:rsidRDefault="00622F03" w:rsidP="00622F03">
                      <w:pPr>
                        <w:spacing w:after="120" w:line="276" w:lineRule="auto"/>
                        <w:rPr>
                          <w:sz w:val="22"/>
                          <w:szCs w:val="22"/>
                        </w:rPr>
                      </w:pPr>
                    </w:p>
                    <w:p w14:paraId="31A4B64D" w14:textId="3A559BBF" w:rsidR="00622F03" w:rsidRDefault="00622F03" w:rsidP="00622F03">
                      <w:pPr>
                        <w:spacing w:after="120" w:line="276" w:lineRule="auto"/>
                        <w:jc w:val="both"/>
                        <w:rPr>
                          <w:sz w:val="22"/>
                          <w:szCs w:val="22"/>
                        </w:rPr>
                      </w:pPr>
                      <w:r>
                        <w:rPr>
                          <w:sz w:val="22"/>
                          <w:szCs w:val="22"/>
                        </w:rPr>
                        <w:t xml:space="preserve">As a result of the above assessment, the money should not be recognised as </w:t>
                      </w:r>
                      <w:r w:rsidR="00D13A6A">
                        <w:rPr>
                          <w:sz w:val="22"/>
                          <w:szCs w:val="22"/>
                        </w:rPr>
                        <w:t>‘T</w:t>
                      </w:r>
                      <w:r>
                        <w:rPr>
                          <w:sz w:val="22"/>
                          <w:szCs w:val="22"/>
                        </w:rPr>
                        <w:t>hird party monies</w:t>
                      </w:r>
                      <w:r w:rsidR="00D13A6A">
                        <w:rPr>
                          <w:sz w:val="22"/>
                          <w:szCs w:val="22"/>
                        </w:rPr>
                        <w:t>’</w:t>
                      </w:r>
                      <w:r>
                        <w:rPr>
                          <w:sz w:val="22"/>
                          <w:szCs w:val="22"/>
                        </w:rPr>
                        <w:t xml:space="preserve"> but instead reported as a Territorial item. Furthermore, i</w:t>
                      </w:r>
                      <w:r w:rsidRPr="00F3546B">
                        <w:rPr>
                          <w:sz w:val="22"/>
                          <w:szCs w:val="22"/>
                        </w:rPr>
                        <w:t>f this amount was to be included in the agency’s Controlled financial statements, users could incorrectly assume that the agency could use these funds (AASB 1050</w:t>
                      </w:r>
                      <w:r>
                        <w:rPr>
                          <w:sz w:val="22"/>
                          <w:szCs w:val="22"/>
                        </w:rPr>
                        <w:t xml:space="preserve"> para </w:t>
                      </w:r>
                      <w:r w:rsidRPr="00F3546B">
                        <w:rPr>
                          <w:sz w:val="22"/>
                          <w:szCs w:val="22"/>
                        </w:rPr>
                        <w:t>13)</w:t>
                      </w:r>
                      <w:r>
                        <w:rPr>
                          <w:sz w:val="22"/>
                          <w:szCs w:val="22"/>
                        </w:rPr>
                        <w:t xml:space="preserve">. </w:t>
                      </w:r>
                    </w:p>
                    <w:p w14:paraId="3CA000FE" w14:textId="77777777" w:rsidR="00622F03" w:rsidRPr="00F3546B" w:rsidRDefault="00622F03" w:rsidP="00622F03">
                      <w:pPr>
                        <w:spacing w:after="120" w:line="276" w:lineRule="auto"/>
                        <w:rPr>
                          <w:sz w:val="22"/>
                          <w:szCs w:val="22"/>
                        </w:rPr>
                      </w:pPr>
                    </w:p>
                  </w:txbxContent>
                </v:textbox>
                <w10:anchorlock/>
              </v:shape>
            </w:pict>
          </mc:Fallback>
        </mc:AlternateContent>
      </w:r>
    </w:p>
    <w:p w14:paraId="1FD4E5FA" w14:textId="2668B6FC" w:rsidR="003C58A9" w:rsidRPr="00CE2BC8" w:rsidRDefault="00E70895" w:rsidP="00CE2BC8">
      <w:pPr>
        <w:pStyle w:val="Heading1"/>
        <w:numPr>
          <w:ilvl w:val="0"/>
          <w:numId w:val="9"/>
        </w:numPr>
        <w:spacing w:before="480" w:after="120" w:line="276" w:lineRule="auto"/>
      </w:pPr>
      <w:bookmarkStart w:id="37" w:name="_Toc132291806"/>
      <w:bookmarkStart w:id="38" w:name="_Toc132291807"/>
      <w:bookmarkStart w:id="39" w:name="_Toc105077606"/>
      <w:bookmarkStart w:id="40" w:name="_Toc105077654"/>
      <w:bookmarkStart w:id="41" w:name="_Toc105081296"/>
      <w:bookmarkStart w:id="42" w:name="_Toc105081344"/>
      <w:bookmarkStart w:id="43" w:name="_Toc105077607"/>
      <w:bookmarkStart w:id="44" w:name="_Toc105077655"/>
      <w:bookmarkStart w:id="45" w:name="_Toc105081297"/>
      <w:bookmarkStart w:id="46" w:name="_Toc105081345"/>
      <w:bookmarkStart w:id="47" w:name="_Toc105077608"/>
      <w:bookmarkStart w:id="48" w:name="_Toc105077656"/>
      <w:bookmarkStart w:id="49" w:name="_Toc105081298"/>
      <w:bookmarkStart w:id="50" w:name="_Toc105081346"/>
      <w:bookmarkStart w:id="51" w:name="_Toc105077609"/>
      <w:bookmarkStart w:id="52" w:name="_Toc105077657"/>
      <w:bookmarkStart w:id="53" w:name="_Toc105081299"/>
      <w:bookmarkStart w:id="54" w:name="_Toc105081347"/>
      <w:bookmarkStart w:id="55" w:name="_Toc105077610"/>
      <w:bookmarkStart w:id="56" w:name="_Toc105077658"/>
      <w:bookmarkStart w:id="57" w:name="_Toc105081300"/>
      <w:bookmarkStart w:id="58" w:name="_Toc105081348"/>
      <w:bookmarkStart w:id="59" w:name="_Toc105077611"/>
      <w:bookmarkStart w:id="60" w:name="_Toc105077659"/>
      <w:bookmarkStart w:id="61" w:name="_Toc105081301"/>
      <w:bookmarkStart w:id="62" w:name="_Toc105081349"/>
      <w:bookmarkStart w:id="63" w:name="_Toc105077612"/>
      <w:bookmarkStart w:id="64" w:name="_Toc105077660"/>
      <w:bookmarkStart w:id="65" w:name="_Toc105081302"/>
      <w:bookmarkStart w:id="66" w:name="_Toc105081350"/>
      <w:bookmarkStart w:id="67" w:name="_Toc105077613"/>
      <w:bookmarkStart w:id="68" w:name="_Toc105077661"/>
      <w:bookmarkStart w:id="69" w:name="_Toc105081303"/>
      <w:bookmarkStart w:id="70" w:name="_Toc105081351"/>
      <w:bookmarkStart w:id="71" w:name="_Toc105077614"/>
      <w:bookmarkStart w:id="72" w:name="_Toc105077662"/>
      <w:bookmarkStart w:id="73" w:name="_Toc105081304"/>
      <w:bookmarkStart w:id="74" w:name="_Toc105081352"/>
      <w:bookmarkStart w:id="75" w:name="_Toc105077615"/>
      <w:bookmarkStart w:id="76" w:name="_Toc105077663"/>
      <w:bookmarkStart w:id="77" w:name="_Toc105081305"/>
      <w:bookmarkStart w:id="78" w:name="_Toc105081353"/>
      <w:bookmarkStart w:id="79" w:name="_Toc105077616"/>
      <w:bookmarkStart w:id="80" w:name="_Toc105077664"/>
      <w:bookmarkStart w:id="81" w:name="_Toc105081306"/>
      <w:bookmarkStart w:id="82" w:name="_Toc105081354"/>
      <w:bookmarkStart w:id="83" w:name="_Toc105077617"/>
      <w:bookmarkStart w:id="84" w:name="_Toc105077665"/>
      <w:bookmarkStart w:id="85" w:name="_Toc105081307"/>
      <w:bookmarkStart w:id="86" w:name="_Toc105081355"/>
      <w:bookmarkStart w:id="87" w:name="_Toc105077618"/>
      <w:bookmarkStart w:id="88" w:name="_Toc105077666"/>
      <w:bookmarkStart w:id="89" w:name="_Toc105081308"/>
      <w:bookmarkStart w:id="90" w:name="_Toc105081356"/>
      <w:bookmarkStart w:id="91" w:name="_Toc105077619"/>
      <w:bookmarkStart w:id="92" w:name="_Toc105077667"/>
      <w:bookmarkStart w:id="93" w:name="_Toc105081309"/>
      <w:bookmarkStart w:id="94" w:name="_Toc105081357"/>
      <w:bookmarkStart w:id="95" w:name="_Toc105077620"/>
      <w:bookmarkStart w:id="96" w:name="_Toc105077668"/>
      <w:bookmarkStart w:id="97" w:name="_Toc105081310"/>
      <w:bookmarkStart w:id="98" w:name="_Toc105081358"/>
      <w:bookmarkStart w:id="99" w:name="_Toc105077621"/>
      <w:bookmarkStart w:id="100" w:name="_Toc105077669"/>
      <w:bookmarkStart w:id="101" w:name="_Toc105081311"/>
      <w:bookmarkStart w:id="102" w:name="_Toc105081359"/>
      <w:bookmarkStart w:id="103" w:name="_Toc105077622"/>
      <w:bookmarkStart w:id="104" w:name="_Toc105077670"/>
      <w:bookmarkStart w:id="105" w:name="_Toc105081312"/>
      <w:bookmarkStart w:id="106" w:name="_Toc105081360"/>
      <w:bookmarkStart w:id="107" w:name="_Toc105077623"/>
      <w:bookmarkStart w:id="108" w:name="_Toc105077671"/>
      <w:bookmarkStart w:id="109" w:name="_Toc105081313"/>
      <w:bookmarkStart w:id="110" w:name="_Toc105081361"/>
      <w:bookmarkStart w:id="111" w:name="_Toc105077624"/>
      <w:bookmarkStart w:id="112" w:name="_Toc105077672"/>
      <w:bookmarkStart w:id="113" w:name="_Toc105081314"/>
      <w:bookmarkStart w:id="114" w:name="_Toc105081362"/>
      <w:bookmarkStart w:id="115" w:name="_Toc105077625"/>
      <w:bookmarkStart w:id="116" w:name="_Toc105077673"/>
      <w:bookmarkStart w:id="117" w:name="_Toc105081315"/>
      <w:bookmarkStart w:id="118" w:name="_Toc105081363"/>
      <w:bookmarkStart w:id="119" w:name="_Toc105077626"/>
      <w:bookmarkStart w:id="120" w:name="_Toc105077674"/>
      <w:bookmarkStart w:id="121" w:name="_Toc105081316"/>
      <w:bookmarkStart w:id="122" w:name="_Toc105081364"/>
      <w:bookmarkStart w:id="123" w:name="_Toc105077627"/>
      <w:bookmarkStart w:id="124" w:name="_Toc105077675"/>
      <w:bookmarkStart w:id="125" w:name="_Toc105081317"/>
      <w:bookmarkStart w:id="126" w:name="_Toc105081365"/>
      <w:bookmarkStart w:id="127" w:name="_Toc105077628"/>
      <w:bookmarkStart w:id="128" w:name="_Toc105077676"/>
      <w:bookmarkStart w:id="129" w:name="_Toc105081318"/>
      <w:bookmarkStart w:id="130" w:name="_Toc105081366"/>
      <w:bookmarkStart w:id="131" w:name="_Toc105077629"/>
      <w:bookmarkStart w:id="132" w:name="_Toc105077677"/>
      <w:bookmarkStart w:id="133" w:name="_Toc105081319"/>
      <w:bookmarkStart w:id="134" w:name="_Toc105081367"/>
      <w:bookmarkStart w:id="135" w:name="_Toc105077630"/>
      <w:bookmarkStart w:id="136" w:name="_Toc105077678"/>
      <w:bookmarkStart w:id="137" w:name="_Toc105081320"/>
      <w:bookmarkStart w:id="138" w:name="_Toc105081368"/>
      <w:bookmarkStart w:id="139" w:name="_Toc105077631"/>
      <w:bookmarkStart w:id="140" w:name="_Toc105077679"/>
      <w:bookmarkStart w:id="141" w:name="_Toc105081321"/>
      <w:bookmarkStart w:id="142" w:name="_Toc105081369"/>
      <w:bookmarkStart w:id="143" w:name="_Toc58146764"/>
      <w:bookmarkStart w:id="144" w:name="_Toc13403962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t>ACCOUNTING</w:t>
      </w:r>
      <w:bookmarkEnd w:id="143"/>
      <w:r w:rsidR="00AD03C3">
        <w:t xml:space="preserve"> FOR ‘THIRD PARTY MONIES’</w:t>
      </w:r>
      <w:bookmarkEnd w:id="144"/>
    </w:p>
    <w:p w14:paraId="48639A22" w14:textId="77777777" w:rsidR="002B3402" w:rsidRPr="00C910CC" w:rsidRDefault="002B3402" w:rsidP="00C910CC">
      <w:pPr>
        <w:pStyle w:val="Heading2"/>
      </w:pPr>
      <w:bookmarkStart w:id="145" w:name="_Toc134039622"/>
      <w:r w:rsidRPr="00C910CC">
        <w:t>3.1 ACCOUNTING REQUIREMENTS</w:t>
      </w:r>
      <w:bookmarkEnd w:id="145"/>
    </w:p>
    <w:p w14:paraId="29C376A0" w14:textId="47334E5A" w:rsidR="009459C4" w:rsidRPr="009459C4" w:rsidRDefault="009459C4" w:rsidP="00553C94">
      <w:pPr>
        <w:pStyle w:val="Heading3"/>
        <w:numPr>
          <w:ilvl w:val="0"/>
          <w:numId w:val="0"/>
        </w:numPr>
        <w:spacing w:after="120" w:line="23" w:lineRule="atLeast"/>
      </w:pPr>
      <w:bookmarkStart w:id="146" w:name="_Toc134039623"/>
      <w:r>
        <w:t xml:space="preserve">3.1.1 </w:t>
      </w:r>
      <w:r w:rsidR="00AD3179">
        <w:tab/>
      </w:r>
      <w:r w:rsidR="003C65B5">
        <w:t>‘</w:t>
      </w:r>
      <w:r>
        <w:t xml:space="preserve">Third </w:t>
      </w:r>
      <w:r w:rsidR="00D659A0">
        <w:t>P</w:t>
      </w:r>
      <w:r>
        <w:t xml:space="preserve">arty </w:t>
      </w:r>
      <w:r w:rsidR="00D659A0">
        <w:t>M</w:t>
      </w:r>
      <w:r>
        <w:t>onies</w:t>
      </w:r>
      <w:r w:rsidR="003C65B5">
        <w:t>’</w:t>
      </w:r>
      <w:bookmarkEnd w:id="146"/>
    </w:p>
    <w:p w14:paraId="32BA1C2F" w14:textId="7530CFDA" w:rsidR="00C73A85" w:rsidRPr="00F228A8" w:rsidRDefault="008A3DD4" w:rsidP="00936624">
      <w:pPr>
        <w:spacing w:after="120" w:line="276" w:lineRule="auto"/>
        <w:jc w:val="both"/>
        <w:rPr>
          <w:b/>
          <w:bCs/>
          <w:sz w:val="22"/>
          <w:szCs w:val="22"/>
        </w:rPr>
      </w:pPr>
      <w:r w:rsidRPr="00AD03C3">
        <w:rPr>
          <w:b/>
          <w:bCs/>
          <w:sz w:val="22"/>
          <w:szCs w:val="22"/>
        </w:rPr>
        <w:t>I</w:t>
      </w:r>
      <w:r w:rsidRPr="00F228A8">
        <w:rPr>
          <w:b/>
          <w:bCs/>
          <w:sz w:val="22"/>
          <w:szCs w:val="22"/>
        </w:rPr>
        <w:t xml:space="preserve">f the </w:t>
      </w:r>
      <w:r w:rsidR="00F120B9" w:rsidRPr="00F228A8">
        <w:rPr>
          <w:b/>
          <w:bCs/>
          <w:sz w:val="22"/>
          <w:szCs w:val="22"/>
        </w:rPr>
        <w:t xml:space="preserve">monies </w:t>
      </w:r>
      <w:r w:rsidRPr="00F228A8">
        <w:rPr>
          <w:b/>
          <w:bCs/>
          <w:sz w:val="22"/>
          <w:szCs w:val="22"/>
        </w:rPr>
        <w:t>meet the definition of trust money as per the FMA definition above</w:t>
      </w:r>
      <w:r w:rsidR="00936624">
        <w:rPr>
          <w:b/>
          <w:bCs/>
          <w:sz w:val="22"/>
          <w:szCs w:val="22"/>
        </w:rPr>
        <w:t xml:space="preserve"> and have been assessed under section 2.2 as meeting the definition of </w:t>
      </w:r>
      <w:proofErr w:type="gramStart"/>
      <w:r w:rsidR="00936624">
        <w:rPr>
          <w:b/>
          <w:bCs/>
          <w:sz w:val="22"/>
          <w:szCs w:val="22"/>
        </w:rPr>
        <w:t>third party</w:t>
      </w:r>
      <w:proofErr w:type="gramEnd"/>
      <w:r w:rsidR="00936624">
        <w:rPr>
          <w:b/>
          <w:bCs/>
          <w:sz w:val="22"/>
          <w:szCs w:val="22"/>
        </w:rPr>
        <w:t xml:space="preserve"> monies</w:t>
      </w:r>
      <w:r w:rsidRPr="00F228A8">
        <w:rPr>
          <w:b/>
          <w:bCs/>
          <w:sz w:val="22"/>
          <w:szCs w:val="22"/>
        </w:rPr>
        <w:t xml:space="preserve">, then the </w:t>
      </w:r>
      <w:r w:rsidRPr="00872BB7">
        <w:rPr>
          <w:b/>
          <w:bCs/>
          <w:sz w:val="22"/>
          <w:szCs w:val="22"/>
        </w:rPr>
        <w:t xml:space="preserve">trust money must be accounted for separately </w:t>
      </w:r>
      <w:r w:rsidRPr="00F228A8">
        <w:rPr>
          <w:b/>
          <w:bCs/>
          <w:sz w:val="22"/>
          <w:szCs w:val="22"/>
        </w:rPr>
        <w:t>(FMA Part 7</w:t>
      </w:r>
      <w:r w:rsidR="00290DF5" w:rsidRPr="00F228A8">
        <w:rPr>
          <w:b/>
          <w:bCs/>
          <w:sz w:val="22"/>
          <w:szCs w:val="22"/>
        </w:rPr>
        <w:t xml:space="preserve"> para </w:t>
      </w:r>
      <w:r w:rsidRPr="00F228A8">
        <w:rPr>
          <w:b/>
          <w:bCs/>
          <w:sz w:val="22"/>
          <w:szCs w:val="22"/>
        </w:rPr>
        <w:t>49)</w:t>
      </w:r>
      <w:r w:rsidR="009459C4" w:rsidRPr="00F228A8">
        <w:rPr>
          <w:b/>
          <w:bCs/>
          <w:sz w:val="22"/>
          <w:szCs w:val="22"/>
        </w:rPr>
        <w:t xml:space="preserve"> and proper accounting records should be maintained for any inflows or outflows.</w:t>
      </w:r>
      <w:r w:rsidR="00970B8F" w:rsidRPr="00F228A8">
        <w:rPr>
          <w:b/>
          <w:bCs/>
          <w:sz w:val="22"/>
          <w:szCs w:val="22"/>
        </w:rPr>
        <w:t xml:space="preserve"> </w:t>
      </w:r>
      <w:r w:rsidR="009459C4" w:rsidRPr="00F228A8">
        <w:rPr>
          <w:b/>
          <w:bCs/>
          <w:sz w:val="22"/>
          <w:szCs w:val="22"/>
        </w:rPr>
        <w:t xml:space="preserve"> </w:t>
      </w:r>
    </w:p>
    <w:p w14:paraId="2950E85F" w14:textId="675A609F" w:rsidR="009D4909" w:rsidRPr="00970B8F" w:rsidRDefault="00233625" w:rsidP="00936624">
      <w:pPr>
        <w:spacing w:after="120" w:line="276" w:lineRule="auto"/>
        <w:jc w:val="both"/>
        <w:rPr>
          <w:sz w:val="22"/>
          <w:szCs w:val="22"/>
        </w:rPr>
      </w:pPr>
      <w:r w:rsidRPr="00F228A8">
        <w:rPr>
          <w:b/>
          <w:bCs/>
          <w:sz w:val="22"/>
          <w:szCs w:val="22"/>
        </w:rPr>
        <w:t xml:space="preserve">Where </w:t>
      </w:r>
      <w:r w:rsidR="009D4909" w:rsidRPr="00F228A8">
        <w:rPr>
          <w:b/>
          <w:bCs/>
          <w:sz w:val="22"/>
          <w:szCs w:val="22"/>
        </w:rPr>
        <w:t xml:space="preserve">it is identified that the </w:t>
      </w:r>
      <w:r w:rsidR="00872BB7">
        <w:rPr>
          <w:b/>
          <w:bCs/>
          <w:sz w:val="22"/>
          <w:szCs w:val="22"/>
        </w:rPr>
        <w:t>money/asset</w:t>
      </w:r>
      <w:r w:rsidR="009D4909" w:rsidRPr="00F228A8">
        <w:rPr>
          <w:b/>
          <w:bCs/>
          <w:sz w:val="22"/>
          <w:szCs w:val="22"/>
        </w:rPr>
        <w:t xml:space="preserve"> is considered </w:t>
      </w:r>
      <w:r w:rsidR="00295CB0" w:rsidRPr="00F228A8">
        <w:rPr>
          <w:b/>
          <w:bCs/>
          <w:sz w:val="22"/>
          <w:szCs w:val="22"/>
        </w:rPr>
        <w:t xml:space="preserve">to be </w:t>
      </w:r>
      <w:r w:rsidR="003C65B5">
        <w:rPr>
          <w:b/>
          <w:bCs/>
          <w:sz w:val="22"/>
          <w:szCs w:val="22"/>
        </w:rPr>
        <w:t>‘Third party monies’</w:t>
      </w:r>
      <w:r w:rsidR="009D4909" w:rsidRPr="00F228A8">
        <w:rPr>
          <w:b/>
          <w:bCs/>
          <w:sz w:val="22"/>
          <w:szCs w:val="22"/>
        </w:rPr>
        <w:t xml:space="preserve">, it should be </w:t>
      </w:r>
      <w:r w:rsidR="00872BB7" w:rsidRPr="00F228A8">
        <w:rPr>
          <w:b/>
          <w:bCs/>
          <w:sz w:val="22"/>
          <w:szCs w:val="22"/>
        </w:rPr>
        <w:t xml:space="preserve">disclosed </w:t>
      </w:r>
      <w:r w:rsidR="009D4909" w:rsidRPr="00F228A8">
        <w:rPr>
          <w:b/>
          <w:bCs/>
          <w:sz w:val="22"/>
          <w:szCs w:val="22"/>
        </w:rPr>
        <w:t xml:space="preserve">in a separate </w:t>
      </w:r>
      <w:r w:rsidR="003C65B5">
        <w:rPr>
          <w:b/>
          <w:bCs/>
          <w:sz w:val="22"/>
          <w:szCs w:val="22"/>
        </w:rPr>
        <w:t>‘Third party monies’</w:t>
      </w:r>
      <w:r w:rsidR="00872BB7" w:rsidRPr="00F228A8">
        <w:rPr>
          <w:b/>
          <w:bCs/>
          <w:sz w:val="22"/>
          <w:szCs w:val="22"/>
        </w:rPr>
        <w:t xml:space="preserve"> </w:t>
      </w:r>
      <w:r w:rsidR="009D4909" w:rsidRPr="00F228A8">
        <w:rPr>
          <w:b/>
          <w:bCs/>
          <w:sz w:val="22"/>
          <w:szCs w:val="22"/>
        </w:rPr>
        <w:t>note</w:t>
      </w:r>
      <w:r w:rsidR="00872BB7">
        <w:rPr>
          <w:b/>
          <w:bCs/>
          <w:sz w:val="22"/>
          <w:szCs w:val="22"/>
        </w:rPr>
        <w:t xml:space="preserve"> in an agency’s financial statements</w:t>
      </w:r>
      <w:r w:rsidR="009D4909" w:rsidRPr="00F228A8">
        <w:rPr>
          <w:b/>
          <w:bCs/>
          <w:sz w:val="22"/>
          <w:szCs w:val="22"/>
        </w:rPr>
        <w:t>.</w:t>
      </w:r>
      <w:r w:rsidR="009D4909" w:rsidRPr="00970B8F">
        <w:rPr>
          <w:sz w:val="22"/>
          <w:szCs w:val="22"/>
        </w:rPr>
        <w:t xml:space="preserve"> It should not be included in the operating statement or balance sheet as doing so may provide an inaccurate picture of resources that the agency has access to.</w:t>
      </w:r>
    </w:p>
    <w:p w14:paraId="7878337F" w14:textId="122FCC1E" w:rsidR="009459C4" w:rsidRPr="009459C4" w:rsidRDefault="009459C4" w:rsidP="009459C4">
      <w:pPr>
        <w:pStyle w:val="Heading3"/>
        <w:numPr>
          <w:ilvl w:val="0"/>
          <w:numId w:val="0"/>
        </w:numPr>
      </w:pPr>
      <w:bookmarkStart w:id="147" w:name="_Toc134039624"/>
      <w:r>
        <w:t>3.1.</w:t>
      </w:r>
      <w:r w:rsidR="00E27EC2">
        <w:t>2</w:t>
      </w:r>
      <w:r>
        <w:t xml:space="preserve"> </w:t>
      </w:r>
      <w:r w:rsidR="00AD3179">
        <w:tab/>
      </w:r>
      <w:r>
        <w:t>Assets</w:t>
      </w:r>
      <w:bookmarkEnd w:id="147"/>
    </w:p>
    <w:p w14:paraId="708FA7A2" w14:textId="60D9943C" w:rsidR="001345BA" w:rsidRDefault="009D4909" w:rsidP="00133035">
      <w:pPr>
        <w:spacing w:before="120" w:after="120" w:line="276" w:lineRule="auto"/>
        <w:jc w:val="both"/>
        <w:rPr>
          <w:sz w:val="22"/>
          <w:szCs w:val="22"/>
        </w:rPr>
      </w:pPr>
      <w:r w:rsidRPr="00970B8F">
        <w:rPr>
          <w:sz w:val="22"/>
          <w:szCs w:val="22"/>
        </w:rPr>
        <w:t xml:space="preserve">Where it is identified that the </w:t>
      </w:r>
      <w:r w:rsidR="00302EA4">
        <w:rPr>
          <w:sz w:val="22"/>
          <w:szCs w:val="22"/>
        </w:rPr>
        <w:t>money/</w:t>
      </w:r>
      <w:r w:rsidR="00F228A8">
        <w:rPr>
          <w:sz w:val="22"/>
          <w:szCs w:val="22"/>
        </w:rPr>
        <w:t>item</w:t>
      </w:r>
      <w:r w:rsidR="00302EA4">
        <w:rPr>
          <w:sz w:val="22"/>
          <w:szCs w:val="22"/>
        </w:rPr>
        <w:t xml:space="preserve"> </w:t>
      </w:r>
      <w:r w:rsidRPr="00970B8F">
        <w:rPr>
          <w:sz w:val="22"/>
          <w:szCs w:val="22"/>
        </w:rPr>
        <w:t>is an asset</w:t>
      </w:r>
      <w:r w:rsidR="00DF76D6">
        <w:rPr>
          <w:sz w:val="22"/>
          <w:szCs w:val="22"/>
        </w:rPr>
        <w:t xml:space="preserve"> of the agency</w:t>
      </w:r>
      <w:r w:rsidRPr="00970B8F">
        <w:rPr>
          <w:sz w:val="22"/>
          <w:szCs w:val="22"/>
        </w:rPr>
        <w:t xml:space="preserve">, </w:t>
      </w:r>
      <w:r w:rsidR="00CE2BC8" w:rsidRPr="00970B8F">
        <w:rPr>
          <w:sz w:val="22"/>
          <w:szCs w:val="22"/>
        </w:rPr>
        <w:t xml:space="preserve">reference to the applicable accounting standards should be made to ensure the correct treatment. </w:t>
      </w:r>
    </w:p>
    <w:p w14:paraId="67243A0D" w14:textId="77777777" w:rsidR="00936624" w:rsidRDefault="00936624">
      <w:pPr>
        <w:spacing w:line="276" w:lineRule="auto"/>
        <w:rPr>
          <w:b/>
          <w:caps/>
          <w:color w:val="AB4399"/>
          <w:sz w:val="38"/>
          <w:szCs w:val="36"/>
        </w:rPr>
      </w:pPr>
      <w:bookmarkStart w:id="148" w:name="_Toc134039625"/>
      <w:r>
        <w:br w:type="page"/>
      </w:r>
    </w:p>
    <w:p w14:paraId="57EC937B" w14:textId="0BA57FCB" w:rsidR="002B3402" w:rsidRPr="00657107" w:rsidRDefault="002B3402" w:rsidP="00133035">
      <w:pPr>
        <w:pStyle w:val="Heading2"/>
        <w:spacing w:before="120" w:line="23" w:lineRule="atLeast"/>
      </w:pPr>
      <w:r>
        <w:lastRenderedPageBreak/>
        <w:t>3.2 DOCUMENTATION</w:t>
      </w:r>
      <w:bookmarkEnd w:id="148"/>
    </w:p>
    <w:p w14:paraId="6AF36A46" w14:textId="6A4A8AA0" w:rsidR="00AD3179" w:rsidRDefault="002B3402" w:rsidP="00AD03C3">
      <w:pPr>
        <w:pStyle w:val="Normal1"/>
        <w:spacing w:line="276" w:lineRule="auto"/>
        <w:jc w:val="both"/>
      </w:pPr>
      <w:r w:rsidRPr="00970B8F">
        <w:t xml:space="preserve">Where material judgements are made in the classification as either </w:t>
      </w:r>
      <w:r w:rsidR="003C65B5">
        <w:t>‘T</w:t>
      </w:r>
      <w:r w:rsidR="002430F3">
        <w:t>hird party monies</w:t>
      </w:r>
      <w:r w:rsidR="003C65B5">
        <w:t>’</w:t>
      </w:r>
      <w:r w:rsidR="00DF76D6">
        <w:t xml:space="preserve">, a controlled asset </w:t>
      </w:r>
      <w:r w:rsidRPr="00970B8F">
        <w:t xml:space="preserve">or </w:t>
      </w:r>
      <w:r w:rsidR="00DF76D6">
        <w:t xml:space="preserve">a territorial </w:t>
      </w:r>
      <w:r w:rsidRPr="00970B8F">
        <w:t>asset,</w:t>
      </w:r>
      <w:r w:rsidR="00AD03C3">
        <w:t xml:space="preserve"> or agent-principal arrangement,</w:t>
      </w:r>
      <w:r w:rsidRPr="00970B8F">
        <w:t xml:space="preserve"> the agency should ensure a workpaper has been prepared to support the classification. </w:t>
      </w:r>
      <w:r>
        <w:t>Considerations made by the agency in accordance with this policy should be clearly presented in this workpaper.</w:t>
      </w:r>
      <w:bookmarkStart w:id="149" w:name="_Toc68552777"/>
    </w:p>
    <w:p w14:paraId="65A16CCC" w14:textId="7ED27585" w:rsidR="00817EC4" w:rsidRPr="00657107" w:rsidRDefault="00657107" w:rsidP="00657107">
      <w:pPr>
        <w:pStyle w:val="Heading2"/>
      </w:pPr>
      <w:bookmarkStart w:id="150" w:name="_Toc134039626"/>
      <w:r>
        <w:t>3.</w:t>
      </w:r>
      <w:r w:rsidR="002B3402">
        <w:t xml:space="preserve">3 </w:t>
      </w:r>
      <w:r w:rsidR="00817EC4" w:rsidRPr="00657107">
        <w:t>PRESENTATION AND DISCLOSURE</w:t>
      </w:r>
      <w:bookmarkEnd w:id="149"/>
      <w:bookmarkEnd w:id="150"/>
      <w:r w:rsidR="00817EC4" w:rsidRPr="00657107">
        <w:t xml:space="preserve"> </w:t>
      </w:r>
    </w:p>
    <w:p w14:paraId="391E37CC" w14:textId="160AC854" w:rsidR="001E1693" w:rsidRPr="00970B8F" w:rsidRDefault="001E1693" w:rsidP="00F228A8">
      <w:pPr>
        <w:spacing w:after="120" w:line="276" w:lineRule="auto"/>
        <w:jc w:val="both"/>
        <w:rPr>
          <w:sz w:val="22"/>
          <w:szCs w:val="22"/>
        </w:rPr>
      </w:pPr>
      <w:r>
        <w:rPr>
          <w:sz w:val="22"/>
          <w:szCs w:val="22"/>
        </w:rPr>
        <w:t>As per the Model Financial Statements, w</w:t>
      </w:r>
      <w:r w:rsidRPr="00970B8F">
        <w:rPr>
          <w:sz w:val="22"/>
          <w:szCs w:val="22"/>
        </w:rPr>
        <w:t xml:space="preserve">here </w:t>
      </w:r>
      <w:r w:rsidR="004C0AAC">
        <w:rPr>
          <w:sz w:val="22"/>
          <w:szCs w:val="22"/>
        </w:rPr>
        <w:t>cash</w:t>
      </w:r>
      <w:r w:rsidR="00DF76D6">
        <w:rPr>
          <w:sz w:val="22"/>
          <w:szCs w:val="22"/>
        </w:rPr>
        <w:t xml:space="preserve"> assets are </w:t>
      </w:r>
      <w:r w:rsidRPr="00970B8F">
        <w:rPr>
          <w:sz w:val="22"/>
          <w:szCs w:val="22"/>
        </w:rPr>
        <w:t xml:space="preserve">considered to be </w:t>
      </w:r>
      <w:r w:rsidR="003C65B5">
        <w:rPr>
          <w:sz w:val="22"/>
          <w:szCs w:val="22"/>
        </w:rPr>
        <w:t>‘T</w:t>
      </w:r>
      <w:r w:rsidRPr="00970B8F">
        <w:rPr>
          <w:sz w:val="22"/>
          <w:szCs w:val="22"/>
        </w:rPr>
        <w:t>hird party monies</w:t>
      </w:r>
      <w:r w:rsidR="003C65B5">
        <w:rPr>
          <w:sz w:val="22"/>
          <w:szCs w:val="22"/>
        </w:rPr>
        <w:t>’</w:t>
      </w:r>
      <w:r w:rsidRPr="00970B8F">
        <w:rPr>
          <w:sz w:val="22"/>
          <w:szCs w:val="22"/>
        </w:rPr>
        <w:t>, the following should be disclosed:</w:t>
      </w:r>
    </w:p>
    <w:p w14:paraId="574F4DEC" w14:textId="2CF10F5F" w:rsidR="001E1693" w:rsidRPr="00970B8F" w:rsidRDefault="00DF76D6" w:rsidP="00F228A8">
      <w:pPr>
        <w:pStyle w:val="CommentText"/>
        <w:numPr>
          <w:ilvl w:val="0"/>
          <w:numId w:val="10"/>
        </w:numPr>
        <w:ind w:left="714" w:hanging="357"/>
        <w:jc w:val="both"/>
        <w:rPr>
          <w:sz w:val="22"/>
          <w:szCs w:val="22"/>
        </w:rPr>
      </w:pPr>
      <w:r>
        <w:rPr>
          <w:sz w:val="22"/>
          <w:szCs w:val="22"/>
        </w:rPr>
        <w:t>a description of the monies, including the nature/</w:t>
      </w:r>
      <w:r w:rsidR="001E1693">
        <w:rPr>
          <w:sz w:val="22"/>
          <w:szCs w:val="22"/>
        </w:rPr>
        <w:t>p</w:t>
      </w:r>
      <w:r w:rsidR="001E1693" w:rsidRPr="00970B8F">
        <w:rPr>
          <w:sz w:val="22"/>
          <w:szCs w:val="22"/>
        </w:rPr>
        <w:t>urpose for which the monies are held;</w:t>
      </w:r>
    </w:p>
    <w:p w14:paraId="43791E0B" w14:textId="0BAFBD77" w:rsidR="00DF76D6" w:rsidRDefault="00DF76D6" w:rsidP="00F228A8">
      <w:pPr>
        <w:pStyle w:val="CommentText"/>
        <w:numPr>
          <w:ilvl w:val="0"/>
          <w:numId w:val="10"/>
        </w:numPr>
        <w:ind w:left="714" w:hanging="357"/>
        <w:jc w:val="both"/>
        <w:rPr>
          <w:sz w:val="22"/>
          <w:szCs w:val="22"/>
        </w:rPr>
      </w:pPr>
      <w:r w:rsidRPr="00003D1E">
        <w:rPr>
          <w:sz w:val="22"/>
          <w:szCs w:val="22"/>
        </w:rPr>
        <w:t xml:space="preserve">any material judgements made when classifying money as </w:t>
      </w:r>
      <w:r w:rsidR="003C65B5">
        <w:rPr>
          <w:sz w:val="22"/>
          <w:szCs w:val="22"/>
        </w:rPr>
        <w:t>‘T</w:t>
      </w:r>
      <w:r w:rsidRPr="00003D1E">
        <w:rPr>
          <w:sz w:val="22"/>
          <w:szCs w:val="22"/>
        </w:rPr>
        <w:t>hird party monies</w:t>
      </w:r>
      <w:r w:rsidR="003C65B5">
        <w:rPr>
          <w:sz w:val="22"/>
          <w:szCs w:val="22"/>
        </w:rPr>
        <w:t>’</w:t>
      </w:r>
      <w:r w:rsidRPr="00003D1E">
        <w:rPr>
          <w:sz w:val="22"/>
          <w:szCs w:val="22"/>
        </w:rPr>
        <w:t xml:space="preserve"> in the</w:t>
      </w:r>
      <w:r>
        <w:rPr>
          <w:sz w:val="22"/>
          <w:szCs w:val="22"/>
        </w:rPr>
        <w:t xml:space="preserve"> </w:t>
      </w:r>
      <w:r w:rsidRPr="00003D1E">
        <w:rPr>
          <w:sz w:val="22"/>
          <w:szCs w:val="22"/>
        </w:rPr>
        <w:t xml:space="preserve">Material Accounting Policies section </w:t>
      </w:r>
      <w:r>
        <w:rPr>
          <w:sz w:val="22"/>
          <w:szCs w:val="22"/>
        </w:rPr>
        <w:t xml:space="preserve">of the </w:t>
      </w:r>
      <w:r w:rsidR="003C65B5">
        <w:rPr>
          <w:sz w:val="22"/>
          <w:szCs w:val="22"/>
        </w:rPr>
        <w:t>‘</w:t>
      </w:r>
      <w:r>
        <w:rPr>
          <w:sz w:val="22"/>
          <w:szCs w:val="22"/>
        </w:rPr>
        <w:t xml:space="preserve">Third </w:t>
      </w:r>
      <w:r w:rsidR="003C65B5">
        <w:rPr>
          <w:sz w:val="22"/>
          <w:szCs w:val="22"/>
        </w:rPr>
        <w:t>p</w:t>
      </w:r>
      <w:r>
        <w:rPr>
          <w:sz w:val="22"/>
          <w:szCs w:val="22"/>
        </w:rPr>
        <w:t>arty</w:t>
      </w:r>
      <w:r w:rsidRPr="00003D1E">
        <w:rPr>
          <w:sz w:val="22"/>
          <w:szCs w:val="22"/>
        </w:rPr>
        <w:t xml:space="preserve"> </w:t>
      </w:r>
      <w:r w:rsidR="003C65B5">
        <w:rPr>
          <w:sz w:val="22"/>
          <w:szCs w:val="22"/>
        </w:rPr>
        <w:t>m</w:t>
      </w:r>
      <w:r>
        <w:rPr>
          <w:sz w:val="22"/>
          <w:szCs w:val="22"/>
        </w:rPr>
        <w:t>onies</w:t>
      </w:r>
      <w:r w:rsidR="003C65B5">
        <w:rPr>
          <w:sz w:val="22"/>
          <w:szCs w:val="22"/>
        </w:rPr>
        <w:t>’</w:t>
      </w:r>
      <w:r w:rsidRPr="00003D1E">
        <w:rPr>
          <w:sz w:val="22"/>
          <w:szCs w:val="22"/>
        </w:rPr>
        <w:t xml:space="preserve"> </w:t>
      </w:r>
      <w:r>
        <w:rPr>
          <w:sz w:val="22"/>
          <w:szCs w:val="22"/>
        </w:rPr>
        <w:t>N</w:t>
      </w:r>
      <w:r w:rsidRPr="00003D1E">
        <w:rPr>
          <w:sz w:val="22"/>
          <w:szCs w:val="22"/>
        </w:rPr>
        <w:t>ote</w:t>
      </w:r>
      <w:r>
        <w:rPr>
          <w:sz w:val="22"/>
          <w:szCs w:val="22"/>
        </w:rPr>
        <w:t>;</w:t>
      </w:r>
      <w:r w:rsidRPr="00B33995">
        <w:rPr>
          <w:sz w:val="22"/>
          <w:szCs w:val="22"/>
        </w:rPr>
        <w:t xml:space="preserve"> </w:t>
      </w:r>
      <w:r w:rsidRPr="00970B8F">
        <w:rPr>
          <w:sz w:val="22"/>
          <w:szCs w:val="22"/>
        </w:rPr>
        <w:t>and</w:t>
      </w:r>
    </w:p>
    <w:p w14:paraId="186D3526" w14:textId="38879A0A" w:rsidR="001E1693" w:rsidRPr="00970B8F" w:rsidRDefault="001E1693" w:rsidP="00F228A8">
      <w:pPr>
        <w:pStyle w:val="CommentText"/>
        <w:numPr>
          <w:ilvl w:val="0"/>
          <w:numId w:val="10"/>
        </w:numPr>
        <w:ind w:left="714" w:hanging="357"/>
        <w:jc w:val="both"/>
        <w:rPr>
          <w:sz w:val="22"/>
          <w:szCs w:val="22"/>
        </w:rPr>
      </w:pPr>
      <w:r w:rsidRPr="00970B8F">
        <w:rPr>
          <w:sz w:val="22"/>
          <w:szCs w:val="22"/>
        </w:rPr>
        <w:t>provide cash disclosure of the trust’s activities during the year and financial position at the reporting date</w:t>
      </w:r>
      <w:r w:rsidR="00DF76D6">
        <w:rPr>
          <w:sz w:val="22"/>
          <w:szCs w:val="22"/>
        </w:rPr>
        <w:t>.</w:t>
      </w:r>
    </w:p>
    <w:p w14:paraId="7E45EA77" w14:textId="6F2C4D00" w:rsidR="00DF76D6" w:rsidRPr="00970B8F" w:rsidRDefault="00003D1E" w:rsidP="00282B2A">
      <w:pPr>
        <w:spacing w:line="276" w:lineRule="auto"/>
        <w:jc w:val="both"/>
        <w:rPr>
          <w:sz w:val="22"/>
          <w:szCs w:val="22"/>
        </w:rPr>
      </w:pPr>
      <w:r w:rsidRPr="00003D1E">
        <w:rPr>
          <w:sz w:val="22"/>
          <w:szCs w:val="22"/>
        </w:rPr>
        <w:t xml:space="preserve"> </w:t>
      </w:r>
      <w:r w:rsidR="00DF76D6">
        <w:rPr>
          <w:sz w:val="22"/>
          <w:szCs w:val="22"/>
        </w:rPr>
        <w:t>W</w:t>
      </w:r>
      <w:r w:rsidR="00DF76D6" w:rsidRPr="00970B8F">
        <w:rPr>
          <w:sz w:val="22"/>
          <w:szCs w:val="22"/>
        </w:rPr>
        <w:t xml:space="preserve">here </w:t>
      </w:r>
      <w:r w:rsidR="00DF76D6">
        <w:rPr>
          <w:sz w:val="22"/>
          <w:szCs w:val="22"/>
        </w:rPr>
        <w:t>non-</w:t>
      </w:r>
      <w:r w:rsidR="004C0AAC">
        <w:rPr>
          <w:sz w:val="22"/>
          <w:szCs w:val="22"/>
        </w:rPr>
        <w:t>cash</w:t>
      </w:r>
      <w:r w:rsidR="00DF76D6">
        <w:rPr>
          <w:sz w:val="22"/>
          <w:szCs w:val="22"/>
        </w:rPr>
        <w:t xml:space="preserve"> assets</w:t>
      </w:r>
      <w:r w:rsidR="00DF76D6" w:rsidRPr="00970B8F">
        <w:rPr>
          <w:sz w:val="22"/>
          <w:szCs w:val="22"/>
        </w:rPr>
        <w:t xml:space="preserve"> </w:t>
      </w:r>
      <w:r w:rsidR="00DF76D6">
        <w:rPr>
          <w:sz w:val="22"/>
          <w:szCs w:val="22"/>
        </w:rPr>
        <w:t>are</w:t>
      </w:r>
      <w:r w:rsidR="00DF76D6" w:rsidRPr="00970B8F">
        <w:rPr>
          <w:sz w:val="22"/>
          <w:szCs w:val="22"/>
        </w:rPr>
        <w:t xml:space="preserve"> considered to be </w:t>
      </w:r>
      <w:r w:rsidR="003C65B5">
        <w:rPr>
          <w:sz w:val="22"/>
          <w:szCs w:val="22"/>
        </w:rPr>
        <w:t>‘T</w:t>
      </w:r>
      <w:r w:rsidR="00F228A8">
        <w:rPr>
          <w:sz w:val="22"/>
          <w:szCs w:val="22"/>
        </w:rPr>
        <w:t>hird party monies</w:t>
      </w:r>
      <w:r w:rsidR="003C65B5">
        <w:rPr>
          <w:sz w:val="22"/>
          <w:szCs w:val="22"/>
        </w:rPr>
        <w:t>’</w:t>
      </w:r>
      <w:r w:rsidR="00DF76D6">
        <w:rPr>
          <w:sz w:val="22"/>
          <w:szCs w:val="22"/>
        </w:rPr>
        <w:t xml:space="preserve">, </w:t>
      </w:r>
      <w:r w:rsidR="00DF76D6" w:rsidRPr="00970B8F">
        <w:rPr>
          <w:sz w:val="22"/>
          <w:szCs w:val="22"/>
        </w:rPr>
        <w:t>the following should be disclosed:</w:t>
      </w:r>
    </w:p>
    <w:p w14:paraId="5B40CD9E" w14:textId="77777777" w:rsidR="00DF76D6" w:rsidRDefault="00DF76D6" w:rsidP="00F228A8">
      <w:pPr>
        <w:pStyle w:val="CommentText"/>
        <w:numPr>
          <w:ilvl w:val="0"/>
          <w:numId w:val="10"/>
        </w:numPr>
        <w:ind w:left="714" w:hanging="357"/>
        <w:jc w:val="both"/>
        <w:rPr>
          <w:sz w:val="22"/>
          <w:szCs w:val="22"/>
        </w:rPr>
      </w:pPr>
      <w:r>
        <w:rPr>
          <w:sz w:val="22"/>
          <w:szCs w:val="22"/>
        </w:rPr>
        <w:t>a description of the assets, including the nature/p</w:t>
      </w:r>
      <w:r w:rsidRPr="00970B8F">
        <w:rPr>
          <w:sz w:val="22"/>
          <w:szCs w:val="22"/>
        </w:rPr>
        <w:t xml:space="preserve">urpose for which the </w:t>
      </w:r>
      <w:r>
        <w:rPr>
          <w:sz w:val="22"/>
          <w:szCs w:val="22"/>
        </w:rPr>
        <w:t>assets</w:t>
      </w:r>
      <w:r w:rsidRPr="00970B8F">
        <w:rPr>
          <w:sz w:val="22"/>
          <w:szCs w:val="22"/>
        </w:rPr>
        <w:t xml:space="preserve"> are held;</w:t>
      </w:r>
    </w:p>
    <w:p w14:paraId="601CFFF0" w14:textId="7AAF1CAD" w:rsidR="00DF76D6" w:rsidRDefault="00DF76D6" w:rsidP="00F228A8">
      <w:pPr>
        <w:pStyle w:val="ListParagraph"/>
        <w:numPr>
          <w:ilvl w:val="0"/>
          <w:numId w:val="10"/>
        </w:numPr>
        <w:spacing w:after="120" w:line="276" w:lineRule="auto"/>
        <w:contextualSpacing w:val="0"/>
        <w:jc w:val="both"/>
        <w:rPr>
          <w:sz w:val="22"/>
          <w:szCs w:val="22"/>
        </w:rPr>
      </w:pPr>
      <w:r w:rsidRPr="00003D1E">
        <w:rPr>
          <w:sz w:val="22"/>
          <w:szCs w:val="22"/>
        </w:rPr>
        <w:t xml:space="preserve">any material judgements made when classifying </w:t>
      </w:r>
      <w:r>
        <w:rPr>
          <w:sz w:val="22"/>
          <w:szCs w:val="22"/>
        </w:rPr>
        <w:t>assets</w:t>
      </w:r>
      <w:r w:rsidRPr="00003D1E">
        <w:rPr>
          <w:sz w:val="22"/>
          <w:szCs w:val="22"/>
        </w:rPr>
        <w:t xml:space="preserve"> as </w:t>
      </w:r>
      <w:r w:rsidR="003C65B5">
        <w:rPr>
          <w:sz w:val="22"/>
          <w:szCs w:val="22"/>
        </w:rPr>
        <w:t>‘Third party monies’</w:t>
      </w:r>
      <w:r w:rsidRPr="00003D1E">
        <w:rPr>
          <w:sz w:val="22"/>
          <w:szCs w:val="22"/>
        </w:rPr>
        <w:t xml:space="preserve"> in the</w:t>
      </w:r>
      <w:r>
        <w:rPr>
          <w:sz w:val="22"/>
          <w:szCs w:val="22"/>
        </w:rPr>
        <w:t xml:space="preserve"> Description and </w:t>
      </w:r>
      <w:r w:rsidRPr="00003D1E">
        <w:rPr>
          <w:sz w:val="22"/>
          <w:szCs w:val="22"/>
        </w:rPr>
        <w:t xml:space="preserve">Material Accounting Policies section </w:t>
      </w:r>
      <w:r>
        <w:rPr>
          <w:sz w:val="22"/>
          <w:szCs w:val="22"/>
        </w:rPr>
        <w:t xml:space="preserve">of the </w:t>
      </w:r>
      <w:r w:rsidR="003C65B5">
        <w:rPr>
          <w:sz w:val="22"/>
          <w:szCs w:val="22"/>
        </w:rPr>
        <w:t>‘Third party monies’</w:t>
      </w:r>
      <w:r w:rsidRPr="00003D1E">
        <w:rPr>
          <w:sz w:val="22"/>
          <w:szCs w:val="22"/>
        </w:rPr>
        <w:t xml:space="preserve"> </w:t>
      </w:r>
      <w:r>
        <w:rPr>
          <w:sz w:val="22"/>
          <w:szCs w:val="22"/>
        </w:rPr>
        <w:t>N</w:t>
      </w:r>
      <w:r w:rsidRPr="00003D1E">
        <w:rPr>
          <w:sz w:val="22"/>
          <w:szCs w:val="22"/>
        </w:rPr>
        <w:t>ote</w:t>
      </w:r>
      <w:r>
        <w:rPr>
          <w:sz w:val="22"/>
          <w:szCs w:val="22"/>
        </w:rPr>
        <w:t>;</w:t>
      </w:r>
      <w:r w:rsidRPr="00B33995">
        <w:rPr>
          <w:sz w:val="22"/>
          <w:szCs w:val="22"/>
        </w:rPr>
        <w:t xml:space="preserve"> </w:t>
      </w:r>
      <w:r w:rsidRPr="00970B8F">
        <w:rPr>
          <w:sz w:val="22"/>
          <w:szCs w:val="22"/>
        </w:rPr>
        <w:t>and</w:t>
      </w:r>
    </w:p>
    <w:p w14:paraId="56A2AD9A" w14:textId="6B06CFD5" w:rsidR="00DF76D6" w:rsidRPr="00DF76D6" w:rsidRDefault="00DF76D6" w:rsidP="00F228A8">
      <w:pPr>
        <w:pStyle w:val="ListParagraph"/>
        <w:numPr>
          <w:ilvl w:val="0"/>
          <w:numId w:val="10"/>
        </w:numPr>
        <w:spacing w:after="120" w:line="276" w:lineRule="auto"/>
        <w:contextualSpacing w:val="0"/>
        <w:jc w:val="both"/>
        <w:rPr>
          <w:sz w:val="22"/>
          <w:szCs w:val="22"/>
        </w:rPr>
      </w:pPr>
      <w:r w:rsidRPr="00DF76D6">
        <w:rPr>
          <w:sz w:val="22"/>
          <w:szCs w:val="22"/>
        </w:rPr>
        <w:t>include an accrual presentation of the trust’s activities during the year and financial position (i</w:t>
      </w:r>
      <w:r w:rsidR="00F228A8">
        <w:rPr>
          <w:sz w:val="22"/>
          <w:szCs w:val="22"/>
        </w:rPr>
        <w:t>.</w:t>
      </w:r>
      <w:r w:rsidRPr="00DF76D6">
        <w:rPr>
          <w:sz w:val="22"/>
          <w:szCs w:val="22"/>
        </w:rPr>
        <w:t>e</w:t>
      </w:r>
      <w:r w:rsidR="00F228A8">
        <w:rPr>
          <w:sz w:val="22"/>
          <w:szCs w:val="22"/>
        </w:rPr>
        <w:t>.</w:t>
      </w:r>
      <w:r w:rsidRPr="00DF76D6">
        <w:rPr>
          <w:sz w:val="22"/>
          <w:szCs w:val="22"/>
        </w:rPr>
        <w:t xml:space="preserve"> assets and liabilities) at the reporting date.</w:t>
      </w:r>
    </w:p>
    <w:p w14:paraId="03A9DE9F" w14:textId="6044B6EE" w:rsidR="00003D1E" w:rsidRPr="00B90D82" w:rsidRDefault="00DF76D6" w:rsidP="00F228A8">
      <w:pPr>
        <w:spacing w:line="276" w:lineRule="auto"/>
        <w:jc w:val="both"/>
        <w:rPr>
          <w:sz w:val="22"/>
          <w:szCs w:val="22"/>
        </w:rPr>
      </w:pPr>
      <w:r>
        <w:rPr>
          <w:sz w:val="22"/>
          <w:szCs w:val="22"/>
        </w:rPr>
        <w:t>Non-</w:t>
      </w:r>
      <w:r w:rsidR="004C0AAC">
        <w:rPr>
          <w:sz w:val="22"/>
          <w:szCs w:val="22"/>
        </w:rPr>
        <w:t>cash</w:t>
      </w:r>
      <w:r>
        <w:rPr>
          <w:sz w:val="22"/>
          <w:szCs w:val="22"/>
        </w:rPr>
        <w:t xml:space="preserve"> asset </w:t>
      </w:r>
      <w:r w:rsidR="001E1693">
        <w:rPr>
          <w:sz w:val="22"/>
          <w:szCs w:val="22"/>
        </w:rPr>
        <w:t xml:space="preserve">disclosures are not included in the Model Financial Statements. For further guidance, please contact </w:t>
      </w:r>
      <w:r w:rsidR="001E1693" w:rsidRPr="004E4EB2">
        <w:rPr>
          <w:sz w:val="22"/>
          <w:szCs w:val="22"/>
        </w:rPr>
        <w:t>the Financial Reporting and Framework Branch</w:t>
      </w:r>
      <w:r w:rsidR="001E1693">
        <w:rPr>
          <w:sz w:val="22"/>
          <w:szCs w:val="22"/>
        </w:rPr>
        <w:t xml:space="preserve">.  </w:t>
      </w:r>
    </w:p>
    <w:p w14:paraId="1E3C7A21" w14:textId="77777777" w:rsidR="00DF76D6" w:rsidRPr="00B90D82" w:rsidRDefault="00DF76D6" w:rsidP="00DF76D6">
      <w:pPr>
        <w:pStyle w:val="Heading3"/>
        <w:numPr>
          <w:ilvl w:val="2"/>
          <w:numId w:val="42"/>
        </w:numPr>
        <w:spacing w:before="360" w:line="240" w:lineRule="auto"/>
        <w:ind w:left="851" w:hanging="851"/>
      </w:pPr>
      <w:bookmarkStart w:id="151" w:name="_Toc134039627"/>
      <w:r>
        <w:t>Collection of Money by One ACT Government Agency on behalf of Another ACT Government Agency</w:t>
      </w:r>
      <w:bookmarkEnd w:id="151"/>
      <w:r>
        <w:t xml:space="preserve">  </w:t>
      </w:r>
    </w:p>
    <w:p w14:paraId="2B83B093" w14:textId="2D2DF25A" w:rsidR="00C634DE" w:rsidRDefault="00C634DE" w:rsidP="00F228A8">
      <w:pPr>
        <w:spacing w:after="120" w:line="276" w:lineRule="auto"/>
        <w:jc w:val="both"/>
        <w:rPr>
          <w:sz w:val="22"/>
          <w:szCs w:val="22"/>
        </w:rPr>
      </w:pPr>
      <w:r w:rsidRPr="00FF189C">
        <w:rPr>
          <w:sz w:val="22"/>
          <w:szCs w:val="22"/>
        </w:rPr>
        <w:t xml:space="preserve">Where </w:t>
      </w:r>
      <w:r>
        <w:rPr>
          <w:sz w:val="22"/>
          <w:szCs w:val="22"/>
        </w:rPr>
        <w:t xml:space="preserve">an agency holds </w:t>
      </w:r>
      <w:r w:rsidR="003C65B5">
        <w:rPr>
          <w:sz w:val="22"/>
          <w:szCs w:val="22"/>
        </w:rPr>
        <w:t>‘T</w:t>
      </w:r>
      <w:r>
        <w:rPr>
          <w:sz w:val="22"/>
          <w:szCs w:val="22"/>
        </w:rPr>
        <w:t>hird party monies</w:t>
      </w:r>
      <w:r w:rsidR="003C65B5">
        <w:rPr>
          <w:sz w:val="22"/>
          <w:szCs w:val="22"/>
        </w:rPr>
        <w:t>’</w:t>
      </w:r>
      <w:r>
        <w:rPr>
          <w:sz w:val="22"/>
          <w:szCs w:val="22"/>
        </w:rPr>
        <w:t xml:space="preserve"> for a</w:t>
      </w:r>
      <w:r w:rsidRPr="00FF189C">
        <w:rPr>
          <w:sz w:val="22"/>
          <w:szCs w:val="22"/>
        </w:rPr>
        <w:t xml:space="preserve"> beneficiary </w:t>
      </w:r>
      <w:r>
        <w:rPr>
          <w:sz w:val="22"/>
          <w:szCs w:val="22"/>
        </w:rPr>
        <w:t>that is</w:t>
      </w:r>
      <w:r w:rsidRPr="00FF189C">
        <w:rPr>
          <w:sz w:val="22"/>
          <w:szCs w:val="22"/>
        </w:rPr>
        <w:t xml:space="preserve"> an</w:t>
      </w:r>
      <w:r>
        <w:rPr>
          <w:sz w:val="22"/>
          <w:szCs w:val="22"/>
        </w:rPr>
        <w:t>other ACT Government</w:t>
      </w:r>
      <w:r w:rsidRPr="00FF189C">
        <w:rPr>
          <w:sz w:val="22"/>
          <w:szCs w:val="22"/>
        </w:rPr>
        <w:t xml:space="preserve"> agency, </w:t>
      </w:r>
      <w:r w:rsidR="00F228A8">
        <w:rPr>
          <w:sz w:val="22"/>
          <w:szCs w:val="22"/>
        </w:rPr>
        <w:t xml:space="preserve">where appropriate, </w:t>
      </w:r>
      <w:r w:rsidRPr="00FF189C">
        <w:rPr>
          <w:sz w:val="22"/>
          <w:szCs w:val="22"/>
        </w:rPr>
        <w:t>the</w:t>
      </w:r>
      <w:r>
        <w:rPr>
          <w:sz w:val="22"/>
          <w:szCs w:val="22"/>
        </w:rPr>
        <w:t xml:space="preserve"> beneficiary agency </w:t>
      </w:r>
      <w:r w:rsidRPr="00FF189C">
        <w:rPr>
          <w:sz w:val="22"/>
          <w:szCs w:val="22"/>
        </w:rPr>
        <w:t>should report the</w:t>
      </w:r>
      <w:r>
        <w:rPr>
          <w:sz w:val="22"/>
          <w:szCs w:val="22"/>
        </w:rPr>
        <w:t xml:space="preserve"> relevant transactions relating to the monies </w:t>
      </w:r>
      <w:r w:rsidR="004A1419">
        <w:rPr>
          <w:sz w:val="22"/>
          <w:szCs w:val="22"/>
        </w:rPr>
        <w:t>on</w:t>
      </w:r>
      <w:r>
        <w:rPr>
          <w:sz w:val="22"/>
          <w:szCs w:val="22"/>
        </w:rPr>
        <w:t xml:space="preserve"> its </w:t>
      </w:r>
      <w:r w:rsidR="00003D1E">
        <w:rPr>
          <w:sz w:val="22"/>
          <w:szCs w:val="22"/>
        </w:rPr>
        <w:t>face statements</w:t>
      </w:r>
      <w:r w:rsidR="00F228A8">
        <w:rPr>
          <w:sz w:val="22"/>
          <w:szCs w:val="22"/>
        </w:rPr>
        <w:t xml:space="preserve">. An exception to this would be where the beneficiary agency recognises a contingent asset. </w:t>
      </w:r>
      <w:r>
        <w:rPr>
          <w:sz w:val="22"/>
          <w:szCs w:val="22"/>
        </w:rPr>
        <w:t xml:space="preserve">Where the provider is an external party, the transactions in the beneficiary’s statements should reflect that the transactions are with the provider, an external party and not with the intermediary, a related entity. </w:t>
      </w:r>
    </w:p>
    <w:p w14:paraId="7619C28D" w14:textId="7C4E60B4" w:rsidR="00C634DE" w:rsidRDefault="00C634DE" w:rsidP="00F228A8">
      <w:pPr>
        <w:spacing w:after="120" w:line="276" w:lineRule="auto"/>
        <w:jc w:val="both"/>
        <w:rPr>
          <w:sz w:val="22"/>
          <w:szCs w:val="22"/>
        </w:rPr>
      </w:pPr>
      <w:r>
        <w:rPr>
          <w:sz w:val="22"/>
          <w:szCs w:val="22"/>
        </w:rPr>
        <w:t>For revenue related transactions, consideration will need to be given to the appropriate reporting by the beneficiary, to determine whether the other side should be reported as a receivable or cash. The specific situation for each arrangement would need to be considered to determine whether a receivable or cash would be appropriate. The following may be useful to consider when determining the appropriate classification:</w:t>
      </w:r>
    </w:p>
    <w:p w14:paraId="5549A28B" w14:textId="7D02BCA6" w:rsidR="00C634DE" w:rsidRDefault="00C634DE" w:rsidP="00F228A8">
      <w:pPr>
        <w:pStyle w:val="ListParagraph"/>
        <w:numPr>
          <w:ilvl w:val="0"/>
          <w:numId w:val="36"/>
        </w:numPr>
        <w:spacing w:after="120" w:line="276" w:lineRule="auto"/>
        <w:jc w:val="both"/>
        <w:rPr>
          <w:sz w:val="22"/>
          <w:szCs w:val="22"/>
        </w:rPr>
      </w:pPr>
      <w:r>
        <w:rPr>
          <w:sz w:val="22"/>
          <w:szCs w:val="22"/>
        </w:rPr>
        <w:t>Has the provider paid</w:t>
      </w:r>
      <w:r w:rsidR="00A152B4">
        <w:rPr>
          <w:sz w:val="22"/>
          <w:szCs w:val="22"/>
        </w:rPr>
        <w:t xml:space="preserve"> or is payment still outstanding</w:t>
      </w:r>
      <w:r>
        <w:rPr>
          <w:sz w:val="22"/>
          <w:szCs w:val="22"/>
        </w:rPr>
        <w:t xml:space="preserve">? Would it be appropriate to recognise a receivable? It may not be appropriate to recognise a receivable if the other party has already paid. </w:t>
      </w:r>
    </w:p>
    <w:p w14:paraId="04ED8A23" w14:textId="77777777" w:rsidR="00C634DE" w:rsidRDefault="00C634DE" w:rsidP="00F228A8">
      <w:pPr>
        <w:pStyle w:val="ListParagraph"/>
        <w:numPr>
          <w:ilvl w:val="0"/>
          <w:numId w:val="36"/>
        </w:numPr>
        <w:spacing w:after="120" w:line="276" w:lineRule="auto"/>
        <w:jc w:val="both"/>
        <w:rPr>
          <w:sz w:val="22"/>
          <w:szCs w:val="22"/>
        </w:rPr>
      </w:pPr>
      <w:r>
        <w:rPr>
          <w:sz w:val="22"/>
          <w:szCs w:val="22"/>
        </w:rPr>
        <w:lastRenderedPageBreak/>
        <w:t>Are systems in place to enable the identification of providers who have paid and those who have invoices outstanding?</w:t>
      </w:r>
    </w:p>
    <w:p w14:paraId="27D919D0" w14:textId="77777777" w:rsidR="00C634DE" w:rsidRDefault="00C634DE" w:rsidP="00F228A8">
      <w:pPr>
        <w:pStyle w:val="ListParagraph"/>
        <w:numPr>
          <w:ilvl w:val="0"/>
          <w:numId w:val="36"/>
        </w:numPr>
        <w:spacing w:after="120" w:line="276" w:lineRule="auto"/>
        <w:jc w:val="both"/>
        <w:rPr>
          <w:sz w:val="22"/>
          <w:szCs w:val="22"/>
        </w:rPr>
      </w:pPr>
      <w:r>
        <w:rPr>
          <w:sz w:val="22"/>
          <w:szCs w:val="22"/>
        </w:rPr>
        <w:t>Are the funds held by an intermediary kept in a separate bank account and easily identifiable?</w:t>
      </w:r>
    </w:p>
    <w:p w14:paraId="4EC003C6" w14:textId="5078B344" w:rsidR="00C634DE" w:rsidRDefault="00C634DE" w:rsidP="00F228A8">
      <w:pPr>
        <w:pStyle w:val="ListParagraph"/>
        <w:numPr>
          <w:ilvl w:val="0"/>
          <w:numId w:val="36"/>
        </w:numPr>
        <w:spacing w:after="120" w:line="276" w:lineRule="auto"/>
        <w:jc w:val="both"/>
        <w:rPr>
          <w:sz w:val="22"/>
          <w:szCs w:val="22"/>
        </w:rPr>
      </w:pPr>
      <w:r>
        <w:rPr>
          <w:sz w:val="22"/>
          <w:szCs w:val="22"/>
        </w:rPr>
        <w:t>Is there legislation/contracts which specifies the beneficiary?</w:t>
      </w:r>
    </w:p>
    <w:p w14:paraId="4B1E6AA8" w14:textId="5380DF5B" w:rsidR="003A45A1" w:rsidRDefault="00A24F0F" w:rsidP="008A53B9">
      <w:pPr>
        <w:spacing w:after="120" w:line="276" w:lineRule="auto"/>
        <w:rPr>
          <w:sz w:val="22"/>
          <w:szCs w:val="22"/>
        </w:rPr>
      </w:pPr>
      <w:r>
        <w:rPr>
          <w:noProof/>
        </w:rPr>
        <mc:AlternateContent>
          <mc:Choice Requires="wps">
            <w:drawing>
              <wp:inline distT="0" distB="0" distL="0" distR="0" wp14:anchorId="093E8CD4" wp14:editId="5F800DA9">
                <wp:extent cx="5600700" cy="3982969"/>
                <wp:effectExtent l="0" t="0" r="38100" b="5588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982969"/>
                        </a:xfrm>
                        <a:prstGeom prst="rect">
                          <a:avLst/>
                        </a:prstGeom>
                        <a:gradFill rotWithShape="0">
                          <a:gsLst>
                            <a:gs pos="0">
                              <a:srgbClr val="C9C9C9"/>
                            </a:gs>
                            <a:gs pos="50000">
                              <a:srgbClr val="EDEDED"/>
                            </a:gs>
                            <a:gs pos="100000">
                              <a:srgbClr val="C9C9C9"/>
                            </a:gs>
                          </a:gsLst>
                          <a:lin ang="18900000" scaled="1"/>
                        </a:gradFill>
                        <a:ln w="12700">
                          <a:solidFill>
                            <a:srgbClr val="C9C9C9"/>
                          </a:solidFill>
                          <a:miter lim="800000"/>
                          <a:headEnd/>
                          <a:tailEnd/>
                        </a:ln>
                        <a:effectLst>
                          <a:outerShdw dist="28398" dir="3806097" algn="ctr" rotWithShape="0">
                            <a:srgbClr val="525252">
                              <a:alpha val="50000"/>
                            </a:srgbClr>
                          </a:outerShdw>
                        </a:effectLst>
                      </wps:spPr>
                      <wps:txbx>
                        <w:txbxContent>
                          <w:p w14:paraId="57F8A797" w14:textId="27C0AE18" w:rsidR="00C634DE" w:rsidRPr="006D510C" w:rsidRDefault="00C634DE" w:rsidP="00C634DE">
                            <w:pPr>
                              <w:spacing w:before="120" w:after="120"/>
                              <w:rPr>
                                <w:i/>
                                <w:iCs/>
                                <w:sz w:val="22"/>
                                <w:szCs w:val="22"/>
                              </w:rPr>
                            </w:pPr>
                            <w:r w:rsidRPr="006D510C">
                              <w:rPr>
                                <w:i/>
                                <w:iCs/>
                                <w:sz w:val="22"/>
                                <w:szCs w:val="22"/>
                              </w:rPr>
                              <w:t xml:space="preserve">Example </w:t>
                            </w:r>
                            <w:r w:rsidR="00BE2EDD">
                              <w:rPr>
                                <w:i/>
                                <w:iCs/>
                                <w:sz w:val="22"/>
                                <w:szCs w:val="22"/>
                              </w:rPr>
                              <w:t>6</w:t>
                            </w:r>
                            <w:r w:rsidRPr="006D510C">
                              <w:rPr>
                                <w:i/>
                                <w:iCs/>
                                <w:sz w:val="22"/>
                                <w:szCs w:val="22"/>
                              </w:rPr>
                              <w:t xml:space="preserve"> – </w:t>
                            </w:r>
                            <w:r w:rsidR="00F120B9">
                              <w:rPr>
                                <w:i/>
                                <w:iCs/>
                                <w:sz w:val="22"/>
                                <w:szCs w:val="22"/>
                              </w:rPr>
                              <w:t>D</w:t>
                            </w:r>
                            <w:r w:rsidR="00F120B9" w:rsidRPr="006D510C">
                              <w:rPr>
                                <w:i/>
                                <w:iCs/>
                                <w:sz w:val="22"/>
                                <w:szCs w:val="22"/>
                              </w:rPr>
                              <w:t xml:space="preserve">isclosure </w:t>
                            </w:r>
                            <w:r w:rsidRPr="006D510C">
                              <w:rPr>
                                <w:i/>
                                <w:iCs/>
                                <w:sz w:val="22"/>
                                <w:szCs w:val="22"/>
                              </w:rPr>
                              <w:t xml:space="preserve">when </w:t>
                            </w:r>
                            <w:r w:rsidR="00F120B9">
                              <w:rPr>
                                <w:i/>
                                <w:iCs/>
                                <w:sz w:val="22"/>
                                <w:szCs w:val="22"/>
                              </w:rPr>
                              <w:t>M</w:t>
                            </w:r>
                            <w:r w:rsidR="00F120B9" w:rsidRPr="006D510C">
                              <w:rPr>
                                <w:i/>
                                <w:iCs/>
                                <w:sz w:val="22"/>
                                <w:szCs w:val="22"/>
                              </w:rPr>
                              <w:t xml:space="preserve">ultiple </w:t>
                            </w:r>
                            <w:r w:rsidR="00F120B9">
                              <w:rPr>
                                <w:i/>
                                <w:iCs/>
                                <w:sz w:val="22"/>
                                <w:szCs w:val="22"/>
                              </w:rPr>
                              <w:t>A</w:t>
                            </w:r>
                            <w:r w:rsidR="00F120B9" w:rsidRPr="006D510C">
                              <w:rPr>
                                <w:i/>
                                <w:iCs/>
                                <w:sz w:val="22"/>
                                <w:szCs w:val="22"/>
                              </w:rPr>
                              <w:t xml:space="preserve">gencies </w:t>
                            </w:r>
                            <w:r w:rsidR="00F120B9">
                              <w:rPr>
                                <w:i/>
                                <w:iCs/>
                                <w:sz w:val="22"/>
                                <w:szCs w:val="22"/>
                              </w:rPr>
                              <w:t>are I</w:t>
                            </w:r>
                            <w:r w:rsidR="00F120B9" w:rsidRPr="006D510C">
                              <w:rPr>
                                <w:i/>
                                <w:iCs/>
                                <w:sz w:val="22"/>
                                <w:szCs w:val="22"/>
                              </w:rPr>
                              <w:t>nvolved</w:t>
                            </w:r>
                          </w:p>
                          <w:p w14:paraId="61C7F8E7" w14:textId="458E6CCB" w:rsidR="00282B2A" w:rsidRDefault="00C634DE" w:rsidP="00F228A8">
                            <w:pPr>
                              <w:spacing w:after="120" w:line="276" w:lineRule="auto"/>
                              <w:jc w:val="both"/>
                              <w:rPr>
                                <w:sz w:val="22"/>
                                <w:szCs w:val="22"/>
                              </w:rPr>
                            </w:pPr>
                            <w:r w:rsidRPr="006D510C">
                              <w:rPr>
                                <w:sz w:val="22"/>
                                <w:szCs w:val="22"/>
                              </w:rPr>
                              <w:t xml:space="preserve">Agency A collects and holds </w:t>
                            </w:r>
                            <w:r w:rsidR="00AD03C3">
                              <w:rPr>
                                <w:sz w:val="22"/>
                                <w:szCs w:val="22"/>
                              </w:rPr>
                              <w:t>‘T</w:t>
                            </w:r>
                            <w:r w:rsidRPr="006D510C">
                              <w:rPr>
                                <w:sz w:val="22"/>
                                <w:szCs w:val="22"/>
                              </w:rPr>
                              <w:t>hird party monies</w:t>
                            </w:r>
                            <w:r w:rsidR="00AD03C3">
                              <w:rPr>
                                <w:sz w:val="22"/>
                                <w:szCs w:val="22"/>
                              </w:rPr>
                              <w:t>’</w:t>
                            </w:r>
                            <w:r w:rsidRPr="006D510C">
                              <w:rPr>
                                <w:sz w:val="22"/>
                                <w:szCs w:val="22"/>
                              </w:rPr>
                              <w:t xml:space="preserve"> from residents and on a set date, approximately 10 days after the end of each month, transfers the monies to Agency B. This money is held in a separate bank account by Agency A as specified by legislation and the residents who have paid can be identified.</w:t>
                            </w:r>
                            <w:r w:rsidR="00282B2A">
                              <w:rPr>
                                <w:sz w:val="22"/>
                                <w:szCs w:val="22"/>
                              </w:rPr>
                              <w:t xml:space="preserve"> Agency A provides Agency B with details at the end of each month.</w:t>
                            </w:r>
                            <w:r w:rsidRPr="006D510C">
                              <w:rPr>
                                <w:sz w:val="22"/>
                                <w:szCs w:val="22"/>
                              </w:rPr>
                              <w:t xml:space="preserve"> </w:t>
                            </w:r>
                          </w:p>
                          <w:p w14:paraId="7B9EB26C" w14:textId="72635D60" w:rsidR="00282B2A" w:rsidRDefault="00282B2A" w:rsidP="001922C7">
                            <w:pPr>
                              <w:spacing w:after="0" w:line="276" w:lineRule="auto"/>
                              <w:jc w:val="both"/>
                              <w:rPr>
                                <w:i/>
                                <w:iCs/>
                                <w:sz w:val="22"/>
                                <w:szCs w:val="22"/>
                              </w:rPr>
                            </w:pPr>
                            <w:r>
                              <w:rPr>
                                <w:i/>
                                <w:iCs/>
                                <w:sz w:val="22"/>
                                <w:szCs w:val="22"/>
                              </w:rPr>
                              <w:t>Analysis</w:t>
                            </w:r>
                            <w:r w:rsidR="001922C7">
                              <w:rPr>
                                <w:i/>
                                <w:iCs/>
                                <w:sz w:val="22"/>
                                <w:szCs w:val="22"/>
                              </w:rPr>
                              <w:t>:</w:t>
                            </w:r>
                          </w:p>
                          <w:p w14:paraId="79422804" w14:textId="6501277B" w:rsidR="00C634DE" w:rsidRPr="006D510C" w:rsidRDefault="00C634DE" w:rsidP="00F228A8">
                            <w:pPr>
                              <w:spacing w:after="120" w:line="276" w:lineRule="auto"/>
                              <w:jc w:val="both"/>
                              <w:rPr>
                                <w:sz w:val="22"/>
                                <w:szCs w:val="22"/>
                              </w:rPr>
                            </w:pPr>
                            <w:r w:rsidRPr="006D510C">
                              <w:rPr>
                                <w:sz w:val="22"/>
                                <w:szCs w:val="22"/>
                              </w:rPr>
                              <w:t xml:space="preserve">Agency A will report these funds as </w:t>
                            </w:r>
                            <w:r w:rsidR="00AD03C3">
                              <w:rPr>
                                <w:sz w:val="22"/>
                                <w:szCs w:val="22"/>
                              </w:rPr>
                              <w:t>‘T</w:t>
                            </w:r>
                            <w:r w:rsidRPr="006D510C">
                              <w:rPr>
                                <w:sz w:val="22"/>
                                <w:szCs w:val="22"/>
                              </w:rPr>
                              <w:t>hird party monies</w:t>
                            </w:r>
                            <w:r w:rsidR="00AD03C3">
                              <w:rPr>
                                <w:sz w:val="22"/>
                                <w:szCs w:val="22"/>
                              </w:rPr>
                              <w:t>’</w:t>
                            </w:r>
                            <w:r w:rsidRPr="006D510C">
                              <w:rPr>
                                <w:sz w:val="22"/>
                                <w:szCs w:val="22"/>
                              </w:rPr>
                              <w:t xml:space="preserve"> when received and Agency B should record the relevant transactions within their financial statements. </w:t>
                            </w:r>
                          </w:p>
                          <w:p w14:paraId="7A060B53" w14:textId="35477441" w:rsidR="00C634DE" w:rsidRPr="006D510C" w:rsidRDefault="00C634DE" w:rsidP="00F228A8">
                            <w:pPr>
                              <w:spacing w:after="120" w:line="276" w:lineRule="auto"/>
                              <w:jc w:val="both"/>
                              <w:rPr>
                                <w:sz w:val="22"/>
                                <w:szCs w:val="22"/>
                              </w:rPr>
                            </w:pPr>
                            <w:r w:rsidRPr="006D510C">
                              <w:rPr>
                                <w:sz w:val="22"/>
                                <w:szCs w:val="22"/>
                              </w:rPr>
                              <w:t xml:space="preserve">In this </w:t>
                            </w:r>
                            <w:r w:rsidR="00282B2A">
                              <w:rPr>
                                <w:sz w:val="22"/>
                                <w:szCs w:val="22"/>
                              </w:rPr>
                              <w:t xml:space="preserve">specific </w:t>
                            </w:r>
                            <w:r w:rsidRPr="006D510C">
                              <w:rPr>
                                <w:sz w:val="22"/>
                                <w:szCs w:val="22"/>
                              </w:rPr>
                              <w:t xml:space="preserve">example, at the end of the month, Agency B knows the amount that Agency A has collected on their behalf, </w:t>
                            </w:r>
                            <w:r w:rsidR="00282B2A">
                              <w:rPr>
                                <w:sz w:val="22"/>
                                <w:szCs w:val="22"/>
                              </w:rPr>
                              <w:t xml:space="preserve">and therefore </w:t>
                            </w:r>
                            <w:r w:rsidRPr="006D510C">
                              <w:rPr>
                                <w:sz w:val="22"/>
                                <w:szCs w:val="22"/>
                              </w:rPr>
                              <w:t>revenue and an appropriate asset</w:t>
                            </w:r>
                            <w:r w:rsidR="00282B2A">
                              <w:rPr>
                                <w:sz w:val="22"/>
                                <w:szCs w:val="22"/>
                              </w:rPr>
                              <w:t>, cash,</w:t>
                            </w:r>
                            <w:r w:rsidRPr="006D510C">
                              <w:rPr>
                                <w:sz w:val="22"/>
                                <w:szCs w:val="22"/>
                              </w:rPr>
                              <w:t xml:space="preserve"> should be recognised. </w:t>
                            </w:r>
                            <w:r w:rsidR="00282B2A">
                              <w:rPr>
                                <w:sz w:val="22"/>
                                <w:szCs w:val="22"/>
                              </w:rPr>
                              <w:t xml:space="preserve">As the money has been received from the external party (i.e. they would not be recognising a payable), the identity of the provider and the amount can easily be identified it is appropriate to recognise cash.  </w:t>
                            </w:r>
                          </w:p>
                          <w:p w14:paraId="54ED6251" w14:textId="76B1F2A4" w:rsidR="00C634DE" w:rsidRPr="006D510C" w:rsidRDefault="00C634DE" w:rsidP="00F228A8">
                            <w:pPr>
                              <w:spacing w:after="120" w:line="276" w:lineRule="auto"/>
                              <w:jc w:val="both"/>
                              <w:rPr>
                                <w:sz w:val="22"/>
                                <w:szCs w:val="22"/>
                              </w:rPr>
                            </w:pPr>
                            <w:r w:rsidRPr="006D510C">
                              <w:rPr>
                                <w:sz w:val="22"/>
                                <w:szCs w:val="22"/>
                              </w:rPr>
                              <w:t xml:space="preserve">In considering whether to report the transaction as a related party transaction or from an external source, the provider (residents) and not the intermediary should be considered. In this example, Agency B would recognise the transactions from external sources (residents) and not as related entity transactions with Agency A.   </w:t>
                            </w:r>
                          </w:p>
                          <w:p w14:paraId="6AA39A7F" w14:textId="77777777" w:rsidR="003A45A1" w:rsidRDefault="003A45A1" w:rsidP="003A45A1">
                            <w:pPr>
                              <w:spacing w:after="120" w:line="276" w:lineRule="auto"/>
                              <w:rPr>
                                <w:sz w:val="22"/>
                                <w:szCs w:val="22"/>
                              </w:rPr>
                            </w:pPr>
                          </w:p>
                          <w:p w14:paraId="216AF9AB" w14:textId="77777777" w:rsidR="003A45A1" w:rsidRDefault="003A45A1" w:rsidP="003A45A1">
                            <w:pPr>
                              <w:spacing w:after="120" w:line="276" w:lineRule="auto"/>
                              <w:rPr>
                                <w:sz w:val="22"/>
                                <w:szCs w:val="22"/>
                              </w:rPr>
                            </w:pPr>
                          </w:p>
                          <w:p w14:paraId="1FF8CE72" w14:textId="77777777" w:rsidR="003A45A1" w:rsidRDefault="003A45A1" w:rsidP="003A45A1">
                            <w:pPr>
                              <w:spacing w:after="120" w:line="276" w:lineRule="auto"/>
                              <w:rPr>
                                <w:sz w:val="22"/>
                                <w:szCs w:val="22"/>
                              </w:rPr>
                            </w:pPr>
                          </w:p>
                          <w:p w14:paraId="27149D2B" w14:textId="77777777" w:rsidR="003A45A1" w:rsidRDefault="003A45A1" w:rsidP="003A45A1">
                            <w:pPr>
                              <w:spacing w:after="120" w:line="276" w:lineRule="auto"/>
                              <w:rPr>
                                <w:sz w:val="22"/>
                                <w:szCs w:val="22"/>
                              </w:rPr>
                            </w:pPr>
                          </w:p>
                          <w:p w14:paraId="5CDE4579" w14:textId="77777777" w:rsidR="003A45A1" w:rsidRDefault="003A45A1" w:rsidP="003A45A1">
                            <w:pPr>
                              <w:spacing w:after="120" w:line="276" w:lineRule="auto"/>
                              <w:rPr>
                                <w:sz w:val="22"/>
                                <w:szCs w:val="22"/>
                              </w:rPr>
                            </w:pPr>
                          </w:p>
                          <w:p w14:paraId="561C1E67" w14:textId="77777777" w:rsidR="003A45A1" w:rsidRDefault="003A45A1" w:rsidP="003A45A1">
                            <w:pPr>
                              <w:spacing w:after="120" w:line="276" w:lineRule="auto"/>
                              <w:rPr>
                                <w:sz w:val="22"/>
                                <w:szCs w:val="22"/>
                              </w:rPr>
                            </w:pPr>
                          </w:p>
                          <w:p w14:paraId="0FC74165" w14:textId="77777777" w:rsidR="003A45A1" w:rsidRDefault="003A45A1" w:rsidP="003A45A1">
                            <w:pPr>
                              <w:spacing w:after="120" w:line="276" w:lineRule="auto"/>
                              <w:rPr>
                                <w:sz w:val="22"/>
                                <w:szCs w:val="22"/>
                              </w:rPr>
                            </w:pPr>
                          </w:p>
                          <w:p w14:paraId="6A246959" w14:textId="77777777" w:rsidR="003A45A1" w:rsidRDefault="003A45A1" w:rsidP="003A45A1">
                            <w:pPr>
                              <w:spacing w:after="120" w:line="276" w:lineRule="auto"/>
                              <w:rPr>
                                <w:sz w:val="22"/>
                                <w:szCs w:val="22"/>
                              </w:rPr>
                            </w:pPr>
                          </w:p>
                          <w:p w14:paraId="11EA7B3D" w14:textId="77777777" w:rsidR="003A45A1" w:rsidRDefault="003A45A1" w:rsidP="003A45A1">
                            <w:pPr>
                              <w:spacing w:after="120" w:line="276" w:lineRule="auto"/>
                              <w:rPr>
                                <w:sz w:val="22"/>
                                <w:szCs w:val="22"/>
                              </w:rPr>
                            </w:pPr>
                          </w:p>
                          <w:p w14:paraId="6B8688F5" w14:textId="77777777" w:rsidR="003A45A1" w:rsidRDefault="003A45A1" w:rsidP="003A45A1">
                            <w:pPr>
                              <w:spacing w:after="120" w:line="276" w:lineRule="auto"/>
                              <w:rPr>
                                <w:sz w:val="22"/>
                                <w:szCs w:val="22"/>
                              </w:rPr>
                            </w:pPr>
                          </w:p>
                          <w:p w14:paraId="234108E1" w14:textId="77777777" w:rsidR="003A45A1" w:rsidRDefault="003A45A1" w:rsidP="003A45A1">
                            <w:pPr>
                              <w:spacing w:after="120" w:line="276" w:lineRule="auto"/>
                              <w:rPr>
                                <w:sz w:val="22"/>
                                <w:szCs w:val="22"/>
                              </w:rPr>
                            </w:pPr>
                          </w:p>
                          <w:p w14:paraId="10FE6C8B" w14:textId="77777777" w:rsidR="003A45A1" w:rsidRDefault="003A45A1" w:rsidP="003A45A1">
                            <w:pPr>
                              <w:spacing w:after="120" w:line="276" w:lineRule="auto"/>
                              <w:rPr>
                                <w:sz w:val="22"/>
                                <w:szCs w:val="22"/>
                              </w:rPr>
                            </w:pPr>
                          </w:p>
                          <w:p w14:paraId="0B96CAF2" w14:textId="77777777" w:rsidR="003A45A1" w:rsidRDefault="003A45A1" w:rsidP="003A45A1">
                            <w:pPr>
                              <w:spacing w:after="120" w:line="276" w:lineRule="auto"/>
                              <w:rPr>
                                <w:sz w:val="22"/>
                                <w:szCs w:val="22"/>
                              </w:rPr>
                            </w:pPr>
                          </w:p>
                          <w:p w14:paraId="32F44D1A" w14:textId="77777777" w:rsidR="003A45A1" w:rsidRDefault="003A45A1" w:rsidP="003A45A1">
                            <w:pPr>
                              <w:spacing w:after="120" w:line="276" w:lineRule="auto"/>
                              <w:rPr>
                                <w:sz w:val="22"/>
                                <w:szCs w:val="22"/>
                              </w:rPr>
                            </w:pPr>
                          </w:p>
                          <w:p w14:paraId="613EB835" w14:textId="58A213DA" w:rsidR="003A45A1" w:rsidRDefault="003A45A1" w:rsidP="003A45A1">
                            <w:pPr>
                              <w:spacing w:after="120" w:line="276" w:lineRule="auto"/>
                              <w:rPr>
                                <w:sz w:val="22"/>
                                <w:szCs w:val="22"/>
                              </w:rPr>
                            </w:pPr>
                          </w:p>
                          <w:p w14:paraId="5CE06883" w14:textId="28164D05" w:rsidR="003A45A1" w:rsidRDefault="003A45A1" w:rsidP="003A45A1">
                            <w:pPr>
                              <w:spacing w:after="120" w:line="276" w:lineRule="auto"/>
                              <w:rPr>
                                <w:sz w:val="22"/>
                                <w:szCs w:val="22"/>
                              </w:rPr>
                            </w:pPr>
                          </w:p>
                          <w:p w14:paraId="7A959413" w14:textId="575EA63F" w:rsidR="003A45A1" w:rsidRDefault="003A45A1" w:rsidP="003A45A1">
                            <w:pPr>
                              <w:spacing w:after="120" w:line="276" w:lineRule="auto"/>
                              <w:rPr>
                                <w:sz w:val="22"/>
                                <w:szCs w:val="22"/>
                              </w:rPr>
                            </w:pPr>
                          </w:p>
                          <w:p w14:paraId="651C96C7" w14:textId="14D12C9C" w:rsidR="003A45A1" w:rsidRDefault="003A45A1" w:rsidP="003A45A1">
                            <w:pPr>
                              <w:spacing w:after="120" w:line="276" w:lineRule="auto"/>
                              <w:rPr>
                                <w:sz w:val="22"/>
                                <w:szCs w:val="22"/>
                              </w:rPr>
                            </w:pPr>
                          </w:p>
                          <w:p w14:paraId="37A907C2" w14:textId="6A9B61F5" w:rsidR="003A45A1" w:rsidRDefault="003A45A1" w:rsidP="003A45A1">
                            <w:pPr>
                              <w:spacing w:after="120" w:line="276" w:lineRule="auto"/>
                              <w:rPr>
                                <w:sz w:val="22"/>
                                <w:szCs w:val="22"/>
                              </w:rPr>
                            </w:pPr>
                          </w:p>
                          <w:p w14:paraId="6609F4F4" w14:textId="77777777" w:rsidR="003A45A1" w:rsidRPr="00220FB0" w:rsidRDefault="003A45A1" w:rsidP="003A45A1">
                            <w:pPr>
                              <w:spacing w:after="120" w:line="276" w:lineRule="auto"/>
                              <w:rPr>
                                <w:sz w:val="22"/>
                                <w:szCs w:val="22"/>
                              </w:rPr>
                            </w:pPr>
                          </w:p>
                        </w:txbxContent>
                      </wps:txbx>
                      <wps:bodyPr rot="0" vert="horz" wrap="square" lIns="91440" tIns="45720" rIns="91440" bIns="45720" anchor="t" anchorCtr="0" upright="1">
                        <a:noAutofit/>
                      </wps:bodyPr>
                    </wps:wsp>
                  </a:graphicData>
                </a:graphic>
              </wp:inline>
            </w:drawing>
          </mc:Choice>
          <mc:Fallback>
            <w:pict>
              <v:shape w14:anchorId="093E8CD4" id="Text Box 3" o:spid="_x0000_s1104" type="#_x0000_t202" style="width:441pt;height:3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" fillcolor="#c9c9c9" strokecolor="#c9c9c9" strokeweight="1pt">
                <v:fill color2="#ededed" angle="135" focus="50%" type="gradient"/>
                <v:shadow on="t" color="#525252" opacity=".5" offset="1pt"/>
                <v:textbox>
                  <w:txbxContent>
                    <w:p w14:paraId="57F8A797" w14:textId="27C0AE18" w:rsidR="00C634DE" w:rsidRPr="006D510C" w:rsidRDefault="00C634DE" w:rsidP="00C634DE">
                      <w:pPr>
                        <w:spacing w:before="120" w:after="120"/>
                        <w:rPr>
                          <w:i/>
                          <w:iCs/>
                          <w:sz w:val="22"/>
                          <w:szCs w:val="22"/>
                        </w:rPr>
                      </w:pPr>
                      <w:r w:rsidRPr="006D510C">
                        <w:rPr>
                          <w:i/>
                          <w:iCs/>
                          <w:sz w:val="22"/>
                          <w:szCs w:val="22"/>
                        </w:rPr>
                        <w:t xml:space="preserve">Example </w:t>
                      </w:r>
                      <w:r w:rsidR="00BE2EDD">
                        <w:rPr>
                          <w:i/>
                          <w:iCs/>
                          <w:sz w:val="22"/>
                          <w:szCs w:val="22"/>
                        </w:rPr>
                        <w:t>6</w:t>
                      </w:r>
                      <w:r w:rsidRPr="006D510C">
                        <w:rPr>
                          <w:i/>
                          <w:iCs/>
                          <w:sz w:val="22"/>
                          <w:szCs w:val="22"/>
                        </w:rPr>
                        <w:t xml:space="preserve"> – </w:t>
                      </w:r>
                      <w:r w:rsidR="00F120B9">
                        <w:rPr>
                          <w:i/>
                          <w:iCs/>
                          <w:sz w:val="22"/>
                          <w:szCs w:val="22"/>
                        </w:rPr>
                        <w:t>D</w:t>
                      </w:r>
                      <w:r w:rsidR="00F120B9" w:rsidRPr="006D510C">
                        <w:rPr>
                          <w:i/>
                          <w:iCs/>
                          <w:sz w:val="22"/>
                          <w:szCs w:val="22"/>
                        </w:rPr>
                        <w:t xml:space="preserve">isclosure </w:t>
                      </w:r>
                      <w:r w:rsidRPr="006D510C">
                        <w:rPr>
                          <w:i/>
                          <w:iCs/>
                          <w:sz w:val="22"/>
                          <w:szCs w:val="22"/>
                        </w:rPr>
                        <w:t xml:space="preserve">when </w:t>
                      </w:r>
                      <w:r w:rsidR="00F120B9">
                        <w:rPr>
                          <w:i/>
                          <w:iCs/>
                          <w:sz w:val="22"/>
                          <w:szCs w:val="22"/>
                        </w:rPr>
                        <w:t>M</w:t>
                      </w:r>
                      <w:r w:rsidR="00F120B9" w:rsidRPr="006D510C">
                        <w:rPr>
                          <w:i/>
                          <w:iCs/>
                          <w:sz w:val="22"/>
                          <w:szCs w:val="22"/>
                        </w:rPr>
                        <w:t xml:space="preserve">ultiple </w:t>
                      </w:r>
                      <w:r w:rsidR="00F120B9">
                        <w:rPr>
                          <w:i/>
                          <w:iCs/>
                          <w:sz w:val="22"/>
                          <w:szCs w:val="22"/>
                        </w:rPr>
                        <w:t>A</w:t>
                      </w:r>
                      <w:r w:rsidR="00F120B9" w:rsidRPr="006D510C">
                        <w:rPr>
                          <w:i/>
                          <w:iCs/>
                          <w:sz w:val="22"/>
                          <w:szCs w:val="22"/>
                        </w:rPr>
                        <w:t xml:space="preserve">gencies </w:t>
                      </w:r>
                      <w:r w:rsidR="00F120B9">
                        <w:rPr>
                          <w:i/>
                          <w:iCs/>
                          <w:sz w:val="22"/>
                          <w:szCs w:val="22"/>
                        </w:rPr>
                        <w:t>are I</w:t>
                      </w:r>
                      <w:r w:rsidR="00F120B9" w:rsidRPr="006D510C">
                        <w:rPr>
                          <w:i/>
                          <w:iCs/>
                          <w:sz w:val="22"/>
                          <w:szCs w:val="22"/>
                        </w:rPr>
                        <w:t>nvolved</w:t>
                      </w:r>
                    </w:p>
                    <w:p w14:paraId="61C7F8E7" w14:textId="458E6CCB" w:rsidR="00282B2A" w:rsidRDefault="00C634DE" w:rsidP="00F228A8">
                      <w:pPr>
                        <w:spacing w:after="120" w:line="276" w:lineRule="auto"/>
                        <w:jc w:val="both"/>
                        <w:rPr>
                          <w:sz w:val="22"/>
                          <w:szCs w:val="22"/>
                        </w:rPr>
                      </w:pPr>
                      <w:r w:rsidRPr="006D510C">
                        <w:rPr>
                          <w:sz w:val="22"/>
                          <w:szCs w:val="22"/>
                        </w:rPr>
                        <w:t xml:space="preserve">Agency A collects and holds </w:t>
                      </w:r>
                      <w:r w:rsidR="00AD03C3">
                        <w:rPr>
                          <w:sz w:val="22"/>
                          <w:szCs w:val="22"/>
                        </w:rPr>
                        <w:t>‘T</w:t>
                      </w:r>
                      <w:r w:rsidRPr="006D510C">
                        <w:rPr>
                          <w:sz w:val="22"/>
                          <w:szCs w:val="22"/>
                        </w:rPr>
                        <w:t>hird party monies</w:t>
                      </w:r>
                      <w:r w:rsidR="00AD03C3">
                        <w:rPr>
                          <w:sz w:val="22"/>
                          <w:szCs w:val="22"/>
                        </w:rPr>
                        <w:t>’</w:t>
                      </w:r>
                      <w:r w:rsidRPr="006D510C">
                        <w:rPr>
                          <w:sz w:val="22"/>
                          <w:szCs w:val="22"/>
                        </w:rPr>
                        <w:t xml:space="preserve"> from residents and on a set date, approximately 10 days after the end of each month, transfers the monies to Agency B. This money is held in a separate bank account by Agency A as specified by legislation and the residents who have paid can be identified.</w:t>
                      </w:r>
                      <w:r w:rsidR="00282B2A">
                        <w:rPr>
                          <w:sz w:val="22"/>
                          <w:szCs w:val="22"/>
                        </w:rPr>
                        <w:t xml:space="preserve"> Agency A provides Agency B with details at the end of each month.</w:t>
                      </w:r>
                      <w:r w:rsidRPr="006D510C">
                        <w:rPr>
                          <w:sz w:val="22"/>
                          <w:szCs w:val="22"/>
                        </w:rPr>
                        <w:t xml:space="preserve"> </w:t>
                      </w:r>
                    </w:p>
                    <w:p w14:paraId="7B9EB26C" w14:textId="72635D60" w:rsidR="00282B2A" w:rsidRDefault="00282B2A" w:rsidP="001922C7">
                      <w:pPr>
                        <w:spacing w:after="0" w:line="276" w:lineRule="auto"/>
                        <w:jc w:val="both"/>
                        <w:rPr>
                          <w:i/>
                          <w:iCs/>
                          <w:sz w:val="22"/>
                          <w:szCs w:val="22"/>
                        </w:rPr>
                      </w:pPr>
                      <w:r>
                        <w:rPr>
                          <w:i/>
                          <w:iCs/>
                          <w:sz w:val="22"/>
                          <w:szCs w:val="22"/>
                        </w:rPr>
                        <w:t>Analysis</w:t>
                      </w:r>
                      <w:r w:rsidR="001922C7">
                        <w:rPr>
                          <w:i/>
                          <w:iCs/>
                          <w:sz w:val="22"/>
                          <w:szCs w:val="22"/>
                        </w:rPr>
                        <w:t>:</w:t>
                      </w:r>
                    </w:p>
                    <w:p w14:paraId="79422804" w14:textId="6501277B" w:rsidR="00C634DE" w:rsidRPr="006D510C" w:rsidRDefault="00C634DE" w:rsidP="00F228A8">
                      <w:pPr>
                        <w:spacing w:after="120" w:line="276" w:lineRule="auto"/>
                        <w:jc w:val="both"/>
                        <w:rPr>
                          <w:sz w:val="22"/>
                          <w:szCs w:val="22"/>
                        </w:rPr>
                      </w:pPr>
                      <w:r w:rsidRPr="006D510C">
                        <w:rPr>
                          <w:sz w:val="22"/>
                          <w:szCs w:val="22"/>
                        </w:rPr>
                        <w:t xml:space="preserve">Agency A will report these funds as </w:t>
                      </w:r>
                      <w:r w:rsidR="00AD03C3">
                        <w:rPr>
                          <w:sz w:val="22"/>
                          <w:szCs w:val="22"/>
                        </w:rPr>
                        <w:t>‘T</w:t>
                      </w:r>
                      <w:r w:rsidRPr="006D510C">
                        <w:rPr>
                          <w:sz w:val="22"/>
                          <w:szCs w:val="22"/>
                        </w:rPr>
                        <w:t>hird party monies</w:t>
                      </w:r>
                      <w:r w:rsidR="00AD03C3">
                        <w:rPr>
                          <w:sz w:val="22"/>
                          <w:szCs w:val="22"/>
                        </w:rPr>
                        <w:t>’</w:t>
                      </w:r>
                      <w:r w:rsidRPr="006D510C">
                        <w:rPr>
                          <w:sz w:val="22"/>
                          <w:szCs w:val="22"/>
                        </w:rPr>
                        <w:t xml:space="preserve"> when received and Agency B should record the relevant transactions within their financial statements. </w:t>
                      </w:r>
                    </w:p>
                    <w:p w14:paraId="7A060B53" w14:textId="35477441" w:rsidR="00C634DE" w:rsidRPr="006D510C" w:rsidRDefault="00C634DE" w:rsidP="00F228A8">
                      <w:pPr>
                        <w:spacing w:after="120" w:line="276" w:lineRule="auto"/>
                        <w:jc w:val="both"/>
                        <w:rPr>
                          <w:sz w:val="22"/>
                          <w:szCs w:val="22"/>
                        </w:rPr>
                      </w:pPr>
                      <w:r w:rsidRPr="006D510C">
                        <w:rPr>
                          <w:sz w:val="22"/>
                          <w:szCs w:val="22"/>
                        </w:rPr>
                        <w:t xml:space="preserve">In this </w:t>
                      </w:r>
                      <w:r w:rsidR="00282B2A">
                        <w:rPr>
                          <w:sz w:val="22"/>
                          <w:szCs w:val="22"/>
                        </w:rPr>
                        <w:t xml:space="preserve">specific </w:t>
                      </w:r>
                      <w:r w:rsidRPr="006D510C">
                        <w:rPr>
                          <w:sz w:val="22"/>
                          <w:szCs w:val="22"/>
                        </w:rPr>
                        <w:t xml:space="preserve">example, at the end of the month, Agency B knows the amount that Agency A has collected on their behalf, </w:t>
                      </w:r>
                      <w:r w:rsidR="00282B2A">
                        <w:rPr>
                          <w:sz w:val="22"/>
                          <w:szCs w:val="22"/>
                        </w:rPr>
                        <w:t xml:space="preserve">and therefore </w:t>
                      </w:r>
                      <w:r w:rsidRPr="006D510C">
                        <w:rPr>
                          <w:sz w:val="22"/>
                          <w:szCs w:val="22"/>
                        </w:rPr>
                        <w:t>revenue and an appropriate asset</w:t>
                      </w:r>
                      <w:r w:rsidR="00282B2A">
                        <w:rPr>
                          <w:sz w:val="22"/>
                          <w:szCs w:val="22"/>
                        </w:rPr>
                        <w:t>, cash,</w:t>
                      </w:r>
                      <w:r w:rsidRPr="006D510C">
                        <w:rPr>
                          <w:sz w:val="22"/>
                          <w:szCs w:val="22"/>
                        </w:rPr>
                        <w:t xml:space="preserve"> should be recognised. </w:t>
                      </w:r>
                      <w:r w:rsidR="00282B2A">
                        <w:rPr>
                          <w:sz w:val="22"/>
                          <w:szCs w:val="22"/>
                        </w:rPr>
                        <w:t xml:space="preserve">As the money has been received from the external party (i.e. they would not be recognising a payable), the identity of the provider and the amount can easily be identified it is appropriate to recognise cash.  </w:t>
                      </w:r>
                    </w:p>
                    <w:p w14:paraId="54ED6251" w14:textId="76B1F2A4" w:rsidR="00C634DE" w:rsidRPr="006D510C" w:rsidRDefault="00C634DE" w:rsidP="00F228A8">
                      <w:pPr>
                        <w:spacing w:after="120" w:line="276" w:lineRule="auto"/>
                        <w:jc w:val="both"/>
                        <w:rPr>
                          <w:sz w:val="22"/>
                          <w:szCs w:val="22"/>
                        </w:rPr>
                      </w:pPr>
                      <w:r w:rsidRPr="006D510C">
                        <w:rPr>
                          <w:sz w:val="22"/>
                          <w:szCs w:val="22"/>
                        </w:rPr>
                        <w:t xml:space="preserve">In considering whether to report the transaction as a related party transaction or from an external source, the provider (residents) and not the intermediary should be considered. In this example, Agency B would recognise the transactions from external sources (residents) and not as related entity transactions with Agency A.   </w:t>
                      </w:r>
                    </w:p>
                    <w:p w14:paraId="6AA39A7F" w14:textId="77777777" w:rsidR="003A45A1" w:rsidRDefault="003A45A1" w:rsidP="003A45A1">
                      <w:pPr>
                        <w:spacing w:after="120" w:line="276" w:lineRule="auto"/>
                        <w:rPr>
                          <w:sz w:val="22"/>
                          <w:szCs w:val="22"/>
                        </w:rPr>
                      </w:pPr>
                    </w:p>
                    <w:p w14:paraId="216AF9AB" w14:textId="77777777" w:rsidR="003A45A1" w:rsidRDefault="003A45A1" w:rsidP="003A45A1">
                      <w:pPr>
                        <w:spacing w:after="120" w:line="276" w:lineRule="auto"/>
                        <w:rPr>
                          <w:sz w:val="22"/>
                          <w:szCs w:val="22"/>
                        </w:rPr>
                      </w:pPr>
                    </w:p>
                    <w:p w14:paraId="1FF8CE72" w14:textId="77777777" w:rsidR="003A45A1" w:rsidRDefault="003A45A1" w:rsidP="003A45A1">
                      <w:pPr>
                        <w:spacing w:after="120" w:line="276" w:lineRule="auto"/>
                        <w:rPr>
                          <w:sz w:val="22"/>
                          <w:szCs w:val="22"/>
                        </w:rPr>
                      </w:pPr>
                    </w:p>
                    <w:p w14:paraId="27149D2B" w14:textId="77777777" w:rsidR="003A45A1" w:rsidRDefault="003A45A1" w:rsidP="003A45A1">
                      <w:pPr>
                        <w:spacing w:after="120" w:line="276" w:lineRule="auto"/>
                        <w:rPr>
                          <w:sz w:val="22"/>
                          <w:szCs w:val="22"/>
                        </w:rPr>
                      </w:pPr>
                    </w:p>
                    <w:p w14:paraId="5CDE4579" w14:textId="77777777" w:rsidR="003A45A1" w:rsidRDefault="003A45A1" w:rsidP="003A45A1">
                      <w:pPr>
                        <w:spacing w:after="120" w:line="276" w:lineRule="auto"/>
                        <w:rPr>
                          <w:sz w:val="22"/>
                          <w:szCs w:val="22"/>
                        </w:rPr>
                      </w:pPr>
                    </w:p>
                    <w:p w14:paraId="561C1E67" w14:textId="77777777" w:rsidR="003A45A1" w:rsidRDefault="003A45A1" w:rsidP="003A45A1">
                      <w:pPr>
                        <w:spacing w:after="120" w:line="276" w:lineRule="auto"/>
                        <w:rPr>
                          <w:sz w:val="22"/>
                          <w:szCs w:val="22"/>
                        </w:rPr>
                      </w:pPr>
                    </w:p>
                    <w:p w14:paraId="0FC74165" w14:textId="77777777" w:rsidR="003A45A1" w:rsidRDefault="003A45A1" w:rsidP="003A45A1">
                      <w:pPr>
                        <w:spacing w:after="120" w:line="276" w:lineRule="auto"/>
                        <w:rPr>
                          <w:sz w:val="22"/>
                          <w:szCs w:val="22"/>
                        </w:rPr>
                      </w:pPr>
                    </w:p>
                    <w:p w14:paraId="6A246959" w14:textId="77777777" w:rsidR="003A45A1" w:rsidRDefault="003A45A1" w:rsidP="003A45A1">
                      <w:pPr>
                        <w:spacing w:after="120" w:line="276" w:lineRule="auto"/>
                        <w:rPr>
                          <w:sz w:val="22"/>
                          <w:szCs w:val="22"/>
                        </w:rPr>
                      </w:pPr>
                    </w:p>
                    <w:p w14:paraId="11EA7B3D" w14:textId="77777777" w:rsidR="003A45A1" w:rsidRDefault="003A45A1" w:rsidP="003A45A1">
                      <w:pPr>
                        <w:spacing w:after="120" w:line="276" w:lineRule="auto"/>
                        <w:rPr>
                          <w:sz w:val="22"/>
                          <w:szCs w:val="22"/>
                        </w:rPr>
                      </w:pPr>
                    </w:p>
                    <w:p w14:paraId="6B8688F5" w14:textId="77777777" w:rsidR="003A45A1" w:rsidRDefault="003A45A1" w:rsidP="003A45A1">
                      <w:pPr>
                        <w:spacing w:after="120" w:line="276" w:lineRule="auto"/>
                        <w:rPr>
                          <w:sz w:val="22"/>
                          <w:szCs w:val="22"/>
                        </w:rPr>
                      </w:pPr>
                    </w:p>
                    <w:p w14:paraId="234108E1" w14:textId="77777777" w:rsidR="003A45A1" w:rsidRDefault="003A45A1" w:rsidP="003A45A1">
                      <w:pPr>
                        <w:spacing w:after="120" w:line="276" w:lineRule="auto"/>
                        <w:rPr>
                          <w:sz w:val="22"/>
                          <w:szCs w:val="22"/>
                        </w:rPr>
                      </w:pPr>
                    </w:p>
                    <w:p w14:paraId="10FE6C8B" w14:textId="77777777" w:rsidR="003A45A1" w:rsidRDefault="003A45A1" w:rsidP="003A45A1">
                      <w:pPr>
                        <w:spacing w:after="120" w:line="276" w:lineRule="auto"/>
                        <w:rPr>
                          <w:sz w:val="22"/>
                          <w:szCs w:val="22"/>
                        </w:rPr>
                      </w:pPr>
                    </w:p>
                    <w:p w14:paraId="0B96CAF2" w14:textId="77777777" w:rsidR="003A45A1" w:rsidRDefault="003A45A1" w:rsidP="003A45A1">
                      <w:pPr>
                        <w:spacing w:after="120" w:line="276" w:lineRule="auto"/>
                        <w:rPr>
                          <w:sz w:val="22"/>
                          <w:szCs w:val="22"/>
                        </w:rPr>
                      </w:pPr>
                    </w:p>
                    <w:p w14:paraId="32F44D1A" w14:textId="77777777" w:rsidR="003A45A1" w:rsidRDefault="003A45A1" w:rsidP="003A45A1">
                      <w:pPr>
                        <w:spacing w:after="120" w:line="276" w:lineRule="auto"/>
                        <w:rPr>
                          <w:sz w:val="22"/>
                          <w:szCs w:val="22"/>
                        </w:rPr>
                      </w:pPr>
                    </w:p>
                    <w:p w14:paraId="613EB835" w14:textId="58A213DA" w:rsidR="003A45A1" w:rsidRDefault="003A45A1" w:rsidP="003A45A1">
                      <w:pPr>
                        <w:spacing w:after="120" w:line="276" w:lineRule="auto"/>
                        <w:rPr>
                          <w:sz w:val="22"/>
                          <w:szCs w:val="22"/>
                        </w:rPr>
                      </w:pPr>
                    </w:p>
                    <w:p w14:paraId="5CE06883" w14:textId="28164D05" w:rsidR="003A45A1" w:rsidRDefault="003A45A1" w:rsidP="003A45A1">
                      <w:pPr>
                        <w:spacing w:after="120" w:line="276" w:lineRule="auto"/>
                        <w:rPr>
                          <w:sz w:val="22"/>
                          <w:szCs w:val="22"/>
                        </w:rPr>
                      </w:pPr>
                    </w:p>
                    <w:p w14:paraId="7A959413" w14:textId="575EA63F" w:rsidR="003A45A1" w:rsidRDefault="003A45A1" w:rsidP="003A45A1">
                      <w:pPr>
                        <w:spacing w:after="120" w:line="276" w:lineRule="auto"/>
                        <w:rPr>
                          <w:sz w:val="22"/>
                          <w:szCs w:val="22"/>
                        </w:rPr>
                      </w:pPr>
                    </w:p>
                    <w:p w14:paraId="651C96C7" w14:textId="14D12C9C" w:rsidR="003A45A1" w:rsidRDefault="003A45A1" w:rsidP="003A45A1">
                      <w:pPr>
                        <w:spacing w:after="120" w:line="276" w:lineRule="auto"/>
                        <w:rPr>
                          <w:sz w:val="22"/>
                          <w:szCs w:val="22"/>
                        </w:rPr>
                      </w:pPr>
                    </w:p>
                    <w:p w14:paraId="37A907C2" w14:textId="6A9B61F5" w:rsidR="003A45A1" w:rsidRDefault="003A45A1" w:rsidP="003A45A1">
                      <w:pPr>
                        <w:spacing w:after="120" w:line="276" w:lineRule="auto"/>
                        <w:rPr>
                          <w:sz w:val="22"/>
                          <w:szCs w:val="22"/>
                        </w:rPr>
                      </w:pPr>
                    </w:p>
                    <w:p w14:paraId="6609F4F4" w14:textId="77777777" w:rsidR="003A45A1" w:rsidRPr="00220FB0" w:rsidRDefault="003A45A1" w:rsidP="003A45A1">
                      <w:pPr>
                        <w:spacing w:after="120" w:line="276" w:lineRule="auto"/>
                        <w:rPr>
                          <w:sz w:val="22"/>
                          <w:szCs w:val="22"/>
                        </w:rPr>
                      </w:pPr>
                    </w:p>
                  </w:txbxContent>
                </v:textbox>
                <w10:anchorlock/>
              </v:shape>
            </w:pict>
          </mc:Fallback>
        </mc:AlternateContent>
      </w:r>
    </w:p>
    <w:p w14:paraId="286711C8" w14:textId="3BA71AC8" w:rsidR="008A53B9" w:rsidRDefault="008A53B9" w:rsidP="000B3415">
      <w:pPr>
        <w:spacing w:after="120" w:line="276" w:lineRule="auto"/>
        <w:jc w:val="both"/>
        <w:rPr>
          <w:sz w:val="22"/>
          <w:szCs w:val="22"/>
        </w:rPr>
      </w:pPr>
      <w:r w:rsidRPr="00A7331C">
        <w:rPr>
          <w:sz w:val="22"/>
          <w:szCs w:val="22"/>
        </w:rPr>
        <w:t xml:space="preserve">For an illustrative example of </w:t>
      </w:r>
      <w:r w:rsidR="003C65B5">
        <w:rPr>
          <w:sz w:val="22"/>
          <w:szCs w:val="22"/>
        </w:rPr>
        <w:t>‘Third party monies’</w:t>
      </w:r>
      <w:r w:rsidR="00906E21">
        <w:rPr>
          <w:sz w:val="22"/>
          <w:szCs w:val="22"/>
        </w:rPr>
        <w:t xml:space="preserve"> </w:t>
      </w:r>
      <w:r w:rsidRPr="00A7331C">
        <w:rPr>
          <w:sz w:val="22"/>
          <w:szCs w:val="22"/>
        </w:rPr>
        <w:t>disclosures, refer to the Model Financial Statements available on the</w:t>
      </w:r>
      <w:r w:rsidRPr="009C4A1E">
        <w:rPr>
          <w:color w:val="0070C0"/>
          <w:sz w:val="22"/>
          <w:szCs w:val="22"/>
        </w:rPr>
        <w:t xml:space="preserve"> </w:t>
      </w:r>
      <w:hyperlink r:id="rId15" w:history="1">
        <w:r w:rsidRPr="007F514E">
          <w:rPr>
            <w:rStyle w:val="Hyperlink"/>
            <w:color w:val="333092" w:themeColor="accent4"/>
            <w:sz w:val="22"/>
            <w:szCs w:val="22"/>
          </w:rPr>
          <w:t>Accounting in the ACT Government - Treasury</w:t>
        </w:r>
      </w:hyperlink>
      <w:r w:rsidRPr="009C4A1E">
        <w:rPr>
          <w:color w:val="333092" w:themeColor="accent4"/>
          <w:sz w:val="22"/>
          <w:szCs w:val="22"/>
        </w:rPr>
        <w:t xml:space="preserve"> </w:t>
      </w:r>
      <w:r w:rsidRPr="00A7331C">
        <w:rPr>
          <w:sz w:val="22"/>
          <w:szCs w:val="22"/>
        </w:rPr>
        <w:t>page</w:t>
      </w:r>
      <w:r>
        <w:rPr>
          <w:sz w:val="22"/>
          <w:szCs w:val="22"/>
        </w:rPr>
        <w:t xml:space="preserve"> at </w:t>
      </w:r>
      <w:r w:rsidR="006649F9" w:rsidRPr="000056CC">
        <w:rPr>
          <w:sz w:val="22"/>
          <w:szCs w:val="22"/>
        </w:rPr>
        <w:t>https://www.treasury.act.gov.au/accounting</w:t>
      </w:r>
      <w:r>
        <w:rPr>
          <w:sz w:val="22"/>
          <w:szCs w:val="22"/>
        </w:rPr>
        <w:t>.</w:t>
      </w:r>
      <w:r w:rsidRPr="00A7331C">
        <w:rPr>
          <w:sz w:val="22"/>
          <w:szCs w:val="22"/>
        </w:rPr>
        <w:t xml:space="preserve"> </w:t>
      </w:r>
    </w:p>
    <w:p w14:paraId="1BFDECF2" w14:textId="7C942B55" w:rsidR="00003D1E" w:rsidRPr="00970B8F" w:rsidRDefault="004C0AAC" w:rsidP="000B3415">
      <w:pPr>
        <w:spacing w:line="276" w:lineRule="auto"/>
        <w:rPr>
          <w:sz w:val="22"/>
          <w:szCs w:val="22"/>
        </w:rPr>
      </w:pPr>
      <w:r>
        <w:rPr>
          <w:sz w:val="22"/>
          <w:szCs w:val="22"/>
        </w:rPr>
        <w:t xml:space="preserve">Cash </w:t>
      </w:r>
      <w:r w:rsidR="00003D1E">
        <w:rPr>
          <w:sz w:val="22"/>
          <w:szCs w:val="22"/>
        </w:rPr>
        <w:t>and non-</w:t>
      </w:r>
      <w:r>
        <w:rPr>
          <w:sz w:val="22"/>
          <w:szCs w:val="22"/>
        </w:rPr>
        <w:t>cash</w:t>
      </w:r>
      <w:r w:rsidR="00003D1E">
        <w:rPr>
          <w:sz w:val="22"/>
          <w:szCs w:val="22"/>
        </w:rPr>
        <w:t xml:space="preserve"> items should be consolidated in agency financial statements where the agency can demonstrate control. Where the money/items fall under another standard, they should be reported as per that standard </w:t>
      </w:r>
      <w:r w:rsidR="008366F7">
        <w:rPr>
          <w:sz w:val="22"/>
          <w:szCs w:val="22"/>
        </w:rPr>
        <w:t>on the</w:t>
      </w:r>
      <w:r w:rsidR="00003D1E">
        <w:rPr>
          <w:sz w:val="22"/>
          <w:szCs w:val="22"/>
        </w:rPr>
        <w:t xml:space="preserve"> face statements. </w:t>
      </w:r>
    </w:p>
    <w:p w14:paraId="1521FCA7" w14:textId="283C707E" w:rsidR="008A53B9" w:rsidRPr="00025BF5" w:rsidRDefault="008A53B9" w:rsidP="008A53B9">
      <w:pPr>
        <w:pStyle w:val="Heading1"/>
        <w:numPr>
          <w:ilvl w:val="0"/>
          <w:numId w:val="9"/>
        </w:numPr>
        <w:spacing w:line="240" w:lineRule="auto"/>
        <w:ind w:left="283" w:hanging="357"/>
      </w:pPr>
      <w:bookmarkStart w:id="152" w:name="_Toc134039628"/>
      <w:r>
        <w:t>OTHER CONSIDERATIONS</w:t>
      </w:r>
      <w:bookmarkEnd w:id="152"/>
    </w:p>
    <w:p w14:paraId="53E641B9" w14:textId="1122E41D" w:rsidR="008A53B9" w:rsidRDefault="008A53B9" w:rsidP="000B3415">
      <w:pPr>
        <w:spacing w:after="120" w:line="276" w:lineRule="auto"/>
        <w:jc w:val="both"/>
        <w:rPr>
          <w:sz w:val="22"/>
          <w:szCs w:val="22"/>
        </w:rPr>
      </w:pPr>
      <w:r>
        <w:rPr>
          <w:sz w:val="22"/>
          <w:szCs w:val="22"/>
        </w:rPr>
        <w:t xml:space="preserve">Where an agency identifies that there has been a </w:t>
      </w:r>
      <w:r w:rsidR="00BA58E8">
        <w:rPr>
          <w:sz w:val="22"/>
          <w:szCs w:val="22"/>
        </w:rPr>
        <w:t>prior period error</w:t>
      </w:r>
      <w:r>
        <w:rPr>
          <w:sz w:val="22"/>
          <w:szCs w:val="22"/>
        </w:rPr>
        <w:t xml:space="preserve">, reference should be made to AASB 108 </w:t>
      </w:r>
      <w:r>
        <w:rPr>
          <w:i/>
          <w:iCs/>
          <w:sz w:val="22"/>
          <w:szCs w:val="22"/>
        </w:rPr>
        <w:t>Accounting Policies, Changes in Accounting Estimates and Errors</w:t>
      </w:r>
      <w:r>
        <w:rPr>
          <w:sz w:val="22"/>
          <w:szCs w:val="22"/>
        </w:rPr>
        <w:t xml:space="preserve"> and </w:t>
      </w:r>
      <w:r w:rsidR="00090E34" w:rsidRPr="001827AA">
        <w:rPr>
          <w:sz w:val="22"/>
          <w:szCs w:val="22"/>
        </w:rPr>
        <w:t xml:space="preserve">AADP 301 </w:t>
      </w:r>
      <w:r w:rsidR="00090E34" w:rsidRPr="001827AA">
        <w:rPr>
          <w:i/>
          <w:iCs/>
          <w:sz w:val="22"/>
          <w:szCs w:val="22"/>
        </w:rPr>
        <w:t>‘ACT Accounting Disclosure Paper on Accounting for Changes in Accounting Policy and Accounting Estimates and Correction of Prior Period Errors’</w:t>
      </w:r>
      <w:r w:rsidR="00090E34">
        <w:rPr>
          <w:rFonts w:ascii="Source Sans Pro" w:hAnsi="Source Sans Pro"/>
          <w:color w:val="313131"/>
          <w:sz w:val="27"/>
          <w:szCs w:val="27"/>
        </w:rPr>
        <w:t xml:space="preserve"> </w:t>
      </w:r>
      <w:r w:rsidRPr="009052D5">
        <w:rPr>
          <w:sz w:val="22"/>
          <w:szCs w:val="22"/>
        </w:rPr>
        <w:t xml:space="preserve">on the </w:t>
      </w:r>
      <w:hyperlink r:id="rId16" w:history="1">
        <w:r w:rsidRPr="00EE067B">
          <w:rPr>
            <w:rStyle w:val="Hyperlink"/>
            <w:color w:val="333092" w:themeColor="accent4"/>
            <w:sz w:val="22"/>
            <w:szCs w:val="22"/>
          </w:rPr>
          <w:t>Accounting in the ACT Government - Treasury</w:t>
        </w:r>
      </w:hyperlink>
      <w:r w:rsidRPr="009052D5">
        <w:rPr>
          <w:sz w:val="22"/>
          <w:szCs w:val="22"/>
        </w:rPr>
        <w:t xml:space="preserve"> page</w:t>
      </w:r>
      <w:r>
        <w:rPr>
          <w:sz w:val="22"/>
          <w:szCs w:val="22"/>
        </w:rPr>
        <w:t xml:space="preserve">. </w:t>
      </w:r>
    </w:p>
    <w:p w14:paraId="437432BE" w14:textId="6A9866F6" w:rsidR="008A53B9" w:rsidRDefault="008A53B9" w:rsidP="000B3415">
      <w:pPr>
        <w:spacing w:after="120" w:line="276" w:lineRule="auto"/>
        <w:jc w:val="both"/>
      </w:pPr>
      <w:r>
        <w:rPr>
          <w:sz w:val="22"/>
          <w:szCs w:val="22"/>
        </w:rPr>
        <w:t xml:space="preserve">The following would be considered a </w:t>
      </w:r>
      <w:r w:rsidR="00BA58E8">
        <w:rPr>
          <w:sz w:val="22"/>
          <w:szCs w:val="22"/>
        </w:rPr>
        <w:t>prior period error</w:t>
      </w:r>
      <w:r>
        <w:rPr>
          <w:sz w:val="22"/>
          <w:szCs w:val="22"/>
        </w:rPr>
        <w:t xml:space="preserve">: </w:t>
      </w:r>
    </w:p>
    <w:p w14:paraId="5BCB8960" w14:textId="65E8AE9A" w:rsidR="008A53B9" w:rsidRPr="00636502" w:rsidRDefault="00D659A0" w:rsidP="000B3415">
      <w:pPr>
        <w:pStyle w:val="CommentText"/>
        <w:numPr>
          <w:ilvl w:val="0"/>
          <w:numId w:val="10"/>
        </w:numPr>
        <w:ind w:left="714" w:hanging="357"/>
        <w:jc w:val="both"/>
        <w:rPr>
          <w:sz w:val="22"/>
          <w:szCs w:val="22"/>
        </w:rPr>
      </w:pPr>
      <w:r>
        <w:rPr>
          <w:sz w:val="22"/>
          <w:szCs w:val="22"/>
        </w:rPr>
        <w:t>a</w:t>
      </w:r>
      <w:r w:rsidR="008A53B9" w:rsidRPr="00295CB0">
        <w:rPr>
          <w:sz w:val="22"/>
          <w:szCs w:val="22"/>
        </w:rPr>
        <w:t xml:space="preserve">n amount has previously been reported as </w:t>
      </w:r>
      <w:r w:rsidR="00AD03C3">
        <w:rPr>
          <w:sz w:val="22"/>
          <w:szCs w:val="22"/>
        </w:rPr>
        <w:t>‘T</w:t>
      </w:r>
      <w:r w:rsidR="008A53B9" w:rsidRPr="00295CB0">
        <w:rPr>
          <w:sz w:val="22"/>
          <w:szCs w:val="22"/>
        </w:rPr>
        <w:t>hird party money</w:t>
      </w:r>
      <w:r w:rsidR="00AD03C3">
        <w:rPr>
          <w:sz w:val="22"/>
          <w:szCs w:val="22"/>
        </w:rPr>
        <w:t>’</w:t>
      </w:r>
      <w:r w:rsidR="008A53B9" w:rsidRPr="00295CB0">
        <w:rPr>
          <w:sz w:val="22"/>
          <w:szCs w:val="22"/>
        </w:rPr>
        <w:t xml:space="preserve"> </w:t>
      </w:r>
      <w:r w:rsidR="00090E34">
        <w:rPr>
          <w:sz w:val="22"/>
          <w:szCs w:val="22"/>
        </w:rPr>
        <w:t xml:space="preserve">but should have been </w:t>
      </w:r>
      <w:r w:rsidR="008A53B9" w:rsidRPr="00295CB0">
        <w:rPr>
          <w:sz w:val="22"/>
          <w:szCs w:val="22"/>
        </w:rPr>
        <w:t xml:space="preserve">reported </w:t>
      </w:r>
      <w:r w:rsidR="008A53B9">
        <w:rPr>
          <w:sz w:val="22"/>
          <w:szCs w:val="22"/>
        </w:rPr>
        <w:t xml:space="preserve">as </w:t>
      </w:r>
      <w:r w:rsidR="00090E34">
        <w:rPr>
          <w:sz w:val="22"/>
          <w:szCs w:val="22"/>
        </w:rPr>
        <w:t xml:space="preserve">an </w:t>
      </w:r>
      <w:r w:rsidR="008A53B9">
        <w:rPr>
          <w:sz w:val="22"/>
          <w:szCs w:val="22"/>
        </w:rPr>
        <w:t>asset</w:t>
      </w:r>
      <w:r w:rsidR="00090E34">
        <w:rPr>
          <w:sz w:val="22"/>
          <w:szCs w:val="22"/>
        </w:rPr>
        <w:t xml:space="preserve"> of the agency</w:t>
      </w:r>
      <w:r w:rsidR="008A53B9" w:rsidRPr="00295CB0">
        <w:rPr>
          <w:sz w:val="22"/>
          <w:szCs w:val="22"/>
        </w:rPr>
        <w:t xml:space="preserve">; or </w:t>
      </w:r>
    </w:p>
    <w:p w14:paraId="6CFFED9B" w14:textId="25ABBC91" w:rsidR="00ED0004" w:rsidRDefault="008A53B9" w:rsidP="000B3415">
      <w:pPr>
        <w:pStyle w:val="CommentText"/>
        <w:numPr>
          <w:ilvl w:val="0"/>
          <w:numId w:val="10"/>
        </w:numPr>
        <w:ind w:left="714" w:hanging="357"/>
        <w:jc w:val="both"/>
        <w:rPr>
          <w:sz w:val="22"/>
          <w:szCs w:val="22"/>
        </w:rPr>
      </w:pPr>
      <w:r w:rsidRPr="009052D5">
        <w:rPr>
          <w:sz w:val="22"/>
          <w:szCs w:val="22"/>
        </w:rPr>
        <w:t xml:space="preserve">where previously </w:t>
      </w:r>
      <w:r>
        <w:rPr>
          <w:sz w:val="22"/>
          <w:szCs w:val="22"/>
        </w:rPr>
        <w:t>reported assets</w:t>
      </w:r>
      <w:r w:rsidRPr="009052D5">
        <w:rPr>
          <w:sz w:val="22"/>
          <w:szCs w:val="22"/>
        </w:rPr>
        <w:t xml:space="preserve"> </w:t>
      </w:r>
      <w:r w:rsidR="00090E34">
        <w:rPr>
          <w:sz w:val="22"/>
          <w:szCs w:val="22"/>
        </w:rPr>
        <w:t xml:space="preserve">of the agency should have been </w:t>
      </w:r>
      <w:r w:rsidRPr="009052D5">
        <w:rPr>
          <w:sz w:val="22"/>
          <w:szCs w:val="22"/>
        </w:rPr>
        <w:t xml:space="preserve">classified as </w:t>
      </w:r>
      <w:r w:rsidR="003C65B5">
        <w:rPr>
          <w:sz w:val="22"/>
          <w:szCs w:val="22"/>
        </w:rPr>
        <w:t>‘T</w:t>
      </w:r>
      <w:r w:rsidRPr="009052D5">
        <w:rPr>
          <w:sz w:val="22"/>
          <w:szCs w:val="22"/>
        </w:rPr>
        <w:t>hird party mon</w:t>
      </w:r>
      <w:r>
        <w:rPr>
          <w:sz w:val="22"/>
          <w:szCs w:val="22"/>
        </w:rPr>
        <w:t>ies</w:t>
      </w:r>
      <w:r w:rsidR="003C65B5">
        <w:rPr>
          <w:sz w:val="22"/>
          <w:szCs w:val="22"/>
        </w:rPr>
        <w:t>’</w:t>
      </w:r>
      <w:r>
        <w:rPr>
          <w:sz w:val="22"/>
          <w:szCs w:val="22"/>
        </w:rPr>
        <w:t>.</w:t>
      </w:r>
    </w:p>
    <w:p w14:paraId="5F5CC846" w14:textId="3821DFEC" w:rsidR="00ED0004" w:rsidRDefault="00ED0004" w:rsidP="00090E34">
      <w:pPr>
        <w:pStyle w:val="CommentText"/>
        <w:spacing w:after="120" w:line="276" w:lineRule="auto"/>
        <w:rPr>
          <w:sz w:val="22"/>
          <w:szCs w:val="22"/>
        </w:rPr>
      </w:pPr>
      <w:r>
        <w:rPr>
          <w:sz w:val="22"/>
          <w:szCs w:val="22"/>
        </w:rPr>
        <w:lastRenderedPageBreak/>
        <w:t xml:space="preserve">If an agency has previously reported </w:t>
      </w:r>
      <w:r w:rsidR="003C65B5">
        <w:rPr>
          <w:sz w:val="22"/>
          <w:szCs w:val="22"/>
        </w:rPr>
        <w:t>‘T</w:t>
      </w:r>
      <w:r>
        <w:rPr>
          <w:sz w:val="22"/>
          <w:szCs w:val="22"/>
        </w:rPr>
        <w:t>hird party monies</w:t>
      </w:r>
      <w:r w:rsidR="003C65B5">
        <w:rPr>
          <w:sz w:val="22"/>
          <w:szCs w:val="22"/>
        </w:rPr>
        <w:t>’</w:t>
      </w:r>
      <w:r>
        <w:rPr>
          <w:sz w:val="22"/>
          <w:szCs w:val="22"/>
        </w:rPr>
        <w:t xml:space="preserve"> but following assessment it is identified that it should be reported </w:t>
      </w:r>
      <w:r w:rsidR="009218D7">
        <w:rPr>
          <w:sz w:val="22"/>
          <w:szCs w:val="22"/>
        </w:rPr>
        <w:t>on the face statements</w:t>
      </w:r>
      <w:r>
        <w:rPr>
          <w:sz w:val="22"/>
          <w:szCs w:val="22"/>
        </w:rPr>
        <w:t xml:space="preserve">, </w:t>
      </w:r>
      <w:r w:rsidR="006D26FB">
        <w:rPr>
          <w:sz w:val="22"/>
          <w:szCs w:val="22"/>
        </w:rPr>
        <w:t xml:space="preserve">agencies should identify the most appropriate line items to recognise them. The line items </w:t>
      </w:r>
      <w:r w:rsidR="009218D7">
        <w:rPr>
          <w:sz w:val="22"/>
          <w:szCs w:val="22"/>
        </w:rPr>
        <w:t>that should be reported against will</w:t>
      </w:r>
      <w:r w:rsidR="006D26FB">
        <w:rPr>
          <w:sz w:val="22"/>
          <w:szCs w:val="22"/>
        </w:rPr>
        <w:t xml:space="preserve"> differ depending on the circumstances, but </w:t>
      </w:r>
      <w:r w:rsidR="00940AF9">
        <w:rPr>
          <w:sz w:val="22"/>
          <w:szCs w:val="22"/>
        </w:rPr>
        <w:t>could include, for example,</w:t>
      </w:r>
      <w:r w:rsidR="00895184">
        <w:rPr>
          <w:sz w:val="22"/>
          <w:szCs w:val="22"/>
        </w:rPr>
        <w:t xml:space="preserve"> on the asset side:</w:t>
      </w:r>
      <w:r w:rsidR="00940AF9">
        <w:rPr>
          <w:sz w:val="22"/>
          <w:szCs w:val="22"/>
        </w:rPr>
        <w:t xml:space="preserve"> </w:t>
      </w:r>
      <w:r w:rsidR="006D26FB">
        <w:rPr>
          <w:sz w:val="22"/>
          <w:szCs w:val="22"/>
        </w:rPr>
        <w:t>‘cash and investments’, the relevant line item for non-</w:t>
      </w:r>
      <w:r w:rsidR="004C0AAC">
        <w:rPr>
          <w:sz w:val="22"/>
          <w:szCs w:val="22"/>
        </w:rPr>
        <w:t>cash</w:t>
      </w:r>
      <w:r w:rsidR="006D26FB">
        <w:rPr>
          <w:sz w:val="22"/>
          <w:szCs w:val="22"/>
        </w:rPr>
        <w:t xml:space="preserve"> assets or contract assets and a payable on the liability side. </w:t>
      </w:r>
      <w:r w:rsidR="00895184">
        <w:rPr>
          <w:sz w:val="22"/>
          <w:szCs w:val="22"/>
        </w:rPr>
        <w:t xml:space="preserve">Agencies should consider if there are any impacts on the operating statement. </w:t>
      </w:r>
    </w:p>
    <w:p w14:paraId="60EE8AEE" w14:textId="3A54A88C" w:rsidR="00CA0421" w:rsidRDefault="00CA0421" w:rsidP="00CA0421">
      <w:pPr>
        <w:pStyle w:val="CommentText"/>
        <w:rPr>
          <w:sz w:val="22"/>
          <w:szCs w:val="22"/>
        </w:rPr>
      </w:pPr>
    </w:p>
    <w:p w14:paraId="7FAFDFAD" w14:textId="77777777" w:rsidR="004C0AAC" w:rsidRDefault="004C0AAC">
      <w:pPr>
        <w:spacing w:line="276" w:lineRule="auto"/>
        <w:rPr>
          <w:sz w:val="22"/>
          <w:szCs w:val="22"/>
        </w:rPr>
      </w:pPr>
    </w:p>
    <w:p w14:paraId="390E74FD" w14:textId="16F27766" w:rsidR="004C0AAC" w:rsidRDefault="004C0AAC">
      <w:pPr>
        <w:spacing w:line="276" w:lineRule="auto"/>
        <w:rPr>
          <w:sz w:val="22"/>
          <w:szCs w:val="22"/>
        </w:rPr>
      </w:pPr>
    </w:p>
    <w:p w14:paraId="6EDB4C35" w14:textId="6E078A62" w:rsidR="00622F03" w:rsidRDefault="00622F03">
      <w:pPr>
        <w:spacing w:line="276" w:lineRule="auto"/>
        <w:rPr>
          <w:sz w:val="22"/>
          <w:szCs w:val="22"/>
        </w:rPr>
      </w:pPr>
    </w:p>
    <w:p w14:paraId="3254B8A1" w14:textId="773BC908" w:rsidR="00622F03" w:rsidRDefault="00622F03">
      <w:pPr>
        <w:spacing w:line="276" w:lineRule="auto"/>
        <w:rPr>
          <w:sz w:val="22"/>
          <w:szCs w:val="22"/>
        </w:rPr>
      </w:pPr>
    </w:p>
    <w:p w14:paraId="4B9C4239" w14:textId="44A56A89" w:rsidR="00622F03" w:rsidRDefault="00622F03">
      <w:pPr>
        <w:spacing w:line="276" w:lineRule="auto"/>
        <w:rPr>
          <w:sz w:val="22"/>
          <w:szCs w:val="22"/>
        </w:rPr>
      </w:pPr>
    </w:p>
    <w:p w14:paraId="18F4DDD7" w14:textId="04EF534E" w:rsidR="00622F03" w:rsidRDefault="00622F03">
      <w:pPr>
        <w:spacing w:line="276" w:lineRule="auto"/>
        <w:rPr>
          <w:sz w:val="22"/>
          <w:szCs w:val="22"/>
        </w:rPr>
      </w:pPr>
    </w:p>
    <w:p w14:paraId="6C5B94C6" w14:textId="10676E0A" w:rsidR="00622F03" w:rsidRDefault="00622F03">
      <w:pPr>
        <w:spacing w:line="276" w:lineRule="auto"/>
        <w:rPr>
          <w:sz w:val="22"/>
          <w:szCs w:val="22"/>
        </w:rPr>
      </w:pPr>
    </w:p>
    <w:p w14:paraId="6AF51DB8" w14:textId="77777777" w:rsidR="00622F03" w:rsidRDefault="00622F03">
      <w:pPr>
        <w:spacing w:line="276" w:lineRule="auto"/>
        <w:rPr>
          <w:sz w:val="22"/>
          <w:szCs w:val="22"/>
        </w:rPr>
      </w:pPr>
    </w:p>
    <w:p w14:paraId="45A5B2BF" w14:textId="77777777" w:rsidR="00936624" w:rsidRDefault="00936624">
      <w:r>
        <w:br w:type="page"/>
      </w:r>
    </w:p>
    <w:tbl>
      <w:tblPr>
        <w:tblStyle w:val="TableGrid"/>
        <w:tblpPr w:leftFromText="180" w:rightFromText="180" w:vertAnchor="text" w:horzAnchor="margin" w:tblpY="579"/>
        <w:tblW w:w="0" w:type="auto"/>
        <w:tblLook w:val="04A0" w:firstRow="1" w:lastRow="0" w:firstColumn="1" w:lastColumn="0" w:noHBand="0" w:noVBand="1"/>
      </w:tblPr>
      <w:tblGrid>
        <w:gridCol w:w="2102"/>
        <w:gridCol w:w="2075"/>
        <w:gridCol w:w="2143"/>
        <w:gridCol w:w="2110"/>
      </w:tblGrid>
      <w:tr w:rsidR="00936624" w14:paraId="497CCCE5" w14:textId="77777777" w:rsidTr="00936624">
        <w:tc>
          <w:tcPr>
            <w:tcW w:w="2102" w:type="dxa"/>
          </w:tcPr>
          <w:p w14:paraId="574E1ABD" w14:textId="77777777" w:rsidR="00936624" w:rsidRDefault="00936624" w:rsidP="00936624">
            <w:pPr>
              <w:pStyle w:val="Bullet2"/>
              <w:numPr>
                <w:ilvl w:val="0"/>
                <w:numId w:val="0"/>
              </w:numPr>
              <w:spacing w:line="276" w:lineRule="auto"/>
            </w:pPr>
            <w:r>
              <w:lastRenderedPageBreak/>
              <w:t>Version</w:t>
            </w:r>
          </w:p>
        </w:tc>
        <w:tc>
          <w:tcPr>
            <w:tcW w:w="2075" w:type="dxa"/>
          </w:tcPr>
          <w:p w14:paraId="6A64B965" w14:textId="77777777" w:rsidR="00936624" w:rsidRDefault="00936624" w:rsidP="00936624">
            <w:pPr>
              <w:pStyle w:val="Bullet2"/>
              <w:numPr>
                <w:ilvl w:val="0"/>
                <w:numId w:val="0"/>
              </w:numPr>
              <w:spacing w:line="276" w:lineRule="auto"/>
            </w:pPr>
            <w:r>
              <w:t>Date</w:t>
            </w:r>
          </w:p>
        </w:tc>
        <w:tc>
          <w:tcPr>
            <w:tcW w:w="2143" w:type="dxa"/>
          </w:tcPr>
          <w:p w14:paraId="352957BF" w14:textId="77777777" w:rsidR="00936624" w:rsidRDefault="00936624" w:rsidP="00936624">
            <w:pPr>
              <w:pStyle w:val="Bullet2"/>
              <w:numPr>
                <w:ilvl w:val="0"/>
                <w:numId w:val="0"/>
              </w:numPr>
              <w:spacing w:line="276" w:lineRule="auto"/>
            </w:pPr>
            <w:r>
              <w:t>Author</w:t>
            </w:r>
          </w:p>
        </w:tc>
        <w:tc>
          <w:tcPr>
            <w:tcW w:w="2110" w:type="dxa"/>
          </w:tcPr>
          <w:p w14:paraId="0E17FE20" w14:textId="77777777" w:rsidR="00936624" w:rsidRDefault="00936624" w:rsidP="00936624">
            <w:pPr>
              <w:pStyle w:val="Bullet2"/>
              <w:numPr>
                <w:ilvl w:val="0"/>
                <w:numId w:val="0"/>
              </w:numPr>
              <w:spacing w:line="276" w:lineRule="auto"/>
            </w:pPr>
            <w:r>
              <w:t>Revision notes</w:t>
            </w:r>
          </w:p>
        </w:tc>
      </w:tr>
      <w:tr w:rsidR="00936624" w14:paraId="01D4CB5A" w14:textId="77777777" w:rsidTr="00936624">
        <w:tc>
          <w:tcPr>
            <w:tcW w:w="2102" w:type="dxa"/>
          </w:tcPr>
          <w:p w14:paraId="53CD3AAB" w14:textId="77777777" w:rsidR="00936624" w:rsidRDefault="00936624" w:rsidP="00936624">
            <w:pPr>
              <w:pStyle w:val="Bullet2"/>
              <w:numPr>
                <w:ilvl w:val="0"/>
                <w:numId w:val="0"/>
              </w:numPr>
              <w:spacing w:line="276" w:lineRule="auto"/>
            </w:pPr>
            <w:r>
              <w:t>1.0</w:t>
            </w:r>
          </w:p>
        </w:tc>
        <w:tc>
          <w:tcPr>
            <w:tcW w:w="2075" w:type="dxa"/>
          </w:tcPr>
          <w:p w14:paraId="035084EC" w14:textId="77777777" w:rsidR="00936624" w:rsidRDefault="00936624" w:rsidP="00936624">
            <w:pPr>
              <w:pStyle w:val="Bullet2"/>
              <w:numPr>
                <w:ilvl w:val="0"/>
                <w:numId w:val="0"/>
              </w:numPr>
              <w:spacing w:line="276" w:lineRule="auto"/>
            </w:pPr>
            <w:r>
              <w:t>8 June 2022</w:t>
            </w:r>
          </w:p>
        </w:tc>
        <w:tc>
          <w:tcPr>
            <w:tcW w:w="2143" w:type="dxa"/>
          </w:tcPr>
          <w:p w14:paraId="4307FA32" w14:textId="77777777" w:rsidR="00936624" w:rsidRDefault="00936624" w:rsidP="00936624">
            <w:pPr>
              <w:pStyle w:val="Bullet2"/>
              <w:numPr>
                <w:ilvl w:val="0"/>
                <w:numId w:val="0"/>
              </w:numPr>
              <w:spacing w:line="276" w:lineRule="auto"/>
            </w:pPr>
            <w:r>
              <w:t>Financial Reporting and Framework Branch</w:t>
            </w:r>
          </w:p>
        </w:tc>
        <w:tc>
          <w:tcPr>
            <w:tcW w:w="2110" w:type="dxa"/>
          </w:tcPr>
          <w:p w14:paraId="24162D4E" w14:textId="77777777" w:rsidR="00936624" w:rsidRDefault="00936624" w:rsidP="00936624">
            <w:pPr>
              <w:pStyle w:val="Bullet2"/>
              <w:numPr>
                <w:ilvl w:val="0"/>
                <w:numId w:val="0"/>
              </w:numPr>
              <w:spacing w:line="276" w:lineRule="auto"/>
            </w:pPr>
            <w:r>
              <w:t>First release</w:t>
            </w:r>
          </w:p>
        </w:tc>
      </w:tr>
      <w:tr w:rsidR="00936624" w14:paraId="0B4731DB" w14:textId="77777777" w:rsidTr="00936624">
        <w:tc>
          <w:tcPr>
            <w:tcW w:w="2102" w:type="dxa"/>
          </w:tcPr>
          <w:p w14:paraId="5B89F025" w14:textId="77777777" w:rsidR="00936624" w:rsidRDefault="00936624" w:rsidP="00936624">
            <w:pPr>
              <w:pStyle w:val="Bullet2"/>
              <w:numPr>
                <w:ilvl w:val="0"/>
                <w:numId w:val="0"/>
              </w:numPr>
              <w:spacing w:line="276" w:lineRule="auto"/>
            </w:pPr>
            <w:r>
              <w:t>1.1</w:t>
            </w:r>
          </w:p>
        </w:tc>
        <w:tc>
          <w:tcPr>
            <w:tcW w:w="2075" w:type="dxa"/>
          </w:tcPr>
          <w:p w14:paraId="55CE9AFA" w14:textId="77777777" w:rsidR="00936624" w:rsidRDefault="00936624" w:rsidP="00936624">
            <w:pPr>
              <w:pStyle w:val="Bullet2"/>
              <w:numPr>
                <w:ilvl w:val="0"/>
                <w:numId w:val="0"/>
              </w:numPr>
              <w:spacing w:line="276" w:lineRule="auto"/>
            </w:pPr>
            <w:r>
              <w:t>May 2023</w:t>
            </w:r>
          </w:p>
        </w:tc>
        <w:tc>
          <w:tcPr>
            <w:tcW w:w="2143" w:type="dxa"/>
          </w:tcPr>
          <w:p w14:paraId="721C4A00" w14:textId="77777777" w:rsidR="00936624" w:rsidRDefault="00936624" w:rsidP="00936624">
            <w:pPr>
              <w:pStyle w:val="Bullet2"/>
              <w:numPr>
                <w:ilvl w:val="0"/>
                <w:numId w:val="0"/>
              </w:numPr>
              <w:spacing w:line="276" w:lineRule="auto"/>
            </w:pPr>
            <w:r>
              <w:t>Financial Reporting and Framework Branch</w:t>
            </w:r>
          </w:p>
        </w:tc>
        <w:tc>
          <w:tcPr>
            <w:tcW w:w="2110" w:type="dxa"/>
          </w:tcPr>
          <w:p w14:paraId="424FD265" w14:textId="45EA9ED9" w:rsidR="00936624" w:rsidRDefault="00936624" w:rsidP="00936624">
            <w:pPr>
              <w:pStyle w:val="Bullet2"/>
              <w:numPr>
                <w:ilvl w:val="0"/>
                <w:numId w:val="0"/>
              </w:numPr>
              <w:spacing w:line="276" w:lineRule="auto"/>
            </w:pPr>
            <w:r>
              <w:t>Updated for post implementation review</w:t>
            </w:r>
          </w:p>
        </w:tc>
      </w:tr>
    </w:tbl>
    <w:p w14:paraId="73722026" w14:textId="00C711C6" w:rsidR="00252883" w:rsidRDefault="00CA0421">
      <w:pPr>
        <w:spacing w:line="276" w:lineRule="auto"/>
        <w:rPr>
          <w:sz w:val="22"/>
          <w:szCs w:val="22"/>
        </w:rPr>
      </w:pPr>
      <w:r>
        <w:rPr>
          <w:sz w:val="22"/>
          <w:szCs w:val="22"/>
        </w:rPr>
        <w:br w:type="page"/>
      </w:r>
    </w:p>
    <w:p w14:paraId="43FA26CF" w14:textId="34BB2B9C" w:rsidR="00CA0421" w:rsidRDefault="00CA0421" w:rsidP="00CA0421">
      <w:pPr>
        <w:pStyle w:val="CommentText"/>
        <w:rPr>
          <w:sz w:val="22"/>
          <w:szCs w:val="22"/>
        </w:rPr>
      </w:pPr>
    </w:p>
    <w:p w14:paraId="2AD47C59" w14:textId="34B31AC1" w:rsidR="00AC4883" w:rsidRDefault="00AC4883" w:rsidP="00AC4883">
      <w:pPr>
        <w:pStyle w:val="CommentText"/>
        <w:rPr>
          <w:sz w:val="22"/>
          <w:szCs w:val="22"/>
        </w:rPr>
      </w:pPr>
    </w:p>
    <w:p w14:paraId="4BABDE35" w14:textId="77777777" w:rsidR="00AC4883" w:rsidRPr="00636502" w:rsidRDefault="00AC4883" w:rsidP="00636502">
      <w:pPr>
        <w:pStyle w:val="CommentText"/>
        <w:rPr>
          <w:sz w:val="22"/>
          <w:szCs w:val="22"/>
        </w:rPr>
      </w:pPr>
    </w:p>
    <w:p w14:paraId="12E69776" w14:textId="2D6F5D31" w:rsidR="008A53B9" w:rsidRDefault="008A53B9">
      <w:pPr>
        <w:spacing w:line="276" w:lineRule="auto"/>
        <w:rPr>
          <w:sz w:val="22"/>
          <w:szCs w:val="22"/>
        </w:rPr>
      </w:pPr>
    </w:p>
    <w:p w14:paraId="585F69F8" w14:textId="77777777" w:rsidR="00AF47A2" w:rsidRDefault="00AF47A2" w:rsidP="00B90D82">
      <w:pPr>
        <w:spacing w:after="120" w:line="276" w:lineRule="auto"/>
        <w:rPr>
          <w:noProof/>
        </w:rPr>
      </w:pPr>
    </w:p>
    <w:p w14:paraId="753E00A3" w14:textId="77777777" w:rsidR="00AF47A2" w:rsidRDefault="00AF47A2" w:rsidP="00B90D82">
      <w:pPr>
        <w:spacing w:after="120" w:line="276" w:lineRule="auto"/>
        <w:rPr>
          <w:noProof/>
        </w:rPr>
      </w:pPr>
    </w:p>
    <w:p w14:paraId="45005AE5" w14:textId="77777777" w:rsidR="00AF47A2" w:rsidRDefault="00AF47A2" w:rsidP="00B90D82">
      <w:pPr>
        <w:spacing w:after="120" w:line="276" w:lineRule="auto"/>
        <w:rPr>
          <w:noProof/>
        </w:rPr>
      </w:pPr>
    </w:p>
    <w:p w14:paraId="352CCB33" w14:textId="77777777" w:rsidR="00AF47A2" w:rsidRDefault="00AF47A2" w:rsidP="00B90D82">
      <w:pPr>
        <w:spacing w:after="120" w:line="276" w:lineRule="auto"/>
        <w:rPr>
          <w:noProof/>
        </w:rPr>
      </w:pPr>
    </w:p>
    <w:p w14:paraId="0E11798D" w14:textId="77777777" w:rsidR="00AF47A2" w:rsidRDefault="00AF47A2" w:rsidP="00B90D82">
      <w:pPr>
        <w:spacing w:after="120" w:line="276" w:lineRule="auto"/>
        <w:rPr>
          <w:noProof/>
        </w:rPr>
      </w:pPr>
    </w:p>
    <w:p w14:paraId="4E8042D2" w14:textId="77777777" w:rsidR="00AF47A2" w:rsidRDefault="00AF47A2" w:rsidP="00B90D82">
      <w:pPr>
        <w:spacing w:after="120" w:line="276" w:lineRule="auto"/>
        <w:rPr>
          <w:noProof/>
        </w:rPr>
      </w:pPr>
    </w:p>
    <w:p w14:paraId="4F1E9978" w14:textId="77777777" w:rsidR="00AF47A2" w:rsidRDefault="00AF47A2" w:rsidP="00B90D82">
      <w:pPr>
        <w:spacing w:after="120" w:line="276" w:lineRule="auto"/>
        <w:rPr>
          <w:noProof/>
        </w:rPr>
      </w:pPr>
    </w:p>
    <w:p w14:paraId="7E8812A0" w14:textId="77777777" w:rsidR="00AF47A2" w:rsidRDefault="00AF47A2" w:rsidP="00B90D82">
      <w:pPr>
        <w:spacing w:after="120" w:line="276" w:lineRule="auto"/>
        <w:rPr>
          <w:noProof/>
        </w:rPr>
      </w:pPr>
    </w:p>
    <w:p w14:paraId="449D5BCC" w14:textId="77777777" w:rsidR="00AF47A2" w:rsidRDefault="00AF47A2" w:rsidP="00B90D82">
      <w:pPr>
        <w:spacing w:after="120" w:line="276" w:lineRule="auto"/>
        <w:rPr>
          <w:noProof/>
        </w:rPr>
      </w:pPr>
    </w:p>
    <w:p w14:paraId="035733D5" w14:textId="77777777" w:rsidR="00AF47A2" w:rsidRDefault="00AF47A2" w:rsidP="00B90D82">
      <w:pPr>
        <w:spacing w:after="120" w:line="276" w:lineRule="auto"/>
        <w:rPr>
          <w:noProof/>
        </w:rPr>
      </w:pPr>
    </w:p>
    <w:p w14:paraId="4948D80A" w14:textId="77777777" w:rsidR="00AF47A2" w:rsidRDefault="00AF47A2" w:rsidP="00B90D82">
      <w:pPr>
        <w:spacing w:after="120" w:line="276" w:lineRule="auto"/>
        <w:rPr>
          <w:noProof/>
        </w:rPr>
      </w:pPr>
    </w:p>
    <w:p w14:paraId="1DA0C886" w14:textId="77777777" w:rsidR="00AF47A2" w:rsidRDefault="00AF47A2" w:rsidP="00B90D82">
      <w:pPr>
        <w:spacing w:after="120" w:line="276" w:lineRule="auto"/>
        <w:rPr>
          <w:noProof/>
        </w:rPr>
      </w:pPr>
    </w:p>
    <w:p w14:paraId="4B5F67B6" w14:textId="77777777" w:rsidR="00AF47A2" w:rsidRDefault="00AF47A2" w:rsidP="00B90D82">
      <w:pPr>
        <w:spacing w:after="120" w:line="276" w:lineRule="auto"/>
        <w:rPr>
          <w:noProof/>
        </w:rPr>
      </w:pPr>
    </w:p>
    <w:p w14:paraId="7105305E" w14:textId="77777777" w:rsidR="00AF47A2" w:rsidRDefault="00AF47A2" w:rsidP="00B90D82">
      <w:pPr>
        <w:spacing w:after="120" w:line="276" w:lineRule="auto"/>
        <w:rPr>
          <w:noProof/>
        </w:rPr>
      </w:pPr>
    </w:p>
    <w:p w14:paraId="126D74AD" w14:textId="77777777" w:rsidR="00AF47A2" w:rsidRDefault="00AF47A2" w:rsidP="00B90D82">
      <w:pPr>
        <w:spacing w:after="120" w:line="276" w:lineRule="auto"/>
        <w:rPr>
          <w:noProof/>
        </w:rPr>
      </w:pPr>
    </w:p>
    <w:p w14:paraId="112F2189" w14:textId="573E7724" w:rsidR="000715C4" w:rsidRPr="006E6C9B" w:rsidRDefault="008A53B9" w:rsidP="00B90D82">
      <w:pPr>
        <w:spacing w:after="120" w:line="276" w:lineRule="auto"/>
      </w:pPr>
      <w:r>
        <w:rPr>
          <w:noProof/>
        </w:rPr>
        <w:drawing>
          <wp:anchor distT="0" distB="0" distL="114300" distR="114300" simplePos="0" relativeHeight="251653120" behindDoc="1" locked="0" layoutInCell="1" allowOverlap="1" wp14:anchorId="7375332D" wp14:editId="3CAFC89C">
            <wp:simplePos x="0" y="0"/>
            <wp:positionH relativeFrom="page">
              <wp:posOffset>0</wp:posOffset>
            </wp:positionH>
            <wp:positionV relativeFrom="page">
              <wp:posOffset>60325</wp:posOffset>
            </wp:positionV>
            <wp:extent cx="7628255" cy="1078992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7628255" cy="10789920"/>
                    </a:xfrm>
                    <a:prstGeom prst="rect">
                      <a:avLst/>
                    </a:prstGeom>
                    <a:noFill/>
                  </pic:spPr>
                </pic:pic>
              </a:graphicData>
            </a:graphic>
          </wp:anchor>
        </w:drawing>
      </w:r>
    </w:p>
    <w:p w14:paraId="4BA85778" w14:textId="77777777" w:rsidR="000715C4" w:rsidRPr="003A6F39" w:rsidRDefault="000715C4" w:rsidP="000715C4">
      <w:pPr>
        <w:spacing w:after="60"/>
        <w:rPr>
          <w:rFonts w:eastAsiaTheme="majorEastAsia" w:cstheme="majorBidi"/>
          <w:caps/>
          <w:color w:val="482D8C" w:themeColor="background2"/>
          <w:spacing w:val="-20"/>
          <w:kern w:val="36"/>
          <w:sz w:val="44"/>
          <w:szCs w:val="48"/>
        </w:rPr>
      </w:pPr>
      <w:bookmarkStart w:id="153" w:name="_Hlk70420261"/>
    </w:p>
    <w:bookmarkEnd w:id="153"/>
    <w:p w14:paraId="1B21A96C" w14:textId="38C9E5D3" w:rsidR="00101F0C" w:rsidRDefault="00101F0C" w:rsidP="00E70895">
      <w:pPr>
        <w:pStyle w:val="Bullet1"/>
        <w:numPr>
          <w:ilvl w:val="0"/>
          <w:numId w:val="0"/>
        </w:numPr>
        <w:ind w:left="360"/>
        <w:rPr>
          <w:sz w:val="21"/>
          <w:szCs w:val="21"/>
        </w:rPr>
      </w:pPr>
    </w:p>
    <w:p w14:paraId="3120A053" w14:textId="739B01A2" w:rsidR="00D53521" w:rsidRDefault="00D53521" w:rsidP="00E70895">
      <w:pPr>
        <w:pStyle w:val="Bullet1"/>
        <w:numPr>
          <w:ilvl w:val="0"/>
          <w:numId w:val="0"/>
        </w:numPr>
        <w:ind w:left="360"/>
        <w:rPr>
          <w:sz w:val="21"/>
          <w:szCs w:val="21"/>
        </w:rPr>
      </w:pPr>
    </w:p>
    <w:p w14:paraId="1631FC65" w14:textId="77777777" w:rsidR="00AF47A2" w:rsidRDefault="00496C0F" w:rsidP="002233F8">
      <w:pPr>
        <w:spacing w:line="276" w:lineRule="auto"/>
      </w:pPr>
      <w:bookmarkStart w:id="154" w:name="_Toc457377884"/>
      <w:bookmarkStart w:id="155" w:name="_Toc55814473"/>
      <w:bookmarkStart w:id="156" w:name="_Toc55815582"/>
      <w:bookmarkStart w:id="157" w:name="_Toc57269502"/>
      <w:bookmarkStart w:id="158" w:name="_Toc58395019"/>
      <w:bookmarkEnd w:id="154"/>
      <w:r>
        <w:rPr>
          <w:noProof/>
        </w:rPr>
        <w:drawing>
          <wp:inline distT="0" distB="0" distL="0" distR="0" wp14:anchorId="1961ED14" wp14:editId="67DC9E53">
            <wp:extent cx="1413510" cy="721995"/>
            <wp:effectExtent l="0" t="0" r="0" b="1905"/>
            <wp:docPr id="8" name="Picture 4"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CT Governmen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13510" cy="721995"/>
                    </a:xfrm>
                    <a:prstGeom prst="rect">
                      <a:avLst/>
                    </a:prstGeom>
                    <a:noFill/>
                  </pic:spPr>
                </pic:pic>
              </a:graphicData>
            </a:graphic>
          </wp:inline>
        </w:drawing>
      </w:r>
    </w:p>
    <w:p w14:paraId="1A4FD079" w14:textId="77777777" w:rsidR="00AF47A2" w:rsidRDefault="00AF47A2" w:rsidP="002233F8">
      <w:pPr>
        <w:spacing w:line="276" w:lineRule="auto"/>
      </w:pPr>
    </w:p>
    <w:p w14:paraId="5DFEC13F" w14:textId="77777777" w:rsidR="00AF47A2" w:rsidRDefault="00AF47A2" w:rsidP="002233F8">
      <w:pPr>
        <w:spacing w:line="276" w:lineRule="auto"/>
      </w:pPr>
    </w:p>
    <w:p w14:paraId="3AE47B5F" w14:textId="4AB6B306" w:rsidR="00632F54" w:rsidRPr="00632F54" w:rsidRDefault="005115E8" w:rsidP="002233F8">
      <w:pPr>
        <w:spacing w:line="276" w:lineRule="auto"/>
      </w:pPr>
      <w:r>
        <w:rPr>
          <w:noProof/>
        </w:rPr>
        <mc:AlternateContent>
          <mc:Choice Requires="wps">
            <w:drawing>
              <wp:inline distT="0" distB="0" distL="0" distR="0" wp14:anchorId="54B160D4" wp14:editId="63498AE1">
                <wp:extent cx="3439795" cy="916940"/>
                <wp:effectExtent l="0" t="0" r="0" b="0"/>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121F6" w14:textId="77777777" w:rsidR="00D4090F" w:rsidRPr="000016B9" w:rsidRDefault="00D4090F" w:rsidP="004D2EBC">
                            <w:pPr>
                              <w:pStyle w:val="Intro"/>
                              <w:rPr>
                                <w:caps/>
                                <w:color w:val="FFFFFF"/>
                              </w:rPr>
                            </w:pPr>
                            <w:r>
                              <w:rPr>
                                <w:color w:val="FFFFFF"/>
                              </w:rPr>
                              <w:t>Chief Minister, Treasury and Economic Development Directorate</w:t>
                            </w:r>
                          </w:p>
                          <w:p w14:paraId="0EF20222" w14:textId="7C1C1B0E" w:rsidR="00D4090F" w:rsidRPr="003D4DBC" w:rsidRDefault="00090E34" w:rsidP="000016B9">
                            <w:pPr>
                              <w:pStyle w:val="Intro"/>
                              <w:rPr>
                                <w:color w:val="FFFFFF" w:themeColor="background1"/>
                              </w:rPr>
                            </w:pPr>
                            <w:r>
                              <w:rPr>
                                <w:color w:val="FFFFFF"/>
                              </w:rPr>
                              <w:t>May</w:t>
                            </w:r>
                            <w:r w:rsidR="00D55689">
                              <w:rPr>
                                <w:color w:val="FFFFFF"/>
                              </w:rPr>
                              <w:t xml:space="preserve"> 2023</w:t>
                            </w:r>
                          </w:p>
                        </w:txbxContent>
                      </wps:txbx>
                      <wps:bodyPr rot="0" vert="horz" wrap="square" lIns="91440" tIns="45720" rIns="91440" bIns="45720" anchor="t" anchorCtr="0" upright="1">
                        <a:spAutoFit/>
                      </wps:bodyPr>
                    </wps:wsp>
                  </a:graphicData>
                </a:graphic>
              </wp:inline>
            </w:drawing>
          </mc:Choice>
          <mc:Fallback>
            <w:pict>
              <v:shape w14:anchorId="54B160D4" id="Text Box 7" o:spid="_x0000_s1105" type="#_x0000_t202" style="width:270.85pt;height: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" filled="f" stroked="f">
                <v:textbox style="mso-fit-shape-to-text:t">
                  <w:txbxContent>
                    <w:p w14:paraId="54D121F6" w14:textId="77777777" w:rsidR="00D4090F" w:rsidRPr="000016B9" w:rsidRDefault="00D4090F" w:rsidP="004D2EBC">
                      <w:pPr>
                        <w:pStyle w:val="Intro"/>
                        <w:rPr>
                          <w:caps/>
                          <w:color w:val="FFFFFF"/>
                        </w:rPr>
                      </w:pPr>
                      <w:r>
                        <w:rPr>
                          <w:color w:val="FFFFFF"/>
                        </w:rPr>
                        <w:t>Chief Minister, Treasury and Economic Development Directorate</w:t>
                      </w:r>
                    </w:p>
                    <w:p w14:paraId="0EF20222" w14:textId="7C1C1B0E" w:rsidR="00D4090F" w:rsidRPr="003D4DBC" w:rsidRDefault="00090E34" w:rsidP="000016B9">
                      <w:pPr>
                        <w:pStyle w:val="Intro"/>
                        <w:rPr>
                          <w:color w:val="FFFFFF" w:themeColor="background1"/>
                        </w:rPr>
                      </w:pPr>
                      <w:r>
                        <w:rPr>
                          <w:color w:val="FFFFFF"/>
                        </w:rPr>
                        <w:t>May</w:t>
                      </w:r>
                      <w:r w:rsidR="00D55689">
                        <w:rPr>
                          <w:color w:val="FFFFFF"/>
                        </w:rPr>
                        <w:t xml:space="preserve"> 2023</w:t>
                      </w:r>
                    </w:p>
                  </w:txbxContent>
                </v:textbox>
                <w10:anchorlock/>
              </v:shape>
            </w:pict>
          </mc:Fallback>
        </mc:AlternateContent>
      </w:r>
      <w:bookmarkEnd w:id="155"/>
      <w:bookmarkEnd w:id="156"/>
      <w:bookmarkEnd w:id="157"/>
      <w:bookmarkEnd w:id="158"/>
    </w:p>
    <w:sectPr w:rsidR="00632F54" w:rsidRPr="00632F54" w:rsidSect="000715C4">
      <w:headerReference w:type="default" r:id="rId18"/>
      <w:footerReference w:type="default" r:id="rId19"/>
      <w:pgSz w:w="11906" w:h="16838" w:code="9"/>
      <w:pgMar w:top="1276" w:right="1418" w:bottom="993" w:left="1418" w:header="567"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E7E24" w14:textId="77777777" w:rsidR="00DF2B85" w:rsidRDefault="00DF2B85" w:rsidP="00665B9F">
      <w:pPr>
        <w:spacing w:after="0" w:line="240" w:lineRule="auto"/>
      </w:pPr>
      <w:r>
        <w:separator/>
      </w:r>
    </w:p>
  </w:endnote>
  <w:endnote w:type="continuationSeparator" w:id="0">
    <w:p w14:paraId="3ED55DC8" w14:textId="77777777" w:rsidR="00DF2B85" w:rsidRDefault="00DF2B85" w:rsidP="006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9738"/>
      <w:docPartObj>
        <w:docPartGallery w:val="Page Numbers (Bottom of Page)"/>
        <w:docPartUnique/>
      </w:docPartObj>
    </w:sdtPr>
    <w:sdtEndPr>
      <w:rPr>
        <w:noProof/>
      </w:rPr>
    </w:sdtEndPr>
    <w:sdtContent>
      <w:p w14:paraId="018A55A8" w14:textId="5AE1CE7B" w:rsidR="00FF05A4" w:rsidRDefault="00FF05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2636FD" w14:textId="7D0D47D9" w:rsidR="00D4090F" w:rsidRPr="000A6B63" w:rsidRDefault="00D4090F" w:rsidP="00B90D82">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2263" w14:textId="77777777" w:rsidR="00DF2B85" w:rsidRDefault="00DF2B85" w:rsidP="00665B9F">
      <w:pPr>
        <w:spacing w:after="0" w:line="240" w:lineRule="auto"/>
      </w:pPr>
      <w:r>
        <w:separator/>
      </w:r>
    </w:p>
  </w:footnote>
  <w:footnote w:type="continuationSeparator" w:id="0">
    <w:p w14:paraId="15EB0A42" w14:textId="77777777" w:rsidR="00DF2B85" w:rsidRDefault="00DF2B85" w:rsidP="00665B9F">
      <w:pPr>
        <w:spacing w:after="0" w:line="240" w:lineRule="auto"/>
      </w:pPr>
      <w:r>
        <w:continuationSeparator/>
      </w:r>
    </w:p>
  </w:footnote>
  <w:footnote w:id="1">
    <w:p w14:paraId="044C8991" w14:textId="4B39EFBB" w:rsidR="004B0C38" w:rsidRDefault="004B0C38">
      <w:pPr>
        <w:pStyle w:val="FootnoteText"/>
      </w:pPr>
      <w:r>
        <w:rPr>
          <w:rStyle w:val="FootnoteReference"/>
        </w:rPr>
        <w:footnoteRef/>
      </w:r>
      <w:r>
        <w:t xml:space="preserve"> ‘Transfer Payments’ </w:t>
      </w:r>
      <w:r w:rsidR="00384E0E">
        <w:t xml:space="preserve">in this context </w:t>
      </w:r>
      <w:r>
        <w:t xml:space="preserve">are not the same as ‘Transfer Payments to Government’ </w:t>
      </w:r>
      <w:r w:rsidR="00384E0E">
        <w:t xml:space="preserve">which are </w:t>
      </w:r>
      <w:r>
        <w:t xml:space="preserve">included in the Model Financial Statements.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6E73" w14:textId="0AAA6C82" w:rsidR="00730429" w:rsidRPr="006046FF" w:rsidRDefault="00730429" w:rsidP="00730429">
    <w:pPr>
      <w:pStyle w:val="Intro"/>
      <w:rPr>
        <w:b/>
        <w:caps/>
        <w:color w:val="000000" w:themeColor="text1"/>
      </w:rPr>
    </w:pPr>
    <w:r>
      <w:rPr>
        <w:rStyle w:val="Heading3Char"/>
        <w:color w:val="7030A0"/>
        <w:sz w:val="22"/>
        <w:szCs w:val="22"/>
      </w:rPr>
      <w:t xml:space="preserve">AAPP 113 – </w:t>
    </w:r>
    <w:r w:rsidRPr="006046FF">
      <w:rPr>
        <w:b/>
        <w:caps/>
        <w:noProof/>
        <w:color w:val="000000" w:themeColor="text1"/>
      </w:rPr>
      <w:drawing>
        <wp:anchor distT="0" distB="0" distL="114300" distR="114300" simplePos="0" relativeHeight="251659264" behindDoc="1" locked="0" layoutInCell="1" allowOverlap="1" wp14:anchorId="2DAE045A" wp14:editId="07E9AA9E">
          <wp:simplePos x="0" y="0"/>
          <wp:positionH relativeFrom="page">
            <wp:posOffset>534035</wp:posOffset>
          </wp:positionH>
          <wp:positionV relativeFrom="page">
            <wp:posOffset>-584200</wp:posOffset>
          </wp:positionV>
          <wp:extent cx="7632000" cy="903600"/>
          <wp:effectExtent l="38100" t="0" r="7620" b="640080"/>
          <wp:wrapNone/>
          <wp:docPr id="64"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0">
                    <a:extLst>
                      <a:ext uri="{C183D7F6-B498-43B3-948B-1728B52AA6E4}">
                        <adec:decorative xmlns:adec="http://schemas.microsoft.com/office/drawing/2017/decorative" val="1"/>
                      </a:ext>
                    </a:extLst>
                  </pic:cNvPr>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Pr>
        <w:rStyle w:val="Heading3Char"/>
        <w:color w:val="7030A0"/>
        <w:sz w:val="22"/>
        <w:szCs w:val="22"/>
      </w:rPr>
      <w:t>Third Party Monies</w:t>
    </w:r>
  </w:p>
  <w:p w14:paraId="44AE5B4E" w14:textId="3D679678" w:rsidR="00D4090F" w:rsidRPr="006046FF" w:rsidRDefault="00D4090F" w:rsidP="002009BA">
    <w:pPr>
      <w:pStyle w:val="Intro"/>
      <w:rPr>
        <w:b/>
        <w:caps/>
        <w:color w:val="000000" w:themeColor="text1"/>
      </w:rPr>
    </w:pPr>
    <w:r w:rsidRPr="006046FF">
      <w:rPr>
        <w:b/>
        <w:caps/>
        <w:noProof/>
        <w:color w:val="000000" w:themeColor="text1"/>
      </w:rPr>
      <w:drawing>
        <wp:anchor distT="0" distB="0" distL="114300" distR="114300" simplePos="0" relativeHeight="251657216" behindDoc="1" locked="0" layoutInCell="1" allowOverlap="1" wp14:anchorId="084DAD62" wp14:editId="5D72FD95">
          <wp:simplePos x="0" y="0"/>
          <wp:positionH relativeFrom="page">
            <wp:posOffset>534035</wp:posOffset>
          </wp:positionH>
          <wp:positionV relativeFrom="page">
            <wp:posOffset>-584200</wp:posOffset>
          </wp:positionV>
          <wp:extent cx="7632000" cy="903600"/>
          <wp:effectExtent l="38100" t="0" r="7620" b="640080"/>
          <wp:wrapNone/>
          <wp:docPr id="14"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0">
                    <a:extLst>
                      <a:ext uri="{C183D7F6-B498-43B3-948B-1728B52AA6E4}">
                        <adec:decorative xmlns:adec="http://schemas.microsoft.com/office/drawing/2017/decorative" val="1"/>
                      </a:ext>
                    </a:extLst>
                  </pic:cNvPr>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EC7BE8"/>
    <w:multiLevelType w:val="hybridMultilevel"/>
    <w:tmpl w:val="6A2239A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8A6FE2"/>
    <w:multiLevelType w:val="multilevel"/>
    <w:tmpl w:val="25B88C2C"/>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AB4B65"/>
    <w:multiLevelType w:val="multilevel"/>
    <w:tmpl w:val="363E55E2"/>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E970E7"/>
    <w:multiLevelType w:val="hybridMultilevel"/>
    <w:tmpl w:val="3C76C850"/>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5" w15:restartNumberingAfterBreak="0">
    <w:nsid w:val="1C9127DB"/>
    <w:multiLevelType w:val="multilevel"/>
    <w:tmpl w:val="79AC3488"/>
    <w:lvl w:ilvl="0">
      <w:start w:val="3"/>
      <w:numFmt w:val="decimal"/>
      <w:lvlText w:val="%1"/>
      <w:lvlJc w:val="left"/>
      <w:pPr>
        <w:ind w:left="672" w:hanging="672"/>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FB81523"/>
    <w:multiLevelType w:val="hybridMultilevel"/>
    <w:tmpl w:val="3244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77E4D2B"/>
    <w:multiLevelType w:val="hybridMultilevel"/>
    <w:tmpl w:val="72FC9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020E9F"/>
    <w:multiLevelType w:val="multilevel"/>
    <w:tmpl w:val="572A491C"/>
    <w:lvl w:ilvl="0">
      <w:start w:val="1"/>
      <w:numFmt w:val="decimal"/>
      <w:pStyle w:val="Heading1"/>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83F4558"/>
    <w:multiLevelType w:val="hybridMultilevel"/>
    <w:tmpl w:val="9E4C3A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E912F8"/>
    <w:multiLevelType w:val="hybridMultilevel"/>
    <w:tmpl w:val="E02EE89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2AC032B6"/>
    <w:multiLevelType w:val="hybridMultilevel"/>
    <w:tmpl w:val="E042CBA2"/>
    <w:lvl w:ilvl="0" w:tplc="40FEB4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43296D"/>
    <w:multiLevelType w:val="hybridMultilevel"/>
    <w:tmpl w:val="E738FE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5B6AF6"/>
    <w:multiLevelType w:val="multilevel"/>
    <w:tmpl w:val="43A44730"/>
    <w:lvl w:ilvl="0">
      <w:start w:val="3"/>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800" w:hanging="108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880" w:hanging="1440"/>
      </w:pPr>
      <w:rPr>
        <w:rFonts w:hint="default"/>
        <w:b/>
      </w:rPr>
    </w:lvl>
    <w:lvl w:ilvl="5">
      <w:start w:val="1"/>
      <w:numFmt w:val="decimal"/>
      <w:isLgl/>
      <w:lvlText w:val="%1.%2.%3.%4.%5.%6"/>
      <w:lvlJc w:val="left"/>
      <w:pPr>
        <w:ind w:left="3600" w:hanging="1800"/>
      </w:pPr>
      <w:rPr>
        <w:rFonts w:hint="default"/>
        <w:b/>
      </w:rPr>
    </w:lvl>
    <w:lvl w:ilvl="6">
      <w:start w:val="1"/>
      <w:numFmt w:val="decimal"/>
      <w:isLgl/>
      <w:lvlText w:val="%1.%2.%3.%4.%5.%6.%7"/>
      <w:lvlJc w:val="left"/>
      <w:pPr>
        <w:ind w:left="4320" w:hanging="2160"/>
      </w:pPr>
      <w:rPr>
        <w:rFonts w:hint="default"/>
        <w:b/>
      </w:rPr>
    </w:lvl>
    <w:lvl w:ilvl="7">
      <w:start w:val="1"/>
      <w:numFmt w:val="decimal"/>
      <w:isLgl/>
      <w:lvlText w:val="%1.%2.%3.%4.%5.%6.%7.%8"/>
      <w:lvlJc w:val="left"/>
      <w:pPr>
        <w:ind w:left="5040" w:hanging="2520"/>
      </w:pPr>
      <w:rPr>
        <w:rFonts w:hint="default"/>
        <w:b/>
      </w:rPr>
    </w:lvl>
    <w:lvl w:ilvl="8">
      <w:start w:val="1"/>
      <w:numFmt w:val="decimal"/>
      <w:isLgl/>
      <w:lvlText w:val="%1.%2.%3.%4.%5.%6.%7.%8.%9"/>
      <w:lvlJc w:val="left"/>
      <w:pPr>
        <w:ind w:left="5400" w:hanging="2520"/>
      </w:pPr>
      <w:rPr>
        <w:rFonts w:hint="default"/>
        <w:b/>
      </w:rPr>
    </w:lvl>
  </w:abstractNum>
  <w:abstractNum w:abstractNumId="15" w15:restartNumberingAfterBreak="0">
    <w:nsid w:val="314B364E"/>
    <w:multiLevelType w:val="hybridMultilevel"/>
    <w:tmpl w:val="E042CB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B278A6"/>
    <w:multiLevelType w:val="hybridMultilevel"/>
    <w:tmpl w:val="E4B0A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097798"/>
    <w:multiLevelType w:val="hybridMultilevel"/>
    <w:tmpl w:val="171624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BBB45EE"/>
    <w:multiLevelType w:val="hybridMultilevel"/>
    <w:tmpl w:val="EC448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B114C1"/>
    <w:multiLevelType w:val="hybridMultilevel"/>
    <w:tmpl w:val="C546B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971D64"/>
    <w:multiLevelType w:val="hybridMultilevel"/>
    <w:tmpl w:val="88DE1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495A5707"/>
    <w:multiLevelType w:val="hybridMultilevel"/>
    <w:tmpl w:val="D1F2D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3558E1"/>
    <w:multiLevelType w:val="hybridMultilevel"/>
    <w:tmpl w:val="F7BA6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A061AB"/>
    <w:multiLevelType w:val="hybridMultilevel"/>
    <w:tmpl w:val="343EBF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4A6AD3"/>
    <w:multiLevelType w:val="hybridMultilevel"/>
    <w:tmpl w:val="F62A4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8" w15:restartNumberingAfterBreak="0">
    <w:nsid w:val="56DD1ED2"/>
    <w:multiLevelType w:val="hybridMultilevel"/>
    <w:tmpl w:val="1C124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3B3585"/>
    <w:multiLevelType w:val="hybridMultilevel"/>
    <w:tmpl w:val="C9AC5BCE"/>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0"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211"/>
        </w:tabs>
        <w:ind w:left="1211"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C652726"/>
    <w:multiLevelType w:val="hybridMultilevel"/>
    <w:tmpl w:val="52BED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0458F2"/>
    <w:multiLevelType w:val="hybridMultilevel"/>
    <w:tmpl w:val="E09C75AA"/>
    <w:lvl w:ilvl="0" w:tplc="1FE868EE">
      <w:start w:val="1"/>
      <w:numFmt w:val="decimal"/>
      <w:pStyle w:val="Heading3"/>
      <w:lvlText w:val="1.1.%1"/>
      <w:lvlJc w:val="right"/>
      <w:pPr>
        <w:ind w:left="927" w:hanging="360"/>
      </w:pPr>
      <w:rPr>
        <w:rFonts w:hint="default"/>
        <w:b/>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4017D8"/>
    <w:multiLevelType w:val="hybridMultilevel"/>
    <w:tmpl w:val="C666C34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4" w15:restartNumberingAfterBreak="0">
    <w:nsid w:val="7F774ECC"/>
    <w:multiLevelType w:val="hybridMultilevel"/>
    <w:tmpl w:val="D2162446"/>
    <w:lvl w:ilvl="0" w:tplc="D600612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103846657">
    <w:abstractNumId w:val="30"/>
  </w:num>
  <w:num w:numId="2" w16cid:durableId="2031905269">
    <w:abstractNumId w:val="27"/>
  </w:num>
  <w:num w:numId="3" w16cid:durableId="1342391924">
    <w:abstractNumId w:val="21"/>
  </w:num>
  <w:num w:numId="4" w16cid:durableId="1061252473">
    <w:abstractNumId w:val="7"/>
  </w:num>
  <w:num w:numId="5" w16cid:durableId="1756318830">
    <w:abstractNumId w:val="25"/>
  </w:num>
  <w:num w:numId="6" w16cid:durableId="1305506191">
    <w:abstractNumId w:val="0"/>
  </w:num>
  <w:num w:numId="7" w16cid:durableId="609825886">
    <w:abstractNumId w:val="32"/>
  </w:num>
  <w:num w:numId="8" w16cid:durableId="2103599151">
    <w:abstractNumId w:val="9"/>
  </w:num>
  <w:num w:numId="9" w16cid:durableId="1187407843">
    <w:abstractNumId w:val="14"/>
  </w:num>
  <w:num w:numId="10" w16cid:durableId="269554784">
    <w:abstractNumId w:val="16"/>
  </w:num>
  <w:num w:numId="11" w16cid:durableId="764417544">
    <w:abstractNumId w:val="12"/>
  </w:num>
  <w:num w:numId="12" w16cid:durableId="424960847">
    <w:abstractNumId w:val="34"/>
  </w:num>
  <w:num w:numId="13" w16cid:durableId="962879051">
    <w:abstractNumId w:val="18"/>
  </w:num>
  <w:num w:numId="14" w16cid:durableId="1730416885">
    <w:abstractNumId w:val="17"/>
  </w:num>
  <w:num w:numId="15" w16cid:durableId="1064644382">
    <w:abstractNumId w:val="22"/>
  </w:num>
  <w:num w:numId="16" w16cid:durableId="2040545646">
    <w:abstractNumId w:val="11"/>
  </w:num>
  <w:num w:numId="17" w16cid:durableId="887305881">
    <w:abstractNumId w:val="4"/>
  </w:num>
  <w:num w:numId="18" w16cid:durableId="1074208630">
    <w:abstractNumId w:val="33"/>
  </w:num>
  <w:num w:numId="19" w16cid:durableId="1900478681">
    <w:abstractNumId w:val="6"/>
  </w:num>
  <w:num w:numId="20" w16cid:durableId="482739966">
    <w:abstractNumId w:val="2"/>
  </w:num>
  <w:num w:numId="21" w16cid:durableId="1011181607">
    <w:abstractNumId w:val="28"/>
  </w:num>
  <w:num w:numId="22" w16cid:durableId="60103497">
    <w:abstractNumId w:val="15"/>
  </w:num>
  <w:num w:numId="23" w16cid:durableId="1347946319">
    <w:abstractNumId w:val="9"/>
  </w:num>
  <w:num w:numId="24" w16cid:durableId="1352412596">
    <w:abstractNumId w:val="32"/>
  </w:num>
  <w:num w:numId="25" w16cid:durableId="1671909995">
    <w:abstractNumId w:val="32"/>
    <w:lvlOverride w:ilvl="0">
      <w:startOverride w:val="8"/>
    </w:lvlOverride>
  </w:num>
  <w:num w:numId="26" w16cid:durableId="234124212">
    <w:abstractNumId w:val="32"/>
  </w:num>
  <w:num w:numId="27" w16cid:durableId="1935821924">
    <w:abstractNumId w:val="9"/>
  </w:num>
  <w:num w:numId="28" w16cid:durableId="571162126">
    <w:abstractNumId w:val="32"/>
  </w:num>
  <w:num w:numId="29" w16cid:durableId="1186552884">
    <w:abstractNumId w:val="9"/>
  </w:num>
  <w:num w:numId="30" w16cid:durableId="443501974">
    <w:abstractNumId w:val="1"/>
  </w:num>
  <w:num w:numId="31" w16cid:durableId="2118403881">
    <w:abstractNumId w:val="8"/>
  </w:num>
  <w:num w:numId="32" w16cid:durableId="204296876">
    <w:abstractNumId w:val="20"/>
  </w:num>
  <w:num w:numId="33" w16cid:durableId="1579824934">
    <w:abstractNumId w:val="24"/>
  </w:num>
  <w:num w:numId="34" w16cid:durableId="103698838">
    <w:abstractNumId w:val="13"/>
  </w:num>
  <w:num w:numId="35" w16cid:durableId="1442650553">
    <w:abstractNumId w:val="10"/>
  </w:num>
  <w:num w:numId="36" w16cid:durableId="1038243180">
    <w:abstractNumId w:val="19"/>
  </w:num>
  <w:num w:numId="37" w16cid:durableId="41710848">
    <w:abstractNumId w:val="9"/>
  </w:num>
  <w:num w:numId="38" w16cid:durableId="1151680207">
    <w:abstractNumId w:val="26"/>
  </w:num>
  <w:num w:numId="39" w16cid:durableId="240255064">
    <w:abstractNumId w:val="31"/>
  </w:num>
  <w:num w:numId="40" w16cid:durableId="854616209">
    <w:abstractNumId w:val="23"/>
  </w:num>
  <w:num w:numId="41" w16cid:durableId="1419709537">
    <w:abstractNumId w:val="29"/>
  </w:num>
  <w:num w:numId="42" w16cid:durableId="1621719500">
    <w:abstractNumId w:val="5"/>
  </w:num>
  <w:num w:numId="43" w16cid:durableId="144858936">
    <w:abstractNumId w:val="32"/>
  </w:num>
  <w:num w:numId="44" w16cid:durableId="424232867">
    <w:abstractNumId w:val="32"/>
  </w:num>
  <w:num w:numId="45" w16cid:durableId="548303041">
    <w:abstractNumId w:val="32"/>
  </w:num>
  <w:num w:numId="46" w16cid:durableId="2076662831">
    <w:abstractNumId w:val="32"/>
    <w:lvlOverride w:ilvl="0">
      <w:startOverride w:val="1"/>
    </w:lvlOverride>
  </w:num>
  <w:num w:numId="47" w16cid:durableId="18567481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94"/>
    <w:rsid w:val="000016B9"/>
    <w:rsid w:val="00001F49"/>
    <w:rsid w:val="000037FD"/>
    <w:rsid w:val="00003D1E"/>
    <w:rsid w:val="000056CC"/>
    <w:rsid w:val="000068D5"/>
    <w:rsid w:val="00006C4A"/>
    <w:rsid w:val="000077CF"/>
    <w:rsid w:val="00014A09"/>
    <w:rsid w:val="0002344B"/>
    <w:rsid w:val="0002689C"/>
    <w:rsid w:val="00027590"/>
    <w:rsid w:val="00027E92"/>
    <w:rsid w:val="00030790"/>
    <w:rsid w:val="00030CC1"/>
    <w:rsid w:val="00031586"/>
    <w:rsid w:val="00034546"/>
    <w:rsid w:val="00034D25"/>
    <w:rsid w:val="000350DF"/>
    <w:rsid w:val="000362BF"/>
    <w:rsid w:val="00036B92"/>
    <w:rsid w:val="00037AA3"/>
    <w:rsid w:val="00040585"/>
    <w:rsid w:val="000419C1"/>
    <w:rsid w:val="00042869"/>
    <w:rsid w:val="00043B50"/>
    <w:rsid w:val="00044201"/>
    <w:rsid w:val="000446A5"/>
    <w:rsid w:val="0005170A"/>
    <w:rsid w:val="0005196D"/>
    <w:rsid w:val="00055CE9"/>
    <w:rsid w:val="000607A6"/>
    <w:rsid w:val="000650AF"/>
    <w:rsid w:val="000655AC"/>
    <w:rsid w:val="00065CEA"/>
    <w:rsid w:val="00067597"/>
    <w:rsid w:val="00070067"/>
    <w:rsid w:val="000715C4"/>
    <w:rsid w:val="00073FE7"/>
    <w:rsid w:val="00074450"/>
    <w:rsid w:val="0007453E"/>
    <w:rsid w:val="00076803"/>
    <w:rsid w:val="00077772"/>
    <w:rsid w:val="000779C4"/>
    <w:rsid w:val="00077EC9"/>
    <w:rsid w:val="00081893"/>
    <w:rsid w:val="00081934"/>
    <w:rsid w:val="000821F6"/>
    <w:rsid w:val="0008320A"/>
    <w:rsid w:val="00083ED8"/>
    <w:rsid w:val="0008452D"/>
    <w:rsid w:val="00090A83"/>
    <w:rsid w:val="00090E34"/>
    <w:rsid w:val="00092901"/>
    <w:rsid w:val="00092CF2"/>
    <w:rsid w:val="000947FC"/>
    <w:rsid w:val="00094C32"/>
    <w:rsid w:val="00095ECF"/>
    <w:rsid w:val="000960BB"/>
    <w:rsid w:val="000A0C92"/>
    <w:rsid w:val="000A15B3"/>
    <w:rsid w:val="000A19C8"/>
    <w:rsid w:val="000A2FFC"/>
    <w:rsid w:val="000A3204"/>
    <w:rsid w:val="000A4468"/>
    <w:rsid w:val="000A6B63"/>
    <w:rsid w:val="000A6DA3"/>
    <w:rsid w:val="000B13CB"/>
    <w:rsid w:val="000B29BA"/>
    <w:rsid w:val="000B3415"/>
    <w:rsid w:val="000B70FF"/>
    <w:rsid w:val="000C21E4"/>
    <w:rsid w:val="000C262F"/>
    <w:rsid w:val="000C2CD5"/>
    <w:rsid w:val="000C3F1E"/>
    <w:rsid w:val="000C55B6"/>
    <w:rsid w:val="000C5705"/>
    <w:rsid w:val="000C61E1"/>
    <w:rsid w:val="000C6C34"/>
    <w:rsid w:val="000D1154"/>
    <w:rsid w:val="000D5F0C"/>
    <w:rsid w:val="000D6CBD"/>
    <w:rsid w:val="000E2C23"/>
    <w:rsid w:val="000E3291"/>
    <w:rsid w:val="000E5786"/>
    <w:rsid w:val="000E76CF"/>
    <w:rsid w:val="000E7977"/>
    <w:rsid w:val="000F36A0"/>
    <w:rsid w:val="000F4728"/>
    <w:rsid w:val="000F5CCD"/>
    <w:rsid w:val="000F5D86"/>
    <w:rsid w:val="000F5E98"/>
    <w:rsid w:val="000F6963"/>
    <w:rsid w:val="00100C46"/>
    <w:rsid w:val="00101F0C"/>
    <w:rsid w:val="0010567D"/>
    <w:rsid w:val="00106DFF"/>
    <w:rsid w:val="00111414"/>
    <w:rsid w:val="00113D54"/>
    <w:rsid w:val="001165ED"/>
    <w:rsid w:val="0011798B"/>
    <w:rsid w:val="00120A55"/>
    <w:rsid w:val="00121621"/>
    <w:rsid w:val="00122FE8"/>
    <w:rsid w:val="0012660C"/>
    <w:rsid w:val="00127B38"/>
    <w:rsid w:val="0013020B"/>
    <w:rsid w:val="001302DE"/>
    <w:rsid w:val="001308BB"/>
    <w:rsid w:val="0013106A"/>
    <w:rsid w:val="00132B37"/>
    <w:rsid w:val="00132E5A"/>
    <w:rsid w:val="00133035"/>
    <w:rsid w:val="00134035"/>
    <w:rsid w:val="001345BA"/>
    <w:rsid w:val="001366D3"/>
    <w:rsid w:val="001369CB"/>
    <w:rsid w:val="00137582"/>
    <w:rsid w:val="00137FB9"/>
    <w:rsid w:val="001424CA"/>
    <w:rsid w:val="001436B8"/>
    <w:rsid w:val="001451C4"/>
    <w:rsid w:val="0015010B"/>
    <w:rsid w:val="00152EB7"/>
    <w:rsid w:val="00157D17"/>
    <w:rsid w:val="001602A7"/>
    <w:rsid w:val="0016080C"/>
    <w:rsid w:val="00160FC3"/>
    <w:rsid w:val="001623DE"/>
    <w:rsid w:val="00166A8D"/>
    <w:rsid w:val="00167B24"/>
    <w:rsid w:val="00170045"/>
    <w:rsid w:val="00171E30"/>
    <w:rsid w:val="00172BF7"/>
    <w:rsid w:val="0017396E"/>
    <w:rsid w:val="0017536B"/>
    <w:rsid w:val="00175495"/>
    <w:rsid w:val="00177117"/>
    <w:rsid w:val="001779FF"/>
    <w:rsid w:val="00184074"/>
    <w:rsid w:val="001877C1"/>
    <w:rsid w:val="00187E0C"/>
    <w:rsid w:val="0019001C"/>
    <w:rsid w:val="00190F88"/>
    <w:rsid w:val="001912A2"/>
    <w:rsid w:val="00192038"/>
    <w:rsid w:val="001922C7"/>
    <w:rsid w:val="0019535A"/>
    <w:rsid w:val="00195883"/>
    <w:rsid w:val="00196497"/>
    <w:rsid w:val="001966FA"/>
    <w:rsid w:val="00197666"/>
    <w:rsid w:val="001A0139"/>
    <w:rsid w:val="001A0956"/>
    <w:rsid w:val="001A210A"/>
    <w:rsid w:val="001A332C"/>
    <w:rsid w:val="001A3E5F"/>
    <w:rsid w:val="001A61E9"/>
    <w:rsid w:val="001B20B8"/>
    <w:rsid w:val="001B39F3"/>
    <w:rsid w:val="001B4170"/>
    <w:rsid w:val="001C1FF2"/>
    <w:rsid w:val="001C333C"/>
    <w:rsid w:val="001C5309"/>
    <w:rsid w:val="001C5932"/>
    <w:rsid w:val="001D1495"/>
    <w:rsid w:val="001D41E4"/>
    <w:rsid w:val="001D46E5"/>
    <w:rsid w:val="001D7944"/>
    <w:rsid w:val="001E1693"/>
    <w:rsid w:val="001E1FDE"/>
    <w:rsid w:val="001E5B4A"/>
    <w:rsid w:val="001E6545"/>
    <w:rsid w:val="001E73DD"/>
    <w:rsid w:val="001E7690"/>
    <w:rsid w:val="001E76BA"/>
    <w:rsid w:val="001F0551"/>
    <w:rsid w:val="001F41D6"/>
    <w:rsid w:val="001F6597"/>
    <w:rsid w:val="002009BA"/>
    <w:rsid w:val="0020321B"/>
    <w:rsid w:val="00203514"/>
    <w:rsid w:val="00203525"/>
    <w:rsid w:val="00207B68"/>
    <w:rsid w:val="002104A8"/>
    <w:rsid w:val="002110E8"/>
    <w:rsid w:val="00214A8E"/>
    <w:rsid w:val="00214EC7"/>
    <w:rsid w:val="00215465"/>
    <w:rsid w:val="00216B2F"/>
    <w:rsid w:val="00220FB0"/>
    <w:rsid w:val="002233F8"/>
    <w:rsid w:val="002262FB"/>
    <w:rsid w:val="002271BE"/>
    <w:rsid w:val="002306CB"/>
    <w:rsid w:val="00233625"/>
    <w:rsid w:val="002379A2"/>
    <w:rsid w:val="002402F4"/>
    <w:rsid w:val="002430F3"/>
    <w:rsid w:val="00243416"/>
    <w:rsid w:val="002442B8"/>
    <w:rsid w:val="00244C5E"/>
    <w:rsid w:val="00246799"/>
    <w:rsid w:val="00246AAC"/>
    <w:rsid w:val="002479CE"/>
    <w:rsid w:val="00250E88"/>
    <w:rsid w:val="00251912"/>
    <w:rsid w:val="00252883"/>
    <w:rsid w:val="002528B1"/>
    <w:rsid w:val="00253A84"/>
    <w:rsid w:val="002574AF"/>
    <w:rsid w:val="002601C1"/>
    <w:rsid w:val="0026278F"/>
    <w:rsid w:val="00265475"/>
    <w:rsid w:val="00265FDC"/>
    <w:rsid w:val="00270BC8"/>
    <w:rsid w:val="00272191"/>
    <w:rsid w:val="00272911"/>
    <w:rsid w:val="002730B4"/>
    <w:rsid w:val="00275453"/>
    <w:rsid w:val="00276867"/>
    <w:rsid w:val="00276C60"/>
    <w:rsid w:val="00277D4E"/>
    <w:rsid w:val="00277F69"/>
    <w:rsid w:val="002827D9"/>
    <w:rsid w:val="00282B2A"/>
    <w:rsid w:val="002846D8"/>
    <w:rsid w:val="00285184"/>
    <w:rsid w:val="002851C3"/>
    <w:rsid w:val="00285F0D"/>
    <w:rsid w:val="00286462"/>
    <w:rsid w:val="00287E5D"/>
    <w:rsid w:val="00290DF5"/>
    <w:rsid w:val="00292625"/>
    <w:rsid w:val="00293855"/>
    <w:rsid w:val="00295CB0"/>
    <w:rsid w:val="0029668D"/>
    <w:rsid w:val="0029692E"/>
    <w:rsid w:val="002969F0"/>
    <w:rsid w:val="002A0832"/>
    <w:rsid w:val="002A093C"/>
    <w:rsid w:val="002A53CB"/>
    <w:rsid w:val="002A5458"/>
    <w:rsid w:val="002A7EAC"/>
    <w:rsid w:val="002B2DF4"/>
    <w:rsid w:val="002B3402"/>
    <w:rsid w:val="002B41BC"/>
    <w:rsid w:val="002C20C4"/>
    <w:rsid w:val="002C2961"/>
    <w:rsid w:val="002C5825"/>
    <w:rsid w:val="002C6B74"/>
    <w:rsid w:val="002D0C92"/>
    <w:rsid w:val="002D2A91"/>
    <w:rsid w:val="002D33BC"/>
    <w:rsid w:val="002D35C5"/>
    <w:rsid w:val="002D4AB7"/>
    <w:rsid w:val="002D4CF9"/>
    <w:rsid w:val="002D6623"/>
    <w:rsid w:val="002D7AA7"/>
    <w:rsid w:val="002E0821"/>
    <w:rsid w:val="002E10C5"/>
    <w:rsid w:val="002E1266"/>
    <w:rsid w:val="002E5E18"/>
    <w:rsid w:val="002E5F91"/>
    <w:rsid w:val="002E6F00"/>
    <w:rsid w:val="002E7655"/>
    <w:rsid w:val="002F00C7"/>
    <w:rsid w:val="002F13A7"/>
    <w:rsid w:val="002F3300"/>
    <w:rsid w:val="002F58DD"/>
    <w:rsid w:val="002F6249"/>
    <w:rsid w:val="002F6E33"/>
    <w:rsid w:val="003010B0"/>
    <w:rsid w:val="003026B2"/>
    <w:rsid w:val="00302EA4"/>
    <w:rsid w:val="0030501E"/>
    <w:rsid w:val="00306ACE"/>
    <w:rsid w:val="00311DAF"/>
    <w:rsid w:val="00315029"/>
    <w:rsid w:val="003238CE"/>
    <w:rsid w:val="00324F8B"/>
    <w:rsid w:val="00325513"/>
    <w:rsid w:val="0032603F"/>
    <w:rsid w:val="00326236"/>
    <w:rsid w:val="0032731A"/>
    <w:rsid w:val="0033069E"/>
    <w:rsid w:val="00330ABC"/>
    <w:rsid w:val="00334764"/>
    <w:rsid w:val="00334AA8"/>
    <w:rsid w:val="00337A1C"/>
    <w:rsid w:val="0034046C"/>
    <w:rsid w:val="003409C1"/>
    <w:rsid w:val="00340A18"/>
    <w:rsid w:val="00340BD0"/>
    <w:rsid w:val="003438FF"/>
    <w:rsid w:val="003439ED"/>
    <w:rsid w:val="00343D8D"/>
    <w:rsid w:val="00344169"/>
    <w:rsid w:val="0034445A"/>
    <w:rsid w:val="003474CE"/>
    <w:rsid w:val="00350263"/>
    <w:rsid w:val="00352955"/>
    <w:rsid w:val="00354F6D"/>
    <w:rsid w:val="003551A6"/>
    <w:rsid w:val="003633F5"/>
    <w:rsid w:val="0036496E"/>
    <w:rsid w:val="00366BA6"/>
    <w:rsid w:val="00374E83"/>
    <w:rsid w:val="003769D8"/>
    <w:rsid w:val="00376A58"/>
    <w:rsid w:val="00376AA1"/>
    <w:rsid w:val="003807D7"/>
    <w:rsid w:val="00381B8A"/>
    <w:rsid w:val="003849C2"/>
    <w:rsid w:val="00384AEA"/>
    <w:rsid w:val="00384E0E"/>
    <w:rsid w:val="003857D4"/>
    <w:rsid w:val="00396512"/>
    <w:rsid w:val="003A0D59"/>
    <w:rsid w:val="003A1D09"/>
    <w:rsid w:val="003A45A1"/>
    <w:rsid w:val="003A641C"/>
    <w:rsid w:val="003A6F39"/>
    <w:rsid w:val="003B0E70"/>
    <w:rsid w:val="003B13F4"/>
    <w:rsid w:val="003B3380"/>
    <w:rsid w:val="003B6505"/>
    <w:rsid w:val="003B6C4D"/>
    <w:rsid w:val="003C33A9"/>
    <w:rsid w:val="003C41C3"/>
    <w:rsid w:val="003C5404"/>
    <w:rsid w:val="003C58A9"/>
    <w:rsid w:val="003C6119"/>
    <w:rsid w:val="003C65B5"/>
    <w:rsid w:val="003D220A"/>
    <w:rsid w:val="003D4DBC"/>
    <w:rsid w:val="003D5F5E"/>
    <w:rsid w:val="003E0663"/>
    <w:rsid w:val="003E14B6"/>
    <w:rsid w:val="003E1525"/>
    <w:rsid w:val="003E1FF0"/>
    <w:rsid w:val="003E2A82"/>
    <w:rsid w:val="003E34DD"/>
    <w:rsid w:val="003E51ED"/>
    <w:rsid w:val="003E62B8"/>
    <w:rsid w:val="003E7769"/>
    <w:rsid w:val="003F08BC"/>
    <w:rsid w:val="003F23B2"/>
    <w:rsid w:val="0040217A"/>
    <w:rsid w:val="00402BC2"/>
    <w:rsid w:val="00403688"/>
    <w:rsid w:val="00403995"/>
    <w:rsid w:val="00403B9D"/>
    <w:rsid w:val="00404316"/>
    <w:rsid w:val="00404472"/>
    <w:rsid w:val="00411A3D"/>
    <w:rsid w:val="00411CB7"/>
    <w:rsid w:val="00412BA9"/>
    <w:rsid w:val="004171DA"/>
    <w:rsid w:val="00425223"/>
    <w:rsid w:val="00427379"/>
    <w:rsid w:val="004321AC"/>
    <w:rsid w:val="00432C5F"/>
    <w:rsid w:val="00432D00"/>
    <w:rsid w:val="00433307"/>
    <w:rsid w:val="00433DDA"/>
    <w:rsid w:val="004352C7"/>
    <w:rsid w:val="00435494"/>
    <w:rsid w:val="0043582F"/>
    <w:rsid w:val="0043729D"/>
    <w:rsid w:val="00437E81"/>
    <w:rsid w:val="00440D17"/>
    <w:rsid w:val="00441DCA"/>
    <w:rsid w:val="004439BD"/>
    <w:rsid w:val="004502A1"/>
    <w:rsid w:val="00451537"/>
    <w:rsid w:val="00452B15"/>
    <w:rsid w:val="004534F2"/>
    <w:rsid w:val="0045460D"/>
    <w:rsid w:val="00454987"/>
    <w:rsid w:val="00455421"/>
    <w:rsid w:val="00455A21"/>
    <w:rsid w:val="004563B4"/>
    <w:rsid w:val="004616FD"/>
    <w:rsid w:val="0046292F"/>
    <w:rsid w:val="00462EA4"/>
    <w:rsid w:val="00463968"/>
    <w:rsid w:val="004640C9"/>
    <w:rsid w:val="00464D7E"/>
    <w:rsid w:val="004667A2"/>
    <w:rsid w:val="0047141B"/>
    <w:rsid w:val="00472421"/>
    <w:rsid w:val="004746C4"/>
    <w:rsid w:val="004764C6"/>
    <w:rsid w:val="00481CE3"/>
    <w:rsid w:val="004820F0"/>
    <w:rsid w:val="00482E0B"/>
    <w:rsid w:val="00483346"/>
    <w:rsid w:val="0048774F"/>
    <w:rsid w:val="0049216D"/>
    <w:rsid w:val="0049635B"/>
    <w:rsid w:val="00496C0F"/>
    <w:rsid w:val="00496CD4"/>
    <w:rsid w:val="004A0783"/>
    <w:rsid w:val="004A1419"/>
    <w:rsid w:val="004A2E3B"/>
    <w:rsid w:val="004A6302"/>
    <w:rsid w:val="004A728D"/>
    <w:rsid w:val="004B0C38"/>
    <w:rsid w:val="004B1977"/>
    <w:rsid w:val="004B230D"/>
    <w:rsid w:val="004B2660"/>
    <w:rsid w:val="004B3844"/>
    <w:rsid w:val="004B4981"/>
    <w:rsid w:val="004B564C"/>
    <w:rsid w:val="004B6B86"/>
    <w:rsid w:val="004B6D43"/>
    <w:rsid w:val="004B7C23"/>
    <w:rsid w:val="004C0AAC"/>
    <w:rsid w:val="004C10AE"/>
    <w:rsid w:val="004C1925"/>
    <w:rsid w:val="004C204F"/>
    <w:rsid w:val="004C6D2D"/>
    <w:rsid w:val="004C73C3"/>
    <w:rsid w:val="004D2EBC"/>
    <w:rsid w:val="004D33C6"/>
    <w:rsid w:val="004D3967"/>
    <w:rsid w:val="004E367F"/>
    <w:rsid w:val="004E4EB2"/>
    <w:rsid w:val="004E69B5"/>
    <w:rsid w:val="004E70E3"/>
    <w:rsid w:val="004F131E"/>
    <w:rsid w:val="004F2528"/>
    <w:rsid w:val="004F3D98"/>
    <w:rsid w:val="004F5B70"/>
    <w:rsid w:val="004F6048"/>
    <w:rsid w:val="004F74DA"/>
    <w:rsid w:val="004F7CB7"/>
    <w:rsid w:val="005014D9"/>
    <w:rsid w:val="005020E1"/>
    <w:rsid w:val="00503E7E"/>
    <w:rsid w:val="00503F7F"/>
    <w:rsid w:val="005054A1"/>
    <w:rsid w:val="005115E8"/>
    <w:rsid w:val="0051272D"/>
    <w:rsid w:val="00512E77"/>
    <w:rsid w:val="00513BEE"/>
    <w:rsid w:val="00513DB1"/>
    <w:rsid w:val="00515609"/>
    <w:rsid w:val="00517572"/>
    <w:rsid w:val="005226BC"/>
    <w:rsid w:val="005234CA"/>
    <w:rsid w:val="00524F44"/>
    <w:rsid w:val="00527400"/>
    <w:rsid w:val="00527612"/>
    <w:rsid w:val="00530019"/>
    <w:rsid w:val="00531666"/>
    <w:rsid w:val="00534517"/>
    <w:rsid w:val="0053763A"/>
    <w:rsid w:val="00545785"/>
    <w:rsid w:val="005458B7"/>
    <w:rsid w:val="00551C40"/>
    <w:rsid w:val="0055300E"/>
    <w:rsid w:val="00553805"/>
    <w:rsid w:val="00553C94"/>
    <w:rsid w:val="00554E4D"/>
    <w:rsid w:val="00556945"/>
    <w:rsid w:val="0056323C"/>
    <w:rsid w:val="005638F1"/>
    <w:rsid w:val="005654E8"/>
    <w:rsid w:val="00567154"/>
    <w:rsid w:val="00571BB9"/>
    <w:rsid w:val="00572596"/>
    <w:rsid w:val="00572C88"/>
    <w:rsid w:val="00572D4E"/>
    <w:rsid w:val="00576119"/>
    <w:rsid w:val="00576D35"/>
    <w:rsid w:val="005778C1"/>
    <w:rsid w:val="00577AA3"/>
    <w:rsid w:val="00577C1D"/>
    <w:rsid w:val="0058377A"/>
    <w:rsid w:val="00584E9C"/>
    <w:rsid w:val="00585A94"/>
    <w:rsid w:val="00586AC8"/>
    <w:rsid w:val="00586EE9"/>
    <w:rsid w:val="00587A3F"/>
    <w:rsid w:val="005957A9"/>
    <w:rsid w:val="00596FDC"/>
    <w:rsid w:val="00597D83"/>
    <w:rsid w:val="005A0624"/>
    <w:rsid w:val="005A0681"/>
    <w:rsid w:val="005A1799"/>
    <w:rsid w:val="005A352E"/>
    <w:rsid w:val="005A4AA1"/>
    <w:rsid w:val="005A52C9"/>
    <w:rsid w:val="005A5959"/>
    <w:rsid w:val="005A60DB"/>
    <w:rsid w:val="005B291B"/>
    <w:rsid w:val="005B2BA9"/>
    <w:rsid w:val="005B369E"/>
    <w:rsid w:val="005B5101"/>
    <w:rsid w:val="005B593F"/>
    <w:rsid w:val="005B5B5D"/>
    <w:rsid w:val="005C006F"/>
    <w:rsid w:val="005C1F53"/>
    <w:rsid w:val="005C287B"/>
    <w:rsid w:val="005C32E0"/>
    <w:rsid w:val="005C347B"/>
    <w:rsid w:val="005C3894"/>
    <w:rsid w:val="005C54B5"/>
    <w:rsid w:val="005C5B4F"/>
    <w:rsid w:val="005C72CC"/>
    <w:rsid w:val="005D2429"/>
    <w:rsid w:val="005D5D9F"/>
    <w:rsid w:val="005D64F6"/>
    <w:rsid w:val="005D6B08"/>
    <w:rsid w:val="005D6B8C"/>
    <w:rsid w:val="005E24DD"/>
    <w:rsid w:val="005E27BB"/>
    <w:rsid w:val="005E5305"/>
    <w:rsid w:val="005E6799"/>
    <w:rsid w:val="005E7CA0"/>
    <w:rsid w:val="005F2565"/>
    <w:rsid w:val="005F520A"/>
    <w:rsid w:val="00600374"/>
    <w:rsid w:val="00601C53"/>
    <w:rsid w:val="00602C36"/>
    <w:rsid w:val="006046C7"/>
    <w:rsid w:val="006046FF"/>
    <w:rsid w:val="00607969"/>
    <w:rsid w:val="00610F6E"/>
    <w:rsid w:val="006117C8"/>
    <w:rsid w:val="00613185"/>
    <w:rsid w:val="00613F07"/>
    <w:rsid w:val="006154F6"/>
    <w:rsid w:val="006163E5"/>
    <w:rsid w:val="00622565"/>
    <w:rsid w:val="00622E5A"/>
    <w:rsid w:val="00622F03"/>
    <w:rsid w:val="006245F7"/>
    <w:rsid w:val="0062654E"/>
    <w:rsid w:val="00626AE4"/>
    <w:rsid w:val="00627FFC"/>
    <w:rsid w:val="0063036E"/>
    <w:rsid w:val="00632F54"/>
    <w:rsid w:val="00633AF4"/>
    <w:rsid w:val="006359C2"/>
    <w:rsid w:val="00635C80"/>
    <w:rsid w:val="00636502"/>
    <w:rsid w:val="00641989"/>
    <w:rsid w:val="00643817"/>
    <w:rsid w:val="00645F61"/>
    <w:rsid w:val="0064620A"/>
    <w:rsid w:val="006467CF"/>
    <w:rsid w:val="006468D8"/>
    <w:rsid w:val="00650217"/>
    <w:rsid w:val="006515F5"/>
    <w:rsid w:val="00652939"/>
    <w:rsid w:val="006550A5"/>
    <w:rsid w:val="00655BB0"/>
    <w:rsid w:val="0065623B"/>
    <w:rsid w:val="0065663C"/>
    <w:rsid w:val="00657107"/>
    <w:rsid w:val="00657419"/>
    <w:rsid w:val="00657835"/>
    <w:rsid w:val="00660B78"/>
    <w:rsid w:val="00660B96"/>
    <w:rsid w:val="006610FF"/>
    <w:rsid w:val="006646CF"/>
    <w:rsid w:val="006649F9"/>
    <w:rsid w:val="00665B9F"/>
    <w:rsid w:val="0066691B"/>
    <w:rsid w:val="00667575"/>
    <w:rsid w:val="006677C9"/>
    <w:rsid w:val="00667EC4"/>
    <w:rsid w:val="0067157F"/>
    <w:rsid w:val="006771EC"/>
    <w:rsid w:val="0067723B"/>
    <w:rsid w:val="00680C6F"/>
    <w:rsid w:val="006817E1"/>
    <w:rsid w:val="00682B92"/>
    <w:rsid w:val="00685229"/>
    <w:rsid w:val="00685918"/>
    <w:rsid w:val="006875BB"/>
    <w:rsid w:val="00687E55"/>
    <w:rsid w:val="006915FB"/>
    <w:rsid w:val="00691C1A"/>
    <w:rsid w:val="006926DC"/>
    <w:rsid w:val="00694E3C"/>
    <w:rsid w:val="0069624A"/>
    <w:rsid w:val="006979CB"/>
    <w:rsid w:val="006A2809"/>
    <w:rsid w:val="006A2843"/>
    <w:rsid w:val="006A36E1"/>
    <w:rsid w:val="006A5EA3"/>
    <w:rsid w:val="006A6360"/>
    <w:rsid w:val="006B4EB0"/>
    <w:rsid w:val="006B6D9B"/>
    <w:rsid w:val="006C1037"/>
    <w:rsid w:val="006C2224"/>
    <w:rsid w:val="006C30D5"/>
    <w:rsid w:val="006C33F9"/>
    <w:rsid w:val="006C55A4"/>
    <w:rsid w:val="006D0B57"/>
    <w:rsid w:val="006D0BF6"/>
    <w:rsid w:val="006D1CA1"/>
    <w:rsid w:val="006D2273"/>
    <w:rsid w:val="006D26FB"/>
    <w:rsid w:val="006D36DE"/>
    <w:rsid w:val="006D510C"/>
    <w:rsid w:val="006D5CDC"/>
    <w:rsid w:val="006E341D"/>
    <w:rsid w:val="006E5554"/>
    <w:rsid w:val="006E6C9B"/>
    <w:rsid w:val="006F7929"/>
    <w:rsid w:val="00700AA8"/>
    <w:rsid w:val="007017BB"/>
    <w:rsid w:val="007028FD"/>
    <w:rsid w:val="007034F9"/>
    <w:rsid w:val="00710017"/>
    <w:rsid w:val="00712018"/>
    <w:rsid w:val="00715BBF"/>
    <w:rsid w:val="007172CC"/>
    <w:rsid w:val="007212BC"/>
    <w:rsid w:val="00721C64"/>
    <w:rsid w:val="0072248C"/>
    <w:rsid w:val="007242DB"/>
    <w:rsid w:val="00726D87"/>
    <w:rsid w:val="00727A25"/>
    <w:rsid w:val="00730429"/>
    <w:rsid w:val="0073089A"/>
    <w:rsid w:val="00730C58"/>
    <w:rsid w:val="00731442"/>
    <w:rsid w:val="00731AE2"/>
    <w:rsid w:val="00732CB3"/>
    <w:rsid w:val="00732F0D"/>
    <w:rsid w:val="00742630"/>
    <w:rsid w:val="00745501"/>
    <w:rsid w:val="00752EAD"/>
    <w:rsid w:val="007611D0"/>
    <w:rsid w:val="0076130E"/>
    <w:rsid w:val="00762C72"/>
    <w:rsid w:val="0076392F"/>
    <w:rsid w:val="00764BED"/>
    <w:rsid w:val="00764CC8"/>
    <w:rsid w:val="0076551E"/>
    <w:rsid w:val="00765E35"/>
    <w:rsid w:val="007704AA"/>
    <w:rsid w:val="00770664"/>
    <w:rsid w:val="0077097A"/>
    <w:rsid w:val="00770D11"/>
    <w:rsid w:val="007710F8"/>
    <w:rsid w:val="007712A4"/>
    <w:rsid w:val="00776841"/>
    <w:rsid w:val="00777500"/>
    <w:rsid w:val="00777666"/>
    <w:rsid w:val="0078083E"/>
    <w:rsid w:val="00780AAC"/>
    <w:rsid w:val="007840D8"/>
    <w:rsid w:val="00787144"/>
    <w:rsid w:val="00787D75"/>
    <w:rsid w:val="007903B1"/>
    <w:rsid w:val="0079069F"/>
    <w:rsid w:val="007A14B1"/>
    <w:rsid w:val="007A1CF4"/>
    <w:rsid w:val="007A280C"/>
    <w:rsid w:val="007A40FA"/>
    <w:rsid w:val="007A6493"/>
    <w:rsid w:val="007A6A50"/>
    <w:rsid w:val="007A6CAD"/>
    <w:rsid w:val="007A7ECB"/>
    <w:rsid w:val="007B0583"/>
    <w:rsid w:val="007B40CC"/>
    <w:rsid w:val="007B4D93"/>
    <w:rsid w:val="007B5144"/>
    <w:rsid w:val="007C0C27"/>
    <w:rsid w:val="007C4A85"/>
    <w:rsid w:val="007C6F9D"/>
    <w:rsid w:val="007C750A"/>
    <w:rsid w:val="007C7D18"/>
    <w:rsid w:val="007D1DE0"/>
    <w:rsid w:val="007D1FEC"/>
    <w:rsid w:val="007D26DC"/>
    <w:rsid w:val="007D3F87"/>
    <w:rsid w:val="007D576F"/>
    <w:rsid w:val="007D5985"/>
    <w:rsid w:val="007D700E"/>
    <w:rsid w:val="007D7AB0"/>
    <w:rsid w:val="007E05E5"/>
    <w:rsid w:val="007E1587"/>
    <w:rsid w:val="007E3BAE"/>
    <w:rsid w:val="007E481F"/>
    <w:rsid w:val="007E7418"/>
    <w:rsid w:val="007E76A2"/>
    <w:rsid w:val="007F094A"/>
    <w:rsid w:val="007F0ADE"/>
    <w:rsid w:val="007F0C3A"/>
    <w:rsid w:val="007F24C7"/>
    <w:rsid w:val="007F4987"/>
    <w:rsid w:val="007F514E"/>
    <w:rsid w:val="007F5353"/>
    <w:rsid w:val="00801953"/>
    <w:rsid w:val="00803507"/>
    <w:rsid w:val="00803D60"/>
    <w:rsid w:val="00807008"/>
    <w:rsid w:val="008071AF"/>
    <w:rsid w:val="00810221"/>
    <w:rsid w:val="00810457"/>
    <w:rsid w:val="008143B3"/>
    <w:rsid w:val="00815AAF"/>
    <w:rsid w:val="00817EC4"/>
    <w:rsid w:val="00820BCA"/>
    <w:rsid w:val="00821671"/>
    <w:rsid w:val="0082553B"/>
    <w:rsid w:val="00825590"/>
    <w:rsid w:val="008266EE"/>
    <w:rsid w:val="00826FDC"/>
    <w:rsid w:val="00832B4A"/>
    <w:rsid w:val="008353FF"/>
    <w:rsid w:val="008366F7"/>
    <w:rsid w:val="00837B06"/>
    <w:rsid w:val="00840FBE"/>
    <w:rsid w:val="00841625"/>
    <w:rsid w:val="008423B9"/>
    <w:rsid w:val="008459DC"/>
    <w:rsid w:val="0085005F"/>
    <w:rsid w:val="00851354"/>
    <w:rsid w:val="00853F9C"/>
    <w:rsid w:val="008545F3"/>
    <w:rsid w:val="00855D07"/>
    <w:rsid w:val="008563A7"/>
    <w:rsid w:val="00857AC5"/>
    <w:rsid w:val="0086011C"/>
    <w:rsid w:val="0086024E"/>
    <w:rsid w:val="00860B3E"/>
    <w:rsid w:val="0086107C"/>
    <w:rsid w:val="0086134D"/>
    <w:rsid w:val="00861569"/>
    <w:rsid w:val="0086439B"/>
    <w:rsid w:val="00865200"/>
    <w:rsid w:val="008705A4"/>
    <w:rsid w:val="00871624"/>
    <w:rsid w:val="00871EBE"/>
    <w:rsid w:val="00872BB7"/>
    <w:rsid w:val="008755CA"/>
    <w:rsid w:val="00875C35"/>
    <w:rsid w:val="0087736B"/>
    <w:rsid w:val="00877838"/>
    <w:rsid w:val="00881736"/>
    <w:rsid w:val="00883A45"/>
    <w:rsid w:val="00884A54"/>
    <w:rsid w:val="00886A94"/>
    <w:rsid w:val="0089332C"/>
    <w:rsid w:val="00893C42"/>
    <w:rsid w:val="00895184"/>
    <w:rsid w:val="00897228"/>
    <w:rsid w:val="008A2B84"/>
    <w:rsid w:val="008A2D11"/>
    <w:rsid w:val="008A3DD4"/>
    <w:rsid w:val="008A47EA"/>
    <w:rsid w:val="008A53B9"/>
    <w:rsid w:val="008A542A"/>
    <w:rsid w:val="008A593B"/>
    <w:rsid w:val="008B0021"/>
    <w:rsid w:val="008B1866"/>
    <w:rsid w:val="008B4747"/>
    <w:rsid w:val="008B4CDF"/>
    <w:rsid w:val="008B7B78"/>
    <w:rsid w:val="008C0E35"/>
    <w:rsid w:val="008C38CB"/>
    <w:rsid w:val="008C43B5"/>
    <w:rsid w:val="008C4B48"/>
    <w:rsid w:val="008C58CC"/>
    <w:rsid w:val="008C5DC9"/>
    <w:rsid w:val="008C76B1"/>
    <w:rsid w:val="008D2D94"/>
    <w:rsid w:val="008D37D2"/>
    <w:rsid w:val="008E2176"/>
    <w:rsid w:val="008E4368"/>
    <w:rsid w:val="008E6747"/>
    <w:rsid w:val="008E6A6E"/>
    <w:rsid w:val="008E760D"/>
    <w:rsid w:val="008F372D"/>
    <w:rsid w:val="008F3F05"/>
    <w:rsid w:val="009011F5"/>
    <w:rsid w:val="009016F8"/>
    <w:rsid w:val="00904155"/>
    <w:rsid w:val="0090472A"/>
    <w:rsid w:val="009052D5"/>
    <w:rsid w:val="0090578F"/>
    <w:rsid w:val="00906E21"/>
    <w:rsid w:val="00907AFA"/>
    <w:rsid w:val="00907DD8"/>
    <w:rsid w:val="00911C44"/>
    <w:rsid w:val="00912F86"/>
    <w:rsid w:val="0091488E"/>
    <w:rsid w:val="00920D3B"/>
    <w:rsid w:val="009218D7"/>
    <w:rsid w:val="0092592D"/>
    <w:rsid w:val="00925B5B"/>
    <w:rsid w:val="00927B8C"/>
    <w:rsid w:val="00927E92"/>
    <w:rsid w:val="00931253"/>
    <w:rsid w:val="00932354"/>
    <w:rsid w:val="00934B29"/>
    <w:rsid w:val="00936624"/>
    <w:rsid w:val="00936F16"/>
    <w:rsid w:val="00937B2B"/>
    <w:rsid w:val="00940AF9"/>
    <w:rsid w:val="00941A30"/>
    <w:rsid w:val="009459C4"/>
    <w:rsid w:val="00947539"/>
    <w:rsid w:val="009478EA"/>
    <w:rsid w:val="00947BC1"/>
    <w:rsid w:val="009501AD"/>
    <w:rsid w:val="00950A8A"/>
    <w:rsid w:val="009518BB"/>
    <w:rsid w:val="00953AAD"/>
    <w:rsid w:val="0095577E"/>
    <w:rsid w:val="009559E9"/>
    <w:rsid w:val="00956E8A"/>
    <w:rsid w:val="009572CD"/>
    <w:rsid w:val="0096313F"/>
    <w:rsid w:val="00963453"/>
    <w:rsid w:val="00965401"/>
    <w:rsid w:val="00966ABA"/>
    <w:rsid w:val="009672B4"/>
    <w:rsid w:val="00970B8F"/>
    <w:rsid w:val="00971451"/>
    <w:rsid w:val="00973894"/>
    <w:rsid w:val="00973F76"/>
    <w:rsid w:val="00975520"/>
    <w:rsid w:val="00976DFF"/>
    <w:rsid w:val="0098328A"/>
    <w:rsid w:val="00985DF4"/>
    <w:rsid w:val="00987D99"/>
    <w:rsid w:val="00991147"/>
    <w:rsid w:val="00991D7A"/>
    <w:rsid w:val="009947B8"/>
    <w:rsid w:val="0099729F"/>
    <w:rsid w:val="009972DF"/>
    <w:rsid w:val="009979A0"/>
    <w:rsid w:val="009A0B26"/>
    <w:rsid w:val="009A5058"/>
    <w:rsid w:val="009A5980"/>
    <w:rsid w:val="009B0676"/>
    <w:rsid w:val="009B0821"/>
    <w:rsid w:val="009B195F"/>
    <w:rsid w:val="009B196B"/>
    <w:rsid w:val="009B232C"/>
    <w:rsid w:val="009B601A"/>
    <w:rsid w:val="009B69EC"/>
    <w:rsid w:val="009B7419"/>
    <w:rsid w:val="009C0369"/>
    <w:rsid w:val="009C1778"/>
    <w:rsid w:val="009C26B5"/>
    <w:rsid w:val="009C2721"/>
    <w:rsid w:val="009C3826"/>
    <w:rsid w:val="009C3B93"/>
    <w:rsid w:val="009C4A1E"/>
    <w:rsid w:val="009C77C9"/>
    <w:rsid w:val="009D38BB"/>
    <w:rsid w:val="009D3CB5"/>
    <w:rsid w:val="009D4909"/>
    <w:rsid w:val="009D4D1E"/>
    <w:rsid w:val="009E0EDC"/>
    <w:rsid w:val="009E0F2C"/>
    <w:rsid w:val="009E1BB2"/>
    <w:rsid w:val="009E3102"/>
    <w:rsid w:val="009E391E"/>
    <w:rsid w:val="009E4EC4"/>
    <w:rsid w:val="009E51BD"/>
    <w:rsid w:val="009E537E"/>
    <w:rsid w:val="009E63F1"/>
    <w:rsid w:val="009E683B"/>
    <w:rsid w:val="009F0219"/>
    <w:rsid w:val="009F5B32"/>
    <w:rsid w:val="00A01471"/>
    <w:rsid w:val="00A01A76"/>
    <w:rsid w:val="00A07B30"/>
    <w:rsid w:val="00A07BB1"/>
    <w:rsid w:val="00A112E7"/>
    <w:rsid w:val="00A1252A"/>
    <w:rsid w:val="00A14E2E"/>
    <w:rsid w:val="00A152B4"/>
    <w:rsid w:val="00A2344E"/>
    <w:rsid w:val="00A24AE9"/>
    <w:rsid w:val="00A24F0F"/>
    <w:rsid w:val="00A25032"/>
    <w:rsid w:val="00A259A2"/>
    <w:rsid w:val="00A26E56"/>
    <w:rsid w:val="00A316F9"/>
    <w:rsid w:val="00A324CC"/>
    <w:rsid w:val="00A34ABA"/>
    <w:rsid w:val="00A40F48"/>
    <w:rsid w:val="00A4106E"/>
    <w:rsid w:val="00A42FD3"/>
    <w:rsid w:val="00A4390E"/>
    <w:rsid w:val="00A43F30"/>
    <w:rsid w:val="00A45879"/>
    <w:rsid w:val="00A476A2"/>
    <w:rsid w:val="00A47A53"/>
    <w:rsid w:val="00A529B3"/>
    <w:rsid w:val="00A53894"/>
    <w:rsid w:val="00A53F9C"/>
    <w:rsid w:val="00A541B9"/>
    <w:rsid w:val="00A555C0"/>
    <w:rsid w:val="00A56397"/>
    <w:rsid w:val="00A56436"/>
    <w:rsid w:val="00A6033C"/>
    <w:rsid w:val="00A61ED8"/>
    <w:rsid w:val="00A65782"/>
    <w:rsid w:val="00A669CC"/>
    <w:rsid w:val="00A710D3"/>
    <w:rsid w:val="00A71462"/>
    <w:rsid w:val="00A71CFB"/>
    <w:rsid w:val="00A7331C"/>
    <w:rsid w:val="00A73BCF"/>
    <w:rsid w:val="00A74BF5"/>
    <w:rsid w:val="00A75E41"/>
    <w:rsid w:val="00A776FA"/>
    <w:rsid w:val="00A7771C"/>
    <w:rsid w:val="00A80C2F"/>
    <w:rsid w:val="00A8133E"/>
    <w:rsid w:val="00A81F74"/>
    <w:rsid w:val="00A82754"/>
    <w:rsid w:val="00A86BCD"/>
    <w:rsid w:val="00A878C7"/>
    <w:rsid w:val="00A935B9"/>
    <w:rsid w:val="00A93E44"/>
    <w:rsid w:val="00AA0044"/>
    <w:rsid w:val="00AA1B5B"/>
    <w:rsid w:val="00AA1F47"/>
    <w:rsid w:val="00AA1FAC"/>
    <w:rsid w:val="00AA23FC"/>
    <w:rsid w:val="00AA396A"/>
    <w:rsid w:val="00AA4D3A"/>
    <w:rsid w:val="00AA4F81"/>
    <w:rsid w:val="00AA618D"/>
    <w:rsid w:val="00AA671E"/>
    <w:rsid w:val="00AA6E5F"/>
    <w:rsid w:val="00AB2335"/>
    <w:rsid w:val="00AB2E6A"/>
    <w:rsid w:val="00AB3779"/>
    <w:rsid w:val="00AB3F5C"/>
    <w:rsid w:val="00AB6A19"/>
    <w:rsid w:val="00AB6DED"/>
    <w:rsid w:val="00AB7D32"/>
    <w:rsid w:val="00AC02DF"/>
    <w:rsid w:val="00AC1820"/>
    <w:rsid w:val="00AC22BC"/>
    <w:rsid w:val="00AC4883"/>
    <w:rsid w:val="00AC5820"/>
    <w:rsid w:val="00AC747D"/>
    <w:rsid w:val="00AD03C3"/>
    <w:rsid w:val="00AD251D"/>
    <w:rsid w:val="00AD3179"/>
    <w:rsid w:val="00AD5CEA"/>
    <w:rsid w:val="00AD606C"/>
    <w:rsid w:val="00AD6B83"/>
    <w:rsid w:val="00AD799F"/>
    <w:rsid w:val="00AE0E4C"/>
    <w:rsid w:val="00AE1E4E"/>
    <w:rsid w:val="00AE2693"/>
    <w:rsid w:val="00AE27E8"/>
    <w:rsid w:val="00AE3388"/>
    <w:rsid w:val="00AE34FE"/>
    <w:rsid w:val="00AE3905"/>
    <w:rsid w:val="00AE3E57"/>
    <w:rsid w:val="00AE507F"/>
    <w:rsid w:val="00AE6BD7"/>
    <w:rsid w:val="00AF057B"/>
    <w:rsid w:val="00AF0C54"/>
    <w:rsid w:val="00AF112C"/>
    <w:rsid w:val="00AF15CF"/>
    <w:rsid w:val="00AF15E1"/>
    <w:rsid w:val="00AF25C4"/>
    <w:rsid w:val="00AF47A2"/>
    <w:rsid w:val="00AF4E7F"/>
    <w:rsid w:val="00B0028A"/>
    <w:rsid w:val="00B02277"/>
    <w:rsid w:val="00B044BA"/>
    <w:rsid w:val="00B05F39"/>
    <w:rsid w:val="00B06777"/>
    <w:rsid w:val="00B06EB9"/>
    <w:rsid w:val="00B150D2"/>
    <w:rsid w:val="00B20F85"/>
    <w:rsid w:val="00B22CD5"/>
    <w:rsid w:val="00B23196"/>
    <w:rsid w:val="00B23D88"/>
    <w:rsid w:val="00B25A2E"/>
    <w:rsid w:val="00B263B2"/>
    <w:rsid w:val="00B30DE6"/>
    <w:rsid w:val="00B325B5"/>
    <w:rsid w:val="00B33816"/>
    <w:rsid w:val="00B37FC8"/>
    <w:rsid w:val="00B403F4"/>
    <w:rsid w:val="00B40C9A"/>
    <w:rsid w:val="00B40CCC"/>
    <w:rsid w:val="00B42A6D"/>
    <w:rsid w:val="00B43A54"/>
    <w:rsid w:val="00B43F8A"/>
    <w:rsid w:val="00B44063"/>
    <w:rsid w:val="00B4646B"/>
    <w:rsid w:val="00B51C5D"/>
    <w:rsid w:val="00B525C2"/>
    <w:rsid w:val="00B52648"/>
    <w:rsid w:val="00B531FF"/>
    <w:rsid w:val="00B55033"/>
    <w:rsid w:val="00B556F6"/>
    <w:rsid w:val="00B6033D"/>
    <w:rsid w:val="00B61099"/>
    <w:rsid w:val="00B63D4E"/>
    <w:rsid w:val="00B646D0"/>
    <w:rsid w:val="00B64C16"/>
    <w:rsid w:val="00B6508B"/>
    <w:rsid w:val="00B665DD"/>
    <w:rsid w:val="00B6734A"/>
    <w:rsid w:val="00B70B52"/>
    <w:rsid w:val="00B71D00"/>
    <w:rsid w:val="00B72098"/>
    <w:rsid w:val="00B76330"/>
    <w:rsid w:val="00B7638A"/>
    <w:rsid w:val="00B76415"/>
    <w:rsid w:val="00B7773D"/>
    <w:rsid w:val="00B80B1E"/>
    <w:rsid w:val="00B815E1"/>
    <w:rsid w:val="00B82896"/>
    <w:rsid w:val="00B83190"/>
    <w:rsid w:val="00B8431A"/>
    <w:rsid w:val="00B84D11"/>
    <w:rsid w:val="00B85459"/>
    <w:rsid w:val="00B85EF5"/>
    <w:rsid w:val="00B86450"/>
    <w:rsid w:val="00B90D00"/>
    <w:rsid w:val="00B90D82"/>
    <w:rsid w:val="00B916FE"/>
    <w:rsid w:val="00B9233A"/>
    <w:rsid w:val="00B93219"/>
    <w:rsid w:val="00B9431F"/>
    <w:rsid w:val="00B9435C"/>
    <w:rsid w:val="00B94B4B"/>
    <w:rsid w:val="00BA58E8"/>
    <w:rsid w:val="00BA7BDC"/>
    <w:rsid w:val="00BB2D7C"/>
    <w:rsid w:val="00BB3989"/>
    <w:rsid w:val="00BB5262"/>
    <w:rsid w:val="00BC21E9"/>
    <w:rsid w:val="00BC6211"/>
    <w:rsid w:val="00BC7D63"/>
    <w:rsid w:val="00BD0BB9"/>
    <w:rsid w:val="00BD324D"/>
    <w:rsid w:val="00BD45DB"/>
    <w:rsid w:val="00BD4BB5"/>
    <w:rsid w:val="00BD6978"/>
    <w:rsid w:val="00BE2925"/>
    <w:rsid w:val="00BE2EDD"/>
    <w:rsid w:val="00BE5E72"/>
    <w:rsid w:val="00BE7ED0"/>
    <w:rsid w:val="00BF07A0"/>
    <w:rsid w:val="00BF44F5"/>
    <w:rsid w:val="00BF6F9B"/>
    <w:rsid w:val="00BF7951"/>
    <w:rsid w:val="00C01D49"/>
    <w:rsid w:val="00C037F8"/>
    <w:rsid w:val="00C0465E"/>
    <w:rsid w:val="00C047F8"/>
    <w:rsid w:val="00C053E2"/>
    <w:rsid w:val="00C05FE7"/>
    <w:rsid w:val="00C07999"/>
    <w:rsid w:val="00C07F65"/>
    <w:rsid w:val="00C11675"/>
    <w:rsid w:val="00C140C2"/>
    <w:rsid w:val="00C1410B"/>
    <w:rsid w:val="00C14A65"/>
    <w:rsid w:val="00C14E42"/>
    <w:rsid w:val="00C156C9"/>
    <w:rsid w:val="00C169F0"/>
    <w:rsid w:val="00C17A32"/>
    <w:rsid w:val="00C17AE1"/>
    <w:rsid w:val="00C21938"/>
    <w:rsid w:val="00C30FA2"/>
    <w:rsid w:val="00C326F6"/>
    <w:rsid w:val="00C32819"/>
    <w:rsid w:val="00C348AF"/>
    <w:rsid w:val="00C34A60"/>
    <w:rsid w:val="00C34F4D"/>
    <w:rsid w:val="00C403DB"/>
    <w:rsid w:val="00C43563"/>
    <w:rsid w:val="00C44BC5"/>
    <w:rsid w:val="00C44D0C"/>
    <w:rsid w:val="00C47CC4"/>
    <w:rsid w:val="00C506D2"/>
    <w:rsid w:val="00C510B3"/>
    <w:rsid w:val="00C52E3C"/>
    <w:rsid w:val="00C5519F"/>
    <w:rsid w:val="00C55A3A"/>
    <w:rsid w:val="00C55B8B"/>
    <w:rsid w:val="00C57EFC"/>
    <w:rsid w:val="00C60EC2"/>
    <w:rsid w:val="00C62F7D"/>
    <w:rsid w:val="00C634DE"/>
    <w:rsid w:val="00C6470B"/>
    <w:rsid w:val="00C66696"/>
    <w:rsid w:val="00C673FB"/>
    <w:rsid w:val="00C70236"/>
    <w:rsid w:val="00C71E7D"/>
    <w:rsid w:val="00C73A85"/>
    <w:rsid w:val="00C74A29"/>
    <w:rsid w:val="00C7762F"/>
    <w:rsid w:val="00C777B3"/>
    <w:rsid w:val="00C801E3"/>
    <w:rsid w:val="00C81BB2"/>
    <w:rsid w:val="00C82173"/>
    <w:rsid w:val="00C837F2"/>
    <w:rsid w:val="00C856C3"/>
    <w:rsid w:val="00C85938"/>
    <w:rsid w:val="00C91093"/>
    <w:rsid w:val="00C910CC"/>
    <w:rsid w:val="00C94613"/>
    <w:rsid w:val="00C973B7"/>
    <w:rsid w:val="00CA0421"/>
    <w:rsid w:val="00CA1CA1"/>
    <w:rsid w:val="00CA266B"/>
    <w:rsid w:val="00CA4AB5"/>
    <w:rsid w:val="00CA722F"/>
    <w:rsid w:val="00CA74C1"/>
    <w:rsid w:val="00CB5B48"/>
    <w:rsid w:val="00CB7CEE"/>
    <w:rsid w:val="00CC1CF4"/>
    <w:rsid w:val="00CC4B29"/>
    <w:rsid w:val="00CC4BF1"/>
    <w:rsid w:val="00CD00D4"/>
    <w:rsid w:val="00CD3349"/>
    <w:rsid w:val="00CE2ADD"/>
    <w:rsid w:val="00CE2BC8"/>
    <w:rsid w:val="00CE5298"/>
    <w:rsid w:val="00CE6681"/>
    <w:rsid w:val="00CE760A"/>
    <w:rsid w:val="00CF3DE7"/>
    <w:rsid w:val="00CF5A26"/>
    <w:rsid w:val="00CF5CC6"/>
    <w:rsid w:val="00D022C2"/>
    <w:rsid w:val="00D0328C"/>
    <w:rsid w:val="00D04CF8"/>
    <w:rsid w:val="00D0506D"/>
    <w:rsid w:val="00D05786"/>
    <w:rsid w:val="00D05DA5"/>
    <w:rsid w:val="00D05E52"/>
    <w:rsid w:val="00D06DD7"/>
    <w:rsid w:val="00D12280"/>
    <w:rsid w:val="00D12505"/>
    <w:rsid w:val="00D13A6A"/>
    <w:rsid w:val="00D16ED9"/>
    <w:rsid w:val="00D17E41"/>
    <w:rsid w:val="00D2026C"/>
    <w:rsid w:val="00D21017"/>
    <w:rsid w:val="00D21FC2"/>
    <w:rsid w:val="00D2453C"/>
    <w:rsid w:val="00D249CA"/>
    <w:rsid w:val="00D24F1A"/>
    <w:rsid w:val="00D27EEF"/>
    <w:rsid w:val="00D3675D"/>
    <w:rsid w:val="00D36954"/>
    <w:rsid w:val="00D36F80"/>
    <w:rsid w:val="00D40533"/>
    <w:rsid w:val="00D4090F"/>
    <w:rsid w:val="00D41256"/>
    <w:rsid w:val="00D425CA"/>
    <w:rsid w:val="00D4278C"/>
    <w:rsid w:val="00D44651"/>
    <w:rsid w:val="00D51677"/>
    <w:rsid w:val="00D51B7A"/>
    <w:rsid w:val="00D522B0"/>
    <w:rsid w:val="00D53521"/>
    <w:rsid w:val="00D53A68"/>
    <w:rsid w:val="00D5471F"/>
    <w:rsid w:val="00D55689"/>
    <w:rsid w:val="00D6214F"/>
    <w:rsid w:val="00D63564"/>
    <w:rsid w:val="00D63CC6"/>
    <w:rsid w:val="00D659A0"/>
    <w:rsid w:val="00D65F25"/>
    <w:rsid w:val="00D672BE"/>
    <w:rsid w:val="00D67777"/>
    <w:rsid w:val="00D7246B"/>
    <w:rsid w:val="00D727C7"/>
    <w:rsid w:val="00D72E45"/>
    <w:rsid w:val="00D760F0"/>
    <w:rsid w:val="00D76BEB"/>
    <w:rsid w:val="00D935FC"/>
    <w:rsid w:val="00D97841"/>
    <w:rsid w:val="00D97B27"/>
    <w:rsid w:val="00DA1478"/>
    <w:rsid w:val="00DA4784"/>
    <w:rsid w:val="00DA4885"/>
    <w:rsid w:val="00DA4EB2"/>
    <w:rsid w:val="00DA5AF1"/>
    <w:rsid w:val="00DA75A1"/>
    <w:rsid w:val="00DB04F9"/>
    <w:rsid w:val="00DB064A"/>
    <w:rsid w:val="00DB0E17"/>
    <w:rsid w:val="00DB5DF7"/>
    <w:rsid w:val="00DB76EC"/>
    <w:rsid w:val="00DC31C6"/>
    <w:rsid w:val="00DC3992"/>
    <w:rsid w:val="00DC7B35"/>
    <w:rsid w:val="00DD1627"/>
    <w:rsid w:val="00DD35A4"/>
    <w:rsid w:val="00DD3BB0"/>
    <w:rsid w:val="00DD6496"/>
    <w:rsid w:val="00DD7FA7"/>
    <w:rsid w:val="00DE0CB0"/>
    <w:rsid w:val="00DE23FA"/>
    <w:rsid w:val="00DE29CC"/>
    <w:rsid w:val="00DE4195"/>
    <w:rsid w:val="00DE6953"/>
    <w:rsid w:val="00DE6E9F"/>
    <w:rsid w:val="00DF2B85"/>
    <w:rsid w:val="00DF5A10"/>
    <w:rsid w:val="00DF5A9B"/>
    <w:rsid w:val="00DF5B17"/>
    <w:rsid w:val="00DF6C17"/>
    <w:rsid w:val="00DF76D6"/>
    <w:rsid w:val="00E00EF4"/>
    <w:rsid w:val="00E020B6"/>
    <w:rsid w:val="00E03570"/>
    <w:rsid w:val="00E05033"/>
    <w:rsid w:val="00E05A06"/>
    <w:rsid w:val="00E0770A"/>
    <w:rsid w:val="00E07E0D"/>
    <w:rsid w:val="00E1173F"/>
    <w:rsid w:val="00E135A5"/>
    <w:rsid w:val="00E13C81"/>
    <w:rsid w:val="00E179F2"/>
    <w:rsid w:val="00E20794"/>
    <w:rsid w:val="00E20F89"/>
    <w:rsid w:val="00E2181C"/>
    <w:rsid w:val="00E256D6"/>
    <w:rsid w:val="00E25F01"/>
    <w:rsid w:val="00E2749C"/>
    <w:rsid w:val="00E278FC"/>
    <w:rsid w:val="00E27E63"/>
    <w:rsid w:val="00E27EC2"/>
    <w:rsid w:val="00E30105"/>
    <w:rsid w:val="00E30862"/>
    <w:rsid w:val="00E30CBC"/>
    <w:rsid w:val="00E36B66"/>
    <w:rsid w:val="00E37F71"/>
    <w:rsid w:val="00E42244"/>
    <w:rsid w:val="00E4388B"/>
    <w:rsid w:val="00E43D52"/>
    <w:rsid w:val="00E43F8B"/>
    <w:rsid w:val="00E46204"/>
    <w:rsid w:val="00E47AA1"/>
    <w:rsid w:val="00E561E7"/>
    <w:rsid w:val="00E57532"/>
    <w:rsid w:val="00E60C2E"/>
    <w:rsid w:val="00E60CF4"/>
    <w:rsid w:val="00E610BC"/>
    <w:rsid w:val="00E62F90"/>
    <w:rsid w:val="00E633E9"/>
    <w:rsid w:val="00E639C0"/>
    <w:rsid w:val="00E64385"/>
    <w:rsid w:val="00E666BB"/>
    <w:rsid w:val="00E670FD"/>
    <w:rsid w:val="00E673CB"/>
    <w:rsid w:val="00E70895"/>
    <w:rsid w:val="00E72DDB"/>
    <w:rsid w:val="00E73B61"/>
    <w:rsid w:val="00E753AA"/>
    <w:rsid w:val="00E76B40"/>
    <w:rsid w:val="00E817B2"/>
    <w:rsid w:val="00E82307"/>
    <w:rsid w:val="00E8256A"/>
    <w:rsid w:val="00E83102"/>
    <w:rsid w:val="00E83108"/>
    <w:rsid w:val="00E841C3"/>
    <w:rsid w:val="00E84DDF"/>
    <w:rsid w:val="00E850EA"/>
    <w:rsid w:val="00E850F8"/>
    <w:rsid w:val="00E86AE6"/>
    <w:rsid w:val="00E90588"/>
    <w:rsid w:val="00E9285D"/>
    <w:rsid w:val="00E93F07"/>
    <w:rsid w:val="00E97133"/>
    <w:rsid w:val="00EA0571"/>
    <w:rsid w:val="00EA0868"/>
    <w:rsid w:val="00EA7DC6"/>
    <w:rsid w:val="00EB11C7"/>
    <w:rsid w:val="00EB201E"/>
    <w:rsid w:val="00EB589F"/>
    <w:rsid w:val="00EC140C"/>
    <w:rsid w:val="00EC1D52"/>
    <w:rsid w:val="00EC30C7"/>
    <w:rsid w:val="00EC4C1B"/>
    <w:rsid w:val="00EC7291"/>
    <w:rsid w:val="00EC7585"/>
    <w:rsid w:val="00EC7B5C"/>
    <w:rsid w:val="00ED0004"/>
    <w:rsid w:val="00ED1C0E"/>
    <w:rsid w:val="00ED4500"/>
    <w:rsid w:val="00ED6D5E"/>
    <w:rsid w:val="00EE1737"/>
    <w:rsid w:val="00EE1FEC"/>
    <w:rsid w:val="00EF0987"/>
    <w:rsid w:val="00EF0DF8"/>
    <w:rsid w:val="00EF0FF5"/>
    <w:rsid w:val="00EF1C5F"/>
    <w:rsid w:val="00EF1E3C"/>
    <w:rsid w:val="00EF5742"/>
    <w:rsid w:val="00EF63A6"/>
    <w:rsid w:val="00EF6410"/>
    <w:rsid w:val="00F000B5"/>
    <w:rsid w:val="00F00BC6"/>
    <w:rsid w:val="00F04053"/>
    <w:rsid w:val="00F05A1C"/>
    <w:rsid w:val="00F05E53"/>
    <w:rsid w:val="00F11E01"/>
    <w:rsid w:val="00F120B9"/>
    <w:rsid w:val="00F12935"/>
    <w:rsid w:val="00F141C9"/>
    <w:rsid w:val="00F15362"/>
    <w:rsid w:val="00F17D94"/>
    <w:rsid w:val="00F2014D"/>
    <w:rsid w:val="00F228A8"/>
    <w:rsid w:val="00F23E67"/>
    <w:rsid w:val="00F259AC"/>
    <w:rsid w:val="00F25CE6"/>
    <w:rsid w:val="00F27C62"/>
    <w:rsid w:val="00F31D0B"/>
    <w:rsid w:val="00F32D2F"/>
    <w:rsid w:val="00F3314C"/>
    <w:rsid w:val="00F33186"/>
    <w:rsid w:val="00F35740"/>
    <w:rsid w:val="00F369BA"/>
    <w:rsid w:val="00F407E5"/>
    <w:rsid w:val="00F41F56"/>
    <w:rsid w:val="00F42747"/>
    <w:rsid w:val="00F42FD1"/>
    <w:rsid w:val="00F43E6B"/>
    <w:rsid w:val="00F44B53"/>
    <w:rsid w:val="00F45FBE"/>
    <w:rsid w:val="00F47ECA"/>
    <w:rsid w:val="00F5042B"/>
    <w:rsid w:val="00F5044C"/>
    <w:rsid w:val="00F5066C"/>
    <w:rsid w:val="00F5076E"/>
    <w:rsid w:val="00F50862"/>
    <w:rsid w:val="00F50CCE"/>
    <w:rsid w:val="00F511AC"/>
    <w:rsid w:val="00F51F3D"/>
    <w:rsid w:val="00F53D3C"/>
    <w:rsid w:val="00F579BB"/>
    <w:rsid w:val="00F603D8"/>
    <w:rsid w:val="00F60C0E"/>
    <w:rsid w:val="00F61639"/>
    <w:rsid w:val="00F6228B"/>
    <w:rsid w:val="00F65D04"/>
    <w:rsid w:val="00F666F7"/>
    <w:rsid w:val="00F67789"/>
    <w:rsid w:val="00F70902"/>
    <w:rsid w:val="00F711BC"/>
    <w:rsid w:val="00F74676"/>
    <w:rsid w:val="00F74EEF"/>
    <w:rsid w:val="00F8143C"/>
    <w:rsid w:val="00F826ED"/>
    <w:rsid w:val="00F83A23"/>
    <w:rsid w:val="00F86770"/>
    <w:rsid w:val="00F86EA1"/>
    <w:rsid w:val="00F875BD"/>
    <w:rsid w:val="00F91BF0"/>
    <w:rsid w:val="00F93023"/>
    <w:rsid w:val="00F972CA"/>
    <w:rsid w:val="00FA023D"/>
    <w:rsid w:val="00FA2770"/>
    <w:rsid w:val="00FA4C98"/>
    <w:rsid w:val="00FA6322"/>
    <w:rsid w:val="00FA6994"/>
    <w:rsid w:val="00FA7FA7"/>
    <w:rsid w:val="00FB1226"/>
    <w:rsid w:val="00FB3938"/>
    <w:rsid w:val="00FB470D"/>
    <w:rsid w:val="00FB55F3"/>
    <w:rsid w:val="00FB67DA"/>
    <w:rsid w:val="00FB7CF5"/>
    <w:rsid w:val="00FC0434"/>
    <w:rsid w:val="00FC4A31"/>
    <w:rsid w:val="00FC70CA"/>
    <w:rsid w:val="00FD552B"/>
    <w:rsid w:val="00FD57F6"/>
    <w:rsid w:val="00FD70F0"/>
    <w:rsid w:val="00FE0459"/>
    <w:rsid w:val="00FE04E0"/>
    <w:rsid w:val="00FE064B"/>
    <w:rsid w:val="00FE631C"/>
    <w:rsid w:val="00FE669C"/>
    <w:rsid w:val="00FF05A4"/>
    <w:rsid w:val="00FF0A9E"/>
    <w:rsid w:val="00FF0FB0"/>
    <w:rsid w:val="00FF62F8"/>
    <w:rsid w:val="00FF7224"/>
    <w:rsid w:val="00FF74E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5DDC505"/>
  <w15:docId w15:val="{E1B5E4B4-5D47-42F6-A583-85F88B90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7CF5"/>
    <w:pPr>
      <w:spacing w:line="250" w:lineRule="exact"/>
    </w:pPr>
    <w:rPr>
      <w:rFonts w:cs="Times New Roman"/>
      <w:sz w:val="21"/>
      <w:szCs w:val="21"/>
      <w:lang w:eastAsia="en-AU"/>
    </w:rPr>
  </w:style>
  <w:style w:type="paragraph" w:styleId="Heading1">
    <w:name w:val="heading 1"/>
    <w:basedOn w:val="Normal"/>
    <w:next w:val="Heading2"/>
    <w:link w:val="Heading1Char"/>
    <w:qFormat/>
    <w:rsid w:val="00F93023"/>
    <w:pPr>
      <w:keepNext/>
      <w:numPr>
        <w:numId w:val="8"/>
      </w:numPr>
      <w:suppressAutoHyphens/>
      <w:spacing w:before="360" w:line="440" w:lineRule="exact"/>
      <w:outlineLvl w:val="0"/>
    </w:pPr>
    <w:rPr>
      <w:rFonts w:eastAsiaTheme="majorEastAsia" w:cstheme="majorBidi"/>
      <w:b/>
      <w:bCs/>
      <w:caps/>
      <w:color w:val="482D8C" w:themeColor="background2"/>
      <w:spacing w:val="-20"/>
      <w:kern w:val="36"/>
      <w:sz w:val="44"/>
      <w:szCs w:val="48"/>
    </w:rPr>
  </w:style>
  <w:style w:type="paragraph" w:styleId="Heading2">
    <w:name w:val="heading 2"/>
    <w:basedOn w:val="Normal"/>
    <w:next w:val="Heading3"/>
    <w:link w:val="Heading2Char"/>
    <w:unhideWhenUsed/>
    <w:qFormat/>
    <w:rsid w:val="00B22CD5"/>
    <w:pPr>
      <w:keepNext/>
      <w:suppressAutoHyphens/>
      <w:spacing w:before="240" w:after="60" w:line="300" w:lineRule="exact"/>
      <w:outlineLvl w:val="1"/>
    </w:pPr>
    <w:rPr>
      <w:b/>
      <w:caps/>
      <w:color w:val="AB4399"/>
      <w:sz w:val="38"/>
      <w:szCs w:val="36"/>
    </w:rPr>
  </w:style>
  <w:style w:type="paragraph" w:styleId="Heading3">
    <w:name w:val="heading 3"/>
    <w:basedOn w:val="bulletnumbers"/>
    <w:next w:val="Normal"/>
    <w:link w:val="Heading3Char"/>
    <w:unhideWhenUsed/>
    <w:qFormat/>
    <w:rsid w:val="00610F6E"/>
    <w:pPr>
      <w:keepNext/>
      <w:numPr>
        <w:numId w:val="7"/>
      </w:numPr>
      <w:suppressAutoHyphens/>
      <w:spacing w:before="240" w:after="60" w:line="240" w:lineRule="exact"/>
      <w:outlineLvl w:val="2"/>
    </w:pPr>
    <w:rPr>
      <w:b/>
      <w:color w:val="D189C4" w:themeColor="accent3" w:themeTint="99"/>
      <w:sz w:val="32"/>
      <w:szCs w:val="28"/>
    </w:rPr>
  </w:style>
  <w:style w:type="paragraph" w:styleId="Heading4">
    <w:name w:val="heading 4"/>
    <w:basedOn w:val="Normal"/>
    <w:link w:val="Heading4Char"/>
    <w:unhideWhenUsed/>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nhideWhenUsed/>
    <w:rsid w:val="00731AE2"/>
    <w:pPr>
      <w:keepNext/>
      <w:keepLines/>
      <w:spacing w:before="40" w:after="0"/>
      <w:outlineLvl w:val="4"/>
    </w:pPr>
    <w:rPr>
      <w:rFonts w:asciiTheme="majorHAnsi" w:eastAsiaTheme="majorEastAsia" w:hAnsiTheme="majorHAnsi" w:cstheme="majorBidi"/>
      <w:color w:val="252525" w:themeColor="accent1" w:themeShade="BF"/>
    </w:rPr>
  </w:style>
  <w:style w:type="paragraph" w:styleId="Heading6">
    <w:name w:val="heading 6"/>
    <w:basedOn w:val="Normal"/>
    <w:next w:val="Normal"/>
    <w:link w:val="Heading6Char"/>
    <w:rsid w:val="003C58A9"/>
    <w:pPr>
      <w:keepNext/>
      <w:tabs>
        <w:tab w:val="num" w:pos="1152"/>
      </w:tabs>
      <w:spacing w:after="0" w:line="240" w:lineRule="auto"/>
      <w:ind w:left="1152" w:hanging="1152"/>
      <w:outlineLvl w:val="5"/>
    </w:pPr>
    <w:rPr>
      <w:rFonts w:ascii="Calibri" w:eastAsia="Times New Roman" w:hAnsi="Calibri"/>
      <w:b/>
      <w:bCs/>
      <w:i/>
      <w:iCs/>
      <w:sz w:val="22"/>
      <w:szCs w:val="24"/>
      <w:lang w:eastAsia="en-US"/>
    </w:rPr>
  </w:style>
  <w:style w:type="paragraph" w:styleId="Heading7">
    <w:name w:val="heading 7"/>
    <w:basedOn w:val="Normal"/>
    <w:next w:val="Normal"/>
    <w:link w:val="Heading7Char"/>
    <w:rsid w:val="003C58A9"/>
    <w:pPr>
      <w:keepNext/>
      <w:tabs>
        <w:tab w:val="num" w:pos="1296"/>
      </w:tabs>
      <w:spacing w:after="0" w:line="240" w:lineRule="auto"/>
      <w:ind w:left="1296" w:hanging="1296"/>
      <w:outlineLvl w:val="6"/>
    </w:pPr>
    <w:rPr>
      <w:rFonts w:ascii="Calibri" w:eastAsia="Times New Roman" w:hAnsi="Calibri"/>
      <w:sz w:val="22"/>
      <w:szCs w:val="24"/>
      <w:u w:val="single"/>
      <w:lang w:eastAsia="en-US"/>
    </w:rPr>
  </w:style>
  <w:style w:type="paragraph" w:styleId="Heading8">
    <w:name w:val="heading 8"/>
    <w:basedOn w:val="Normal"/>
    <w:next w:val="Normal"/>
    <w:link w:val="Heading8Char"/>
    <w:unhideWhenUsed/>
    <w:rsid w:val="00F6228B"/>
    <w:pPr>
      <w:keepNext/>
      <w:keepLines/>
      <w:spacing w:before="40" w:after="0"/>
      <w:outlineLvl w:val="7"/>
    </w:pPr>
    <w:rPr>
      <w:rFonts w:asciiTheme="majorHAnsi" w:eastAsiaTheme="majorEastAsia" w:hAnsiTheme="maj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3023"/>
    <w:rPr>
      <w:rFonts w:eastAsiaTheme="majorEastAsia" w:cstheme="majorBidi"/>
      <w:b/>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B22CD5"/>
    <w:rPr>
      <w:rFonts w:cs="Times New Roman"/>
      <w:b/>
      <w:caps/>
      <w:color w:val="AB4399"/>
      <w:sz w:val="38"/>
      <w:szCs w:val="36"/>
      <w:lang w:eastAsia="en-AU"/>
    </w:rPr>
  </w:style>
  <w:style w:type="character" w:customStyle="1" w:styleId="Heading3Char">
    <w:name w:val="Heading 3 Char"/>
    <w:basedOn w:val="DefaultParagraphFont"/>
    <w:link w:val="Heading3"/>
    <w:rsid w:val="00610F6E"/>
    <w:rPr>
      <w:rFonts w:cs="Times New Roman"/>
      <w:b/>
      <w:color w:val="D189C4" w:themeColor="accent3" w:themeTint="99"/>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AD03C3"/>
    <w:pPr>
      <w:keepNext/>
      <w:tabs>
        <w:tab w:val="left" w:pos="630"/>
        <w:tab w:val="right" w:leader="dot" w:pos="9060"/>
      </w:tabs>
      <w:spacing w:before="240" w:after="120" w:line="440" w:lineRule="exact"/>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F120B9"/>
    <w:pPr>
      <w:keepNext/>
      <w:tabs>
        <w:tab w:val="left" w:pos="1320"/>
        <w:tab w:val="right" w:leader="dot" w:pos="9060"/>
      </w:tabs>
      <w:spacing w:before="12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3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1"/>
      </w:numPr>
      <w:spacing w:after="60" w:line="240" w:lineRule="auto"/>
    </w:pPr>
    <w:rPr>
      <w:rFonts w:eastAsia="Times New Roman"/>
      <w:sz w:val="22"/>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qFormat/>
    <w:rsid w:val="002A5458"/>
    <w:pPr>
      <w:numPr>
        <w:numId w:val="2"/>
      </w:numPr>
      <w:ind w:left="630" w:hanging="273"/>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qFormat/>
    <w:rsid w:val="002A5458"/>
    <w:pPr>
      <w:numPr>
        <w:numId w:val="3"/>
      </w:numPr>
      <w:tabs>
        <w:tab w:val="num" w:pos="360"/>
      </w:tabs>
      <w:ind w:left="993" w:hanging="276"/>
    </w:pPr>
  </w:style>
  <w:style w:type="paragraph" w:customStyle="1" w:styleId="Note">
    <w:name w:val="Note"/>
    <w:basedOn w:val="Normal"/>
    <w:link w:val="NoteChar"/>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rsid w:val="0086024E"/>
    <w:pPr>
      <w:jc w:val="right"/>
    </w:pPr>
    <w:rPr>
      <w:bCs w:val="0"/>
    </w:rPr>
  </w:style>
  <w:style w:type="paragraph" w:customStyle="1" w:styleId="Tabletext">
    <w:name w:val="Table text"/>
    <w:basedOn w:val="Normal"/>
    <w:link w:val="TabletextChar"/>
    <w:autoRedefine/>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rsid w:val="007D5985"/>
    <w:rPr>
      <w:b/>
    </w:rPr>
  </w:style>
  <w:style w:type="paragraph" w:customStyle="1" w:styleId="TableTextbolditalics">
    <w:name w:val="Table Text bold italics"/>
    <w:basedOn w:val="Tabletext"/>
    <w:rsid w:val="007D5985"/>
    <w:rPr>
      <w:b/>
      <w:i/>
    </w:rPr>
  </w:style>
  <w:style w:type="paragraph" w:customStyle="1" w:styleId="TableFiguresbold">
    <w:name w:val="Table Figures bold"/>
    <w:basedOn w:val="Tablefigures"/>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rsid w:val="00C85938"/>
    <w:rPr>
      <w:b/>
      <w:bCs/>
    </w:rPr>
  </w:style>
  <w:style w:type="paragraph" w:styleId="NoSpacing">
    <w:name w:val="No Spacing"/>
    <w:link w:val="NoSpacingChar"/>
    <w:uiPriority w:val="1"/>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rsid w:val="004B4981"/>
    <w:pPr>
      <w:spacing w:after="0"/>
    </w:pPr>
    <w:rPr>
      <w:rFonts w:asciiTheme="majorHAnsi" w:eastAsia="Times New Roman" w:hAnsiTheme="majorHAnsi"/>
      <w:b/>
    </w:rPr>
  </w:style>
  <w:style w:type="paragraph" w:customStyle="1" w:styleId="Tableheadblack">
    <w:name w:val="Table head black"/>
    <w:basedOn w:val="Tablehead"/>
    <w:rsid w:val="00B70B52"/>
    <w:rPr>
      <w:rFonts w:cstheme="majorHAnsi"/>
      <w:b/>
      <w:color w:val="auto"/>
      <w:szCs w:val="21"/>
    </w:rPr>
  </w:style>
  <w:style w:type="paragraph" w:customStyle="1" w:styleId="Tableheadtext">
    <w:name w:val="Table head text"/>
    <w:basedOn w:val="Note"/>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rsid w:val="00A56436"/>
    <w:rPr>
      <w:color w:val="FFFFFF" w:themeColor="background1"/>
    </w:rPr>
  </w:style>
  <w:style w:type="paragraph" w:customStyle="1" w:styleId="Normal1">
    <w:name w:val="Normal1"/>
    <w:basedOn w:val="Normal"/>
    <w:next w:val="Normal"/>
    <w:qFormat/>
    <w:rsid w:val="00C81BB2"/>
    <w:pPr>
      <w:keepNext/>
      <w:spacing w:after="0" w:line="240" w:lineRule="auto"/>
    </w:pPr>
    <w:rPr>
      <w:rFonts w:ascii="Calibri" w:hAnsi="Calibri"/>
      <w:noProof/>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rsid w:val="002A093C"/>
    <w:rPr>
      <w:i/>
      <w:iCs/>
    </w:rPr>
  </w:style>
  <w:style w:type="character" w:styleId="IntenseEmphasis">
    <w:name w:val="Intense Emphasis"/>
    <w:basedOn w:val="DefaultParagraphFont"/>
    <w:uiPriority w:val="21"/>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customStyle="1" w:styleId="Heading8Char">
    <w:name w:val="Heading 8 Char"/>
    <w:basedOn w:val="DefaultParagraphFont"/>
    <w:link w:val="Heading8"/>
    <w:uiPriority w:val="9"/>
    <w:semiHidden/>
    <w:rsid w:val="00F6228B"/>
    <w:rPr>
      <w:rFonts w:asciiTheme="majorHAnsi" w:eastAsiaTheme="majorEastAsia" w:hAnsiTheme="majorHAnsi" w:cstheme="majorBidi"/>
      <w:color w:val="272727" w:themeColor="text1" w:themeTint="D8"/>
      <w:sz w:val="21"/>
      <w:szCs w:val="21"/>
      <w:lang w:eastAsia="en-AU"/>
    </w:rPr>
  </w:style>
  <w:style w:type="character" w:styleId="PageNumber">
    <w:name w:val="page number"/>
    <w:basedOn w:val="DefaultParagraphFont"/>
    <w:rsid w:val="00F6228B"/>
  </w:style>
  <w:style w:type="paragraph" w:customStyle="1" w:styleId="Default">
    <w:name w:val="Default"/>
    <w:rsid w:val="00F6228B"/>
    <w:pPr>
      <w:autoSpaceDE w:val="0"/>
      <w:autoSpaceDN w:val="0"/>
      <w:adjustRightInd w:val="0"/>
      <w:spacing w:after="0" w:line="240" w:lineRule="auto"/>
    </w:pPr>
    <w:rPr>
      <w:rFonts w:ascii="Cambria" w:eastAsia="Times New Roman" w:hAnsi="Cambria" w:cs="Cambria"/>
      <w:color w:val="000000"/>
      <w:sz w:val="24"/>
      <w:szCs w:val="24"/>
      <w:lang w:eastAsia="en-AU"/>
    </w:rPr>
  </w:style>
  <w:style w:type="character" w:styleId="CommentReference">
    <w:name w:val="annotation reference"/>
    <w:basedOn w:val="DefaultParagraphFont"/>
    <w:semiHidden/>
    <w:unhideWhenUsed/>
    <w:rsid w:val="000D6CBD"/>
    <w:rPr>
      <w:sz w:val="16"/>
      <w:szCs w:val="16"/>
    </w:rPr>
  </w:style>
  <w:style w:type="paragraph" w:styleId="CommentText">
    <w:name w:val="annotation text"/>
    <w:basedOn w:val="Normal"/>
    <w:link w:val="CommentTextChar"/>
    <w:unhideWhenUsed/>
    <w:rsid w:val="000D6CBD"/>
    <w:pPr>
      <w:spacing w:line="240" w:lineRule="auto"/>
    </w:pPr>
    <w:rPr>
      <w:sz w:val="20"/>
      <w:szCs w:val="20"/>
    </w:rPr>
  </w:style>
  <w:style w:type="character" w:customStyle="1" w:styleId="CommentTextChar">
    <w:name w:val="Comment Text Char"/>
    <w:basedOn w:val="DefaultParagraphFont"/>
    <w:link w:val="CommentText"/>
    <w:rsid w:val="000D6CBD"/>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D6CBD"/>
    <w:rPr>
      <w:b/>
      <w:bCs/>
    </w:rPr>
  </w:style>
  <w:style w:type="character" w:customStyle="1" w:styleId="CommentSubjectChar">
    <w:name w:val="Comment Subject Char"/>
    <w:basedOn w:val="CommentTextChar"/>
    <w:link w:val="CommentSubject"/>
    <w:uiPriority w:val="99"/>
    <w:semiHidden/>
    <w:rsid w:val="000D6CBD"/>
    <w:rPr>
      <w:rFonts w:cs="Times New Roman"/>
      <w:b/>
      <w:bCs/>
      <w:sz w:val="20"/>
      <w:szCs w:val="20"/>
      <w:lang w:eastAsia="en-AU"/>
    </w:rPr>
  </w:style>
  <w:style w:type="paragraph" w:styleId="BodyText2">
    <w:name w:val="Body Text 2"/>
    <w:basedOn w:val="Normal"/>
    <w:link w:val="BodyText2Char"/>
    <w:uiPriority w:val="99"/>
    <w:semiHidden/>
    <w:unhideWhenUsed/>
    <w:rsid w:val="00C403DB"/>
    <w:pPr>
      <w:spacing w:after="120" w:line="480" w:lineRule="auto"/>
    </w:pPr>
  </w:style>
  <w:style w:type="character" w:customStyle="1" w:styleId="BodyText2Char">
    <w:name w:val="Body Text 2 Char"/>
    <w:basedOn w:val="DefaultParagraphFont"/>
    <w:link w:val="BodyText2"/>
    <w:uiPriority w:val="99"/>
    <w:semiHidden/>
    <w:rsid w:val="00C403DB"/>
    <w:rPr>
      <w:rFonts w:cs="Times New Roman"/>
      <w:sz w:val="21"/>
      <w:szCs w:val="21"/>
      <w:lang w:eastAsia="en-AU"/>
    </w:rPr>
  </w:style>
  <w:style w:type="character" w:styleId="UnresolvedMention">
    <w:name w:val="Unresolved Mention"/>
    <w:basedOn w:val="DefaultParagraphFont"/>
    <w:uiPriority w:val="99"/>
    <w:semiHidden/>
    <w:unhideWhenUsed/>
    <w:rsid w:val="00C403DB"/>
    <w:rPr>
      <w:color w:val="605E5C"/>
      <w:shd w:val="clear" w:color="auto" w:fill="E1DFDD"/>
    </w:rPr>
  </w:style>
  <w:style w:type="character" w:customStyle="1" w:styleId="Heading6Char">
    <w:name w:val="Heading 6 Char"/>
    <w:basedOn w:val="DefaultParagraphFont"/>
    <w:link w:val="Heading6"/>
    <w:rsid w:val="003C58A9"/>
    <w:rPr>
      <w:rFonts w:ascii="Calibri" w:eastAsia="Times New Roman" w:hAnsi="Calibri" w:cs="Times New Roman"/>
      <w:b/>
      <w:bCs/>
      <w:i/>
      <w:iCs/>
      <w:szCs w:val="24"/>
    </w:rPr>
  </w:style>
  <w:style w:type="character" w:customStyle="1" w:styleId="Heading7Char">
    <w:name w:val="Heading 7 Char"/>
    <w:basedOn w:val="DefaultParagraphFont"/>
    <w:link w:val="Heading7"/>
    <w:rsid w:val="003C58A9"/>
    <w:rPr>
      <w:rFonts w:ascii="Calibri" w:eastAsia="Times New Roman" w:hAnsi="Calibri" w:cs="Times New Roman"/>
      <w:szCs w:val="24"/>
      <w:u w:val="single"/>
    </w:rPr>
  </w:style>
  <w:style w:type="paragraph" w:styleId="Revision">
    <w:name w:val="Revision"/>
    <w:hidden/>
    <w:uiPriority w:val="99"/>
    <w:semiHidden/>
    <w:rsid w:val="0087736B"/>
    <w:pPr>
      <w:spacing w:after="0" w:line="240" w:lineRule="auto"/>
    </w:pPr>
    <w:rPr>
      <w:rFonts w:cs="Times New Roman"/>
      <w:sz w:val="21"/>
      <w:szCs w:val="21"/>
      <w:lang w:eastAsia="en-AU"/>
    </w:rPr>
  </w:style>
  <w:style w:type="character" w:styleId="FollowedHyperlink">
    <w:name w:val="FollowedHyperlink"/>
    <w:basedOn w:val="DefaultParagraphFont"/>
    <w:uiPriority w:val="99"/>
    <w:semiHidden/>
    <w:unhideWhenUsed/>
    <w:rsid w:val="0087736B"/>
    <w:rPr>
      <w:color w:val="7F7F7F" w:themeColor="followedHyperlink"/>
      <w:u w:val="single"/>
    </w:rPr>
  </w:style>
  <w:style w:type="paragraph" w:styleId="TOC5">
    <w:name w:val="toc 5"/>
    <w:basedOn w:val="Normal"/>
    <w:next w:val="Normal"/>
    <w:autoRedefine/>
    <w:uiPriority w:val="39"/>
    <w:unhideWhenUsed/>
    <w:rsid w:val="0072248C"/>
    <w:pPr>
      <w:spacing w:after="100" w:line="259" w:lineRule="auto"/>
      <w:ind w:left="880"/>
    </w:pPr>
    <w:rPr>
      <w:rFonts w:eastAsiaTheme="minorEastAsia" w:cstheme="minorBidi"/>
      <w:sz w:val="22"/>
      <w:szCs w:val="22"/>
    </w:rPr>
  </w:style>
  <w:style w:type="paragraph" w:styleId="FootnoteText">
    <w:name w:val="footnote text"/>
    <w:basedOn w:val="Normal"/>
    <w:link w:val="FootnoteTextChar"/>
    <w:uiPriority w:val="99"/>
    <w:semiHidden/>
    <w:unhideWhenUsed/>
    <w:rsid w:val="004B0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C38"/>
    <w:rPr>
      <w:rFonts w:cs="Times New Roman"/>
      <w:sz w:val="20"/>
      <w:szCs w:val="20"/>
      <w:lang w:eastAsia="en-AU"/>
    </w:rPr>
  </w:style>
  <w:style w:type="character" w:styleId="FootnoteReference">
    <w:name w:val="footnote reference"/>
    <w:basedOn w:val="DefaultParagraphFont"/>
    <w:uiPriority w:val="99"/>
    <w:semiHidden/>
    <w:unhideWhenUsed/>
    <w:rsid w:val="004B0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010">
      <w:bodyDiv w:val="1"/>
      <w:marLeft w:val="0"/>
      <w:marRight w:val="0"/>
      <w:marTop w:val="0"/>
      <w:marBottom w:val="0"/>
      <w:divBdr>
        <w:top w:val="none" w:sz="0" w:space="0" w:color="auto"/>
        <w:left w:val="none" w:sz="0" w:space="0" w:color="auto"/>
        <w:bottom w:val="none" w:sz="0" w:space="0" w:color="auto"/>
        <w:right w:val="none" w:sz="0" w:space="0" w:color="auto"/>
      </w:divBdr>
    </w:div>
    <w:div w:id="568272210">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324967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easury.act.gov.au/account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www.treasury.act.gov.au/account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treasury.act.gov.au/accountin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easury.act.gov.au/accoun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sha%20bourke\AppData\Local\Packages\Microsoft.MicrosoftEdge_8wekyb3d8bbwe\TempState\Downloads\Publication-template-purple%20(1).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2.xml><?xml version="1.0" encoding="utf-8"?>
<ds:datastoreItem xmlns:ds="http://schemas.openxmlformats.org/officeDocument/2006/customXml" ds:itemID="{8C2DAFE5-D8DC-434B-9047-DC88348C1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9F93E9-FB59-449A-A194-78CB0B729466}">
  <ds:schemaRefs>
    <ds:schemaRef ds:uri="http://schemas.openxmlformats.org/officeDocument/2006/bibliography"/>
  </ds:schemaRefs>
</ds:datastoreItem>
</file>

<file path=customXml/itemProps4.xml><?xml version="1.0" encoding="utf-8"?>
<ds:datastoreItem xmlns:ds="http://schemas.openxmlformats.org/officeDocument/2006/customXml" ds:itemID="{0768B9F4-ACED-42E7-9C6F-59C95F7D1CC4}">
  <ds:schemaRef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Publication-template-purple (1).dotx</Template>
  <TotalTime>3</TotalTime>
  <Pages>23</Pages>
  <Words>5439</Words>
  <Characters>31003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AAPP 113 - Third Party Monies </vt:lpstr>
    </vt:vector>
  </TitlesOfParts>
  <Company>ACT Government</Company>
  <LinksUpToDate>false</LinksUpToDate>
  <CharactersWithSpaces>36370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AAPP 113 - Third Party Monies</dc:title>
  <dc:subject>AAPP 113 - Third Party Monies</dc:subject>
  <dc:creator>ACT Government</dc:creator>
  <cp:keywords/>
  <dc:description/>
  <cp:lastModifiedBy>Palfreyman, Hamish</cp:lastModifiedBy>
  <cp:revision>2</cp:revision>
  <cp:lastPrinted>2016-09-21T00:45:00Z</cp:lastPrinted>
  <dcterms:created xsi:type="dcterms:W3CDTF">2023-06-15T10:50:00Z</dcterms:created>
  <dcterms:modified xsi:type="dcterms:W3CDTF">2023-06-15T10:50:00Z</dcterms:modified>
</cp:coreProperties>
</file>