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5960"/>
      </w:tblGrid>
      <w:tr w:rsidR="00BE6E6C" w14:paraId="51898FD3" w14:textId="77777777" w:rsidTr="008434A7">
        <w:tc>
          <w:tcPr>
            <w:tcW w:w="3066" w:type="dxa"/>
            <w:vAlign w:val="center"/>
          </w:tcPr>
          <w:p w14:paraId="2C131F70" w14:textId="77777777" w:rsidR="00BE6E6C" w:rsidRDefault="00BE6E6C" w:rsidP="008434A7">
            <w:pPr>
              <w:spacing w:after="0" w:line="240" w:lineRule="auto"/>
              <w:rPr>
                <w:b/>
                <w:bCs/>
                <w:color w:val="FF0000"/>
              </w:rPr>
            </w:pPr>
            <w:r>
              <w:rPr>
                <w:noProof/>
              </w:rPr>
              <w:drawing>
                <wp:inline distT="0" distB="0" distL="0" distR="0" wp14:anchorId="255F7B87" wp14:editId="5B12B6C5">
                  <wp:extent cx="1809750" cy="940435"/>
                  <wp:effectExtent l="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T Government Logo"/>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t="20334"/>
                          <a:stretch>
                            <a:fillRect/>
                          </a:stretch>
                        </pic:blipFill>
                        <pic:spPr bwMode="auto">
                          <a:xfrm>
                            <a:off x="0" y="0"/>
                            <a:ext cx="1809750" cy="940435"/>
                          </a:xfrm>
                          <a:prstGeom prst="rect">
                            <a:avLst/>
                          </a:prstGeom>
                          <a:noFill/>
                        </pic:spPr>
                      </pic:pic>
                    </a:graphicData>
                  </a:graphic>
                </wp:inline>
              </w:drawing>
            </w:r>
          </w:p>
        </w:tc>
        <w:tc>
          <w:tcPr>
            <w:tcW w:w="5960" w:type="dxa"/>
          </w:tcPr>
          <w:p w14:paraId="2D806A1F" w14:textId="77777777" w:rsidR="00BE6E6C" w:rsidRPr="009359DF" w:rsidRDefault="00BE6E6C" w:rsidP="009359DF">
            <w:pPr>
              <w:pBdr>
                <w:top w:val="single" w:sz="4" w:space="1" w:color="auto"/>
              </w:pBdr>
              <w:spacing w:after="0"/>
              <w:jc w:val="right"/>
              <w:rPr>
                <w:noProof/>
                <w:sz w:val="24"/>
                <w:szCs w:val="24"/>
              </w:rPr>
            </w:pPr>
          </w:p>
          <w:p w14:paraId="74A9C83A" w14:textId="63B4E34A" w:rsidR="00BE6E6C" w:rsidRPr="009359DF" w:rsidRDefault="00BE6E6C" w:rsidP="009359DF">
            <w:pPr>
              <w:pBdr>
                <w:top w:val="single" w:sz="4" w:space="1" w:color="auto"/>
              </w:pBdr>
              <w:spacing w:after="0"/>
              <w:rPr>
                <w:sz w:val="24"/>
                <w:szCs w:val="24"/>
              </w:rPr>
            </w:pPr>
            <w:r w:rsidRPr="009359DF">
              <w:rPr>
                <w:noProof/>
                <w:sz w:val="24"/>
                <w:szCs w:val="24"/>
              </w:rPr>
              <w:tab/>
            </w:r>
          </w:p>
          <w:p w14:paraId="0FA30EB2" w14:textId="77777777" w:rsidR="00BE6E6C" w:rsidRPr="00FF7A28" w:rsidRDefault="00BE6E6C" w:rsidP="00BE6E6C">
            <w:pPr>
              <w:spacing w:after="0" w:line="240" w:lineRule="auto"/>
              <w:jc w:val="right"/>
              <w:rPr>
                <w:b/>
                <w:color w:val="482D8C" w:themeColor="text1"/>
                <w:sz w:val="48"/>
                <w:szCs w:val="48"/>
              </w:rPr>
            </w:pPr>
            <w:r w:rsidRPr="00FF7A28">
              <w:rPr>
                <w:b/>
                <w:color w:val="482D8C" w:themeColor="text1"/>
                <w:sz w:val="48"/>
                <w:szCs w:val="48"/>
              </w:rPr>
              <w:t>Benefits Realisation Plan</w:t>
            </w:r>
          </w:p>
          <w:p w14:paraId="6AFC14BF" w14:textId="77777777" w:rsidR="00BE6E6C" w:rsidRPr="00BE6E6C" w:rsidRDefault="00BE6E6C" w:rsidP="008434A7">
            <w:pPr>
              <w:pBdr>
                <w:bottom w:val="single" w:sz="4" w:space="1" w:color="auto"/>
              </w:pBdr>
              <w:spacing w:after="0"/>
              <w:rPr>
                <w:b/>
                <w:color w:val="482D8C" w:themeColor="text1"/>
                <w:sz w:val="24"/>
              </w:rPr>
            </w:pPr>
          </w:p>
          <w:p w14:paraId="52DBB3B2" w14:textId="7D777623" w:rsidR="00BE6E6C" w:rsidRDefault="00BE6E6C" w:rsidP="008434A7">
            <w:pPr>
              <w:pBdr>
                <w:bottom w:val="single" w:sz="4" w:space="1" w:color="auto"/>
              </w:pBdr>
              <w:spacing w:after="0"/>
              <w:rPr>
                <w:b/>
                <w:bCs/>
                <w:color w:val="FF0000"/>
              </w:rPr>
            </w:pPr>
            <w:r w:rsidRPr="00BE6E6C">
              <w:rPr>
                <w:b/>
                <w:color w:val="482D8C" w:themeColor="text1"/>
                <w:sz w:val="24"/>
              </w:rPr>
              <w:t xml:space="preserve"> </w:t>
            </w:r>
          </w:p>
        </w:tc>
      </w:tr>
    </w:tbl>
    <w:p w14:paraId="38065AA5" w14:textId="77777777" w:rsidR="001D748D" w:rsidRPr="007C0764" w:rsidRDefault="001D748D" w:rsidP="006D5B5A">
      <w:pPr>
        <w:spacing w:after="0" w:line="240" w:lineRule="auto"/>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AB4D97" w14:paraId="53548CD1" w14:textId="77777777" w:rsidTr="00FC572C">
        <w:trPr>
          <w:trHeight w:val="539"/>
        </w:trPr>
        <w:tc>
          <w:tcPr>
            <w:tcW w:w="3964"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hideMark/>
          </w:tcPr>
          <w:p w14:paraId="608A083C" w14:textId="25725700" w:rsidR="00AB4D97" w:rsidRPr="008921BA" w:rsidRDefault="00AB4D97">
            <w:pPr>
              <w:spacing w:after="0" w:line="240" w:lineRule="auto"/>
              <w:rPr>
                <w:b/>
                <w:bCs/>
              </w:rPr>
            </w:pPr>
            <w:r w:rsidRPr="008921BA">
              <w:rPr>
                <w:b/>
                <w:bCs/>
              </w:rPr>
              <w:t xml:space="preserve">Project </w:t>
            </w:r>
            <w:r w:rsidR="008921BA">
              <w:rPr>
                <w:b/>
                <w:bCs/>
              </w:rPr>
              <w:t>n</w:t>
            </w:r>
            <w:r w:rsidRPr="008921BA">
              <w:rPr>
                <w:b/>
                <w:bCs/>
              </w:rPr>
              <w:t>ame</w:t>
            </w:r>
            <w:r w:rsidR="000A0F5A">
              <w:rPr>
                <w:b/>
                <w:bCs/>
              </w:rPr>
              <w:t>:</w:t>
            </w:r>
          </w:p>
        </w:tc>
        <w:tc>
          <w:tcPr>
            <w:tcW w:w="5052" w:type="dxa"/>
            <w:tcBorders>
              <w:top w:val="single" w:sz="4" w:space="0" w:color="auto"/>
              <w:left w:val="single" w:sz="4" w:space="0" w:color="auto"/>
              <w:bottom w:val="single" w:sz="4" w:space="0" w:color="auto"/>
              <w:right w:val="single" w:sz="4" w:space="0" w:color="auto"/>
            </w:tcBorders>
            <w:vAlign w:val="center"/>
          </w:tcPr>
          <w:p w14:paraId="2A6AD597" w14:textId="4CCF36BF" w:rsidR="00AB4D97" w:rsidRPr="00AB4D97" w:rsidRDefault="00AB4D97" w:rsidP="000A0F5A">
            <w:pPr>
              <w:spacing w:after="0" w:line="240" w:lineRule="auto"/>
            </w:pPr>
          </w:p>
          <w:p w14:paraId="5F90DBFE" w14:textId="561E44EE" w:rsidR="00AB4D97" w:rsidRDefault="00AB4D97" w:rsidP="000A0F5A">
            <w:pPr>
              <w:spacing w:after="0" w:line="240" w:lineRule="auto"/>
              <w:rPr>
                <w:b/>
                <w:bCs/>
                <w:color w:val="548DD4"/>
              </w:rPr>
            </w:pPr>
          </w:p>
        </w:tc>
      </w:tr>
      <w:tr w:rsidR="004F0B14" w14:paraId="2779A4D7" w14:textId="77777777" w:rsidTr="00FC572C">
        <w:trPr>
          <w:trHeight w:val="539"/>
        </w:trPr>
        <w:tc>
          <w:tcPr>
            <w:tcW w:w="3964"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tcPr>
          <w:p w14:paraId="7BFD3E0A" w14:textId="71E5E4D7" w:rsidR="004F0B14" w:rsidRPr="008921BA" w:rsidRDefault="004F0B14">
            <w:pPr>
              <w:spacing w:after="0" w:line="240" w:lineRule="auto"/>
              <w:rPr>
                <w:b/>
                <w:bCs/>
              </w:rPr>
            </w:pPr>
            <w:r w:rsidRPr="008921BA">
              <w:rPr>
                <w:b/>
                <w:bCs/>
              </w:rPr>
              <w:t>Tier</w:t>
            </w:r>
            <w:r w:rsidR="000A0F5A">
              <w:rPr>
                <w:b/>
                <w:bCs/>
              </w:rPr>
              <w:t>:</w:t>
            </w:r>
          </w:p>
        </w:tc>
        <w:tc>
          <w:tcPr>
            <w:tcW w:w="5052" w:type="dxa"/>
            <w:tcBorders>
              <w:top w:val="single" w:sz="4" w:space="0" w:color="auto"/>
              <w:left w:val="single" w:sz="4" w:space="0" w:color="auto"/>
              <w:bottom w:val="single" w:sz="4" w:space="0" w:color="auto"/>
              <w:right w:val="single" w:sz="4" w:space="0" w:color="auto"/>
            </w:tcBorders>
            <w:vAlign w:val="center"/>
          </w:tcPr>
          <w:p w14:paraId="3D41FC52" w14:textId="77777777" w:rsidR="004F0B14" w:rsidRPr="00AB4D97" w:rsidRDefault="004F0B14" w:rsidP="000A0F5A">
            <w:pPr>
              <w:spacing w:after="0" w:line="240" w:lineRule="auto"/>
            </w:pPr>
          </w:p>
        </w:tc>
      </w:tr>
      <w:tr w:rsidR="00AB4D97" w14:paraId="1EBB6ECA" w14:textId="77777777" w:rsidTr="00FC572C">
        <w:trPr>
          <w:trHeight w:val="539"/>
        </w:trPr>
        <w:tc>
          <w:tcPr>
            <w:tcW w:w="3964"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hideMark/>
          </w:tcPr>
          <w:p w14:paraId="5C17A0BD" w14:textId="1B88F90E" w:rsidR="00AB4D97" w:rsidRPr="008921BA" w:rsidRDefault="00AB4D97">
            <w:pPr>
              <w:spacing w:after="0" w:line="240" w:lineRule="auto"/>
              <w:rPr>
                <w:b/>
                <w:bCs/>
              </w:rPr>
            </w:pPr>
            <w:r w:rsidRPr="008921BA">
              <w:rPr>
                <w:b/>
                <w:bCs/>
              </w:rPr>
              <w:t xml:space="preserve">Sponsoring </w:t>
            </w:r>
            <w:r w:rsidR="000A0F5A">
              <w:rPr>
                <w:b/>
                <w:bCs/>
              </w:rPr>
              <w:t>Agency:</w:t>
            </w:r>
          </w:p>
        </w:tc>
        <w:tc>
          <w:tcPr>
            <w:tcW w:w="5052" w:type="dxa"/>
            <w:tcBorders>
              <w:top w:val="single" w:sz="4" w:space="0" w:color="auto"/>
              <w:left w:val="single" w:sz="4" w:space="0" w:color="auto"/>
              <w:bottom w:val="single" w:sz="4" w:space="0" w:color="auto"/>
              <w:right w:val="single" w:sz="4" w:space="0" w:color="auto"/>
            </w:tcBorders>
            <w:vAlign w:val="center"/>
          </w:tcPr>
          <w:p w14:paraId="37324630" w14:textId="77777777" w:rsidR="00AB4D97" w:rsidRPr="00AB4D97" w:rsidRDefault="00AB4D97" w:rsidP="000A0F5A">
            <w:pPr>
              <w:spacing w:after="0" w:line="240" w:lineRule="auto"/>
            </w:pPr>
          </w:p>
        </w:tc>
      </w:tr>
      <w:tr w:rsidR="00727BCD" w14:paraId="70346475" w14:textId="77777777" w:rsidTr="00FC572C">
        <w:trPr>
          <w:trHeight w:val="539"/>
        </w:trPr>
        <w:tc>
          <w:tcPr>
            <w:tcW w:w="3964"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tcPr>
          <w:p w14:paraId="627243C6" w14:textId="025AA219" w:rsidR="00727BCD" w:rsidRPr="008921BA" w:rsidRDefault="00727BCD">
            <w:pPr>
              <w:spacing w:after="0" w:line="240" w:lineRule="auto"/>
              <w:rPr>
                <w:b/>
                <w:bCs/>
              </w:rPr>
            </w:pPr>
            <w:r w:rsidRPr="008921BA">
              <w:rPr>
                <w:b/>
                <w:bCs/>
              </w:rPr>
              <w:t>Sponsoring Minister</w:t>
            </w:r>
            <w:r w:rsidR="000A0F5A">
              <w:rPr>
                <w:b/>
                <w:bCs/>
              </w:rPr>
              <w:t>:</w:t>
            </w:r>
          </w:p>
        </w:tc>
        <w:tc>
          <w:tcPr>
            <w:tcW w:w="5052" w:type="dxa"/>
            <w:tcBorders>
              <w:top w:val="single" w:sz="4" w:space="0" w:color="auto"/>
              <w:left w:val="single" w:sz="4" w:space="0" w:color="auto"/>
              <w:bottom w:val="single" w:sz="4" w:space="0" w:color="auto"/>
              <w:right w:val="single" w:sz="4" w:space="0" w:color="auto"/>
            </w:tcBorders>
            <w:vAlign w:val="center"/>
          </w:tcPr>
          <w:p w14:paraId="549EEE9A" w14:textId="77777777" w:rsidR="00727BCD" w:rsidRPr="00AB4D97" w:rsidRDefault="00727BCD" w:rsidP="000A0F5A">
            <w:pPr>
              <w:spacing w:after="0" w:line="240" w:lineRule="auto"/>
            </w:pPr>
          </w:p>
        </w:tc>
      </w:tr>
      <w:tr w:rsidR="00542434" w14:paraId="3406DD5F" w14:textId="77777777" w:rsidTr="000A0F5A">
        <w:trPr>
          <w:trHeight w:val="539"/>
        </w:trPr>
        <w:tc>
          <w:tcPr>
            <w:tcW w:w="3964"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tcPr>
          <w:p w14:paraId="6AAADF30" w14:textId="2AC97473" w:rsidR="00542434" w:rsidRPr="008921BA" w:rsidRDefault="00542434">
            <w:pPr>
              <w:spacing w:after="0" w:line="240" w:lineRule="auto"/>
              <w:rPr>
                <w:b/>
                <w:bCs/>
              </w:rPr>
            </w:pPr>
            <w:r>
              <w:rPr>
                <w:b/>
                <w:bCs/>
              </w:rPr>
              <w:t>Contact officer:</w:t>
            </w:r>
          </w:p>
        </w:tc>
        <w:tc>
          <w:tcPr>
            <w:tcW w:w="5052" w:type="dxa"/>
            <w:tcBorders>
              <w:top w:val="single" w:sz="4" w:space="0" w:color="auto"/>
              <w:left w:val="single" w:sz="4" w:space="0" w:color="auto"/>
              <w:bottom w:val="single" w:sz="4" w:space="0" w:color="auto"/>
              <w:right w:val="single" w:sz="4" w:space="0" w:color="auto"/>
            </w:tcBorders>
            <w:vAlign w:val="center"/>
          </w:tcPr>
          <w:p w14:paraId="38411672" w14:textId="77777777" w:rsidR="00542434" w:rsidRPr="00AB4D97" w:rsidRDefault="00542434" w:rsidP="000A0F5A">
            <w:pPr>
              <w:spacing w:after="0" w:line="240" w:lineRule="auto"/>
            </w:pPr>
          </w:p>
        </w:tc>
      </w:tr>
      <w:tr w:rsidR="00542434" w14:paraId="242DB906" w14:textId="77777777" w:rsidTr="000A0F5A">
        <w:trPr>
          <w:trHeight w:val="539"/>
        </w:trPr>
        <w:tc>
          <w:tcPr>
            <w:tcW w:w="3964"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tcPr>
          <w:p w14:paraId="4C7CE98E" w14:textId="73D83032" w:rsidR="00542434" w:rsidRPr="008921BA" w:rsidRDefault="00542434">
            <w:pPr>
              <w:spacing w:after="0" w:line="240" w:lineRule="auto"/>
              <w:rPr>
                <w:b/>
                <w:bCs/>
              </w:rPr>
            </w:pPr>
            <w:r>
              <w:rPr>
                <w:b/>
                <w:bCs/>
              </w:rPr>
              <w:t xml:space="preserve">Benefits Manager: </w:t>
            </w:r>
          </w:p>
        </w:tc>
        <w:tc>
          <w:tcPr>
            <w:tcW w:w="5052" w:type="dxa"/>
            <w:tcBorders>
              <w:top w:val="single" w:sz="4" w:space="0" w:color="auto"/>
              <w:left w:val="single" w:sz="4" w:space="0" w:color="auto"/>
              <w:bottom w:val="single" w:sz="4" w:space="0" w:color="auto"/>
              <w:right w:val="single" w:sz="4" w:space="0" w:color="auto"/>
            </w:tcBorders>
            <w:vAlign w:val="center"/>
          </w:tcPr>
          <w:p w14:paraId="6F18C440" w14:textId="77777777" w:rsidR="00542434" w:rsidRPr="00AB4D97" w:rsidRDefault="00542434" w:rsidP="000A0F5A">
            <w:pPr>
              <w:spacing w:after="0" w:line="240" w:lineRule="auto"/>
            </w:pPr>
          </w:p>
        </w:tc>
      </w:tr>
      <w:tr w:rsidR="00AB4D97" w14:paraId="07FE3D03" w14:textId="77777777" w:rsidTr="00FC572C">
        <w:trPr>
          <w:trHeight w:val="539"/>
        </w:trPr>
        <w:tc>
          <w:tcPr>
            <w:tcW w:w="3964"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hideMark/>
          </w:tcPr>
          <w:p w14:paraId="3CB41A2A" w14:textId="37B14E82" w:rsidR="00AB4D97" w:rsidRPr="008921BA" w:rsidRDefault="004165CF">
            <w:pPr>
              <w:spacing w:after="0" w:line="240" w:lineRule="auto"/>
              <w:rPr>
                <w:b/>
                <w:bCs/>
              </w:rPr>
            </w:pPr>
            <w:r>
              <w:rPr>
                <w:b/>
                <w:bCs/>
              </w:rPr>
              <w:t xml:space="preserve">BRP </w:t>
            </w:r>
            <w:r w:rsidR="00390914">
              <w:rPr>
                <w:b/>
                <w:bCs/>
              </w:rPr>
              <w:t>f</w:t>
            </w:r>
            <w:r>
              <w:rPr>
                <w:b/>
                <w:bCs/>
              </w:rPr>
              <w:t xml:space="preserve">inalisation </w:t>
            </w:r>
            <w:r w:rsidR="000A0F5A">
              <w:rPr>
                <w:b/>
                <w:bCs/>
              </w:rPr>
              <w:t>d</w:t>
            </w:r>
            <w:r w:rsidR="00AB4D97" w:rsidRPr="008921BA">
              <w:rPr>
                <w:b/>
                <w:bCs/>
              </w:rPr>
              <w:t>ate</w:t>
            </w:r>
            <w:r w:rsidR="000A0F5A">
              <w:rPr>
                <w:b/>
                <w:bCs/>
              </w:rPr>
              <w:t>:</w:t>
            </w:r>
          </w:p>
        </w:tc>
        <w:tc>
          <w:tcPr>
            <w:tcW w:w="5052" w:type="dxa"/>
            <w:tcBorders>
              <w:top w:val="single" w:sz="4" w:space="0" w:color="auto"/>
              <w:left w:val="single" w:sz="4" w:space="0" w:color="auto"/>
              <w:bottom w:val="single" w:sz="4" w:space="0" w:color="auto"/>
              <w:right w:val="single" w:sz="4" w:space="0" w:color="auto"/>
            </w:tcBorders>
            <w:vAlign w:val="center"/>
          </w:tcPr>
          <w:p w14:paraId="645C8231" w14:textId="77777777" w:rsidR="00AB4D97" w:rsidRPr="00AB4D97" w:rsidRDefault="00AB4D97" w:rsidP="000A0F5A">
            <w:pPr>
              <w:spacing w:after="0" w:line="240" w:lineRule="auto"/>
            </w:pPr>
          </w:p>
          <w:p w14:paraId="4BFB6FD6" w14:textId="77777777" w:rsidR="00AB4D97" w:rsidRPr="00AB4D97" w:rsidRDefault="00AB4D97" w:rsidP="000A0F5A">
            <w:pPr>
              <w:spacing w:after="0" w:line="240" w:lineRule="auto"/>
            </w:pPr>
          </w:p>
        </w:tc>
      </w:tr>
    </w:tbl>
    <w:p w14:paraId="3F774E84" w14:textId="77777777" w:rsidR="00AB4D97" w:rsidRDefault="00AB4D97" w:rsidP="00AB4D97">
      <w:pPr>
        <w:spacing w:after="0" w:line="240" w:lineRule="auto"/>
        <w:rPr>
          <w:rFonts w:ascii="Calibri" w:hAnsi="Calibri"/>
          <w:b/>
          <w:bCs/>
        </w:rPr>
      </w:pPr>
    </w:p>
    <w:p w14:paraId="5F0C0128" w14:textId="36685B3E" w:rsidR="00AB4D97" w:rsidRPr="008921BA" w:rsidRDefault="00AB4D97" w:rsidP="00AB4D97">
      <w:pPr>
        <w:spacing w:after="0" w:line="240" w:lineRule="auto"/>
      </w:pPr>
      <w:r w:rsidRPr="008921BA">
        <w:t>This</w:t>
      </w:r>
      <w:r w:rsidR="00727BCD" w:rsidRPr="008921BA">
        <w:t xml:space="preserve"> </w:t>
      </w:r>
      <w:r w:rsidR="00461519">
        <w:t>Benefits Realisation Plan</w:t>
      </w:r>
      <w:r w:rsidR="00645F31">
        <w:t xml:space="preserve"> (BRP)</w:t>
      </w:r>
      <w:r w:rsidR="00D278F8" w:rsidRPr="008921BA">
        <w:t xml:space="preserve"> </w:t>
      </w:r>
      <w:r w:rsidR="00727BCD" w:rsidRPr="008921BA">
        <w:t>T</w:t>
      </w:r>
      <w:r w:rsidRPr="008921BA">
        <w:t>emplate should be completed using the</w:t>
      </w:r>
      <w:r w:rsidR="001D748D">
        <w:t xml:space="preserve"> </w:t>
      </w:r>
      <w:hyperlink r:id="rId12" w:history="1">
        <w:r w:rsidR="00645F31" w:rsidRPr="0000705B">
          <w:rPr>
            <w:rStyle w:val="Hyperlink"/>
          </w:rPr>
          <w:t>BRP</w:t>
        </w:r>
        <w:r w:rsidRPr="0000705B">
          <w:rPr>
            <w:rStyle w:val="Hyperlink"/>
          </w:rPr>
          <w:t xml:space="preserve"> </w:t>
        </w:r>
        <w:r w:rsidR="00F8196D" w:rsidRPr="0000705B">
          <w:rPr>
            <w:rStyle w:val="Hyperlink"/>
          </w:rPr>
          <w:t>Guidelines</w:t>
        </w:r>
      </w:hyperlink>
      <w:r w:rsidR="00461519">
        <w:rPr>
          <w:color w:val="FF0000"/>
        </w:rPr>
        <w:t>.</w:t>
      </w:r>
      <w:r w:rsidRPr="008921BA">
        <w:t xml:space="preserve"> </w:t>
      </w:r>
    </w:p>
    <w:p w14:paraId="3CF9613F" w14:textId="77777777" w:rsidR="00AB4D97" w:rsidRPr="00E405CC" w:rsidRDefault="00AB4D97" w:rsidP="00AB4D97">
      <w:pPr>
        <w:spacing w:after="0" w:line="240" w:lineRule="auto"/>
        <w:rPr>
          <w:b/>
          <w:bCs/>
          <w:sz w:val="20"/>
          <w:szCs w:val="20"/>
        </w:rPr>
      </w:pPr>
    </w:p>
    <w:p w14:paraId="23A2B010" w14:textId="77777777" w:rsidR="004165CF" w:rsidRPr="00FC572C" w:rsidRDefault="004165CF">
      <w:pPr>
        <w:spacing w:after="0" w:line="240" w:lineRule="auto"/>
        <w:rPr>
          <w:b/>
          <w:bCs/>
          <w:u w:val="single"/>
        </w:rPr>
      </w:pPr>
      <w:r w:rsidRPr="00FC572C">
        <w:rPr>
          <w:b/>
          <w:bCs/>
          <w:u w:val="single"/>
        </w:rPr>
        <w:t xml:space="preserve">Version control </w:t>
      </w:r>
    </w:p>
    <w:p w14:paraId="0066849A" w14:textId="77777777" w:rsidR="004165CF" w:rsidRDefault="004165CF">
      <w:pPr>
        <w:spacing w:after="0" w:line="240" w:lineRule="auto"/>
        <w:rPr>
          <w:color w:val="FF0000"/>
        </w:rPr>
      </w:pPr>
    </w:p>
    <w:tbl>
      <w:tblPr>
        <w:tblStyle w:val="TableGrid"/>
        <w:tblW w:w="9479" w:type="dxa"/>
        <w:tblLook w:val="04A0" w:firstRow="1" w:lastRow="0" w:firstColumn="1" w:lastColumn="0" w:noHBand="0" w:noVBand="1"/>
      </w:tblPr>
      <w:tblGrid>
        <w:gridCol w:w="3159"/>
        <w:gridCol w:w="1939"/>
        <w:gridCol w:w="4381"/>
      </w:tblGrid>
      <w:tr w:rsidR="00542434" w:rsidRPr="00542434" w14:paraId="668BB2D0" w14:textId="77777777" w:rsidTr="00FC572C">
        <w:trPr>
          <w:trHeight w:val="604"/>
        </w:trPr>
        <w:tc>
          <w:tcPr>
            <w:tcW w:w="3159" w:type="dxa"/>
            <w:shd w:val="clear" w:color="auto" w:fill="D7CDEF" w:themeFill="text1" w:themeFillTint="33"/>
            <w:vAlign w:val="center"/>
          </w:tcPr>
          <w:p w14:paraId="43CFBFFC" w14:textId="7938D3EB" w:rsidR="004165CF" w:rsidRPr="00FC572C" w:rsidRDefault="004165CF" w:rsidP="000538E5">
            <w:pPr>
              <w:spacing w:after="0" w:line="240" w:lineRule="auto"/>
              <w:rPr>
                <w:b/>
                <w:bCs/>
              </w:rPr>
            </w:pPr>
            <w:r w:rsidRPr="00FC572C">
              <w:rPr>
                <w:b/>
                <w:bCs/>
              </w:rPr>
              <w:t>Version</w:t>
            </w:r>
          </w:p>
        </w:tc>
        <w:tc>
          <w:tcPr>
            <w:tcW w:w="1939" w:type="dxa"/>
            <w:shd w:val="clear" w:color="auto" w:fill="D7CDEF" w:themeFill="text1" w:themeFillTint="33"/>
            <w:vAlign w:val="center"/>
          </w:tcPr>
          <w:p w14:paraId="1404F1DA" w14:textId="027DA0AA" w:rsidR="004165CF" w:rsidRPr="00FC572C" w:rsidRDefault="004165CF" w:rsidP="000538E5">
            <w:pPr>
              <w:spacing w:after="0" w:line="240" w:lineRule="auto"/>
              <w:rPr>
                <w:b/>
                <w:bCs/>
                <w:i/>
                <w:iCs/>
              </w:rPr>
            </w:pPr>
            <w:r w:rsidRPr="00FC572C">
              <w:rPr>
                <w:b/>
                <w:bCs/>
              </w:rPr>
              <w:t>Date</w:t>
            </w:r>
          </w:p>
        </w:tc>
        <w:tc>
          <w:tcPr>
            <w:tcW w:w="4381" w:type="dxa"/>
            <w:shd w:val="clear" w:color="auto" w:fill="D7CDEF" w:themeFill="text1" w:themeFillTint="33"/>
            <w:vAlign w:val="center"/>
          </w:tcPr>
          <w:p w14:paraId="1CBF00BA" w14:textId="39D83369" w:rsidR="002F7090" w:rsidRPr="00FC572C" w:rsidRDefault="004165CF" w:rsidP="000538E5">
            <w:pPr>
              <w:spacing w:after="0" w:line="240" w:lineRule="auto"/>
              <w:rPr>
                <w:b/>
                <w:bCs/>
              </w:rPr>
            </w:pPr>
            <w:r w:rsidRPr="00FC572C">
              <w:rPr>
                <w:b/>
                <w:bCs/>
              </w:rPr>
              <w:t>Authorising Officer (name and title)</w:t>
            </w:r>
          </w:p>
        </w:tc>
      </w:tr>
      <w:tr w:rsidR="00542434" w:rsidRPr="00542434" w14:paraId="0255E3F4" w14:textId="77777777" w:rsidTr="004165CF">
        <w:trPr>
          <w:trHeight w:val="314"/>
        </w:trPr>
        <w:tc>
          <w:tcPr>
            <w:tcW w:w="3159" w:type="dxa"/>
          </w:tcPr>
          <w:p w14:paraId="1857CE33" w14:textId="641A9ED4" w:rsidR="004165CF" w:rsidRPr="00FC572C" w:rsidRDefault="00542434">
            <w:pPr>
              <w:spacing w:after="0" w:line="240" w:lineRule="auto"/>
            </w:pPr>
            <w:proofErr w:type="gramStart"/>
            <w:r w:rsidRPr="00FC572C">
              <w:rPr>
                <w:i/>
                <w:iCs/>
              </w:rPr>
              <w:t>e.g.</w:t>
            </w:r>
            <w:proofErr w:type="gramEnd"/>
            <w:r w:rsidRPr="00FC572C">
              <w:rPr>
                <w:i/>
                <w:iCs/>
              </w:rPr>
              <w:t xml:space="preserve"> Draft version 1.0</w:t>
            </w:r>
          </w:p>
        </w:tc>
        <w:tc>
          <w:tcPr>
            <w:tcW w:w="1939" w:type="dxa"/>
          </w:tcPr>
          <w:p w14:paraId="7B8E3EEF" w14:textId="701C07FA" w:rsidR="004165CF" w:rsidRPr="00FC572C" w:rsidRDefault="00542434">
            <w:pPr>
              <w:spacing w:after="0" w:line="240" w:lineRule="auto"/>
            </w:pPr>
            <w:proofErr w:type="gramStart"/>
            <w:r w:rsidRPr="00FC572C">
              <w:rPr>
                <w:i/>
                <w:iCs/>
              </w:rPr>
              <w:t>e.g.</w:t>
            </w:r>
            <w:proofErr w:type="gramEnd"/>
            <w:r w:rsidRPr="00FC572C">
              <w:rPr>
                <w:i/>
                <w:iCs/>
              </w:rPr>
              <w:t xml:space="preserve"> DD/MM/YYYY</w:t>
            </w:r>
          </w:p>
        </w:tc>
        <w:tc>
          <w:tcPr>
            <w:tcW w:w="4381" w:type="dxa"/>
          </w:tcPr>
          <w:p w14:paraId="1B1150CF" w14:textId="77777777" w:rsidR="004165CF" w:rsidRPr="00FC572C" w:rsidRDefault="004165CF">
            <w:pPr>
              <w:spacing w:after="0" w:line="240" w:lineRule="auto"/>
            </w:pPr>
          </w:p>
        </w:tc>
      </w:tr>
      <w:tr w:rsidR="00542434" w:rsidRPr="00542434" w14:paraId="205F718D" w14:textId="77777777" w:rsidTr="004165CF">
        <w:trPr>
          <w:trHeight w:val="302"/>
        </w:trPr>
        <w:tc>
          <w:tcPr>
            <w:tcW w:w="3159" w:type="dxa"/>
          </w:tcPr>
          <w:p w14:paraId="3416B772" w14:textId="77777777" w:rsidR="004165CF" w:rsidRPr="00FC572C" w:rsidRDefault="004165CF">
            <w:pPr>
              <w:spacing w:after="0" w:line="240" w:lineRule="auto"/>
            </w:pPr>
          </w:p>
        </w:tc>
        <w:tc>
          <w:tcPr>
            <w:tcW w:w="1939" w:type="dxa"/>
          </w:tcPr>
          <w:p w14:paraId="668865E8" w14:textId="77777777" w:rsidR="004165CF" w:rsidRPr="00FC572C" w:rsidRDefault="004165CF">
            <w:pPr>
              <w:spacing w:after="0" w:line="240" w:lineRule="auto"/>
            </w:pPr>
          </w:p>
        </w:tc>
        <w:tc>
          <w:tcPr>
            <w:tcW w:w="4381" w:type="dxa"/>
          </w:tcPr>
          <w:p w14:paraId="19BA6FCB" w14:textId="77777777" w:rsidR="004165CF" w:rsidRPr="00FC572C" w:rsidRDefault="004165CF">
            <w:pPr>
              <w:spacing w:after="0" w:line="240" w:lineRule="auto"/>
            </w:pPr>
          </w:p>
        </w:tc>
      </w:tr>
      <w:tr w:rsidR="00542434" w:rsidRPr="00542434" w14:paraId="752DEBE9" w14:textId="77777777" w:rsidTr="004165CF">
        <w:trPr>
          <w:trHeight w:val="302"/>
        </w:trPr>
        <w:tc>
          <w:tcPr>
            <w:tcW w:w="3159" w:type="dxa"/>
          </w:tcPr>
          <w:p w14:paraId="0893E78C" w14:textId="77777777" w:rsidR="004165CF" w:rsidRPr="00FC572C" w:rsidRDefault="004165CF">
            <w:pPr>
              <w:spacing w:after="0" w:line="240" w:lineRule="auto"/>
            </w:pPr>
          </w:p>
        </w:tc>
        <w:tc>
          <w:tcPr>
            <w:tcW w:w="1939" w:type="dxa"/>
          </w:tcPr>
          <w:p w14:paraId="2D26979D" w14:textId="77777777" w:rsidR="004165CF" w:rsidRPr="00FC572C" w:rsidRDefault="004165CF">
            <w:pPr>
              <w:spacing w:after="0" w:line="240" w:lineRule="auto"/>
            </w:pPr>
          </w:p>
        </w:tc>
        <w:tc>
          <w:tcPr>
            <w:tcW w:w="4381" w:type="dxa"/>
          </w:tcPr>
          <w:p w14:paraId="3C932CE4" w14:textId="77777777" w:rsidR="004165CF" w:rsidRPr="00FC572C" w:rsidRDefault="004165CF">
            <w:pPr>
              <w:spacing w:after="0" w:line="240" w:lineRule="auto"/>
            </w:pPr>
          </w:p>
        </w:tc>
      </w:tr>
    </w:tbl>
    <w:p w14:paraId="3558F94C" w14:textId="486C5E32" w:rsidR="004165CF" w:rsidRPr="007A505B" w:rsidRDefault="004165CF">
      <w:pPr>
        <w:spacing w:after="0" w:line="240" w:lineRule="auto"/>
        <w:rPr>
          <w:color w:val="FF0000"/>
        </w:rPr>
        <w:sectPr w:rsidR="004165CF" w:rsidRPr="007A505B" w:rsidSect="00D278F8">
          <w:headerReference w:type="default" r:id="rId13"/>
          <w:footerReference w:type="default" r:id="rId14"/>
          <w:footerReference w:type="first" r:id="rId15"/>
          <w:pgSz w:w="11906" w:h="16838"/>
          <w:pgMar w:top="1440" w:right="1440" w:bottom="1440" w:left="1440" w:header="709" w:footer="709" w:gutter="0"/>
          <w:pgNumType w:start="1"/>
          <w:cols w:space="708"/>
          <w:titlePg/>
          <w:docGrid w:linePitch="360"/>
        </w:sectPr>
      </w:pPr>
    </w:p>
    <w:sdt>
      <w:sdtPr>
        <w:rPr>
          <w:rFonts w:asciiTheme="minorHAnsi" w:eastAsia="Calibri" w:hAnsiTheme="minorHAnsi" w:cstheme="minorHAnsi"/>
          <w:color w:val="auto"/>
          <w:sz w:val="22"/>
          <w:szCs w:val="22"/>
          <w:lang w:val="en-AU" w:eastAsia="en-AU"/>
        </w:rPr>
        <w:id w:val="-1493638673"/>
        <w:docPartObj>
          <w:docPartGallery w:val="Table of Contents"/>
          <w:docPartUnique/>
        </w:docPartObj>
      </w:sdtPr>
      <w:sdtEndPr>
        <w:rPr>
          <w:b/>
          <w:bCs/>
          <w:noProof/>
        </w:rPr>
      </w:sdtEndPr>
      <w:sdtContent>
        <w:p w14:paraId="3D1F292E" w14:textId="4DD516D9" w:rsidR="00534112" w:rsidRPr="00DE6D9B" w:rsidRDefault="00534112" w:rsidP="00976CC3">
          <w:pPr>
            <w:pStyle w:val="TOCHeading"/>
            <w:spacing w:after="200"/>
            <w:rPr>
              <w:rFonts w:asciiTheme="minorHAnsi" w:hAnsiTheme="minorHAnsi"/>
              <w:b/>
              <w:bCs/>
              <w:color w:val="482D8C" w:themeColor="text1"/>
              <w:sz w:val="28"/>
              <w:szCs w:val="28"/>
            </w:rPr>
          </w:pPr>
          <w:r w:rsidRPr="00DE6D9B">
            <w:rPr>
              <w:rFonts w:asciiTheme="minorHAnsi" w:hAnsiTheme="minorHAnsi"/>
              <w:b/>
              <w:bCs/>
              <w:color w:val="482D8C" w:themeColor="text1"/>
              <w:sz w:val="28"/>
              <w:szCs w:val="28"/>
            </w:rPr>
            <w:t>Contents</w:t>
          </w:r>
        </w:p>
        <w:p w14:paraId="3F6930D2" w14:textId="447DB20F" w:rsidR="00976CC3" w:rsidRPr="00976CC3" w:rsidRDefault="00976CC3" w:rsidP="00976CC3">
          <w:pPr>
            <w:pStyle w:val="TOC1"/>
            <w:rPr>
              <w:rFonts w:eastAsiaTheme="minorEastAsia" w:cstheme="minorBidi"/>
              <w:sz w:val="22"/>
            </w:rPr>
          </w:pPr>
          <w:r>
            <w:fldChar w:fldCharType="begin"/>
          </w:r>
          <w:r>
            <w:instrText xml:space="preserve"> TOC \o "1-2" \h \z \u </w:instrText>
          </w:r>
          <w:r>
            <w:fldChar w:fldCharType="separate"/>
          </w:r>
          <w:hyperlink w:anchor="_Toc100851034" w:history="1">
            <w:r w:rsidRPr="00976CC3">
              <w:rPr>
                <w:rStyle w:val="Hyperlink"/>
                <w:color w:val="482D8C" w:themeColor="text1"/>
              </w:rPr>
              <w:t>Guide to using the template</w:t>
            </w:r>
            <w:r w:rsidRPr="00976CC3">
              <w:rPr>
                <w:webHidden/>
              </w:rPr>
              <w:tab/>
            </w:r>
            <w:r w:rsidRPr="00976CC3">
              <w:rPr>
                <w:webHidden/>
              </w:rPr>
              <w:fldChar w:fldCharType="begin"/>
            </w:r>
            <w:r w:rsidRPr="00976CC3">
              <w:rPr>
                <w:webHidden/>
              </w:rPr>
              <w:instrText xml:space="preserve"> PAGEREF _Toc100851034 \h </w:instrText>
            </w:r>
            <w:r w:rsidRPr="00976CC3">
              <w:rPr>
                <w:webHidden/>
              </w:rPr>
            </w:r>
            <w:r w:rsidRPr="00976CC3">
              <w:rPr>
                <w:webHidden/>
              </w:rPr>
              <w:fldChar w:fldCharType="separate"/>
            </w:r>
            <w:r w:rsidRPr="00976CC3">
              <w:rPr>
                <w:webHidden/>
              </w:rPr>
              <w:t>3</w:t>
            </w:r>
            <w:r w:rsidRPr="00976CC3">
              <w:rPr>
                <w:webHidden/>
              </w:rPr>
              <w:fldChar w:fldCharType="end"/>
            </w:r>
          </w:hyperlink>
        </w:p>
        <w:p w14:paraId="4182CE1E" w14:textId="471207DC" w:rsidR="00976CC3" w:rsidRPr="00976CC3" w:rsidRDefault="007102E8" w:rsidP="00976CC3">
          <w:pPr>
            <w:pStyle w:val="TOC1"/>
            <w:rPr>
              <w:rFonts w:eastAsiaTheme="minorEastAsia" w:cstheme="minorBidi"/>
              <w:sz w:val="22"/>
            </w:rPr>
          </w:pPr>
          <w:hyperlink w:anchor="_Toc100851035" w:history="1">
            <w:r w:rsidR="00976CC3" w:rsidRPr="00976CC3">
              <w:rPr>
                <w:rStyle w:val="Hyperlink"/>
                <w:color w:val="482D8C" w:themeColor="text1"/>
              </w:rPr>
              <w:t>1.</w:t>
            </w:r>
            <w:r w:rsidR="00976CC3" w:rsidRPr="00976CC3">
              <w:rPr>
                <w:rFonts w:eastAsiaTheme="minorEastAsia" w:cstheme="minorBidi"/>
                <w:sz w:val="22"/>
              </w:rPr>
              <w:tab/>
            </w:r>
            <w:r w:rsidR="00976CC3" w:rsidRPr="00976CC3">
              <w:rPr>
                <w:rStyle w:val="Hyperlink"/>
                <w:color w:val="482D8C" w:themeColor="text1"/>
              </w:rPr>
              <w:t>Introduction</w:t>
            </w:r>
            <w:r w:rsidR="00976CC3" w:rsidRPr="00976CC3">
              <w:rPr>
                <w:webHidden/>
              </w:rPr>
              <w:tab/>
            </w:r>
            <w:r w:rsidR="00976CC3" w:rsidRPr="00976CC3">
              <w:rPr>
                <w:webHidden/>
              </w:rPr>
              <w:fldChar w:fldCharType="begin"/>
            </w:r>
            <w:r w:rsidR="00976CC3" w:rsidRPr="00976CC3">
              <w:rPr>
                <w:webHidden/>
              </w:rPr>
              <w:instrText xml:space="preserve"> PAGEREF _Toc100851035 \h </w:instrText>
            </w:r>
            <w:r w:rsidR="00976CC3" w:rsidRPr="00976CC3">
              <w:rPr>
                <w:webHidden/>
              </w:rPr>
            </w:r>
            <w:r w:rsidR="00976CC3" w:rsidRPr="00976CC3">
              <w:rPr>
                <w:webHidden/>
              </w:rPr>
              <w:fldChar w:fldCharType="separate"/>
            </w:r>
            <w:r w:rsidR="00976CC3" w:rsidRPr="00976CC3">
              <w:rPr>
                <w:webHidden/>
              </w:rPr>
              <w:t>4</w:t>
            </w:r>
            <w:r w:rsidR="00976CC3" w:rsidRPr="00976CC3">
              <w:rPr>
                <w:webHidden/>
              </w:rPr>
              <w:fldChar w:fldCharType="end"/>
            </w:r>
          </w:hyperlink>
        </w:p>
        <w:p w14:paraId="522A28F8" w14:textId="142ABFB6" w:rsidR="00976CC3" w:rsidRPr="00976CC3" w:rsidRDefault="007102E8">
          <w:pPr>
            <w:pStyle w:val="TOC2"/>
            <w:rPr>
              <w:rFonts w:eastAsiaTheme="minorEastAsia" w:cstheme="minorBidi"/>
              <w:noProof/>
            </w:rPr>
          </w:pPr>
          <w:hyperlink w:anchor="_Toc100851036" w:history="1">
            <w:r w:rsidR="00976CC3" w:rsidRPr="00976CC3">
              <w:rPr>
                <w:rStyle w:val="Hyperlink"/>
                <w:noProof/>
                <w:color w:val="241646" w:themeColor="text1" w:themeShade="80"/>
              </w:rPr>
              <w:t>1.1</w:t>
            </w:r>
            <w:r w:rsidR="00976CC3" w:rsidRPr="00976CC3">
              <w:rPr>
                <w:rFonts w:eastAsiaTheme="minorEastAsia" w:cstheme="minorBidi"/>
                <w:noProof/>
              </w:rPr>
              <w:tab/>
            </w:r>
            <w:r w:rsidR="00976CC3" w:rsidRPr="00976CC3">
              <w:rPr>
                <w:rStyle w:val="Hyperlink"/>
                <w:noProof/>
                <w:color w:val="241646" w:themeColor="text1" w:themeShade="80"/>
              </w:rPr>
              <w:t>Purpose of this BRP</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_Toc100851036 \h </w:instrText>
            </w:r>
            <w:r w:rsidR="00976CC3" w:rsidRPr="00976CC3">
              <w:rPr>
                <w:noProof/>
                <w:webHidden/>
              </w:rPr>
            </w:r>
            <w:r w:rsidR="00976CC3" w:rsidRPr="00976CC3">
              <w:rPr>
                <w:noProof/>
                <w:webHidden/>
              </w:rPr>
              <w:fldChar w:fldCharType="separate"/>
            </w:r>
            <w:r w:rsidR="00976CC3" w:rsidRPr="00976CC3">
              <w:rPr>
                <w:noProof/>
                <w:webHidden/>
              </w:rPr>
              <w:t>4</w:t>
            </w:r>
            <w:r w:rsidR="00976CC3" w:rsidRPr="00976CC3">
              <w:rPr>
                <w:noProof/>
                <w:webHidden/>
              </w:rPr>
              <w:fldChar w:fldCharType="end"/>
            </w:r>
          </w:hyperlink>
        </w:p>
        <w:p w14:paraId="3672844A" w14:textId="0B0EDF3F" w:rsidR="00976CC3" w:rsidRPr="00976CC3" w:rsidRDefault="007102E8">
          <w:pPr>
            <w:pStyle w:val="TOC2"/>
            <w:rPr>
              <w:rFonts w:eastAsiaTheme="minorEastAsia" w:cstheme="minorBidi"/>
              <w:noProof/>
            </w:rPr>
          </w:pPr>
          <w:hyperlink w:anchor="_Toc100851037" w:history="1">
            <w:r w:rsidR="00976CC3" w:rsidRPr="00976CC3">
              <w:rPr>
                <w:rStyle w:val="Hyperlink"/>
                <w:noProof/>
                <w:color w:val="241646" w:themeColor="text1" w:themeShade="80"/>
              </w:rPr>
              <w:t>1.2</w:t>
            </w:r>
            <w:r w:rsidR="00976CC3" w:rsidRPr="00976CC3">
              <w:rPr>
                <w:rFonts w:eastAsiaTheme="minorEastAsia" w:cstheme="minorBidi"/>
                <w:noProof/>
              </w:rPr>
              <w:tab/>
            </w:r>
            <w:r w:rsidR="00976CC3" w:rsidRPr="00976CC3">
              <w:rPr>
                <w:rStyle w:val="Hyperlink"/>
                <w:noProof/>
                <w:color w:val="241646" w:themeColor="text1" w:themeShade="80"/>
              </w:rPr>
              <w:t>Project overview and context</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_Toc100851037 \h </w:instrText>
            </w:r>
            <w:r w:rsidR="00976CC3" w:rsidRPr="00976CC3">
              <w:rPr>
                <w:noProof/>
                <w:webHidden/>
              </w:rPr>
            </w:r>
            <w:r w:rsidR="00976CC3" w:rsidRPr="00976CC3">
              <w:rPr>
                <w:noProof/>
                <w:webHidden/>
              </w:rPr>
              <w:fldChar w:fldCharType="separate"/>
            </w:r>
            <w:r w:rsidR="00976CC3" w:rsidRPr="00976CC3">
              <w:rPr>
                <w:noProof/>
                <w:webHidden/>
              </w:rPr>
              <w:t>4</w:t>
            </w:r>
            <w:r w:rsidR="00976CC3" w:rsidRPr="00976CC3">
              <w:rPr>
                <w:noProof/>
                <w:webHidden/>
              </w:rPr>
              <w:fldChar w:fldCharType="end"/>
            </w:r>
          </w:hyperlink>
        </w:p>
        <w:p w14:paraId="6249EEAF" w14:textId="3C727C25" w:rsidR="00976CC3" w:rsidRPr="00976CC3" w:rsidRDefault="007102E8">
          <w:pPr>
            <w:pStyle w:val="TOC2"/>
            <w:rPr>
              <w:rFonts w:eastAsiaTheme="minorEastAsia" w:cstheme="minorBidi"/>
              <w:noProof/>
            </w:rPr>
          </w:pPr>
          <w:hyperlink w:anchor="_Toc100851038" w:history="1">
            <w:r w:rsidR="00976CC3" w:rsidRPr="00976CC3">
              <w:rPr>
                <w:rStyle w:val="Hyperlink"/>
                <w:noProof/>
                <w:color w:val="241646" w:themeColor="text1" w:themeShade="80"/>
              </w:rPr>
              <w:t>1.3</w:t>
            </w:r>
            <w:r w:rsidR="00976CC3" w:rsidRPr="00976CC3">
              <w:rPr>
                <w:rFonts w:eastAsiaTheme="minorEastAsia" w:cstheme="minorBidi"/>
                <w:noProof/>
              </w:rPr>
              <w:tab/>
            </w:r>
            <w:r w:rsidR="00976CC3" w:rsidRPr="00976CC3">
              <w:rPr>
                <w:rStyle w:val="Hyperlink"/>
                <w:noProof/>
                <w:color w:val="241646" w:themeColor="text1" w:themeShade="80"/>
              </w:rPr>
              <w:t>Key stakeholders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_Toc100851038 \h </w:instrText>
            </w:r>
            <w:r w:rsidR="00976CC3" w:rsidRPr="00976CC3">
              <w:rPr>
                <w:noProof/>
                <w:webHidden/>
              </w:rPr>
            </w:r>
            <w:r w:rsidR="00976CC3" w:rsidRPr="00976CC3">
              <w:rPr>
                <w:noProof/>
                <w:webHidden/>
              </w:rPr>
              <w:fldChar w:fldCharType="separate"/>
            </w:r>
            <w:r w:rsidR="00976CC3" w:rsidRPr="00976CC3">
              <w:rPr>
                <w:noProof/>
                <w:webHidden/>
              </w:rPr>
              <w:t>4</w:t>
            </w:r>
            <w:r w:rsidR="00976CC3" w:rsidRPr="00976CC3">
              <w:rPr>
                <w:noProof/>
                <w:webHidden/>
              </w:rPr>
              <w:fldChar w:fldCharType="end"/>
            </w:r>
          </w:hyperlink>
        </w:p>
        <w:p w14:paraId="4956ADAE" w14:textId="0D490806" w:rsidR="00976CC3" w:rsidRPr="00976CC3" w:rsidRDefault="007102E8" w:rsidP="00976CC3">
          <w:pPr>
            <w:pStyle w:val="TOC1"/>
            <w:rPr>
              <w:rFonts w:eastAsiaTheme="minorEastAsia" w:cstheme="minorBidi"/>
              <w:sz w:val="22"/>
            </w:rPr>
          </w:pPr>
          <w:hyperlink w:anchor="_Toc100851039" w:history="1">
            <w:r w:rsidR="00976CC3" w:rsidRPr="00976CC3">
              <w:rPr>
                <w:rStyle w:val="Hyperlink"/>
                <w:color w:val="482D8C" w:themeColor="text1"/>
              </w:rPr>
              <w:t>2.</w:t>
            </w:r>
            <w:r w:rsidR="00976CC3" w:rsidRPr="00976CC3">
              <w:rPr>
                <w:rFonts w:eastAsiaTheme="minorEastAsia" w:cstheme="minorBidi"/>
                <w:sz w:val="22"/>
              </w:rPr>
              <w:tab/>
            </w:r>
            <w:r w:rsidR="00976CC3" w:rsidRPr="00976CC3">
              <w:rPr>
                <w:rStyle w:val="Hyperlink"/>
                <w:color w:val="482D8C" w:themeColor="text1"/>
              </w:rPr>
              <w:t>Identified benefits and economic costs</w:t>
            </w:r>
            <w:r w:rsidR="00976CC3" w:rsidRPr="00976CC3">
              <w:rPr>
                <w:webHidden/>
              </w:rPr>
              <w:tab/>
            </w:r>
            <w:r w:rsidR="00976CC3" w:rsidRPr="00976CC3">
              <w:rPr>
                <w:webHidden/>
              </w:rPr>
              <w:fldChar w:fldCharType="begin"/>
            </w:r>
            <w:r w:rsidR="00976CC3" w:rsidRPr="00976CC3">
              <w:rPr>
                <w:webHidden/>
              </w:rPr>
              <w:instrText xml:space="preserve"> PAGEREF _Toc100851039 \h </w:instrText>
            </w:r>
            <w:r w:rsidR="00976CC3" w:rsidRPr="00976CC3">
              <w:rPr>
                <w:webHidden/>
              </w:rPr>
            </w:r>
            <w:r w:rsidR="00976CC3" w:rsidRPr="00976CC3">
              <w:rPr>
                <w:webHidden/>
              </w:rPr>
              <w:fldChar w:fldCharType="separate"/>
            </w:r>
            <w:r w:rsidR="00976CC3" w:rsidRPr="00976CC3">
              <w:rPr>
                <w:webHidden/>
              </w:rPr>
              <w:t>5</w:t>
            </w:r>
            <w:r w:rsidR="00976CC3" w:rsidRPr="00976CC3">
              <w:rPr>
                <w:webHidden/>
              </w:rPr>
              <w:fldChar w:fldCharType="end"/>
            </w:r>
          </w:hyperlink>
        </w:p>
        <w:p w14:paraId="1D51BA97" w14:textId="484DA4EE" w:rsidR="00976CC3" w:rsidRPr="00976CC3" w:rsidRDefault="007102E8">
          <w:pPr>
            <w:pStyle w:val="TOC2"/>
            <w:rPr>
              <w:rFonts w:eastAsiaTheme="minorEastAsia" w:cstheme="minorBidi"/>
              <w:noProof/>
            </w:rPr>
          </w:pPr>
          <w:hyperlink w:anchor="_Toc100851040" w:history="1">
            <w:r w:rsidR="00976CC3" w:rsidRPr="00976CC3">
              <w:rPr>
                <w:rStyle w:val="Hyperlink"/>
                <w:noProof/>
                <w:color w:val="241646" w:themeColor="text1" w:themeShade="80"/>
              </w:rPr>
              <w:t>2.1</w:t>
            </w:r>
            <w:r w:rsidR="00976CC3" w:rsidRPr="00976CC3">
              <w:rPr>
                <w:rFonts w:eastAsiaTheme="minorEastAsia" w:cstheme="minorBidi"/>
                <w:noProof/>
              </w:rPr>
              <w:tab/>
            </w:r>
            <w:r w:rsidR="00976CC3" w:rsidRPr="00976CC3">
              <w:rPr>
                <w:rStyle w:val="Hyperlink"/>
                <w:noProof/>
                <w:color w:val="241646" w:themeColor="text1" w:themeShade="80"/>
              </w:rPr>
              <w:t>Project benefits and economic costs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_Toc100851040 \h </w:instrText>
            </w:r>
            <w:r w:rsidR="00976CC3" w:rsidRPr="00976CC3">
              <w:rPr>
                <w:noProof/>
                <w:webHidden/>
              </w:rPr>
            </w:r>
            <w:r w:rsidR="00976CC3" w:rsidRPr="00976CC3">
              <w:rPr>
                <w:noProof/>
                <w:webHidden/>
              </w:rPr>
              <w:fldChar w:fldCharType="separate"/>
            </w:r>
            <w:r w:rsidR="00976CC3" w:rsidRPr="00976CC3">
              <w:rPr>
                <w:noProof/>
                <w:webHidden/>
              </w:rPr>
              <w:t>5</w:t>
            </w:r>
            <w:r w:rsidR="00976CC3" w:rsidRPr="00976CC3">
              <w:rPr>
                <w:noProof/>
                <w:webHidden/>
              </w:rPr>
              <w:fldChar w:fldCharType="end"/>
            </w:r>
          </w:hyperlink>
        </w:p>
        <w:p w14:paraId="636FE62E" w14:textId="5DF39EEF" w:rsidR="00976CC3" w:rsidRPr="00976CC3" w:rsidRDefault="007102E8">
          <w:pPr>
            <w:pStyle w:val="TOC2"/>
            <w:rPr>
              <w:rFonts w:eastAsiaTheme="minorEastAsia" w:cstheme="minorBidi"/>
              <w:noProof/>
            </w:rPr>
          </w:pPr>
          <w:hyperlink w:anchor="_Toc100851041" w:history="1">
            <w:r w:rsidR="00976CC3" w:rsidRPr="00976CC3">
              <w:rPr>
                <w:rStyle w:val="Hyperlink"/>
                <w:noProof/>
                <w:color w:val="241646" w:themeColor="text1" w:themeShade="80"/>
              </w:rPr>
              <w:t>2.2</w:t>
            </w:r>
            <w:r w:rsidR="00976CC3" w:rsidRPr="00976CC3">
              <w:rPr>
                <w:rFonts w:eastAsiaTheme="minorEastAsia" w:cstheme="minorBidi"/>
                <w:noProof/>
              </w:rPr>
              <w:tab/>
            </w:r>
            <w:r w:rsidR="00976CC3" w:rsidRPr="00976CC3">
              <w:rPr>
                <w:rStyle w:val="Hyperlink"/>
                <w:noProof/>
                <w:color w:val="241646" w:themeColor="text1" w:themeShade="80"/>
              </w:rPr>
              <w:t>Baseline and target measures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_Toc100851041 \h </w:instrText>
            </w:r>
            <w:r w:rsidR="00976CC3" w:rsidRPr="00976CC3">
              <w:rPr>
                <w:noProof/>
                <w:webHidden/>
              </w:rPr>
            </w:r>
            <w:r w:rsidR="00976CC3" w:rsidRPr="00976CC3">
              <w:rPr>
                <w:noProof/>
                <w:webHidden/>
              </w:rPr>
              <w:fldChar w:fldCharType="separate"/>
            </w:r>
            <w:r w:rsidR="00976CC3" w:rsidRPr="00976CC3">
              <w:rPr>
                <w:noProof/>
                <w:webHidden/>
              </w:rPr>
              <w:t>5</w:t>
            </w:r>
            <w:r w:rsidR="00976CC3" w:rsidRPr="00976CC3">
              <w:rPr>
                <w:noProof/>
                <w:webHidden/>
              </w:rPr>
              <w:fldChar w:fldCharType="end"/>
            </w:r>
          </w:hyperlink>
        </w:p>
        <w:p w14:paraId="56DE5CCF" w14:textId="1D3AFBB8" w:rsidR="00976CC3" w:rsidRPr="00976CC3" w:rsidRDefault="007102E8" w:rsidP="00976CC3">
          <w:pPr>
            <w:pStyle w:val="TOC1"/>
            <w:rPr>
              <w:rFonts w:eastAsiaTheme="minorEastAsia" w:cstheme="minorBidi"/>
              <w:sz w:val="22"/>
            </w:rPr>
          </w:pPr>
          <w:hyperlink w:anchor="_Toc100851042" w:history="1">
            <w:r w:rsidR="00976CC3" w:rsidRPr="00976CC3">
              <w:rPr>
                <w:rStyle w:val="Hyperlink"/>
                <w:color w:val="482D8C" w:themeColor="text1"/>
              </w:rPr>
              <w:t>3.</w:t>
            </w:r>
            <w:r w:rsidR="00976CC3" w:rsidRPr="00976CC3">
              <w:rPr>
                <w:rFonts w:eastAsiaTheme="minorEastAsia" w:cstheme="minorBidi"/>
                <w:sz w:val="22"/>
              </w:rPr>
              <w:tab/>
            </w:r>
            <w:r w:rsidR="00976CC3" w:rsidRPr="00976CC3">
              <w:rPr>
                <w:rStyle w:val="Hyperlink"/>
                <w:color w:val="482D8C" w:themeColor="text1"/>
              </w:rPr>
              <w:t>Benefits realisation reporting</w:t>
            </w:r>
            <w:r w:rsidR="00976CC3" w:rsidRPr="00976CC3">
              <w:rPr>
                <w:webHidden/>
              </w:rPr>
              <w:tab/>
            </w:r>
            <w:r w:rsidR="00976CC3" w:rsidRPr="00976CC3">
              <w:rPr>
                <w:webHidden/>
              </w:rPr>
              <w:fldChar w:fldCharType="begin"/>
            </w:r>
            <w:r w:rsidR="00976CC3" w:rsidRPr="00976CC3">
              <w:rPr>
                <w:webHidden/>
              </w:rPr>
              <w:instrText xml:space="preserve"> PAGEREF _Toc100851042 \h </w:instrText>
            </w:r>
            <w:r w:rsidR="00976CC3" w:rsidRPr="00976CC3">
              <w:rPr>
                <w:webHidden/>
              </w:rPr>
            </w:r>
            <w:r w:rsidR="00976CC3" w:rsidRPr="00976CC3">
              <w:rPr>
                <w:webHidden/>
              </w:rPr>
              <w:fldChar w:fldCharType="separate"/>
            </w:r>
            <w:r w:rsidR="00976CC3" w:rsidRPr="00976CC3">
              <w:rPr>
                <w:webHidden/>
              </w:rPr>
              <w:t>6</w:t>
            </w:r>
            <w:r w:rsidR="00976CC3" w:rsidRPr="00976CC3">
              <w:rPr>
                <w:webHidden/>
              </w:rPr>
              <w:fldChar w:fldCharType="end"/>
            </w:r>
          </w:hyperlink>
        </w:p>
        <w:p w14:paraId="2B9B52D5" w14:textId="047E1960" w:rsidR="00976CC3" w:rsidRPr="00976CC3" w:rsidRDefault="007102E8">
          <w:pPr>
            <w:pStyle w:val="TOC2"/>
            <w:rPr>
              <w:rFonts w:eastAsiaTheme="minorEastAsia" w:cstheme="minorBidi"/>
              <w:noProof/>
            </w:rPr>
          </w:pPr>
          <w:hyperlink w:anchor="_Toc100851043" w:history="1">
            <w:r w:rsidR="00976CC3" w:rsidRPr="00976CC3">
              <w:rPr>
                <w:rStyle w:val="Hyperlink"/>
                <w:noProof/>
                <w:color w:val="241646" w:themeColor="text1" w:themeShade="80"/>
              </w:rPr>
              <w:t>3.1</w:t>
            </w:r>
            <w:r w:rsidR="00976CC3" w:rsidRPr="00976CC3">
              <w:rPr>
                <w:rFonts w:eastAsiaTheme="minorEastAsia" w:cstheme="minorBidi"/>
                <w:noProof/>
              </w:rPr>
              <w:tab/>
            </w:r>
            <w:r w:rsidR="00976CC3" w:rsidRPr="00976CC3">
              <w:rPr>
                <w:rStyle w:val="Hyperlink"/>
                <w:noProof/>
                <w:color w:val="241646" w:themeColor="text1" w:themeShade="80"/>
              </w:rPr>
              <w:t>Process for reporting</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_Toc100851043 \h </w:instrText>
            </w:r>
            <w:r w:rsidR="00976CC3" w:rsidRPr="00976CC3">
              <w:rPr>
                <w:noProof/>
                <w:webHidden/>
              </w:rPr>
            </w:r>
            <w:r w:rsidR="00976CC3" w:rsidRPr="00976CC3">
              <w:rPr>
                <w:noProof/>
                <w:webHidden/>
              </w:rPr>
              <w:fldChar w:fldCharType="separate"/>
            </w:r>
            <w:r w:rsidR="00976CC3" w:rsidRPr="00976CC3">
              <w:rPr>
                <w:noProof/>
                <w:webHidden/>
              </w:rPr>
              <w:t>6</w:t>
            </w:r>
            <w:r w:rsidR="00976CC3" w:rsidRPr="00976CC3">
              <w:rPr>
                <w:noProof/>
                <w:webHidden/>
              </w:rPr>
              <w:fldChar w:fldCharType="end"/>
            </w:r>
          </w:hyperlink>
        </w:p>
        <w:p w14:paraId="00C582DC" w14:textId="1F3D806D" w:rsidR="00976CC3" w:rsidRPr="00976CC3" w:rsidRDefault="007102E8">
          <w:pPr>
            <w:pStyle w:val="TOC2"/>
            <w:rPr>
              <w:rFonts w:eastAsiaTheme="minorEastAsia" w:cstheme="minorBidi"/>
              <w:noProof/>
            </w:rPr>
          </w:pPr>
          <w:hyperlink w:anchor="_Toc100851044" w:history="1">
            <w:r w:rsidR="00976CC3" w:rsidRPr="00976CC3">
              <w:rPr>
                <w:rStyle w:val="Hyperlink"/>
                <w:noProof/>
                <w:color w:val="241646" w:themeColor="text1" w:themeShade="80"/>
              </w:rPr>
              <w:t>3.2</w:t>
            </w:r>
            <w:r w:rsidR="00976CC3" w:rsidRPr="00976CC3">
              <w:rPr>
                <w:rFonts w:eastAsiaTheme="minorEastAsia" w:cstheme="minorBidi"/>
                <w:noProof/>
              </w:rPr>
              <w:tab/>
            </w:r>
            <w:r w:rsidR="00976CC3" w:rsidRPr="00976CC3">
              <w:rPr>
                <w:rStyle w:val="Hyperlink"/>
                <w:noProof/>
                <w:color w:val="241646" w:themeColor="text1" w:themeShade="80"/>
              </w:rPr>
              <w:t>Timeframe and milestones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_Toc100851044 \h </w:instrText>
            </w:r>
            <w:r w:rsidR="00976CC3" w:rsidRPr="00976CC3">
              <w:rPr>
                <w:noProof/>
                <w:webHidden/>
              </w:rPr>
            </w:r>
            <w:r w:rsidR="00976CC3" w:rsidRPr="00976CC3">
              <w:rPr>
                <w:noProof/>
                <w:webHidden/>
              </w:rPr>
              <w:fldChar w:fldCharType="separate"/>
            </w:r>
            <w:r w:rsidR="00976CC3" w:rsidRPr="00976CC3">
              <w:rPr>
                <w:noProof/>
                <w:webHidden/>
              </w:rPr>
              <w:t>6</w:t>
            </w:r>
            <w:r w:rsidR="00976CC3" w:rsidRPr="00976CC3">
              <w:rPr>
                <w:noProof/>
                <w:webHidden/>
              </w:rPr>
              <w:fldChar w:fldCharType="end"/>
            </w:r>
          </w:hyperlink>
        </w:p>
        <w:p w14:paraId="3439DE5B" w14:textId="1B9898E4" w:rsidR="00976CC3" w:rsidRPr="00976CC3" w:rsidRDefault="007102E8" w:rsidP="00976CC3">
          <w:pPr>
            <w:pStyle w:val="TOC1"/>
            <w:rPr>
              <w:rFonts w:eastAsiaTheme="minorEastAsia" w:cstheme="minorBidi"/>
              <w:sz w:val="22"/>
            </w:rPr>
          </w:pPr>
          <w:hyperlink w:anchor="_Toc100851045" w:history="1">
            <w:r w:rsidR="00976CC3" w:rsidRPr="00976CC3">
              <w:rPr>
                <w:rStyle w:val="Hyperlink"/>
                <w:color w:val="482D8C" w:themeColor="text1"/>
              </w:rPr>
              <w:t>4.</w:t>
            </w:r>
            <w:r w:rsidR="00976CC3" w:rsidRPr="00976CC3">
              <w:rPr>
                <w:rFonts w:eastAsiaTheme="minorEastAsia" w:cstheme="minorBidi"/>
                <w:sz w:val="22"/>
              </w:rPr>
              <w:tab/>
            </w:r>
            <w:r w:rsidR="00976CC3" w:rsidRPr="00976CC3">
              <w:rPr>
                <w:rStyle w:val="Hyperlink"/>
                <w:color w:val="482D8C" w:themeColor="text1"/>
              </w:rPr>
              <w:t>Benefits management</w:t>
            </w:r>
            <w:r w:rsidR="00976CC3" w:rsidRPr="00976CC3">
              <w:rPr>
                <w:webHidden/>
              </w:rPr>
              <w:tab/>
            </w:r>
            <w:r w:rsidR="00976CC3" w:rsidRPr="00976CC3">
              <w:rPr>
                <w:webHidden/>
              </w:rPr>
              <w:fldChar w:fldCharType="begin"/>
            </w:r>
            <w:r w:rsidR="00976CC3" w:rsidRPr="00976CC3">
              <w:rPr>
                <w:webHidden/>
              </w:rPr>
              <w:instrText xml:space="preserve"> PAGEREF _Toc100851045 \h </w:instrText>
            </w:r>
            <w:r w:rsidR="00976CC3" w:rsidRPr="00976CC3">
              <w:rPr>
                <w:webHidden/>
              </w:rPr>
            </w:r>
            <w:r w:rsidR="00976CC3" w:rsidRPr="00976CC3">
              <w:rPr>
                <w:webHidden/>
              </w:rPr>
              <w:fldChar w:fldCharType="separate"/>
            </w:r>
            <w:r w:rsidR="00976CC3" w:rsidRPr="00976CC3">
              <w:rPr>
                <w:webHidden/>
              </w:rPr>
              <w:t>7</w:t>
            </w:r>
            <w:r w:rsidR="00976CC3" w:rsidRPr="00976CC3">
              <w:rPr>
                <w:webHidden/>
              </w:rPr>
              <w:fldChar w:fldCharType="end"/>
            </w:r>
          </w:hyperlink>
        </w:p>
        <w:p w14:paraId="2B1417E3" w14:textId="2AFB2C6A" w:rsidR="00976CC3" w:rsidRPr="00976CC3" w:rsidRDefault="007102E8">
          <w:pPr>
            <w:pStyle w:val="TOC2"/>
            <w:rPr>
              <w:rFonts w:eastAsiaTheme="minorEastAsia" w:cstheme="minorBidi"/>
              <w:noProof/>
            </w:rPr>
          </w:pPr>
          <w:hyperlink w:anchor="_Toc100851046" w:history="1">
            <w:r w:rsidR="00976CC3" w:rsidRPr="00976CC3">
              <w:rPr>
                <w:rStyle w:val="Hyperlink"/>
                <w:noProof/>
                <w:color w:val="241646" w:themeColor="text1" w:themeShade="80"/>
              </w:rPr>
              <w:t>4.1</w:t>
            </w:r>
            <w:r w:rsidR="00976CC3" w:rsidRPr="00976CC3">
              <w:rPr>
                <w:rFonts w:eastAsiaTheme="minorEastAsia" w:cstheme="minorBidi"/>
                <w:noProof/>
              </w:rPr>
              <w:tab/>
            </w:r>
            <w:r w:rsidR="00976CC3" w:rsidRPr="00976CC3">
              <w:rPr>
                <w:rStyle w:val="Hyperlink"/>
                <w:noProof/>
                <w:color w:val="241646" w:themeColor="text1" w:themeShade="80"/>
              </w:rPr>
              <w:t>Governance structure</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_Toc100851046 \h </w:instrText>
            </w:r>
            <w:r w:rsidR="00976CC3" w:rsidRPr="00976CC3">
              <w:rPr>
                <w:noProof/>
                <w:webHidden/>
              </w:rPr>
            </w:r>
            <w:r w:rsidR="00976CC3" w:rsidRPr="00976CC3">
              <w:rPr>
                <w:noProof/>
                <w:webHidden/>
              </w:rPr>
              <w:fldChar w:fldCharType="separate"/>
            </w:r>
            <w:r w:rsidR="00976CC3" w:rsidRPr="00976CC3">
              <w:rPr>
                <w:noProof/>
                <w:webHidden/>
              </w:rPr>
              <w:t>7</w:t>
            </w:r>
            <w:r w:rsidR="00976CC3" w:rsidRPr="00976CC3">
              <w:rPr>
                <w:noProof/>
                <w:webHidden/>
              </w:rPr>
              <w:fldChar w:fldCharType="end"/>
            </w:r>
          </w:hyperlink>
        </w:p>
        <w:p w14:paraId="3CE521BD" w14:textId="0D8F1059" w:rsidR="00976CC3" w:rsidRPr="00976CC3" w:rsidRDefault="007102E8">
          <w:pPr>
            <w:pStyle w:val="TOC2"/>
            <w:rPr>
              <w:rFonts w:eastAsiaTheme="minorEastAsia" w:cstheme="minorBidi"/>
              <w:noProof/>
            </w:rPr>
          </w:pPr>
          <w:hyperlink w:anchor="_Toc100851047" w:history="1">
            <w:r w:rsidR="00976CC3" w:rsidRPr="00976CC3">
              <w:rPr>
                <w:rStyle w:val="Hyperlink"/>
                <w:noProof/>
                <w:color w:val="241646" w:themeColor="text1" w:themeShade="80"/>
              </w:rPr>
              <w:t>4.2</w:t>
            </w:r>
            <w:r w:rsidR="00976CC3" w:rsidRPr="00976CC3">
              <w:rPr>
                <w:rFonts w:eastAsiaTheme="minorEastAsia" w:cstheme="minorBidi"/>
                <w:noProof/>
              </w:rPr>
              <w:tab/>
            </w:r>
            <w:r w:rsidR="00976CC3" w:rsidRPr="00976CC3">
              <w:rPr>
                <w:rStyle w:val="Hyperlink"/>
                <w:noProof/>
                <w:color w:val="241646" w:themeColor="text1" w:themeShade="80"/>
              </w:rPr>
              <w:t>Roles and responsibilities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_Toc100851047 \h </w:instrText>
            </w:r>
            <w:r w:rsidR="00976CC3" w:rsidRPr="00976CC3">
              <w:rPr>
                <w:noProof/>
                <w:webHidden/>
              </w:rPr>
            </w:r>
            <w:r w:rsidR="00976CC3" w:rsidRPr="00976CC3">
              <w:rPr>
                <w:noProof/>
                <w:webHidden/>
              </w:rPr>
              <w:fldChar w:fldCharType="separate"/>
            </w:r>
            <w:r w:rsidR="00976CC3" w:rsidRPr="00976CC3">
              <w:rPr>
                <w:noProof/>
                <w:webHidden/>
              </w:rPr>
              <w:t>7</w:t>
            </w:r>
            <w:r w:rsidR="00976CC3" w:rsidRPr="00976CC3">
              <w:rPr>
                <w:noProof/>
                <w:webHidden/>
              </w:rPr>
              <w:fldChar w:fldCharType="end"/>
            </w:r>
          </w:hyperlink>
        </w:p>
        <w:p w14:paraId="3D4C2FAE" w14:textId="2FB8B2FB" w:rsidR="00976CC3" w:rsidRPr="00976CC3" w:rsidRDefault="007102E8">
          <w:pPr>
            <w:pStyle w:val="TOC2"/>
            <w:rPr>
              <w:rFonts w:eastAsiaTheme="minorEastAsia" w:cstheme="minorBidi"/>
              <w:noProof/>
            </w:rPr>
          </w:pPr>
          <w:hyperlink w:anchor="_Toc100851048" w:history="1">
            <w:r w:rsidR="00976CC3" w:rsidRPr="00976CC3">
              <w:rPr>
                <w:rStyle w:val="Hyperlink"/>
                <w:noProof/>
                <w:color w:val="241646" w:themeColor="text1" w:themeShade="80"/>
              </w:rPr>
              <w:t>4.3</w:t>
            </w:r>
            <w:r w:rsidR="00976CC3" w:rsidRPr="00976CC3">
              <w:rPr>
                <w:rFonts w:eastAsiaTheme="minorEastAsia" w:cstheme="minorBidi"/>
                <w:noProof/>
              </w:rPr>
              <w:tab/>
            </w:r>
            <w:r w:rsidR="00976CC3" w:rsidRPr="00976CC3">
              <w:rPr>
                <w:rStyle w:val="Hyperlink"/>
                <w:noProof/>
                <w:color w:val="241646" w:themeColor="text1" w:themeShade="80"/>
              </w:rPr>
              <w:t>Funding arrangements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_Toc100851048 \h </w:instrText>
            </w:r>
            <w:r w:rsidR="00976CC3" w:rsidRPr="00976CC3">
              <w:rPr>
                <w:noProof/>
                <w:webHidden/>
              </w:rPr>
            </w:r>
            <w:r w:rsidR="00976CC3" w:rsidRPr="00976CC3">
              <w:rPr>
                <w:noProof/>
                <w:webHidden/>
              </w:rPr>
              <w:fldChar w:fldCharType="separate"/>
            </w:r>
            <w:r w:rsidR="00976CC3" w:rsidRPr="00976CC3">
              <w:rPr>
                <w:noProof/>
                <w:webHidden/>
              </w:rPr>
              <w:t>7</w:t>
            </w:r>
            <w:r w:rsidR="00976CC3" w:rsidRPr="00976CC3">
              <w:rPr>
                <w:noProof/>
                <w:webHidden/>
              </w:rPr>
              <w:fldChar w:fldCharType="end"/>
            </w:r>
          </w:hyperlink>
        </w:p>
        <w:p w14:paraId="2ECE0A77" w14:textId="249357DE" w:rsidR="00976CC3" w:rsidRPr="00976CC3" w:rsidRDefault="007102E8" w:rsidP="00976CC3">
          <w:pPr>
            <w:pStyle w:val="TOC1"/>
            <w:rPr>
              <w:rFonts w:eastAsiaTheme="minorEastAsia" w:cstheme="minorBidi"/>
              <w:sz w:val="22"/>
            </w:rPr>
          </w:pPr>
          <w:hyperlink w:anchor="_Toc100851049" w:history="1">
            <w:r w:rsidR="00976CC3" w:rsidRPr="00976CC3">
              <w:rPr>
                <w:rStyle w:val="Hyperlink"/>
                <w:color w:val="482D8C" w:themeColor="text1"/>
              </w:rPr>
              <w:t>5.</w:t>
            </w:r>
            <w:r w:rsidR="00976CC3" w:rsidRPr="00976CC3">
              <w:rPr>
                <w:rFonts w:eastAsiaTheme="minorEastAsia" w:cstheme="minorBidi"/>
                <w:sz w:val="22"/>
              </w:rPr>
              <w:tab/>
            </w:r>
            <w:r w:rsidR="00976CC3" w:rsidRPr="00976CC3">
              <w:rPr>
                <w:rStyle w:val="Hyperlink"/>
                <w:color w:val="482D8C" w:themeColor="text1"/>
              </w:rPr>
              <w:t>Risks, business changes and/or strategic enablers, dependencies and assumptions</w:t>
            </w:r>
            <w:r w:rsidR="00976CC3" w:rsidRPr="00976CC3">
              <w:rPr>
                <w:webHidden/>
              </w:rPr>
              <w:tab/>
            </w:r>
            <w:r w:rsidR="00976CC3" w:rsidRPr="00976CC3">
              <w:rPr>
                <w:webHidden/>
              </w:rPr>
              <w:fldChar w:fldCharType="begin"/>
            </w:r>
            <w:r w:rsidR="00976CC3" w:rsidRPr="00976CC3">
              <w:rPr>
                <w:webHidden/>
              </w:rPr>
              <w:instrText xml:space="preserve"> PAGEREF _Toc100851049 \h </w:instrText>
            </w:r>
            <w:r w:rsidR="00976CC3" w:rsidRPr="00976CC3">
              <w:rPr>
                <w:webHidden/>
              </w:rPr>
            </w:r>
            <w:r w:rsidR="00976CC3" w:rsidRPr="00976CC3">
              <w:rPr>
                <w:webHidden/>
              </w:rPr>
              <w:fldChar w:fldCharType="separate"/>
            </w:r>
            <w:r w:rsidR="00976CC3" w:rsidRPr="00976CC3">
              <w:rPr>
                <w:webHidden/>
              </w:rPr>
              <w:t>8</w:t>
            </w:r>
            <w:r w:rsidR="00976CC3" w:rsidRPr="00976CC3">
              <w:rPr>
                <w:webHidden/>
              </w:rPr>
              <w:fldChar w:fldCharType="end"/>
            </w:r>
          </w:hyperlink>
        </w:p>
        <w:p w14:paraId="3174526B" w14:textId="3662DEE3" w:rsidR="00976CC3" w:rsidRPr="00976CC3" w:rsidRDefault="007102E8">
          <w:pPr>
            <w:pStyle w:val="TOC2"/>
            <w:rPr>
              <w:rFonts w:eastAsiaTheme="minorEastAsia" w:cstheme="minorBidi"/>
              <w:noProof/>
            </w:rPr>
          </w:pPr>
          <w:hyperlink w:anchor="_Toc100851050" w:history="1">
            <w:r w:rsidR="00976CC3" w:rsidRPr="00976CC3">
              <w:rPr>
                <w:rStyle w:val="Hyperlink"/>
                <w:noProof/>
                <w:color w:val="241646" w:themeColor="text1" w:themeShade="80"/>
              </w:rPr>
              <w:t>5.1</w:t>
            </w:r>
            <w:r w:rsidR="00976CC3" w:rsidRPr="00976CC3">
              <w:rPr>
                <w:rFonts w:eastAsiaTheme="minorEastAsia" w:cstheme="minorBidi"/>
                <w:noProof/>
              </w:rPr>
              <w:tab/>
            </w:r>
            <w:r w:rsidR="00976CC3" w:rsidRPr="00976CC3">
              <w:rPr>
                <w:rStyle w:val="Hyperlink"/>
                <w:noProof/>
                <w:color w:val="241646" w:themeColor="text1" w:themeShade="80"/>
              </w:rPr>
              <w:t>Key risks and mitigating strategies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_Toc100851050 \h </w:instrText>
            </w:r>
            <w:r w:rsidR="00976CC3" w:rsidRPr="00976CC3">
              <w:rPr>
                <w:noProof/>
                <w:webHidden/>
              </w:rPr>
            </w:r>
            <w:r w:rsidR="00976CC3" w:rsidRPr="00976CC3">
              <w:rPr>
                <w:noProof/>
                <w:webHidden/>
              </w:rPr>
              <w:fldChar w:fldCharType="separate"/>
            </w:r>
            <w:r w:rsidR="00976CC3" w:rsidRPr="00976CC3">
              <w:rPr>
                <w:noProof/>
                <w:webHidden/>
              </w:rPr>
              <w:t>8</w:t>
            </w:r>
            <w:r w:rsidR="00976CC3" w:rsidRPr="00976CC3">
              <w:rPr>
                <w:noProof/>
                <w:webHidden/>
              </w:rPr>
              <w:fldChar w:fldCharType="end"/>
            </w:r>
          </w:hyperlink>
        </w:p>
        <w:p w14:paraId="568AAEE2" w14:textId="6047516E" w:rsidR="00976CC3" w:rsidRPr="00976CC3" w:rsidRDefault="007102E8">
          <w:pPr>
            <w:pStyle w:val="TOC2"/>
            <w:rPr>
              <w:rFonts w:eastAsiaTheme="minorEastAsia" w:cstheme="minorBidi"/>
              <w:noProof/>
            </w:rPr>
          </w:pPr>
          <w:hyperlink w:anchor="_Toc100851051" w:history="1">
            <w:r w:rsidR="00976CC3" w:rsidRPr="00976CC3">
              <w:rPr>
                <w:rStyle w:val="Hyperlink"/>
                <w:noProof/>
                <w:color w:val="241646" w:themeColor="text1" w:themeShade="80"/>
              </w:rPr>
              <w:t>5.2</w:t>
            </w:r>
            <w:r w:rsidR="00976CC3" w:rsidRPr="00976CC3">
              <w:rPr>
                <w:rFonts w:eastAsiaTheme="minorEastAsia" w:cstheme="minorBidi"/>
                <w:noProof/>
              </w:rPr>
              <w:tab/>
            </w:r>
            <w:r w:rsidR="00976CC3" w:rsidRPr="00976CC3">
              <w:rPr>
                <w:rStyle w:val="Hyperlink"/>
                <w:noProof/>
                <w:color w:val="241646" w:themeColor="text1" w:themeShade="80"/>
              </w:rPr>
              <w:t>Business changes and/or strategic enablers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_Toc100851051 \h </w:instrText>
            </w:r>
            <w:r w:rsidR="00976CC3" w:rsidRPr="00976CC3">
              <w:rPr>
                <w:noProof/>
                <w:webHidden/>
              </w:rPr>
            </w:r>
            <w:r w:rsidR="00976CC3" w:rsidRPr="00976CC3">
              <w:rPr>
                <w:noProof/>
                <w:webHidden/>
              </w:rPr>
              <w:fldChar w:fldCharType="separate"/>
            </w:r>
            <w:r w:rsidR="00976CC3" w:rsidRPr="00976CC3">
              <w:rPr>
                <w:noProof/>
                <w:webHidden/>
              </w:rPr>
              <w:t>8</w:t>
            </w:r>
            <w:r w:rsidR="00976CC3" w:rsidRPr="00976CC3">
              <w:rPr>
                <w:noProof/>
                <w:webHidden/>
              </w:rPr>
              <w:fldChar w:fldCharType="end"/>
            </w:r>
          </w:hyperlink>
        </w:p>
        <w:p w14:paraId="2163F00A" w14:textId="0C7559B1" w:rsidR="00976CC3" w:rsidRPr="00976CC3" w:rsidRDefault="007102E8">
          <w:pPr>
            <w:pStyle w:val="TOC2"/>
            <w:rPr>
              <w:rFonts w:eastAsiaTheme="minorEastAsia" w:cstheme="minorBidi"/>
              <w:noProof/>
            </w:rPr>
          </w:pPr>
          <w:hyperlink w:anchor="_Toc100851052" w:history="1">
            <w:r w:rsidR="00976CC3" w:rsidRPr="00976CC3">
              <w:rPr>
                <w:rStyle w:val="Hyperlink"/>
                <w:noProof/>
                <w:color w:val="241646" w:themeColor="text1" w:themeShade="80"/>
              </w:rPr>
              <w:t>5.3</w:t>
            </w:r>
            <w:r w:rsidR="00976CC3" w:rsidRPr="00976CC3">
              <w:rPr>
                <w:rFonts w:eastAsiaTheme="minorEastAsia" w:cstheme="minorBidi"/>
                <w:noProof/>
              </w:rPr>
              <w:tab/>
            </w:r>
            <w:r w:rsidR="00976CC3" w:rsidRPr="00976CC3">
              <w:rPr>
                <w:rStyle w:val="Hyperlink"/>
                <w:noProof/>
                <w:color w:val="241646" w:themeColor="text1" w:themeShade="80"/>
              </w:rPr>
              <w:t>Synergies and dependencies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_Toc100851052 \h </w:instrText>
            </w:r>
            <w:r w:rsidR="00976CC3" w:rsidRPr="00976CC3">
              <w:rPr>
                <w:noProof/>
                <w:webHidden/>
              </w:rPr>
            </w:r>
            <w:r w:rsidR="00976CC3" w:rsidRPr="00976CC3">
              <w:rPr>
                <w:noProof/>
                <w:webHidden/>
              </w:rPr>
              <w:fldChar w:fldCharType="separate"/>
            </w:r>
            <w:r w:rsidR="00976CC3" w:rsidRPr="00976CC3">
              <w:rPr>
                <w:noProof/>
                <w:webHidden/>
              </w:rPr>
              <w:t>9</w:t>
            </w:r>
            <w:r w:rsidR="00976CC3" w:rsidRPr="00976CC3">
              <w:rPr>
                <w:noProof/>
                <w:webHidden/>
              </w:rPr>
              <w:fldChar w:fldCharType="end"/>
            </w:r>
          </w:hyperlink>
        </w:p>
        <w:p w14:paraId="11FC849B" w14:textId="69477D5A" w:rsidR="00976CC3" w:rsidRPr="00976CC3" w:rsidRDefault="007102E8">
          <w:pPr>
            <w:pStyle w:val="TOC2"/>
            <w:rPr>
              <w:rFonts w:eastAsiaTheme="minorEastAsia" w:cstheme="minorBidi"/>
              <w:noProof/>
            </w:rPr>
          </w:pPr>
          <w:hyperlink w:anchor="_Toc100851053" w:history="1">
            <w:r w:rsidR="00976CC3" w:rsidRPr="00976CC3">
              <w:rPr>
                <w:rStyle w:val="Hyperlink"/>
                <w:noProof/>
                <w:color w:val="241646" w:themeColor="text1" w:themeShade="80"/>
              </w:rPr>
              <w:t>5.4</w:t>
            </w:r>
            <w:r w:rsidR="00976CC3" w:rsidRPr="00976CC3">
              <w:rPr>
                <w:rFonts w:eastAsiaTheme="minorEastAsia" w:cstheme="minorBidi"/>
                <w:noProof/>
              </w:rPr>
              <w:tab/>
            </w:r>
            <w:r w:rsidR="00976CC3" w:rsidRPr="00976CC3">
              <w:rPr>
                <w:rStyle w:val="Hyperlink"/>
                <w:noProof/>
                <w:color w:val="241646" w:themeColor="text1" w:themeShade="80"/>
              </w:rPr>
              <w:t>Assumptions</w:t>
            </w:r>
            <w:r w:rsidR="00976CC3" w:rsidRPr="00976CC3">
              <w:rPr>
                <w:noProof/>
                <w:webHidden/>
              </w:rPr>
              <w:tab/>
            </w:r>
            <w:r w:rsidR="00976CC3" w:rsidRPr="00976CC3">
              <w:rPr>
                <w:noProof/>
                <w:webHidden/>
              </w:rPr>
              <w:fldChar w:fldCharType="begin"/>
            </w:r>
            <w:r w:rsidR="00976CC3" w:rsidRPr="00976CC3">
              <w:rPr>
                <w:noProof/>
                <w:webHidden/>
              </w:rPr>
              <w:instrText xml:space="preserve"> PAGEREF _Toc100851053 \h </w:instrText>
            </w:r>
            <w:r w:rsidR="00976CC3" w:rsidRPr="00976CC3">
              <w:rPr>
                <w:noProof/>
                <w:webHidden/>
              </w:rPr>
            </w:r>
            <w:r w:rsidR="00976CC3" w:rsidRPr="00976CC3">
              <w:rPr>
                <w:noProof/>
                <w:webHidden/>
              </w:rPr>
              <w:fldChar w:fldCharType="separate"/>
            </w:r>
            <w:r w:rsidR="00976CC3" w:rsidRPr="00976CC3">
              <w:rPr>
                <w:noProof/>
                <w:webHidden/>
              </w:rPr>
              <w:t>9</w:t>
            </w:r>
            <w:r w:rsidR="00976CC3" w:rsidRPr="00976CC3">
              <w:rPr>
                <w:noProof/>
                <w:webHidden/>
              </w:rPr>
              <w:fldChar w:fldCharType="end"/>
            </w:r>
          </w:hyperlink>
        </w:p>
        <w:p w14:paraId="1F77E10A" w14:textId="06D56BC7" w:rsidR="00976CC3" w:rsidRPr="00976CC3" w:rsidRDefault="007102E8" w:rsidP="00976CC3">
          <w:pPr>
            <w:pStyle w:val="TOC1"/>
            <w:rPr>
              <w:rFonts w:eastAsiaTheme="minorEastAsia" w:cstheme="minorBidi"/>
              <w:sz w:val="22"/>
            </w:rPr>
          </w:pPr>
          <w:hyperlink w:anchor="_Toc100851054" w:history="1">
            <w:r w:rsidR="00976CC3" w:rsidRPr="00976CC3">
              <w:rPr>
                <w:rStyle w:val="Hyperlink"/>
                <w:color w:val="482D8C" w:themeColor="text1"/>
              </w:rPr>
              <w:t>Appendix A – Final Benefits Register</w:t>
            </w:r>
            <w:r w:rsidR="00976CC3" w:rsidRPr="00976CC3">
              <w:rPr>
                <w:webHidden/>
              </w:rPr>
              <w:tab/>
            </w:r>
            <w:r w:rsidR="00976CC3" w:rsidRPr="00976CC3">
              <w:rPr>
                <w:webHidden/>
              </w:rPr>
              <w:fldChar w:fldCharType="begin"/>
            </w:r>
            <w:r w:rsidR="00976CC3" w:rsidRPr="00976CC3">
              <w:rPr>
                <w:webHidden/>
              </w:rPr>
              <w:instrText xml:space="preserve"> PAGEREF _Toc100851054 \h </w:instrText>
            </w:r>
            <w:r w:rsidR="00976CC3" w:rsidRPr="00976CC3">
              <w:rPr>
                <w:webHidden/>
              </w:rPr>
            </w:r>
            <w:r w:rsidR="00976CC3" w:rsidRPr="00976CC3">
              <w:rPr>
                <w:webHidden/>
              </w:rPr>
              <w:fldChar w:fldCharType="separate"/>
            </w:r>
            <w:r w:rsidR="00976CC3" w:rsidRPr="00976CC3">
              <w:rPr>
                <w:webHidden/>
              </w:rPr>
              <w:t>10</w:t>
            </w:r>
            <w:r w:rsidR="00976CC3" w:rsidRPr="00976CC3">
              <w:rPr>
                <w:webHidden/>
              </w:rPr>
              <w:fldChar w:fldCharType="end"/>
            </w:r>
          </w:hyperlink>
        </w:p>
        <w:p w14:paraId="5500EEFC" w14:textId="138181C6" w:rsidR="00976CC3" w:rsidRPr="00976CC3" w:rsidRDefault="007102E8" w:rsidP="00976CC3">
          <w:pPr>
            <w:pStyle w:val="TOC1"/>
            <w:rPr>
              <w:rFonts w:eastAsiaTheme="minorEastAsia" w:cstheme="minorBidi"/>
              <w:sz w:val="22"/>
            </w:rPr>
          </w:pPr>
          <w:hyperlink w:anchor="_Toc100851055" w:history="1">
            <w:r w:rsidR="00976CC3" w:rsidRPr="00976CC3">
              <w:rPr>
                <w:rStyle w:val="Hyperlink"/>
                <w:color w:val="482D8C" w:themeColor="text1"/>
              </w:rPr>
              <w:t>Appendix B – Reporting template for benefits realisation</w:t>
            </w:r>
            <w:r w:rsidR="00976CC3" w:rsidRPr="00976CC3">
              <w:rPr>
                <w:webHidden/>
              </w:rPr>
              <w:tab/>
            </w:r>
            <w:r w:rsidR="00976CC3" w:rsidRPr="00976CC3">
              <w:rPr>
                <w:webHidden/>
              </w:rPr>
              <w:fldChar w:fldCharType="begin"/>
            </w:r>
            <w:r w:rsidR="00976CC3" w:rsidRPr="00976CC3">
              <w:rPr>
                <w:webHidden/>
              </w:rPr>
              <w:instrText xml:space="preserve"> PAGEREF _Toc100851055 \h </w:instrText>
            </w:r>
            <w:r w:rsidR="00976CC3" w:rsidRPr="00976CC3">
              <w:rPr>
                <w:webHidden/>
              </w:rPr>
            </w:r>
            <w:r w:rsidR="00976CC3" w:rsidRPr="00976CC3">
              <w:rPr>
                <w:webHidden/>
              </w:rPr>
              <w:fldChar w:fldCharType="separate"/>
            </w:r>
            <w:r w:rsidR="00976CC3" w:rsidRPr="00976CC3">
              <w:rPr>
                <w:webHidden/>
              </w:rPr>
              <w:t>11</w:t>
            </w:r>
            <w:r w:rsidR="00976CC3" w:rsidRPr="00976CC3">
              <w:rPr>
                <w:webHidden/>
              </w:rPr>
              <w:fldChar w:fldCharType="end"/>
            </w:r>
          </w:hyperlink>
        </w:p>
        <w:p w14:paraId="1FDD15C9" w14:textId="22D8CAA0" w:rsidR="00976CC3" w:rsidRPr="00976CC3" w:rsidRDefault="007102E8" w:rsidP="00976CC3">
          <w:pPr>
            <w:pStyle w:val="TOC1"/>
            <w:rPr>
              <w:rFonts w:eastAsiaTheme="minorEastAsia" w:cstheme="minorBidi"/>
              <w:sz w:val="22"/>
            </w:rPr>
          </w:pPr>
          <w:hyperlink w:anchor="_Toc100851056" w:history="1">
            <w:r w:rsidR="00976CC3" w:rsidRPr="00976CC3">
              <w:rPr>
                <w:rStyle w:val="Hyperlink"/>
                <w:color w:val="482D8C" w:themeColor="text1"/>
              </w:rPr>
              <w:t>Appendix C – Additional documents that contributed to the BRP</w:t>
            </w:r>
            <w:r w:rsidR="00976CC3" w:rsidRPr="00976CC3">
              <w:rPr>
                <w:webHidden/>
              </w:rPr>
              <w:tab/>
            </w:r>
            <w:r w:rsidR="00976CC3" w:rsidRPr="00976CC3">
              <w:rPr>
                <w:webHidden/>
              </w:rPr>
              <w:fldChar w:fldCharType="begin"/>
            </w:r>
            <w:r w:rsidR="00976CC3" w:rsidRPr="00976CC3">
              <w:rPr>
                <w:webHidden/>
              </w:rPr>
              <w:instrText xml:space="preserve"> PAGEREF _Toc100851056 \h </w:instrText>
            </w:r>
            <w:r w:rsidR="00976CC3" w:rsidRPr="00976CC3">
              <w:rPr>
                <w:webHidden/>
              </w:rPr>
            </w:r>
            <w:r w:rsidR="00976CC3" w:rsidRPr="00976CC3">
              <w:rPr>
                <w:webHidden/>
              </w:rPr>
              <w:fldChar w:fldCharType="separate"/>
            </w:r>
            <w:r w:rsidR="00976CC3" w:rsidRPr="00976CC3">
              <w:rPr>
                <w:webHidden/>
              </w:rPr>
              <w:t>12</w:t>
            </w:r>
            <w:r w:rsidR="00976CC3" w:rsidRPr="00976CC3">
              <w:rPr>
                <w:webHidden/>
              </w:rPr>
              <w:fldChar w:fldCharType="end"/>
            </w:r>
          </w:hyperlink>
        </w:p>
        <w:p w14:paraId="6F7B9995" w14:textId="7F998A7F" w:rsidR="00534112" w:rsidRDefault="00976CC3">
          <w:r>
            <w:rPr>
              <w:color w:val="482D8C" w:themeColor="text1"/>
              <w:sz w:val="24"/>
            </w:rPr>
            <w:fldChar w:fldCharType="end"/>
          </w:r>
        </w:p>
      </w:sdtContent>
    </w:sdt>
    <w:p w14:paraId="05E2DF43" w14:textId="2B434850" w:rsidR="00534112" w:rsidRDefault="00534112">
      <w:pPr>
        <w:spacing w:after="0" w:line="240" w:lineRule="auto"/>
        <w:rPr>
          <w:rFonts w:ascii="Arial" w:eastAsia="Times New Roman" w:hAnsi="Arial" w:cs="Arial"/>
          <w:b/>
          <w:bCs/>
          <w:color w:val="414087" w:themeColor="background1"/>
          <w:sz w:val="28"/>
          <w:szCs w:val="28"/>
        </w:rPr>
      </w:pPr>
      <w:r>
        <w:br w:type="page"/>
      </w:r>
    </w:p>
    <w:p w14:paraId="3F892DD7" w14:textId="041E84BF" w:rsidR="00D11761" w:rsidRDefault="00D11761" w:rsidP="00D11761">
      <w:pPr>
        <w:pStyle w:val="Heading10"/>
        <w:numPr>
          <w:ilvl w:val="0"/>
          <w:numId w:val="0"/>
        </w:numPr>
        <w:ind w:left="437" w:hanging="437"/>
      </w:pPr>
      <w:bookmarkStart w:id="0" w:name="_Toc51326628"/>
      <w:bookmarkStart w:id="1" w:name="_Ref51771845"/>
      <w:bookmarkStart w:id="2" w:name="_Toc100851034"/>
      <w:r w:rsidRPr="00927047">
        <w:lastRenderedPageBreak/>
        <w:t>Guide</w:t>
      </w:r>
      <w:r>
        <w:t xml:space="preserve"> to using the </w:t>
      </w:r>
      <w:r w:rsidR="00746AFD">
        <w:t>t</w:t>
      </w:r>
      <w:r>
        <w:t>emplate</w:t>
      </w:r>
      <w:bookmarkEnd w:id="0"/>
      <w:bookmarkEnd w:id="1"/>
      <w:bookmarkEnd w:id="2"/>
    </w:p>
    <w:p w14:paraId="490178B6" w14:textId="77777777" w:rsidR="008F27BB" w:rsidRPr="008F27BB" w:rsidRDefault="008F27BB" w:rsidP="008F27BB">
      <w:pPr>
        <w:spacing w:after="0"/>
      </w:pPr>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5907FE" w14:paraId="25D1C559" w14:textId="77777777" w:rsidTr="006D45D9">
        <w:tc>
          <w:tcPr>
            <w:tcW w:w="8926" w:type="dxa"/>
            <w:shd w:val="clear" w:color="auto" w:fill="D7CDEF" w:themeFill="text1" w:themeFillTint="33"/>
          </w:tcPr>
          <w:p w14:paraId="5DCA6F83" w14:textId="5C8117DD" w:rsidR="008F27BB" w:rsidRDefault="001D748D" w:rsidP="00FC572C">
            <w:pPr>
              <w:pStyle w:val="Bullet1"/>
            </w:pPr>
            <w:r>
              <w:t>The Project Team should use t</w:t>
            </w:r>
            <w:r w:rsidR="008F27BB">
              <w:t xml:space="preserve">his template to develop a </w:t>
            </w:r>
            <w:r w:rsidR="00DE6298">
              <w:t>BRP</w:t>
            </w:r>
            <w:r w:rsidR="000B2855">
              <w:t xml:space="preserve"> for </w:t>
            </w:r>
            <w:r w:rsidR="00340397">
              <w:t>its</w:t>
            </w:r>
            <w:r w:rsidR="000B2855">
              <w:t xml:space="preserve"> project. The template </w:t>
            </w:r>
            <w:r w:rsidR="000B2855">
              <w:rPr>
                <w:i/>
                <w:iCs/>
                <w:u w:val="single"/>
              </w:rPr>
              <w:t>should not be used in isolation</w:t>
            </w:r>
            <w:r w:rsidR="000B2855" w:rsidRPr="00FC572C">
              <w:t xml:space="preserve"> </w:t>
            </w:r>
            <w:r w:rsidR="000B2855">
              <w:t xml:space="preserve">but should be read and used alongside the </w:t>
            </w:r>
            <w:hyperlink r:id="rId16" w:history="1">
              <w:r w:rsidR="000B2855" w:rsidRPr="0000705B">
                <w:rPr>
                  <w:rStyle w:val="Hyperlink"/>
                </w:rPr>
                <w:t>guidance</w:t>
              </w:r>
            </w:hyperlink>
            <w:r w:rsidR="000B2855">
              <w:t xml:space="preserve"> on </w:t>
            </w:r>
            <w:r w:rsidR="00747B8C">
              <w:t xml:space="preserve">undertaking a BRP </w:t>
            </w:r>
          </w:p>
          <w:p w14:paraId="1D372669" w14:textId="30C30DC9" w:rsidR="002F7090" w:rsidRDefault="000B2855" w:rsidP="00FC572C">
            <w:pPr>
              <w:pStyle w:val="Bullet1"/>
            </w:pPr>
            <w:r w:rsidRPr="00FC572C">
              <w:rPr>
                <w:b/>
                <w:bCs/>
              </w:rPr>
              <w:t xml:space="preserve">For </w:t>
            </w:r>
            <w:r w:rsidR="008E6E80" w:rsidRPr="00FC572C">
              <w:rPr>
                <w:b/>
                <w:bCs/>
              </w:rPr>
              <w:t>Tier 1 projects:</w:t>
            </w:r>
            <w:r w:rsidR="00C827F8" w:rsidRPr="00C827F8">
              <w:rPr>
                <w:b/>
                <w:bCs/>
              </w:rPr>
              <w:t xml:space="preserve"> </w:t>
            </w:r>
            <w:r w:rsidR="002F7090" w:rsidRPr="002F7090">
              <w:t>It is mandatory for the Project Team to develop a BRP</w:t>
            </w:r>
          </w:p>
          <w:p w14:paraId="22AF7B61" w14:textId="7041738C" w:rsidR="002F7090" w:rsidRDefault="002F7090" w:rsidP="00C827F8">
            <w:pPr>
              <w:pStyle w:val="Bullet1"/>
            </w:pPr>
            <w:r w:rsidRPr="00FC572C">
              <w:rPr>
                <w:b/>
                <w:bCs/>
              </w:rPr>
              <w:t xml:space="preserve">Tier 2 and Tier 3 projects: </w:t>
            </w:r>
            <w:r w:rsidRPr="00EE3D03">
              <w:t>It is optional for the Project Team to develop a BRP</w:t>
            </w:r>
          </w:p>
          <w:p w14:paraId="44A4FBE8" w14:textId="5FE7EC4F" w:rsidR="00C827F8" w:rsidRPr="00C827F8" w:rsidRDefault="00C827F8" w:rsidP="00FC572C">
            <w:pPr>
              <w:pStyle w:val="Bullet1"/>
            </w:pPr>
            <w:r>
              <w:rPr>
                <w:b/>
                <w:bCs/>
              </w:rPr>
              <w:t>Programs and Precincts:</w:t>
            </w:r>
            <w:r>
              <w:t xml:space="preserve"> </w:t>
            </w:r>
            <w:r w:rsidRPr="00C827F8">
              <w:t>It is mandatory for the Project Team to develop a BRP if the Program or Precinct includes (or is likely to include) a Tier 1 project.</w:t>
            </w:r>
            <w:r>
              <w:t xml:space="preserve"> </w:t>
            </w:r>
            <w:r w:rsidRPr="00C827F8">
              <w:t>It is recommended that the Project Team develop a BRP for the entire Program or Precinct if the Program or Precinct only includes Tier 2 or Tier 3 projects.</w:t>
            </w:r>
            <w:r w:rsidR="003C4779">
              <w:t xml:space="preserve"> </w:t>
            </w:r>
            <w:r w:rsidR="00FE1F89" w:rsidRPr="00FE1F89">
              <w:t>The Project Team may also develop a BRP for individual projects within the Program or Precinct if it deems it appropriate or useful.</w:t>
            </w:r>
          </w:p>
          <w:p w14:paraId="233D4D30" w14:textId="141D7290" w:rsidR="006D45D9" w:rsidRDefault="00FE1F89" w:rsidP="00FC572C">
            <w:pPr>
              <w:pStyle w:val="Bullet1"/>
            </w:pPr>
            <w:r>
              <w:t>In completing this template, t</w:t>
            </w:r>
            <w:r w:rsidR="006D45D9">
              <w:t>h</w:t>
            </w:r>
            <w:r w:rsidR="006D45D9" w:rsidRPr="00FC572C">
              <w:rPr>
                <w:rStyle w:val="Bullet1Char0"/>
              </w:rPr>
              <w:t xml:space="preserve">e </w:t>
            </w:r>
            <w:r w:rsidR="00461519" w:rsidRPr="00FC572C">
              <w:rPr>
                <w:rStyle w:val="Bullet1Char0"/>
              </w:rPr>
              <w:t>Project Team</w:t>
            </w:r>
            <w:r w:rsidR="006D45D9" w:rsidRPr="00FC572C">
              <w:rPr>
                <w:rStyle w:val="Bullet1Char0"/>
              </w:rPr>
              <w:t xml:space="preserve"> should:</w:t>
            </w:r>
          </w:p>
          <w:p w14:paraId="5F10AD7D" w14:textId="66A2BC05" w:rsidR="001D748D" w:rsidRPr="00EE3D03" w:rsidRDefault="001D748D" w:rsidP="00EE3D03">
            <w:pPr>
              <w:pStyle w:val="Bullet2"/>
            </w:pPr>
            <w:r w:rsidRPr="00EE3D03">
              <w:t xml:space="preserve">Refer to the </w:t>
            </w:r>
            <w:hyperlink r:id="rId17" w:history="1">
              <w:r w:rsidRPr="001A7E36">
                <w:rPr>
                  <w:rStyle w:val="Hyperlink"/>
                </w:rPr>
                <w:t>BRP Guidelines</w:t>
              </w:r>
            </w:hyperlink>
            <w:r w:rsidRPr="00EE3D03">
              <w:t xml:space="preserve"> </w:t>
            </w:r>
            <w:r w:rsidR="001C4123">
              <w:rPr>
                <w:color w:val="FF0000"/>
              </w:rPr>
              <w:t xml:space="preserve"> </w:t>
            </w:r>
            <w:r w:rsidRPr="00EE3D03">
              <w:t xml:space="preserve">for further information  </w:t>
            </w:r>
          </w:p>
          <w:p w14:paraId="7EAC756D" w14:textId="2515112D" w:rsidR="001D748D" w:rsidRPr="00EE3D03" w:rsidRDefault="001D748D" w:rsidP="00EE3D03">
            <w:pPr>
              <w:pStyle w:val="Bullet2"/>
            </w:pPr>
            <w:r w:rsidRPr="00EE3D03">
              <w:t xml:space="preserve">Use the guidance in the purple boxes at the beginning of each sub-section to inform the development of the BRP. </w:t>
            </w:r>
            <w:r w:rsidR="004E1EA2">
              <w:t>These boxes should be</w:t>
            </w:r>
            <w:r w:rsidR="005B6FBD">
              <w:t xml:space="preserve"> d</w:t>
            </w:r>
            <w:r w:rsidRPr="00FC572C">
              <w:t>elete</w:t>
            </w:r>
            <w:r w:rsidR="005B6FBD">
              <w:t>d</w:t>
            </w:r>
            <w:r w:rsidRPr="00FC572C">
              <w:t xml:space="preserve"> </w:t>
            </w:r>
            <w:r w:rsidRPr="00EE3D03">
              <w:t>from the final version of the BRP</w:t>
            </w:r>
          </w:p>
          <w:p w14:paraId="6DEFDDBD" w14:textId="647D1FCB" w:rsidR="00BC61AE" w:rsidRDefault="00BC61AE" w:rsidP="00EE3D03">
            <w:pPr>
              <w:pStyle w:val="Bullet2"/>
            </w:pPr>
            <w:r w:rsidRPr="00EE3D03">
              <w:t xml:space="preserve">Use the headings, sub-headings and tables that have been provided to guide the development of the BRP </w:t>
            </w:r>
          </w:p>
          <w:p w14:paraId="743163E2" w14:textId="4D5AAF0B" w:rsidR="005907FE" w:rsidRPr="00BC61AE" w:rsidRDefault="001D748D" w:rsidP="00BC61AE">
            <w:pPr>
              <w:pStyle w:val="Bullet2"/>
              <w:rPr>
                <w:i/>
                <w:iCs/>
              </w:rPr>
            </w:pPr>
            <w:r w:rsidRPr="00EE3D03">
              <w:t>Append the</w:t>
            </w:r>
            <w:r w:rsidR="005B6FBD">
              <w:t xml:space="preserve"> final</w:t>
            </w:r>
            <w:r w:rsidRPr="00EE3D03">
              <w:t xml:space="preserve"> Benefits Register and </w:t>
            </w:r>
            <w:r w:rsidR="00457D78" w:rsidRPr="00EE3D03">
              <w:t xml:space="preserve">benefits realisation </w:t>
            </w:r>
            <w:r w:rsidRPr="00EE3D03">
              <w:t>reporting template to the BRP</w:t>
            </w:r>
            <w:r w:rsidR="00BC61AE">
              <w:t>.</w:t>
            </w:r>
          </w:p>
        </w:tc>
      </w:tr>
    </w:tbl>
    <w:p w14:paraId="1498EEDD" w14:textId="77777777" w:rsidR="005907FE" w:rsidRPr="005907FE" w:rsidRDefault="005907FE" w:rsidP="005907FE"/>
    <w:p w14:paraId="4ABA1E48" w14:textId="7DEB4D7C" w:rsidR="00D11761" w:rsidRPr="00DE6298" w:rsidRDefault="00D11761" w:rsidP="00FC572C">
      <w:r>
        <w:br w:type="page"/>
      </w:r>
    </w:p>
    <w:p w14:paraId="7AB13F00" w14:textId="42A3357F" w:rsidR="001D748D" w:rsidRPr="001D748D" w:rsidRDefault="007B5054" w:rsidP="001D748D">
      <w:pPr>
        <w:pStyle w:val="Heading10"/>
      </w:pPr>
      <w:bookmarkStart w:id="3" w:name="_Toc100851035"/>
      <w:r>
        <w:lastRenderedPageBreak/>
        <w:t>Introduction</w:t>
      </w:r>
      <w:bookmarkEnd w:id="3"/>
      <w:r>
        <w:t xml:space="preserve"> </w:t>
      </w:r>
    </w:p>
    <w:p w14:paraId="39C011F1" w14:textId="7304E833" w:rsidR="001D748D" w:rsidRPr="001D748D" w:rsidRDefault="001D748D" w:rsidP="001D748D">
      <w:r w:rsidRPr="008921BA">
        <w:rPr>
          <w:i/>
          <w:iCs/>
        </w:rPr>
        <w:t xml:space="preserve">Refer to the </w:t>
      </w:r>
      <w:hyperlink r:id="rId18" w:anchor="Objectives-of-a-Benefits-Realisation-Plan" w:history="1">
        <w:r w:rsidRPr="00065C85">
          <w:rPr>
            <w:rStyle w:val="Hyperlink"/>
            <w:i/>
            <w:iCs/>
          </w:rPr>
          <w:t>Guidelines</w:t>
        </w:r>
      </w:hyperlink>
      <w:r w:rsidRPr="008921BA">
        <w:rPr>
          <w:i/>
          <w:iCs/>
        </w:rPr>
        <w:t xml:space="preserve"> for developing the </w:t>
      </w:r>
      <w:r>
        <w:rPr>
          <w:i/>
          <w:iCs/>
        </w:rPr>
        <w:t>BRP</w:t>
      </w:r>
      <w:r w:rsidRPr="008921BA">
        <w:rPr>
          <w:i/>
          <w:iCs/>
        </w:rPr>
        <w:t xml:space="preserve"> for further information.</w:t>
      </w:r>
    </w:p>
    <w:p w14:paraId="389F24E4" w14:textId="77777777" w:rsidR="00675A34" w:rsidRDefault="00675A34" w:rsidP="003E6EE5">
      <w:pPr>
        <w:pStyle w:val="Heading20"/>
      </w:pPr>
      <w:bookmarkStart w:id="4" w:name="_Toc100851036"/>
      <w:r>
        <w:t>Purpose of this BRP</w:t>
      </w:r>
      <w:bookmarkEnd w:id="4"/>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D7CDEF" w:themeFill="text1" w:themeFillTint="33"/>
        <w:tblCellMar>
          <w:top w:w="74" w:type="dxa"/>
          <w:bottom w:w="74" w:type="dxa"/>
        </w:tblCellMar>
        <w:tblLook w:val="04A0" w:firstRow="1" w:lastRow="0" w:firstColumn="1" w:lastColumn="0" w:noHBand="0" w:noVBand="1"/>
      </w:tblPr>
      <w:tblGrid>
        <w:gridCol w:w="8926"/>
      </w:tblGrid>
      <w:tr w:rsidR="00675A34" w14:paraId="45799CDC" w14:textId="77777777" w:rsidTr="00ED54FB">
        <w:trPr>
          <w:trHeight w:val="226"/>
        </w:trPr>
        <w:tc>
          <w:tcPr>
            <w:tcW w:w="8926" w:type="dxa"/>
            <w:shd w:val="clear" w:color="auto" w:fill="D7CDEF" w:themeFill="text1" w:themeFillTint="33"/>
          </w:tcPr>
          <w:p w14:paraId="4C572029" w14:textId="04C55DA9" w:rsidR="00675A34" w:rsidRPr="00AE51B5" w:rsidRDefault="00675A34" w:rsidP="00ED54FB">
            <w:pPr>
              <w:spacing w:after="0"/>
              <w:rPr>
                <w:rFonts w:ascii="Arial" w:hAnsi="Arial" w:cs="Arial"/>
                <w:b/>
                <w:bCs/>
                <w:sz w:val="24"/>
                <w:szCs w:val="24"/>
              </w:rPr>
            </w:pPr>
            <w:r w:rsidRPr="00D2337B">
              <w:rPr>
                <w:rFonts w:ascii="Arial" w:hAnsi="Arial" w:cs="Arial"/>
                <w:b/>
                <w:bCs/>
              </w:rPr>
              <w:t xml:space="preserve">Content to be included in this </w:t>
            </w:r>
            <w:r w:rsidR="008B7FA3">
              <w:rPr>
                <w:rFonts w:ascii="Arial" w:hAnsi="Arial" w:cs="Arial"/>
                <w:b/>
                <w:bCs/>
              </w:rPr>
              <w:t>sub-</w:t>
            </w:r>
            <w:r>
              <w:rPr>
                <w:rFonts w:ascii="Arial" w:hAnsi="Arial" w:cs="Arial"/>
                <w:b/>
                <w:bCs/>
              </w:rPr>
              <w:t>section</w:t>
            </w:r>
          </w:p>
        </w:tc>
      </w:tr>
      <w:tr w:rsidR="00675A34" w14:paraId="08106035" w14:textId="77777777" w:rsidTr="00ED54FB">
        <w:tc>
          <w:tcPr>
            <w:tcW w:w="8926" w:type="dxa"/>
            <w:shd w:val="clear" w:color="auto" w:fill="D7CDEF" w:themeFill="text1" w:themeFillTint="33"/>
          </w:tcPr>
          <w:p w14:paraId="65838733" w14:textId="476D1020" w:rsidR="00675A34" w:rsidRPr="00F80B4C" w:rsidRDefault="00675A34" w:rsidP="00ED54FB">
            <w:pPr>
              <w:spacing w:after="100"/>
            </w:pPr>
            <w:r>
              <w:t>The Project Team should include the purpose and objectives of the BRP and ongoing benefits realisation process</w:t>
            </w:r>
            <w:r w:rsidR="009D4A52">
              <w:t>,</w:t>
            </w:r>
            <w:r w:rsidR="00075A9B">
              <w:t xml:space="preserve"> and any principles that were followed in the preparation of the BRP.</w:t>
            </w:r>
          </w:p>
          <w:p w14:paraId="01E6A339" w14:textId="77777777" w:rsidR="00675A34" w:rsidRPr="0090155F" w:rsidRDefault="00675A34" w:rsidP="00ED54FB">
            <w:pPr>
              <w:pStyle w:val="Bullet1"/>
              <w:numPr>
                <w:ilvl w:val="0"/>
                <w:numId w:val="0"/>
              </w:numPr>
              <w:rPr>
                <w:i/>
                <w:iCs/>
              </w:rPr>
            </w:pPr>
            <w:r>
              <w:rPr>
                <w:i/>
                <w:iCs/>
              </w:rPr>
              <w:t>The Project Team</w:t>
            </w:r>
            <w:r w:rsidRPr="004645B4">
              <w:rPr>
                <w:i/>
                <w:iCs/>
              </w:rPr>
              <w:t xml:space="preserve"> should delete this box from the final version of the </w:t>
            </w:r>
            <w:r>
              <w:rPr>
                <w:i/>
                <w:iCs/>
              </w:rPr>
              <w:t>BRP</w:t>
            </w:r>
            <w:r w:rsidRPr="004645B4">
              <w:rPr>
                <w:i/>
                <w:iCs/>
              </w:rPr>
              <w:t>.</w:t>
            </w:r>
          </w:p>
        </w:tc>
      </w:tr>
    </w:tbl>
    <w:p w14:paraId="7A76BF8B" w14:textId="77777777" w:rsidR="00675A34" w:rsidRDefault="00675A34" w:rsidP="00A311CE"/>
    <w:p w14:paraId="50904776" w14:textId="4D7772AA" w:rsidR="0067248E" w:rsidRDefault="0067248E" w:rsidP="003E6EE5">
      <w:pPr>
        <w:pStyle w:val="Heading20"/>
      </w:pPr>
      <w:bookmarkStart w:id="5" w:name="_Toc100851037"/>
      <w:r>
        <w:t xml:space="preserve">Project overview </w:t>
      </w:r>
      <w:r w:rsidR="00F80B4C">
        <w:t>and context</w:t>
      </w:r>
      <w:bookmarkEnd w:id="5"/>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B32ACF" w14:paraId="135EF713" w14:textId="77777777" w:rsidTr="00307E9C">
        <w:trPr>
          <w:trHeight w:val="226"/>
        </w:trPr>
        <w:tc>
          <w:tcPr>
            <w:tcW w:w="8926" w:type="dxa"/>
            <w:shd w:val="clear" w:color="auto" w:fill="D7CDEF" w:themeFill="text1" w:themeFillTint="33"/>
          </w:tcPr>
          <w:p w14:paraId="1981607A" w14:textId="22C64693" w:rsidR="00B32ACF" w:rsidRPr="00AE51B5" w:rsidRDefault="00B32ACF" w:rsidP="00B32ACF">
            <w:pPr>
              <w:spacing w:after="0"/>
              <w:rPr>
                <w:rFonts w:ascii="Arial" w:hAnsi="Arial" w:cs="Arial"/>
                <w:b/>
                <w:bCs/>
                <w:sz w:val="24"/>
                <w:szCs w:val="24"/>
              </w:rPr>
            </w:pPr>
            <w:r w:rsidRPr="00D2337B">
              <w:rPr>
                <w:rFonts w:ascii="Arial" w:hAnsi="Arial" w:cs="Arial"/>
                <w:b/>
                <w:bCs/>
              </w:rPr>
              <w:t xml:space="preserve">Content to be included in this </w:t>
            </w:r>
            <w:r w:rsidR="008B7FA3">
              <w:rPr>
                <w:rFonts w:ascii="Arial" w:hAnsi="Arial" w:cs="Arial"/>
                <w:b/>
                <w:bCs/>
              </w:rPr>
              <w:t>sub-</w:t>
            </w:r>
            <w:r>
              <w:rPr>
                <w:rFonts w:ascii="Arial" w:hAnsi="Arial" w:cs="Arial"/>
                <w:b/>
                <w:bCs/>
              </w:rPr>
              <w:t>section</w:t>
            </w:r>
          </w:p>
        </w:tc>
      </w:tr>
      <w:tr w:rsidR="00B32ACF" w14:paraId="68EC5144" w14:textId="77777777" w:rsidTr="00307E9C">
        <w:tc>
          <w:tcPr>
            <w:tcW w:w="8926" w:type="dxa"/>
            <w:shd w:val="clear" w:color="auto" w:fill="D7CDEF" w:themeFill="text1" w:themeFillTint="33"/>
          </w:tcPr>
          <w:p w14:paraId="3D3943B5" w14:textId="07626B06" w:rsidR="00B32ACF" w:rsidRPr="0067248E" w:rsidRDefault="005451CB" w:rsidP="00CF6A0D">
            <w:pPr>
              <w:spacing w:after="100"/>
            </w:pPr>
            <w:r>
              <w:t xml:space="preserve">To ensure that </w:t>
            </w:r>
            <w:r w:rsidR="00770D07">
              <w:t>the BRP can be read independently to the Business Case, the</w:t>
            </w:r>
            <w:r w:rsidR="006D5B5A">
              <w:t xml:space="preserve"> </w:t>
            </w:r>
            <w:r w:rsidR="0064424D">
              <w:t>Project Team</w:t>
            </w:r>
            <w:r w:rsidR="00B32ACF">
              <w:t xml:space="preserve"> should include the following, tailored as appropriate to </w:t>
            </w:r>
            <w:r w:rsidR="004201D8">
              <w:t xml:space="preserve">its </w:t>
            </w:r>
            <w:r w:rsidR="00B32ACF">
              <w:t xml:space="preserve">project: </w:t>
            </w:r>
          </w:p>
          <w:p w14:paraId="2F13CA1D" w14:textId="5C5E038E" w:rsidR="00842DB9" w:rsidRDefault="00842DB9" w:rsidP="00CF6A0D">
            <w:pPr>
              <w:pStyle w:val="Bullet1"/>
            </w:pPr>
            <w:r>
              <w:t>A summary of the project</w:t>
            </w:r>
          </w:p>
          <w:p w14:paraId="335674ED" w14:textId="77777777" w:rsidR="00770D07" w:rsidRDefault="00770D07" w:rsidP="00770D07">
            <w:pPr>
              <w:pStyle w:val="Bullet1"/>
            </w:pPr>
            <w:r>
              <w:t xml:space="preserve">Key project </w:t>
            </w:r>
            <w:r w:rsidRPr="00D21CFD">
              <w:t>objectives</w:t>
            </w:r>
            <w:r>
              <w:t xml:space="preserve"> </w:t>
            </w:r>
          </w:p>
          <w:p w14:paraId="3E4131F8" w14:textId="3989E062" w:rsidR="0064424D" w:rsidRPr="00F80B4C" w:rsidRDefault="00770D07" w:rsidP="00F80B4C">
            <w:pPr>
              <w:pStyle w:val="Bullet1"/>
            </w:pPr>
            <w:r>
              <w:t>A summary</w:t>
            </w:r>
            <w:r w:rsidR="00F80B4C">
              <w:t xml:space="preserve"> of any relevant </w:t>
            </w:r>
            <w:r>
              <w:t>supporting</w:t>
            </w:r>
            <w:r w:rsidR="00F80B4C">
              <w:t xml:space="preserve"> documents </w:t>
            </w:r>
            <w:r w:rsidR="00DE6298">
              <w:t>(</w:t>
            </w:r>
            <w:r w:rsidR="00F80B4C">
              <w:t>such as the Business Case</w:t>
            </w:r>
            <w:r w:rsidR="00DE6298">
              <w:t>)</w:t>
            </w:r>
            <w:r w:rsidR="00743119">
              <w:t>.</w:t>
            </w:r>
          </w:p>
          <w:p w14:paraId="56146ED2" w14:textId="4A973FEE" w:rsidR="00B32ACF" w:rsidRPr="0090155F" w:rsidRDefault="006D5B5A" w:rsidP="0064424D">
            <w:pPr>
              <w:pStyle w:val="Bullet1"/>
              <w:numPr>
                <w:ilvl w:val="0"/>
                <w:numId w:val="0"/>
              </w:numPr>
              <w:rPr>
                <w:i/>
                <w:iCs/>
              </w:rPr>
            </w:pPr>
            <w:r>
              <w:rPr>
                <w:i/>
                <w:iCs/>
              </w:rPr>
              <w:t xml:space="preserve">The </w:t>
            </w:r>
            <w:r w:rsidR="0064424D">
              <w:rPr>
                <w:i/>
                <w:iCs/>
              </w:rPr>
              <w:t>Project Team</w:t>
            </w:r>
            <w:r w:rsidR="00B32ACF" w:rsidRPr="004645B4">
              <w:rPr>
                <w:i/>
                <w:iCs/>
              </w:rPr>
              <w:t xml:space="preserve"> should delete this box from the final version of the </w:t>
            </w:r>
            <w:r w:rsidR="0064424D">
              <w:rPr>
                <w:i/>
                <w:iCs/>
              </w:rPr>
              <w:t>BRP</w:t>
            </w:r>
            <w:r w:rsidR="00B32ACF" w:rsidRPr="004645B4">
              <w:rPr>
                <w:i/>
                <w:iCs/>
              </w:rPr>
              <w:t>.</w:t>
            </w:r>
          </w:p>
        </w:tc>
      </w:tr>
    </w:tbl>
    <w:p w14:paraId="7E5E304C" w14:textId="77777777" w:rsidR="004879C1" w:rsidRDefault="004879C1" w:rsidP="004879C1"/>
    <w:p w14:paraId="011F5C78" w14:textId="77777777" w:rsidR="008515FA" w:rsidRDefault="008515FA" w:rsidP="003E6EE5">
      <w:pPr>
        <w:pStyle w:val="Heading20"/>
      </w:pPr>
      <w:bookmarkStart w:id="6" w:name="_Toc100851038"/>
      <w:r>
        <w:t>Key stakeholders</w:t>
      </w:r>
      <w:bookmarkEnd w:id="6"/>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7CDEF" w:themeFill="text1" w:themeFillTint="33"/>
        <w:tblCellMar>
          <w:top w:w="74" w:type="dxa"/>
          <w:bottom w:w="74" w:type="dxa"/>
        </w:tblCellMar>
        <w:tblLook w:val="04A0" w:firstRow="1" w:lastRow="0" w:firstColumn="1" w:lastColumn="0" w:noHBand="0" w:noVBand="1"/>
      </w:tblPr>
      <w:tblGrid>
        <w:gridCol w:w="8926"/>
      </w:tblGrid>
      <w:tr w:rsidR="008515FA" w14:paraId="2CC6553A" w14:textId="77777777" w:rsidTr="00307E9C">
        <w:trPr>
          <w:trHeight w:val="226"/>
        </w:trPr>
        <w:tc>
          <w:tcPr>
            <w:tcW w:w="8926" w:type="dxa"/>
            <w:shd w:val="clear" w:color="auto" w:fill="D7CDEF" w:themeFill="text1" w:themeFillTint="33"/>
          </w:tcPr>
          <w:p w14:paraId="2B2B075D" w14:textId="5602C799" w:rsidR="008515FA" w:rsidRPr="00AE51B5" w:rsidRDefault="008515FA" w:rsidP="003A61A9">
            <w:pPr>
              <w:spacing w:after="0"/>
              <w:rPr>
                <w:rFonts w:ascii="Arial" w:hAnsi="Arial" w:cs="Arial"/>
                <w:b/>
                <w:bCs/>
                <w:sz w:val="24"/>
                <w:szCs w:val="24"/>
              </w:rPr>
            </w:pPr>
            <w:r w:rsidRPr="00D2337B">
              <w:rPr>
                <w:rFonts w:ascii="Arial" w:hAnsi="Arial" w:cs="Arial"/>
                <w:b/>
                <w:bCs/>
              </w:rPr>
              <w:t xml:space="preserve">Content to be included in this </w:t>
            </w:r>
            <w:r w:rsidR="008B7FA3">
              <w:rPr>
                <w:rFonts w:ascii="Arial" w:hAnsi="Arial" w:cs="Arial"/>
                <w:b/>
                <w:bCs/>
              </w:rPr>
              <w:t>sub-</w:t>
            </w:r>
            <w:r>
              <w:rPr>
                <w:rFonts w:ascii="Arial" w:hAnsi="Arial" w:cs="Arial"/>
                <w:b/>
                <w:bCs/>
              </w:rPr>
              <w:t>section</w:t>
            </w:r>
          </w:p>
        </w:tc>
      </w:tr>
      <w:tr w:rsidR="008515FA" w14:paraId="2AB09359" w14:textId="77777777" w:rsidTr="00307E9C">
        <w:trPr>
          <w:trHeight w:val="798"/>
        </w:trPr>
        <w:tc>
          <w:tcPr>
            <w:tcW w:w="8926" w:type="dxa"/>
            <w:shd w:val="clear" w:color="auto" w:fill="D7CDEF" w:themeFill="text1" w:themeFillTint="33"/>
          </w:tcPr>
          <w:p w14:paraId="4FC05A43" w14:textId="196A29AE" w:rsidR="008515FA" w:rsidRDefault="002D07C2" w:rsidP="003A61A9">
            <w:pPr>
              <w:pStyle w:val="Bullet1"/>
              <w:numPr>
                <w:ilvl w:val="0"/>
                <w:numId w:val="0"/>
              </w:numPr>
              <w:spacing w:before="0" w:line="276" w:lineRule="auto"/>
              <w:ind w:left="357" w:hanging="357"/>
            </w:pPr>
            <w:r>
              <w:t>In this section, t</w:t>
            </w:r>
            <w:r w:rsidR="008515FA">
              <w:t xml:space="preserve">he Project Team should include </w:t>
            </w:r>
            <w:r w:rsidR="001635E1">
              <w:t xml:space="preserve">a description of </w:t>
            </w:r>
            <w:r w:rsidR="008515FA">
              <w:t xml:space="preserve">the following: </w:t>
            </w:r>
          </w:p>
          <w:p w14:paraId="4E2694F0" w14:textId="4DED56A2" w:rsidR="00A41910" w:rsidRDefault="001635E1" w:rsidP="00637AB7">
            <w:pPr>
              <w:pStyle w:val="Bullet1"/>
            </w:pPr>
            <w:r>
              <w:t>T</w:t>
            </w:r>
            <w:r w:rsidR="00637AB7">
              <w:t xml:space="preserve">he Sponsoring </w:t>
            </w:r>
            <w:r w:rsidR="004201D8">
              <w:t xml:space="preserve">Agency </w:t>
            </w:r>
          </w:p>
          <w:p w14:paraId="4118AA90" w14:textId="088F349D" w:rsidR="00637AB7" w:rsidRDefault="00A41910" w:rsidP="00637AB7">
            <w:pPr>
              <w:pStyle w:val="Bullet1"/>
            </w:pPr>
            <w:r>
              <w:t>K</w:t>
            </w:r>
            <w:r w:rsidR="00637AB7">
              <w:t>ey Agencies who have been or will be involved in the project</w:t>
            </w:r>
            <w:r w:rsidR="001635E1">
              <w:t>,</w:t>
            </w:r>
            <w:r w:rsidR="00637AB7">
              <w:t xml:space="preserve"> </w:t>
            </w:r>
            <w:r>
              <w:t xml:space="preserve">and their </w:t>
            </w:r>
            <w:r w:rsidRPr="00B6770B">
              <w:t>relationship</w:t>
            </w:r>
            <w:r>
              <w:t xml:space="preserve"> to the project</w:t>
            </w:r>
          </w:p>
          <w:p w14:paraId="2153A9C6" w14:textId="51BFB308" w:rsidR="008515FA" w:rsidRDefault="00A41910" w:rsidP="003A61A9">
            <w:pPr>
              <w:pStyle w:val="Bullet1"/>
            </w:pPr>
            <w:r>
              <w:t xml:space="preserve">Other </w:t>
            </w:r>
            <w:r w:rsidR="008515FA">
              <w:t xml:space="preserve">stakeholders or stakeholder groups that will be </w:t>
            </w:r>
            <w:r w:rsidR="001878BA">
              <w:t xml:space="preserve">affected </w:t>
            </w:r>
            <w:r w:rsidR="008515FA">
              <w:t>by the project</w:t>
            </w:r>
          </w:p>
          <w:p w14:paraId="21A4E29B" w14:textId="1E37764C" w:rsidR="008515FA" w:rsidRDefault="008515FA" w:rsidP="003A61A9">
            <w:pPr>
              <w:pStyle w:val="Bullet1"/>
            </w:pPr>
            <w:r>
              <w:t>Stakeholders that have been consulted during the development of this BRP or</w:t>
            </w:r>
            <w:r w:rsidR="000B3978">
              <w:t xml:space="preserve"> the</w:t>
            </w:r>
            <w:r>
              <w:t xml:space="preserve"> Benefits Register</w:t>
            </w:r>
          </w:p>
          <w:p w14:paraId="4D960756" w14:textId="5714A297" w:rsidR="008515FA" w:rsidRDefault="008515FA" w:rsidP="003A61A9">
            <w:pPr>
              <w:pStyle w:val="Bullet1"/>
            </w:pPr>
            <w:r>
              <w:t xml:space="preserve">Any </w:t>
            </w:r>
            <w:proofErr w:type="gramStart"/>
            <w:r>
              <w:t>future plans</w:t>
            </w:r>
            <w:proofErr w:type="gramEnd"/>
            <w:r>
              <w:t xml:space="preserve"> to identify or collaborate with stakeholders</w:t>
            </w:r>
            <w:r w:rsidR="00743119">
              <w:t>.</w:t>
            </w:r>
            <w:r>
              <w:t xml:space="preserve"> </w:t>
            </w:r>
          </w:p>
          <w:p w14:paraId="0FA43C78" w14:textId="77777777" w:rsidR="008515FA" w:rsidRPr="00FC572C" w:rsidRDefault="008515FA" w:rsidP="00EE3D03">
            <w:pPr>
              <w:pStyle w:val="Bullet2"/>
              <w:numPr>
                <w:ilvl w:val="0"/>
                <w:numId w:val="0"/>
              </w:numPr>
              <w:rPr>
                <w:i/>
                <w:iCs/>
              </w:rPr>
            </w:pPr>
            <w:r w:rsidRPr="00FC572C">
              <w:rPr>
                <w:i/>
                <w:iCs/>
              </w:rPr>
              <w:t>The Project Team should delete this box from the final version of the BRP.</w:t>
            </w:r>
          </w:p>
        </w:tc>
      </w:tr>
    </w:tbl>
    <w:p w14:paraId="003134A7" w14:textId="77777777" w:rsidR="008515FA" w:rsidRDefault="008515FA" w:rsidP="008515FA">
      <w:pPr>
        <w:pStyle w:val="NoSpacing"/>
      </w:pPr>
    </w:p>
    <w:p w14:paraId="211DFB55" w14:textId="77777777" w:rsidR="004879C1" w:rsidRDefault="004879C1">
      <w:pPr>
        <w:spacing w:after="0" w:line="240" w:lineRule="auto"/>
        <w:rPr>
          <w:rFonts w:ascii="Arial" w:eastAsia="Times New Roman" w:hAnsi="Arial" w:cs="Arial"/>
          <w:b/>
          <w:bCs/>
          <w:color w:val="414087" w:themeColor="background1"/>
          <w:sz w:val="28"/>
          <w:szCs w:val="28"/>
        </w:rPr>
      </w:pPr>
      <w:r>
        <w:br w:type="page"/>
      </w:r>
    </w:p>
    <w:p w14:paraId="1E969E84" w14:textId="068A5ECC" w:rsidR="0067248E" w:rsidRDefault="00B60E03" w:rsidP="0067248E">
      <w:pPr>
        <w:pStyle w:val="Heading10"/>
      </w:pPr>
      <w:bookmarkStart w:id="7" w:name="_Toc100851039"/>
      <w:r>
        <w:lastRenderedPageBreak/>
        <w:t>Identified b</w:t>
      </w:r>
      <w:r w:rsidR="00E85177">
        <w:t>enefit</w:t>
      </w:r>
      <w:r>
        <w:t>s</w:t>
      </w:r>
      <w:r w:rsidR="00C247DC">
        <w:t xml:space="preserve"> and economic costs</w:t>
      </w:r>
      <w:bookmarkEnd w:id="7"/>
      <w:r w:rsidR="00D0622B">
        <w:t xml:space="preserve"> </w:t>
      </w:r>
    </w:p>
    <w:p w14:paraId="37577E45" w14:textId="543CCC05" w:rsidR="001D748D" w:rsidRPr="001D748D" w:rsidRDefault="001D748D" w:rsidP="00B70D25">
      <w:r w:rsidRPr="008921BA">
        <w:rPr>
          <w:i/>
          <w:iCs/>
        </w:rPr>
        <w:t xml:space="preserve">Refer to the </w:t>
      </w:r>
      <w:hyperlink r:id="rId19" w:anchor="Identify" w:history="1">
        <w:r w:rsidRPr="00DB60CB">
          <w:rPr>
            <w:rStyle w:val="Hyperlink"/>
            <w:i/>
            <w:iCs/>
          </w:rPr>
          <w:t>Guidelines</w:t>
        </w:r>
      </w:hyperlink>
      <w:r w:rsidRPr="008921BA">
        <w:rPr>
          <w:i/>
          <w:iCs/>
        </w:rPr>
        <w:t xml:space="preserve"> for developing the </w:t>
      </w:r>
      <w:r>
        <w:rPr>
          <w:i/>
          <w:iCs/>
        </w:rPr>
        <w:t>BRP</w:t>
      </w:r>
      <w:r w:rsidRPr="008921BA">
        <w:rPr>
          <w:i/>
          <w:iCs/>
        </w:rPr>
        <w:t xml:space="preserve"> for further information.</w:t>
      </w:r>
    </w:p>
    <w:p w14:paraId="572FC0BC" w14:textId="778A7E70" w:rsidR="0067248E" w:rsidRDefault="00EC2F79" w:rsidP="003E6EE5">
      <w:pPr>
        <w:pStyle w:val="Heading20"/>
      </w:pPr>
      <w:bookmarkStart w:id="8" w:name="_Toc64881481"/>
      <w:bookmarkStart w:id="9" w:name="_Toc100851040"/>
      <w:bookmarkEnd w:id="8"/>
      <w:r>
        <w:t>Project benefits</w:t>
      </w:r>
      <w:r w:rsidR="00747AD0">
        <w:t xml:space="preserve"> and economic costs</w:t>
      </w:r>
      <w:bookmarkEnd w:id="9"/>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D2337B" w14:paraId="1804936D" w14:textId="77777777" w:rsidTr="007A505B">
        <w:trPr>
          <w:trHeight w:val="226"/>
        </w:trPr>
        <w:tc>
          <w:tcPr>
            <w:tcW w:w="8926" w:type="dxa"/>
            <w:shd w:val="clear" w:color="auto" w:fill="D7CDEF" w:themeFill="text1" w:themeFillTint="33"/>
          </w:tcPr>
          <w:p w14:paraId="2FC79DFC" w14:textId="4FEE5FED" w:rsidR="00D2337B" w:rsidRPr="00AE51B5" w:rsidRDefault="00D2337B" w:rsidP="00D2337B">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p>
        </w:tc>
      </w:tr>
      <w:tr w:rsidR="00D2337B" w14:paraId="169434AA" w14:textId="77777777" w:rsidTr="007A505B">
        <w:tc>
          <w:tcPr>
            <w:tcW w:w="8926" w:type="dxa"/>
            <w:shd w:val="clear" w:color="auto" w:fill="D7CDEF" w:themeFill="text1" w:themeFillTint="33"/>
          </w:tcPr>
          <w:p w14:paraId="4D1EDCE5" w14:textId="1C6E56C2" w:rsidR="00D35E47" w:rsidRDefault="0064424D" w:rsidP="007A505B">
            <w:pPr>
              <w:spacing w:after="100"/>
              <w:rPr>
                <w:rFonts w:eastAsia="Calibri"/>
              </w:rPr>
            </w:pPr>
            <w:r>
              <w:rPr>
                <w:rFonts w:eastAsia="Calibri"/>
              </w:rPr>
              <w:t>The Project Team</w:t>
            </w:r>
            <w:r w:rsidR="00842DB9">
              <w:rPr>
                <w:rFonts w:eastAsia="Calibri"/>
              </w:rPr>
              <w:t xml:space="preserve"> should </w:t>
            </w:r>
            <w:r w:rsidR="00EC2F79">
              <w:rPr>
                <w:rFonts w:eastAsia="Calibri"/>
              </w:rPr>
              <w:t>list the</w:t>
            </w:r>
            <w:r w:rsidR="00D35E47">
              <w:rPr>
                <w:rFonts w:eastAsia="Calibri"/>
              </w:rPr>
              <w:t xml:space="preserve"> measurable</w:t>
            </w:r>
            <w:r w:rsidR="00EC2F79">
              <w:rPr>
                <w:rFonts w:eastAsia="Calibri"/>
              </w:rPr>
              <w:t xml:space="preserve"> benefits that </w:t>
            </w:r>
            <w:r w:rsidR="00D35E47">
              <w:rPr>
                <w:rFonts w:eastAsia="Calibri"/>
              </w:rPr>
              <w:t>it expects the project to realise</w:t>
            </w:r>
            <w:r w:rsidR="00CE5DAE">
              <w:rPr>
                <w:rFonts w:eastAsia="Calibri"/>
              </w:rPr>
              <w:t xml:space="preserve"> and any economic costs that are expected to occur </w:t>
            </w:r>
            <w:proofErr w:type="gramStart"/>
            <w:r w:rsidR="00CE5DAE">
              <w:rPr>
                <w:rFonts w:eastAsia="Calibri"/>
              </w:rPr>
              <w:t>as a result of</w:t>
            </w:r>
            <w:proofErr w:type="gramEnd"/>
            <w:r w:rsidR="00CE5DAE">
              <w:rPr>
                <w:rFonts w:eastAsia="Calibri"/>
              </w:rPr>
              <w:t xml:space="preserve"> the project</w:t>
            </w:r>
            <w:r w:rsidR="00EC2F79">
              <w:rPr>
                <w:rFonts w:eastAsia="Calibri"/>
              </w:rPr>
              <w:t>.</w:t>
            </w:r>
          </w:p>
          <w:p w14:paraId="75E8ED4A" w14:textId="199BFFF2" w:rsidR="00EC2F79" w:rsidRDefault="00EC2F79" w:rsidP="007A505B">
            <w:pPr>
              <w:spacing w:after="100"/>
              <w:rPr>
                <w:rFonts w:eastAsia="Calibri"/>
              </w:rPr>
            </w:pPr>
            <w:r>
              <w:rPr>
                <w:rFonts w:eastAsia="Calibri"/>
              </w:rPr>
              <w:t xml:space="preserve">The Project Team should </w:t>
            </w:r>
            <w:r w:rsidR="00B51B6B">
              <w:rPr>
                <w:rFonts w:eastAsia="Calibri"/>
              </w:rPr>
              <w:t xml:space="preserve">append </w:t>
            </w:r>
            <w:r w:rsidR="00D35E47">
              <w:rPr>
                <w:rFonts w:eastAsia="Calibri"/>
              </w:rPr>
              <w:t xml:space="preserve">the Benefits </w:t>
            </w:r>
            <w:r w:rsidR="003D5790">
              <w:rPr>
                <w:rFonts w:eastAsia="Calibri"/>
              </w:rPr>
              <w:t>Register to</w:t>
            </w:r>
            <w:r w:rsidR="00D35E47">
              <w:rPr>
                <w:rFonts w:eastAsia="Calibri"/>
              </w:rPr>
              <w:t xml:space="preserve"> the BRP</w:t>
            </w:r>
            <w:r w:rsidR="00333BA2">
              <w:rPr>
                <w:rFonts w:eastAsia="Calibri"/>
              </w:rPr>
              <w:t xml:space="preserve"> </w:t>
            </w:r>
            <w:r w:rsidR="00D35E47">
              <w:rPr>
                <w:rFonts w:eastAsia="Calibri"/>
              </w:rPr>
              <w:t>(Appendix A – Finalised Benefits Register)</w:t>
            </w:r>
            <w:r w:rsidR="00855383">
              <w:rPr>
                <w:rFonts w:eastAsia="Calibri"/>
              </w:rPr>
              <w:t xml:space="preserve"> and any other documents that informed its development, including the Business Case (Appendix C- Additional </w:t>
            </w:r>
            <w:r w:rsidR="00AB59C0">
              <w:rPr>
                <w:rFonts w:eastAsia="Calibri"/>
              </w:rPr>
              <w:t>d</w:t>
            </w:r>
            <w:r w:rsidR="00855383">
              <w:rPr>
                <w:rFonts w:eastAsia="Calibri"/>
              </w:rPr>
              <w:t>ocuments</w:t>
            </w:r>
            <w:r w:rsidR="00AB59C0">
              <w:rPr>
                <w:rFonts w:eastAsia="Calibri"/>
              </w:rPr>
              <w:t xml:space="preserve"> that contributed to </w:t>
            </w:r>
            <w:r w:rsidR="00C17F77">
              <w:rPr>
                <w:rFonts w:eastAsia="Calibri"/>
              </w:rPr>
              <w:t>the BRP</w:t>
            </w:r>
            <w:r w:rsidR="00855383">
              <w:rPr>
                <w:rFonts w:eastAsia="Calibri"/>
              </w:rPr>
              <w:t>)</w:t>
            </w:r>
            <w:r w:rsidR="00D35E47">
              <w:rPr>
                <w:rFonts w:eastAsia="Calibri"/>
              </w:rPr>
              <w:t>.</w:t>
            </w:r>
          </w:p>
          <w:p w14:paraId="4EC27F23" w14:textId="527C424F" w:rsidR="00D2337B" w:rsidRPr="0090155F" w:rsidRDefault="006D5B5A" w:rsidP="007A505B">
            <w:pPr>
              <w:spacing w:before="100" w:after="100"/>
              <w:rPr>
                <w:i/>
                <w:iCs/>
              </w:rPr>
            </w:pPr>
            <w:r>
              <w:rPr>
                <w:rFonts w:eastAsia="Calibri"/>
                <w:i/>
                <w:iCs/>
              </w:rPr>
              <w:t xml:space="preserve">The </w:t>
            </w:r>
            <w:r w:rsidR="0064424D">
              <w:rPr>
                <w:i/>
                <w:iCs/>
              </w:rPr>
              <w:t>Project Team</w:t>
            </w:r>
            <w:r w:rsidR="008F27BB" w:rsidRPr="008921BA">
              <w:rPr>
                <w:rFonts w:eastAsia="Calibri"/>
                <w:i/>
                <w:iCs/>
              </w:rPr>
              <w:t xml:space="preserve"> should delete this box from the final version of the </w:t>
            </w:r>
            <w:r w:rsidR="0064424D">
              <w:rPr>
                <w:rFonts w:eastAsia="Calibri"/>
                <w:i/>
                <w:iCs/>
              </w:rPr>
              <w:t>BRP</w:t>
            </w:r>
            <w:r w:rsidR="008F27BB" w:rsidRPr="008921BA">
              <w:rPr>
                <w:rFonts w:eastAsia="Calibri"/>
                <w:i/>
                <w:iCs/>
              </w:rPr>
              <w:t>.</w:t>
            </w:r>
          </w:p>
        </w:tc>
      </w:tr>
    </w:tbl>
    <w:p w14:paraId="2BF4D6D9" w14:textId="06BD427A" w:rsidR="00857303" w:rsidRDefault="00857303" w:rsidP="00D2337B"/>
    <w:p w14:paraId="5299926B" w14:textId="57B83AB3" w:rsidR="0004319C" w:rsidRDefault="0004319C" w:rsidP="003E6EE5">
      <w:pPr>
        <w:pStyle w:val="Heading20"/>
      </w:pPr>
      <w:bookmarkStart w:id="10" w:name="_Toc100851041"/>
      <w:r>
        <w:t>Baseline</w:t>
      </w:r>
      <w:r w:rsidR="00B51B6B">
        <w:t xml:space="preserve"> and target</w:t>
      </w:r>
      <w:r>
        <w:t xml:space="preserve"> measures</w:t>
      </w:r>
      <w:bookmarkEnd w:id="10"/>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04319C" w14:paraId="6608E560" w14:textId="77777777" w:rsidTr="007A505B">
        <w:trPr>
          <w:trHeight w:val="226"/>
        </w:trPr>
        <w:tc>
          <w:tcPr>
            <w:tcW w:w="8926" w:type="dxa"/>
            <w:shd w:val="clear" w:color="auto" w:fill="D7CDEF" w:themeFill="text1" w:themeFillTint="33"/>
          </w:tcPr>
          <w:p w14:paraId="6892E285" w14:textId="042DFB65" w:rsidR="0004319C" w:rsidRPr="00AE51B5" w:rsidRDefault="0004319C" w:rsidP="00EF484D">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04319C" w14:paraId="19D25F1A" w14:textId="77777777" w:rsidTr="007A505B">
        <w:tc>
          <w:tcPr>
            <w:tcW w:w="8926" w:type="dxa"/>
            <w:shd w:val="clear" w:color="auto" w:fill="D7CDEF" w:themeFill="text1" w:themeFillTint="33"/>
          </w:tcPr>
          <w:p w14:paraId="7E5484A3" w14:textId="10B6B717" w:rsidR="0004319C" w:rsidRDefault="0004319C" w:rsidP="007A505B">
            <w:pPr>
              <w:spacing w:after="100"/>
              <w:rPr>
                <w:rFonts w:eastAsia="Calibri"/>
              </w:rPr>
            </w:pPr>
            <w:r>
              <w:rPr>
                <w:rFonts w:eastAsia="Calibri"/>
              </w:rPr>
              <w:t>The Project Team should</w:t>
            </w:r>
            <w:r w:rsidR="00DF56C0">
              <w:rPr>
                <w:rFonts w:eastAsia="Calibri"/>
              </w:rPr>
              <w:t xml:space="preserve"> </w:t>
            </w:r>
            <w:r>
              <w:rPr>
                <w:rFonts w:eastAsia="Calibri"/>
              </w:rPr>
              <w:t xml:space="preserve">provide the </w:t>
            </w:r>
            <w:r w:rsidR="00EF5CA8">
              <w:rPr>
                <w:rFonts w:eastAsia="Calibri"/>
              </w:rPr>
              <w:t xml:space="preserve">KPIs and associated </w:t>
            </w:r>
            <w:r>
              <w:rPr>
                <w:rFonts w:eastAsia="Calibri"/>
              </w:rPr>
              <w:t xml:space="preserve">baseline </w:t>
            </w:r>
            <w:r w:rsidR="001338D2">
              <w:rPr>
                <w:rFonts w:eastAsia="Calibri"/>
              </w:rPr>
              <w:t xml:space="preserve">and target </w:t>
            </w:r>
            <w:r>
              <w:rPr>
                <w:rFonts w:eastAsia="Calibri"/>
              </w:rPr>
              <w:t xml:space="preserve">measures for each of the benefits and economic costs expected </w:t>
            </w:r>
            <w:proofErr w:type="gramStart"/>
            <w:r w:rsidR="001338D2">
              <w:rPr>
                <w:rFonts w:eastAsia="Calibri"/>
              </w:rPr>
              <w:t>as a result of</w:t>
            </w:r>
            <w:proofErr w:type="gramEnd"/>
            <w:r w:rsidR="001338D2">
              <w:rPr>
                <w:rFonts w:eastAsia="Calibri"/>
              </w:rPr>
              <w:t xml:space="preserve"> the project</w:t>
            </w:r>
            <w:r>
              <w:rPr>
                <w:rFonts w:eastAsia="Calibri"/>
              </w:rPr>
              <w:t>.</w:t>
            </w:r>
            <w:r w:rsidR="007472F4">
              <w:rPr>
                <w:rFonts w:eastAsia="Calibri"/>
              </w:rPr>
              <w:t xml:space="preserve"> </w:t>
            </w:r>
          </w:p>
          <w:p w14:paraId="0B716F95" w14:textId="77777777" w:rsidR="0004319C" w:rsidRPr="0090155F" w:rsidRDefault="0004319C" w:rsidP="007A505B">
            <w:pPr>
              <w:spacing w:before="100" w:after="100"/>
              <w:rPr>
                <w:i/>
                <w:iCs/>
              </w:rPr>
            </w:pPr>
            <w:r>
              <w:rPr>
                <w:rFonts w:eastAsia="Calibri"/>
                <w:i/>
                <w:iCs/>
              </w:rPr>
              <w:t xml:space="preserve">The </w:t>
            </w:r>
            <w:r>
              <w:rPr>
                <w:i/>
                <w:iCs/>
              </w:rPr>
              <w:t>Project Team</w:t>
            </w:r>
            <w:r w:rsidRPr="008921BA">
              <w:rPr>
                <w:rFonts w:eastAsia="Calibri"/>
                <w:i/>
                <w:iCs/>
              </w:rPr>
              <w:t xml:space="preserve"> should delete this box from the final version of the </w:t>
            </w:r>
            <w:r>
              <w:rPr>
                <w:rFonts w:eastAsia="Calibri"/>
                <w:i/>
                <w:iCs/>
              </w:rPr>
              <w:t>BRP</w:t>
            </w:r>
            <w:r w:rsidRPr="008921BA">
              <w:rPr>
                <w:rFonts w:eastAsia="Calibri"/>
                <w:i/>
                <w:iCs/>
              </w:rPr>
              <w:t>.</w:t>
            </w:r>
          </w:p>
        </w:tc>
      </w:tr>
    </w:tbl>
    <w:p w14:paraId="2921EEB6" w14:textId="77777777" w:rsidR="0004319C" w:rsidRDefault="0004319C" w:rsidP="00932F62"/>
    <w:p w14:paraId="73A47729" w14:textId="77777777" w:rsidR="00645F31" w:rsidRDefault="00645F31" w:rsidP="007A505B">
      <w:r>
        <w:br w:type="page"/>
      </w:r>
    </w:p>
    <w:p w14:paraId="3D5A940A" w14:textId="740813B9" w:rsidR="003A61A9" w:rsidRDefault="00721B21" w:rsidP="00645F31">
      <w:pPr>
        <w:pStyle w:val="Heading10"/>
      </w:pPr>
      <w:bookmarkStart w:id="11" w:name="_Toc100851042"/>
      <w:r>
        <w:lastRenderedPageBreak/>
        <w:t>Benefits realisation reporting</w:t>
      </w:r>
      <w:bookmarkEnd w:id="11"/>
      <w:r w:rsidR="00F91A8F">
        <w:t xml:space="preserve"> </w:t>
      </w:r>
    </w:p>
    <w:p w14:paraId="0E6A8835" w14:textId="31EAAB41" w:rsidR="00F91A8F" w:rsidRDefault="003A61A9" w:rsidP="007A505B">
      <w:r w:rsidRPr="008921BA">
        <w:rPr>
          <w:i/>
          <w:iCs/>
        </w:rPr>
        <w:t xml:space="preserve">Refer to the </w:t>
      </w:r>
      <w:hyperlink r:id="rId20" w:anchor="Report" w:history="1">
        <w:r w:rsidRPr="009E663A">
          <w:rPr>
            <w:rStyle w:val="Hyperlink"/>
            <w:i/>
            <w:iCs/>
          </w:rPr>
          <w:t>Guidelines</w:t>
        </w:r>
      </w:hyperlink>
      <w:r w:rsidRPr="008921BA">
        <w:rPr>
          <w:i/>
          <w:iCs/>
        </w:rPr>
        <w:t xml:space="preserve"> for developing the </w:t>
      </w:r>
      <w:r>
        <w:rPr>
          <w:i/>
          <w:iCs/>
        </w:rPr>
        <w:t>BRP</w:t>
      </w:r>
      <w:r w:rsidRPr="008921BA">
        <w:rPr>
          <w:i/>
          <w:iCs/>
        </w:rPr>
        <w:t xml:space="preserve"> for further information.</w:t>
      </w:r>
    </w:p>
    <w:p w14:paraId="6B1448B8" w14:textId="05C9F122" w:rsidR="00932F62" w:rsidRDefault="00721B21" w:rsidP="003E6EE5">
      <w:pPr>
        <w:pStyle w:val="Heading20"/>
      </w:pPr>
      <w:bookmarkStart w:id="12" w:name="_Toc100851043"/>
      <w:r>
        <w:t>Process for reporting</w:t>
      </w:r>
      <w:bookmarkEnd w:id="12"/>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3A61A9" w14:paraId="702C2BE7" w14:textId="77777777" w:rsidTr="003A61A9">
        <w:trPr>
          <w:trHeight w:val="226"/>
        </w:trPr>
        <w:tc>
          <w:tcPr>
            <w:tcW w:w="8926" w:type="dxa"/>
            <w:shd w:val="clear" w:color="auto" w:fill="D7CDEF" w:themeFill="text1" w:themeFillTint="33"/>
          </w:tcPr>
          <w:p w14:paraId="31539FF4" w14:textId="77777777" w:rsidR="003A61A9" w:rsidRPr="00AE51B5" w:rsidRDefault="003A61A9" w:rsidP="003A61A9">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3A61A9" w14:paraId="706C0D2D" w14:textId="77777777" w:rsidTr="003A61A9">
        <w:tc>
          <w:tcPr>
            <w:tcW w:w="8926" w:type="dxa"/>
            <w:shd w:val="clear" w:color="auto" w:fill="D7CDEF" w:themeFill="text1" w:themeFillTint="33"/>
          </w:tcPr>
          <w:p w14:paraId="699D3C12" w14:textId="22283D5F" w:rsidR="003A61A9" w:rsidRDefault="003A61A9" w:rsidP="007A505B">
            <w:pPr>
              <w:spacing w:after="100"/>
              <w:rPr>
                <w:rFonts w:eastAsia="Calibri"/>
              </w:rPr>
            </w:pPr>
            <w:r>
              <w:rPr>
                <w:rFonts w:eastAsia="Calibri"/>
              </w:rPr>
              <w:t xml:space="preserve">The Project Team should detail the process that </w:t>
            </w:r>
            <w:r w:rsidR="00556485">
              <w:rPr>
                <w:rFonts w:eastAsia="Calibri"/>
              </w:rPr>
              <w:t>they will undertake</w:t>
            </w:r>
            <w:r>
              <w:rPr>
                <w:rFonts w:eastAsia="Calibri"/>
              </w:rPr>
              <w:t xml:space="preserve"> to track and report the expected benefits and economic costs over time. </w:t>
            </w:r>
            <w:r w:rsidR="002D07C2">
              <w:rPr>
                <w:rFonts w:eastAsia="Calibri"/>
              </w:rPr>
              <w:t xml:space="preserve">In this section, the Project Team should </w:t>
            </w:r>
            <w:r>
              <w:rPr>
                <w:rFonts w:eastAsia="Calibri"/>
              </w:rPr>
              <w:t>include:</w:t>
            </w:r>
          </w:p>
          <w:p w14:paraId="273C6FF0" w14:textId="7CC73049" w:rsidR="00D61157" w:rsidRDefault="00D61157" w:rsidP="00D61157">
            <w:pPr>
              <w:pStyle w:val="Bullet1"/>
              <w:rPr>
                <w:rFonts w:eastAsia="Calibri"/>
              </w:rPr>
            </w:pPr>
            <w:r>
              <w:rPr>
                <w:rFonts w:eastAsia="Calibri"/>
              </w:rPr>
              <w:t>The data that will be required to measure each benefit and economic cost</w:t>
            </w:r>
          </w:p>
          <w:p w14:paraId="549F0D9F" w14:textId="39BBEBE0" w:rsidR="00D61157" w:rsidRDefault="003518D4" w:rsidP="00D61157">
            <w:pPr>
              <w:pStyle w:val="Bullet1"/>
              <w:rPr>
                <w:rFonts w:eastAsia="Calibri"/>
              </w:rPr>
            </w:pPr>
            <w:r>
              <w:rPr>
                <w:rFonts w:eastAsia="Calibri"/>
              </w:rPr>
              <w:t>Data sources</w:t>
            </w:r>
            <w:r w:rsidR="00D61157">
              <w:rPr>
                <w:rFonts w:eastAsia="Calibri"/>
              </w:rPr>
              <w:t xml:space="preserve"> </w:t>
            </w:r>
          </w:p>
          <w:p w14:paraId="05B3829E" w14:textId="1B85DCEB" w:rsidR="003A61A9" w:rsidRDefault="003A61A9" w:rsidP="00B21916">
            <w:pPr>
              <w:pStyle w:val="Bullet1"/>
              <w:rPr>
                <w:rFonts w:eastAsia="Calibri"/>
              </w:rPr>
            </w:pPr>
            <w:r>
              <w:rPr>
                <w:rFonts w:eastAsia="Calibri"/>
              </w:rPr>
              <w:t xml:space="preserve">The </w:t>
            </w:r>
            <w:r w:rsidRPr="00DE6298">
              <w:rPr>
                <w:rFonts w:eastAsia="Calibri"/>
              </w:rPr>
              <w:t xml:space="preserve">process for collating data </w:t>
            </w:r>
            <w:r w:rsidR="005A71E4">
              <w:rPr>
                <w:rFonts w:eastAsia="Calibri"/>
              </w:rPr>
              <w:t xml:space="preserve">and measuring benefits </w:t>
            </w:r>
            <w:r w:rsidR="009D5590">
              <w:rPr>
                <w:rFonts w:eastAsia="Calibri"/>
              </w:rPr>
              <w:t>and economic costs</w:t>
            </w:r>
          </w:p>
          <w:p w14:paraId="20B0EAEE" w14:textId="339301D2" w:rsidR="005A71E4" w:rsidRPr="003A61A9" w:rsidRDefault="005A71E4" w:rsidP="00B21916">
            <w:pPr>
              <w:pStyle w:val="Bullet1"/>
              <w:rPr>
                <w:rFonts w:eastAsia="Calibri"/>
              </w:rPr>
            </w:pPr>
            <w:r>
              <w:rPr>
                <w:rFonts w:eastAsia="Calibri"/>
              </w:rPr>
              <w:t xml:space="preserve">The process for assessing </w:t>
            </w:r>
            <w:r w:rsidR="00DA6920">
              <w:rPr>
                <w:rFonts w:eastAsia="Calibri"/>
              </w:rPr>
              <w:t>benefits</w:t>
            </w:r>
            <w:r w:rsidR="009D5590">
              <w:rPr>
                <w:rFonts w:eastAsia="Calibri"/>
              </w:rPr>
              <w:t xml:space="preserve"> and economic costs</w:t>
            </w:r>
            <w:r w:rsidR="00DA6920">
              <w:rPr>
                <w:rFonts w:eastAsia="Calibri"/>
              </w:rPr>
              <w:t xml:space="preserve"> against their baseline and target measures</w:t>
            </w:r>
          </w:p>
          <w:p w14:paraId="52A6AC42" w14:textId="00946B5E" w:rsidR="003A61A9" w:rsidRPr="007A505B" w:rsidRDefault="003A61A9" w:rsidP="00B21916">
            <w:pPr>
              <w:pStyle w:val="Bullet1"/>
              <w:rPr>
                <w:rFonts w:eastAsia="Calibri"/>
              </w:rPr>
            </w:pPr>
            <w:r>
              <w:rPr>
                <w:rFonts w:eastAsia="Calibri"/>
              </w:rPr>
              <w:t>The frequency of benefit and economic cost reporting</w:t>
            </w:r>
          </w:p>
          <w:p w14:paraId="4A617D11" w14:textId="5939BF66" w:rsidR="003A61A9" w:rsidRDefault="003A61A9" w:rsidP="00B21916">
            <w:pPr>
              <w:pStyle w:val="Bullet1"/>
              <w:rPr>
                <w:rFonts w:eastAsia="Calibri"/>
              </w:rPr>
            </w:pPr>
            <w:r>
              <w:t xml:space="preserve">How the benefits realisation reports will be generated, </w:t>
            </w:r>
            <w:proofErr w:type="gramStart"/>
            <w:r>
              <w:t>monitored</w:t>
            </w:r>
            <w:proofErr w:type="gramEnd"/>
            <w:r>
              <w:t xml:space="preserve"> and use</w:t>
            </w:r>
            <w:r w:rsidR="00DA6920">
              <w:t>d</w:t>
            </w:r>
            <w:r w:rsidR="00743119">
              <w:t>.</w:t>
            </w:r>
            <w:r>
              <w:t xml:space="preserve"> </w:t>
            </w:r>
          </w:p>
          <w:p w14:paraId="17EB7D63" w14:textId="77777777" w:rsidR="003A61A9" w:rsidRPr="0064424D" w:rsidRDefault="003A61A9" w:rsidP="007A505B">
            <w:pPr>
              <w:spacing w:after="100"/>
              <w:rPr>
                <w:rFonts w:eastAsia="Calibri"/>
              </w:rPr>
            </w:pPr>
            <w:r>
              <w:rPr>
                <w:rFonts w:eastAsia="Calibri"/>
              </w:rPr>
              <w:t xml:space="preserve">The reporting template for benefits realisation should be developed and attached as an appendix to the BRP (Appendix B – Reporting template for benefits realisation). </w:t>
            </w:r>
          </w:p>
          <w:p w14:paraId="4035F104" w14:textId="77777777" w:rsidR="003A61A9" w:rsidRPr="0090155F" w:rsidRDefault="003A61A9" w:rsidP="007A505B">
            <w:pPr>
              <w:spacing w:before="100" w:after="100"/>
              <w:rPr>
                <w:i/>
                <w:iCs/>
              </w:rPr>
            </w:pPr>
            <w:r>
              <w:rPr>
                <w:rFonts w:eastAsia="Calibri"/>
                <w:i/>
                <w:iCs/>
              </w:rPr>
              <w:t xml:space="preserve">The </w:t>
            </w:r>
            <w:r>
              <w:rPr>
                <w:i/>
                <w:iCs/>
              </w:rPr>
              <w:t>Project Team</w:t>
            </w:r>
            <w:r w:rsidRPr="008921BA">
              <w:rPr>
                <w:rFonts w:eastAsia="Calibri"/>
                <w:i/>
                <w:iCs/>
              </w:rPr>
              <w:t xml:space="preserve"> should delete this box from the final version of the </w:t>
            </w:r>
            <w:r>
              <w:rPr>
                <w:rFonts w:eastAsia="Calibri"/>
                <w:i/>
                <w:iCs/>
              </w:rPr>
              <w:t>BRP</w:t>
            </w:r>
            <w:r w:rsidRPr="008921BA">
              <w:rPr>
                <w:rFonts w:eastAsia="Calibri"/>
                <w:i/>
                <w:iCs/>
              </w:rPr>
              <w:t>.</w:t>
            </w:r>
          </w:p>
        </w:tc>
      </w:tr>
    </w:tbl>
    <w:p w14:paraId="07AA74E8" w14:textId="77777777" w:rsidR="003A61A9" w:rsidRPr="003A61A9" w:rsidRDefault="003A61A9" w:rsidP="003A61A9"/>
    <w:p w14:paraId="7455E9A7" w14:textId="4387AB38" w:rsidR="0064424D" w:rsidRPr="003E6EE5" w:rsidRDefault="0004319C" w:rsidP="003E6EE5">
      <w:pPr>
        <w:pStyle w:val="Heading20"/>
      </w:pPr>
      <w:bookmarkStart w:id="13" w:name="_Toc100851044"/>
      <w:r w:rsidRPr="003E6EE5">
        <w:t>Timeframe and milestones</w:t>
      </w:r>
      <w:bookmarkEnd w:id="13"/>
      <w:r w:rsidRPr="003E6EE5">
        <w:t xml:space="preserve"> </w:t>
      </w:r>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64424D" w14:paraId="383BBD1B" w14:textId="77777777" w:rsidTr="007A505B">
        <w:trPr>
          <w:trHeight w:val="226"/>
        </w:trPr>
        <w:tc>
          <w:tcPr>
            <w:tcW w:w="8926" w:type="dxa"/>
            <w:shd w:val="clear" w:color="auto" w:fill="D7CDEF" w:themeFill="text1" w:themeFillTint="33"/>
          </w:tcPr>
          <w:p w14:paraId="1EF1AB0C" w14:textId="2A289254" w:rsidR="0064424D" w:rsidRPr="00AE51B5" w:rsidRDefault="0064424D" w:rsidP="004879C1">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64424D" w14:paraId="2A3F17B3" w14:textId="77777777" w:rsidTr="007A505B">
        <w:tc>
          <w:tcPr>
            <w:tcW w:w="8926" w:type="dxa"/>
            <w:shd w:val="clear" w:color="auto" w:fill="D7CDEF" w:themeFill="text1" w:themeFillTint="33"/>
          </w:tcPr>
          <w:p w14:paraId="24F5DD71" w14:textId="21A55FFA" w:rsidR="00F91A8F" w:rsidRPr="0064424D" w:rsidRDefault="0064424D" w:rsidP="007A505B">
            <w:pPr>
              <w:spacing w:after="100"/>
              <w:rPr>
                <w:rFonts w:eastAsia="Calibri"/>
              </w:rPr>
            </w:pPr>
            <w:r>
              <w:rPr>
                <w:rFonts w:eastAsia="Calibri"/>
              </w:rPr>
              <w:t>The Project Team</w:t>
            </w:r>
            <w:r w:rsidR="00842DB9">
              <w:rPr>
                <w:rFonts w:eastAsia="Calibri"/>
              </w:rPr>
              <w:t xml:space="preserve"> should </w:t>
            </w:r>
            <w:r w:rsidR="00EC2F79">
              <w:rPr>
                <w:rFonts w:eastAsia="Calibri"/>
              </w:rPr>
              <w:t xml:space="preserve">describe the </w:t>
            </w:r>
            <w:r w:rsidR="0004319C">
              <w:rPr>
                <w:rFonts w:eastAsia="Calibri"/>
              </w:rPr>
              <w:t>timeframes</w:t>
            </w:r>
            <w:r w:rsidR="00F8196D">
              <w:rPr>
                <w:rFonts w:eastAsia="Calibri"/>
              </w:rPr>
              <w:t xml:space="preserve"> and milestones</w:t>
            </w:r>
            <w:r w:rsidR="0004319C">
              <w:rPr>
                <w:rFonts w:eastAsia="Calibri"/>
              </w:rPr>
              <w:t xml:space="preserve"> </w:t>
            </w:r>
            <w:r w:rsidR="00EC2F79">
              <w:rPr>
                <w:rFonts w:eastAsia="Calibri"/>
              </w:rPr>
              <w:t>for</w:t>
            </w:r>
            <w:r w:rsidR="00F8196D">
              <w:rPr>
                <w:rFonts w:eastAsia="Calibri"/>
              </w:rPr>
              <w:t xml:space="preserve"> </w:t>
            </w:r>
            <w:r w:rsidR="00EC2F79">
              <w:rPr>
                <w:rFonts w:eastAsia="Calibri"/>
              </w:rPr>
              <w:t xml:space="preserve">monitoring and evaluating </w:t>
            </w:r>
            <w:r w:rsidR="00F8196D">
              <w:rPr>
                <w:rFonts w:eastAsia="Calibri"/>
              </w:rPr>
              <w:t xml:space="preserve">each of the </w:t>
            </w:r>
            <w:r w:rsidR="00EC2F79">
              <w:rPr>
                <w:rFonts w:eastAsia="Calibri"/>
              </w:rPr>
              <w:t>benefits</w:t>
            </w:r>
            <w:r w:rsidR="00F8196D">
              <w:rPr>
                <w:rFonts w:eastAsia="Calibri"/>
              </w:rPr>
              <w:t xml:space="preserve"> and economic costs</w:t>
            </w:r>
            <w:r w:rsidR="00EC2F79">
              <w:rPr>
                <w:rFonts w:eastAsia="Calibri"/>
              </w:rPr>
              <w:t>.</w:t>
            </w:r>
            <w:r w:rsidR="00F8196D">
              <w:rPr>
                <w:rFonts w:eastAsia="Calibri"/>
              </w:rPr>
              <w:t xml:space="preserve"> </w:t>
            </w:r>
            <w:r w:rsidR="00EC2F79">
              <w:rPr>
                <w:rFonts w:eastAsia="Calibri"/>
              </w:rPr>
              <w:t xml:space="preserve"> </w:t>
            </w:r>
          </w:p>
          <w:p w14:paraId="37B15CBA" w14:textId="77777777" w:rsidR="0064424D" w:rsidRPr="0090155F" w:rsidRDefault="0064424D" w:rsidP="007A505B">
            <w:pPr>
              <w:spacing w:before="100" w:after="100"/>
              <w:rPr>
                <w:i/>
                <w:iCs/>
              </w:rPr>
            </w:pPr>
            <w:r>
              <w:rPr>
                <w:rFonts w:eastAsia="Calibri"/>
                <w:i/>
                <w:iCs/>
              </w:rPr>
              <w:t xml:space="preserve">The </w:t>
            </w:r>
            <w:r>
              <w:rPr>
                <w:i/>
                <w:iCs/>
              </w:rPr>
              <w:t>Project Team</w:t>
            </w:r>
            <w:r w:rsidRPr="008921BA">
              <w:rPr>
                <w:rFonts w:eastAsia="Calibri"/>
                <w:i/>
                <w:iCs/>
              </w:rPr>
              <w:t xml:space="preserve"> should delete this box from the final version of the </w:t>
            </w:r>
            <w:r>
              <w:rPr>
                <w:rFonts w:eastAsia="Calibri"/>
                <w:i/>
                <w:iCs/>
              </w:rPr>
              <w:t>BRP</w:t>
            </w:r>
            <w:r w:rsidRPr="008921BA">
              <w:rPr>
                <w:rFonts w:eastAsia="Calibri"/>
                <w:i/>
                <w:iCs/>
              </w:rPr>
              <w:t>.</w:t>
            </w:r>
          </w:p>
        </w:tc>
      </w:tr>
    </w:tbl>
    <w:p w14:paraId="7E9D1716" w14:textId="77777777" w:rsidR="003E6EE5" w:rsidRDefault="003E6EE5" w:rsidP="00A311CE"/>
    <w:p w14:paraId="2F3E5A3D" w14:textId="77777777" w:rsidR="00F224FD" w:rsidRDefault="00F224FD" w:rsidP="00FC572C"/>
    <w:p w14:paraId="78F74645" w14:textId="77777777" w:rsidR="00F224FD" w:rsidRDefault="00F224FD">
      <w:pPr>
        <w:spacing w:after="0" w:line="240" w:lineRule="auto"/>
        <w:rPr>
          <w:rFonts w:ascii="Arial" w:eastAsia="Times New Roman" w:hAnsi="Arial" w:cs="Arial"/>
          <w:b/>
          <w:bCs/>
          <w:color w:val="414087" w:themeColor="background1"/>
          <w:sz w:val="28"/>
          <w:szCs w:val="28"/>
        </w:rPr>
      </w:pPr>
      <w:r>
        <w:br w:type="page"/>
      </w:r>
    </w:p>
    <w:p w14:paraId="1A27BFF3" w14:textId="77777777" w:rsidR="001A3B58" w:rsidRDefault="001A3B58" w:rsidP="001A3B58">
      <w:pPr>
        <w:pStyle w:val="Heading10"/>
      </w:pPr>
      <w:bookmarkStart w:id="14" w:name="_Toc100851045"/>
      <w:r>
        <w:lastRenderedPageBreak/>
        <w:t>Benefits management</w:t>
      </w:r>
      <w:bookmarkEnd w:id="14"/>
    </w:p>
    <w:p w14:paraId="01FB92AA" w14:textId="12B8A958" w:rsidR="001A3B58" w:rsidRPr="001D748D" w:rsidRDefault="001A3B58" w:rsidP="001A3B58">
      <w:r w:rsidRPr="008921BA">
        <w:rPr>
          <w:i/>
          <w:iCs/>
        </w:rPr>
        <w:t xml:space="preserve">Refer to the </w:t>
      </w:r>
      <w:hyperlink r:id="rId21" w:anchor="Governance" w:history="1">
        <w:r w:rsidRPr="009E663A">
          <w:rPr>
            <w:rStyle w:val="Hyperlink"/>
            <w:i/>
            <w:iCs/>
          </w:rPr>
          <w:t>Guidelines</w:t>
        </w:r>
      </w:hyperlink>
      <w:r w:rsidRPr="008921BA">
        <w:rPr>
          <w:i/>
          <w:iCs/>
        </w:rPr>
        <w:t xml:space="preserve"> for developing the </w:t>
      </w:r>
      <w:r>
        <w:rPr>
          <w:i/>
          <w:iCs/>
        </w:rPr>
        <w:t>BRP</w:t>
      </w:r>
      <w:r w:rsidRPr="008921BA">
        <w:rPr>
          <w:i/>
          <w:iCs/>
        </w:rPr>
        <w:t xml:space="preserve">  for further information.</w:t>
      </w:r>
    </w:p>
    <w:p w14:paraId="2B363EE1" w14:textId="77777777" w:rsidR="001A3B58" w:rsidRDefault="001A3B58" w:rsidP="001A3B58">
      <w:pPr>
        <w:pStyle w:val="Heading20"/>
      </w:pPr>
      <w:bookmarkStart w:id="15" w:name="_Toc64881495"/>
      <w:bookmarkStart w:id="16" w:name="_Toc100851046"/>
      <w:bookmarkEnd w:id="15"/>
      <w:r>
        <w:t>Governance structure</w:t>
      </w:r>
      <w:bookmarkEnd w:id="16"/>
    </w:p>
    <w:tbl>
      <w:tblPr>
        <w:tblStyle w:val="TableGrid"/>
        <w:tblW w:w="9016" w:type="dxa"/>
        <w:tblInd w:w="-5"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1A3B58" w14:paraId="1BFF7ED6" w14:textId="77777777" w:rsidTr="00ED54FB">
        <w:trPr>
          <w:trHeight w:val="226"/>
        </w:trPr>
        <w:tc>
          <w:tcPr>
            <w:tcW w:w="9016" w:type="dxa"/>
            <w:shd w:val="clear" w:color="auto" w:fill="D7CDEF" w:themeFill="text1" w:themeFillTint="33"/>
          </w:tcPr>
          <w:p w14:paraId="5B16FD47" w14:textId="77777777" w:rsidR="001A3B58" w:rsidRPr="00AE51B5" w:rsidRDefault="001A3B58" w:rsidP="00ED54FB">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r w:rsidRPr="00D2337B">
              <w:rPr>
                <w:rFonts w:ascii="Arial" w:hAnsi="Arial" w:cs="Arial"/>
                <w:b/>
                <w:bCs/>
              </w:rPr>
              <w:t xml:space="preserve"> </w:t>
            </w:r>
          </w:p>
        </w:tc>
      </w:tr>
      <w:tr w:rsidR="001A3B58" w14:paraId="4327FE42" w14:textId="77777777" w:rsidTr="00ED54FB">
        <w:tc>
          <w:tcPr>
            <w:tcW w:w="9016" w:type="dxa"/>
            <w:shd w:val="clear" w:color="auto" w:fill="D7CDEF" w:themeFill="text1" w:themeFillTint="33"/>
          </w:tcPr>
          <w:p w14:paraId="33B19CC1" w14:textId="54437C24" w:rsidR="001A3B58" w:rsidRDefault="001A3B58" w:rsidP="00ED54FB">
            <w:pPr>
              <w:spacing w:after="100"/>
            </w:pPr>
            <w:r>
              <w:t xml:space="preserve">The Project Team must outline the governance </w:t>
            </w:r>
            <w:r w:rsidR="00957D42">
              <w:t xml:space="preserve">structure </w:t>
            </w:r>
            <w:r>
              <w:t xml:space="preserve">and </w:t>
            </w:r>
            <w:r w:rsidR="00957D42">
              <w:t xml:space="preserve">resourcing arrangements </w:t>
            </w:r>
            <w:r>
              <w:t xml:space="preserve">for overseeing the ongoing benefits realisation of the project.  </w:t>
            </w:r>
          </w:p>
          <w:p w14:paraId="3FD756C1" w14:textId="77777777" w:rsidR="001A3B58" w:rsidRPr="0090155F" w:rsidRDefault="001A3B58" w:rsidP="00ED54FB">
            <w:pPr>
              <w:spacing w:before="100" w:after="100"/>
              <w:rPr>
                <w:i/>
                <w:iCs/>
              </w:rPr>
            </w:pPr>
            <w:r>
              <w:rPr>
                <w:i/>
                <w:iCs/>
              </w:rPr>
              <w:t>The Project Team</w:t>
            </w:r>
            <w:r w:rsidRPr="008921BA">
              <w:rPr>
                <w:i/>
                <w:iCs/>
              </w:rPr>
              <w:t xml:space="preserve"> should delete this box from the final version of the </w:t>
            </w:r>
            <w:r>
              <w:rPr>
                <w:i/>
                <w:iCs/>
              </w:rPr>
              <w:t>BRP</w:t>
            </w:r>
            <w:r w:rsidRPr="008921BA">
              <w:rPr>
                <w:i/>
                <w:iCs/>
              </w:rPr>
              <w:t>.</w:t>
            </w:r>
          </w:p>
        </w:tc>
      </w:tr>
    </w:tbl>
    <w:p w14:paraId="1AECAF39" w14:textId="77777777" w:rsidR="00A311CE" w:rsidRDefault="00A311CE" w:rsidP="00A311CE">
      <w:bookmarkStart w:id="17" w:name="_Toc64881502"/>
      <w:bookmarkEnd w:id="17"/>
    </w:p>
    <w:p w14:paraId="70520323" w14:textId="04570F25" w:rsidR="001A3B58" w:rsidRDefault="001A3B58" w:rsidP="001A3B58">
      <w:pPr>
        <w:pStyle w:val="Heading20"/>
      </w:pPr>
      <w:bookmarkStart w:id="18" w:name="_Toc100851047"/>
      <w:r>
        <w:t>Roles and responsibilities</w:t>
      </w:r>
      <w:bookmarkEnd w:id="18"/>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1A3B58" w14:paraId="20802008" w14:textId="77777777" w:rsidTr="00ED54FB">
        <w:trPr>
          <w:trHeight w:val="226"/>
        </w:trPr>
        <w:tc>
          <w:tcPr>
            <w:tcW w:w="8926" w:type="dxa"/>
            <w:shd w:val="clear" w:color="auto" w:fill="D7CDEF" w:themeFill="text1" w:themeFillTint="33"/>
          </w:tcPr>
          <w:p w14:paraId="154F5BC4" w14:textId="77777777" w:rsidR="001A3B58" w:rsidRPr="00AE51B5" w:rsidRDefault="001A3B58" w:rsidP="00ED54FB">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1A3B58" w14:paraId="3D2EF14E" w14:textId="77777777" w:rsidTr="00ED54FB">
        <w:tc>
          <w:tcPr>
            <w:tcW w:w="8926" w:type="dxa"/>
            <w:shd w:val="clear" w:color="auto" w:fill="D7CDEF" w:themeFill="text1" w:themeFillTint="33"/>
          </w:tcPr>
          <w:p w14:paraId="6E59A4BA" w14:textId="3BFE455F" w:rsidR="001A3B58" w:rsidRDefault="001A3B58" w:rsidP="00ED54FB">
            <w:pPr>
              <w:spacing w:after="100"/>
            </w:pPr>
            <w:r>
              <w:t xml:space="preserve">The Project Team should describe the roles and responsibilities of the members of the governance structure. In this section, the Project Team should include the roles and responsibilities for each of the following: </w:t>
            </w:r>
          </w:p>
          <w:p w14:paraId="00115AE7" w14:textId="77777777" w:rsidR="001A3B58" w:rsidRDefault="001A3B58" w:rsidP="00ED54FB">
            <w:pPr>
              <w:pStyle w:val="Bullet1"/>
            </w:pPr>
            <w:r>
              <w:t>Chosen governance entity who will oversee the benefits realisation</w:t>
            </w:r>
          </w:p>
          <w:p w14:paraId="34D8EF9D" w14:textId="77777777" w:rsidR="001A3B58" w:rsidRDefault="001A3B58" w:rsidP="00ED54FB">
            <w:pPr>
              <w:pStyle w:val="Bullet1"/>
            </w:pPr>
            <w:r>
              <w:t>Benefits Manager</w:t>
            </w:r>
          </w:p>
          <w:p w14:paraId="016D2D83" w14:textId="77777777" w:rsidR="001A3B58" w:rsidRDefault="001A3B58" w:rsidP="00ED54FB">
            <w:pPr>
              <w:pStyle w:val="Bullet1"/>
            </w:pPr>
            <w:r>
              <w:t xml:space="preserve">Benefit Owners </w:t>
            </w:r>
          </w:p>
          <w:p w14:paraId="5477A2AD" w14:textId="77777777" w:rsidR="001A3B58" w:rsidRPr="00842DB9" w:rsidRDefault="001A3B58" w:rsidP="00ED54FB">
            <w:pPr>
              <w:pStyle w:val="Bullet1"/>
            </w:pPr>
            <w:r>
              <w:t>Any other resources that may be required to provide support to the Benefit Owners in the ongoing benefits realisation reporting process.</w:t>
            </w:r>
          </w:p>
          <w:p w14:paraId="0CA8A783" w14:textId="77777777" w:rsidR="001A3B58" w:rsidRPr="0090155F" w:rsidRDefault="001A3B58" w:rsidP="00ED54FB">
            <w:pPr>
              <w:pStyle w:val="KeyMessagesBullet1"/>
              <w:tabs>
                <w:tab w:val="clear" w:pos="360"/>
              </w:tabs>
              <w:spacing w:line="276" w:lineRule="auto"/>
              <w:ind w:left="0" w:firstLine="0"/>
              <w:rPr>
                <w:i/>
                <w:iCs/>
              </w:rPr>
            </w:pPr>
            <w:r>
              <w:rPr>
                <w:i/>
                <w:iCs/>
              </w:rPr>
              <w:t>The Project Team</w:t>
            </w:r>
            <w:r w:rsidRPr="008921BA">
              <w:rPr>
                <w:i/>
                <w:iCs/>
              </w:rPr>
              <w:t xml:space="preserve"> should delete this box from the final version of the </w:t>
            </w:r>
            <w:r>
              <w:rPr>
                <w:i/>
                <w:iCs/>
              </w:rPr>
              <w:t>BRP</w:t>
            </w:r>
            <w:r w:rsidRPr="008921BA">
              <w:rPr>
                <w:i/>
                <w:iCs/>
              </w:rPr>
              <w:t>.</w:t>
            </w:r>
          </w:p>
        </w:tc>
      </w:tr>
    </w:tbl>
    <w:p w14:paraId="4CEC1753" w14:textId="77777777" w:rsidR="001A3B58" w:rsidRDefault="001A3B58" w:rsidP="001A3B58"/>
    <w:p w14:paraId="1847AAC3" w14:textId="77777777" w:rsidR="001A3B58" w:rsidRDefault="001A3B58" w:rsidP="001A3B58">
      <w:pPr>
        <w:pStyle w:val="Heading20"/>
      </w:pPr>
      <w:bookmarkStart w:id="19" w:name="_Toc100851048"/>
      <w:r>
        <w:t>Funding arrangements</w:t>
      </w:r>
      <w:bookmarkEnd w:id="19"/>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1A3B58" w14:paraId="059477E3" w14:textId="77777777" w:rsidTr="00ED54FB">
        <w:trPr>
          <w:trHeight w:val="226"/>
        </w:trPr>
        <w:tc>
          <w:tcPr>
            <w:tcW w:w="8926" w:type="dxa"/>
            <w:shd w:val="clear" w:color="auto" w:fill="D7CDEF" w:themeFill="text1" w:themeFillTint="33"/>
          </w:tcPr>
          <w:p w14:paraId="106ECBFE" w14:textId="77777777" w:rsidR="001A3B58" w:rsidRPr="00AE51B5" w:rsidRDefault="001A3B58" w:rsidP="00ED54FB">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1A3B58" w14:paraId="5E405BF3" w14:textId="77777777" w:rsidTr="00ED54FB">
        <w:tc>
          <w:tcPr>
            <w:tcW w:w="8926" w:type="dxa"/>
            <w:shd w:val="clear" w:color="auto" w:fill="D7CDEF" w:themeFill="text1" w:themeFillTint="33"/>
          </w:tcPr>
          <w:p w14:paraId="2BC8042D" w14:textId="00EA5680" w:rsidR="001A3B58" w:rsidRDefault="001A3B58" w:rsidP="00ED54FB">
            <w:pPr>
              <w:spacing w:after="100"/>
            </w:pPr>
            <w:r>
              <w:t xml:space="preserve">The Project Team should outline the proposed funding arrangements that they will have in place for ongoing benefits reporting. </w:t>
            </w:r>
          </w:p>
          <w:p w14:paraId="3354FB7B" w14:textId="77777777" w:rsidR="001A3B58" w:rsidRPr="0090155F" w:rsidRDefault="001A3B58" w:rsidP="00ED54FB">
            <w:pPr>
              <w:spacing w:before="100" w:after="100"/>
              <w:rPr>
                <w:i/>
                <w:iCs/>
              </w:rPr>
            </w:pPr>
            <w:r>
              <w:rPr>
                <w:i/>
                <w:iCs/>
              </w:rPr>
              <w:t>The Project Team</w:t>
            </w:r>
            <w:r w:rsidRPr="008921BA">
              <w:rPr>
                <w:i/>
                <w:iCs/>
              </w:rPr>
              <w:t xml:space="preserve"> should delete this box from the final version of the </w:t>
            </w:r>
            <w:r>
              <w:rPr>
                <w:i/>
                <w:iCs/>
              </w:rPr>
              <w:t>BRP.</w:t>
            </w:r>
          </w:p>
        </w:tc>
      </w:tr>
    </w:tbl>
    <w:p w14:paraId="661450F1" w14:textId="77777777" w:rsidR="001A3B58" w:rsidRDefault="001A3B58" w:rsidP="001A3B58"/>
    <w:p w14:paraId="188EF69A" w14:textId="77777777" w:rsidR="001A3B58" w:rsidRDefault="001A3B58">
      <w:pPr>
        <w:spacing w:after="0" w:line="240" w:lineRule="auto"/>
        <w:rPr>
          <w:rFonts w:ascii="Arial" w:eastAsia="Times New Roman" w:hAnsi="Arial" w:cs="Arial"/>
          <w:b/>
          <w:bCs/>
          <w:color w:val="414087" w:themeColor="background1"/>
          <w:sz w:val="28"/>
          <w:szCs w:val="28"/>
        </w:rPr>
      </w:pPr>
      <w:r>
        <w:br w:type="page"/>
      </w:r>
    </w:p>
    <w:p w14:paraId="416C4E5C" w14:textId="6F7544F8" w:rsidR="0067248E" w:rsidRDefault="00EF484D" w:rsidP="0067248E">
      <w:pPr>
        <w:pStyle w:val="Heading10"/>
      </w:pPr>
      <w:bookmarkStart w:id="20" w:name="_Toc100851049"/>
      <w:r>
        <w:lastRenderedPageBreak/>
        <w:t xml:space="preserve">Risks, </w:t>
      </w:r>
      <w:r w:rsidR="00BD54EA">
        <w:t xml:space="preserve">business changes and/or strategic enablers, </w:t>
      </w:r>
      <w:proofErr w:type="gramStart"/>
      <w:r>
        <w:t>dependencies</w:t>
      </w:r>
      <w:proofErr w:type="gramEnd"/>
      <w:r>
        <w:t xml:space="preserve"> </w:t>
      </w:r>
      <w:r w:rsidR="00A311CE">
        <w:t>and assumptions</w:t>
      </w:r>
      <w:bookmarkEnd w:id="20"/>
    </w:p>
    <w:p w14:paraId="769B5B78" w14:textId="69F90F15" w:rsidR="001D748D" w:rsidRPr="001D748D" w:rsidRDefault="001D748D" w:rsidP="001D748D">
      <w:r w:rsidRPr="008921BA">
        <w:rPr>
          <w:i/>
          <w:iCs/>
        </w:rPr>
        <w:t xml:space="preserve">Refer to the </w:t>
      </w:r>
      <w:hyperlink r:id="rId22" w:history="1">
        <w:r w:rsidRPr="00D34575">
          <w:rPr>
            <w:rStyle w:val="Hyperlink"/>
            <w:i/>
            <w:iCs/>
          </w:rPr>
          <w:t>Guidelines</w:t>
        </w:r>
      </w:hyperlink>
      <w:r w:rsidRPr="008921BA">
        <w:rPr>
          <w:i/>
          <w:iCs/>
        </w:rPr>
        <w:t xml:space="preserve"> for developing the </w:t>
      </w:r>
      <w:r>
        <w:rPr>
          <w:i/>
          <w:iCs/>
        </w:rPr>
        <w:t>BRP</w:t>
      </w:r>
      <w:r w:rsidRPr="008921BA">
        <w:rPr>
          <w:i/>
          <w:iCs/>
        </w:rPr>
        <w:t xml:space="preserve"> for further information.</w:t>
      </w:r>
    </w:p>
    <w:p w14:paraId="03E88B45" w14:textId="3811ABC8" w:rsidR="0064424D" w:rsidRDefault="001649DB" w:rsidP="003E6EE5">
      <w:pPr>
        <w:pStyle w:val="Heading20"/>
      </w:pPr>
      <w:bookmarkStart w:id="21" w:name="_Toc64881511"/>
      <w:bookmarkStart w:id="22" w:name="_Toc100851050"/>
      <w:bookmarkEnd w:id="21"/>
      <w:r>
        <w:t>Key r</w:t>
      </w:r>
      <w:r w:rsidR="0064424D">
        <w:t xml:space="preserve">isks </w:t>
      </w:r>
      <w:r w:rsidR="00AB746F">
        <w:t>and mitigating strategies</w:t>
      </w:r>
      <w:bookmarkEnd w:id="22"/>
      <w:r w:rsidR="0064424D">
        <w:t xml:space="preserve"> </w:t>
      </w:r>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64424D" w14:paraId="53B78517" w14:textId="77777777" w:rsidTr="007A505B">
        <w:trPr>
          <w:trHeight w:val="226"/>
        </w:trPr>
        <w:tc>
          <w:tcPr>
            <w:tcW w:w="8926" w:type="dxa"/>
            <w:shd w:val="clear" w:color="auto" w:fill="D7CDEF" w:themeFill="text1" w:themeFillTint="33"/>
          </w:tcPr>
          <w:p w14:paraId="0B338D11" w14:textId="2AA3C81D" w:rsidR="0064424D" w:rsidRPr="00AE51B5" w:rsidRDefault="0064424D" w:rsidP="004879C1">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64424D" w14:paraId="38261086" w14:textId="77777777" w:rsidTr="007A505B">
        <w:tc>
          <w:tcPr>
            <w:tcW w:w="8926" w:type="dxa"/>
            <w:shd w:val="clear" w:color="auto" w:fill="D7CDEF" w:themeFill="text1" w:themeFillTint="33"/>
          </w:tcPr>
          <w:p w14:paraId="42799ADF" w14:textId="5A352D9C" w:rsidR="0064424D" w:rsidRDefault="0064424D" w:rsidP="007A505B">
            <w:pPr>
              <w:spacing w:after="100"/>
            </w:pPr>
            <w:r>
              <w:t xml:space="preserve">The Project Team should include </w:t>
            </w:r>
            <w:r w:rsidR="00974605">
              <w:t>a list of the</w:t>
            </w:r>
            <w:r w:rsidR="001649DB">
              <w:t xml:space="preserve"> key</w:t>
            </w:r>
            <w:r w:rsidR="00974605">
              <w:t xml:space="preserve"> risks</w:t>
            </w:r>
            <w:r w:rsidR="008515FA">
              <w:t>, uncertainties or issues</w:t>
            </w:r>
            <w:r w:rsidR="006004E2">
              <w:t xml:space="preserve"> which may </w:t>
            </w:r>
            <w:r w:rsidR="001878BA">
              <w:t>affect</w:t>
            </w:r>
            <w:r w:rsidR="006004E2">
              <w:t xml:space="preserve"> realisation of the</w:t>
            </w:r>
            <w:r w:rsidR="00974605">
              <w:t xml:space="preserve"> benefits and </w:t>
            </w:r>
            <w:r w:rsidR="00AB746F">
              <w:t xml:space="preserve">identify </w:t>
            </w:r>
            <w:r w:rsidR="00974605">
              <w:t>mitigati</w:t>
            </w:r>
            <w:r w:rsidR="00AB746F">
              <w:t>ng strategies.</w:t>
            </w:r>
            <w:r w:rsidR="00974605">
              <w:t xml:space="preserve"> </w:t>
            </w:r>
          </w:p>
          <w:p w14:paraId="4E373CD8" w14:textId="77777777" w:rsidR="0064424D" w:rsidRPr="0090155F" w:rsidRDefault="0064424D" w:rsidP="007A505B">
            <w:pPr>
              <w:spacing w:before="100" w:after="100"/>
              <w:rPr>
                <w:i/>
                <w:iCs/>
              </w:rPr>
            </w:pPr>
            <w:r>
              <w:rPr>
                <w:i/>
                <w:iCs/>
              </w:rPr>
              <w:t>The Project Team</w:t>
            </w:r>
            <w:r w:rsidRPr="008921BA">
              <w:rPr>
                <w:i/>
                <w:iCs/>
              </w:rPr>
              <w:t xml:space="preserve"> should delete this box from the final version of the </w:t>
            </w:r>
            <w:r>
              <w:rPr>
                <w:i/>
                <w:iCs/>
              </w:rPr>
              <w:t>BRP.</w:t>
            </w:r>
          </w:p>
        </w:tc>
      </w:tr>
    </w:tbl>
    <w:p w14:paraId="3CBCCF72" w14:textId="77777777" w:rsidR="0064424D" w:rsidRDefault="0064424D" w:rsidP="00D11761"/>
    <w:p w14:paraId="26A40E17" w14:textId="77777777" w:rsidR="00954D18" w:rsidRDefault="00954D18" w:rsidP="00954D18">
      <w:pPr>
        <w:pStyle w:val="Heading20"/>
      </w:pPr>
      <w:bookmarkStart w:id="23" w:name="_Toc100851051"/>
      <w:r>
        <w:t>Business changes and/or strategic enablers</w:t>
      </w:r>
      <w:bookmarkEnd w:id="23"/>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954D18" w14:paraId="421F4D54" w14:textId="77777777" w:rsidTr="00C51EBB">
        <w:trPr>
          <w:trHeight w:val="226"/>
        </w:trPr>
        <w:tc>
          <w:tcPr>
            <w:tcW w:w="8926" w:type="dxa"/>
            <w:shd w:val="clear" w:color="auto" w:fill="D7CDEF" w:themeFill="text1" w:themeFillTint="33"/>
          </w:tcPr>
          <w:p w14:paraId="7EBD602B" w14:textId="77777777" w:rsidR="00954D18" w:rsidRPr="00AE51B5" w:rsidRDefault="00954D18" w:rsidP="00C51EBB">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954D18" w14:paraId="08AA397D" w14:textId="77777777" w:rsidTr="00C51EBB">
        <w:tc>
          <w:tcPr>
            <w:tcW w:w="8926" w:type="dxa"/>
            <w:shd w:val="clear" w:color="auto" w:fill="D7CDEF" w:themeFill="text1" w:themeFillTint="33"/>
          </w:tcPr>
          <w:p w14:paraId="45E66529" w14:textId="77777777" w:rsidR="00954D18" w:rsidRDefault="00954D18" w:rsidP="00C51EBB">
            <w:pPr>
              <w:spacing w:after="100"/>
            </w:pPr>
            <w:r>
              <w:t xml:space="preserve">The Project Team should include a description of any business changes or strategic enablers that will need to occur to ensure that the project realises the expected benefits in full and minimises the economic costs. If realisation of any benefit is dependent on any business changes or strategic enablers occurring, these should be outlined here. In this section, the Project Team should also include: </w:t>
            </w:r>
          </w:p>
          <w:p w14:paraId="32C3A0F9" w14:textId="77777777" w:rsidR="00954D18" w:rsidRDefault="00954D18" w:rsidP="00C51EBB">
            <w:pPr>
              <w:pStyle w:val="Bullet1"/>
            </w:pPr>
            <w:r>
              <w:t>The Agency that is responsible for implementing the business change or strategic enabler</w:t>
            </w:r>
          </w:p>
          <w:p w14:paraId="16034A73" w14:textId="77777777" w:rsidR="00954D18" w:rsidRDefault="00954D18" w:rsidP="00C51EBB">
            <w:pPr>
              <w:pStyle w:val="Bullet1"/>
            </w:pPr>
            <w:r>
              <w:t xml:space="preserve">The </w:t>
            </w:r>
            <w:r w:rsidRPr="007A505B">
              <w:t>plan</w:t>
            </w:r>
            <w:r>
              <w:t xml:space="preserve"> to deliver the business change or strategic enabler </w:t>
            </w:r>
          </w:p>
          <w:p w14:paraId="174BD706" w14:textId="77777777" w:rsidR="00954D18" w:rsidRDefault="00954D18" w:rsidP="00C51EBB">
            <w:pPr>
              <w:pStyle w:val="Bullet1"/>
            </w:pPr>
            <w:r>
              <w:t xml:space="preserve">The benefits affected by each business change or strategic enabler </w:t>
            </w:r>
          </w:p>
          <w:p w14:paraId="5384D253" w14:textId="77777777" w:rsidR="00954D18" w:rsidRDefault="00954D18" w:rsidP="00C51EBB">
            <w:pPr>
              <w:pStyle w:val="Bullet1"/>
            </w:pPr>
            <w:proofErr w:type="gramStart"/>
            <w:r>
              <w:t>Current status</w:t>
            </w:r>
            <w:proofErr w:type="gramEnd"/>
            <w:r>
              <w:t xml:space="preserve"> of the business change or strategic enabler and the timeframe for its completion. </w:t>
            </w:r>
          </w:p>
          <w:p w14:paraId="2985AF7E" w14:textId="77777777" w:rsidR="00954D18" w:rsidRPr="0090155F" w:rsidRDefault="00954D18" w:rsidP="00C51EBB">
            <w:pPr>
              <w:spacing w:before="100" w:after="100"/>
              <w:rPr>
                <w:i/>
                <w:iCs/>
              </w:rPr>
            </w:pPr>
            <w:r>
              <w:rPr>
                <w:i/>
                <w:iCs/>
              </w:rPr>
              <w:t>The Project Team</w:t>
            </w:r>
            <w:r w:rsidRPr="008921BA">
              <w:rPr>
                <w:i/>
                <w:iCs/>
              </w:rPr>
              <w:t xml:space="preserve"> should delete this box from the final version of the </w:t>
            </w:r>
            <w:r>
              <w:rPr>
                <w:i/>
                <w:iCs/>
              </w:rPr>
              <w:t>BRP.</w:t>
            </w:r>
          </w:p>
        </w:tc>
      </w:tr>
    </w:tbl>
    <w:p w14:paraId="056C132E" w14:textId="77777777" w:rsidR="00954D18" w:rsidRDefault="00954D18" w:rsidP="00954D18"/>
    <w:p w14:paraId="1E2889FB" w14:textId="05669549" w:rsidR="00954D18" w:rsidRDefault="00954D18" w:rsidP="00954D18">
      <w:pPr>
        <w:pStyle w:val="Caption"/>
        <w:keepNext/>
      </w:pPr>
      <w:r>
        <w:t xml:space="preserve">Table </w:t>
      </w:r>
      <w:r w:rsidR="007102E8">
        <w:fldChar w:fldCharType="begin"/>
      </w:r>
      <w:r w:rsidR="007102E8">
        <w:instrText xml:space="preserve"> SEQ Table \* ARABIC </w:instrText>
      </w:r>
      <w:r w:rsidR="007102E8">
        <w:fldChar w:fldCharType="separate"/>
      </w:r>
      <w:r w:rsidR="00753BC4">
        <w:rPr>
          <w:noProof/>
        </w:rPr>
        <w:t>1</w:t>
      </w:r>
      <w:r w:rsidR="007102E8">
        <w:rPr>
          <w:noProof/>
        </w:rPr>
        <w:fldChar w:fldCharType="end"/>
      </w:r>
      <w:r>
        <w:t>: Required business changes</w:t>
      </w:r>
    </w:p>
    <w:tbl>
      <w:tblPr>
        <w:tblStyle w:val="Style4"/>
        <w:tblW w:w="0" w:type="auto"/>
        <w:tblLook w:val="04A0" w:firstRow="1" w:lastRow="0" w:firstColumn="1" w:lastColumn="0" w:noHBand="0" w:noVBand="1"/>
      </w:tblPr>
      <w:tblGrid>
        <w:gridCol w:w="577"/>
        <w:gridCol w:w="1078"/>
        <w:gridCol w:w="1356"/>
        <w:gridCol w:w="1157"/>
        <w:gridCol w:w="1415"/>
        <w:gridCol w:w="1123"/>
        <w:gridCol w:w="1304"/>
        <w:gridCol w:w="979"/>
      </w:tblGrid>
      <w:tr w:rsidR="00954D18" w14:paraId="30BCCAF1" w14:textId="77777777" w:rsidTr="00C51EBB">
        <w:trPr>
          <w:cnfStyle w:val="100000000000" w:firstRow="1" w:lastRow="0" w:firstColumn="0" w:lastColumn="0" w:oddVBand="0" w:evenVBand="0" w:oddHBand="0"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577" w:type="dxa"/>
          </w:tcPr>
          <w:p w14:paraId="1442137D" w14:textId="77777777" w:rsidR="00954D18" w:rsidRDefault="00954D18" w:rsidP="00C51EBB">
            <w:r>
              <w:t xml:space="preserve">No. </w:t>
            </w:r>
          </w:p>
        </w:tc>
        <w:tc>
          <w:tcPr>
            <w:tcW w:w="1078" w:type="dxa"/>
          </w:tcPr>
          <w:p w14:paraId="45F269D1"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Business change</w:t>
            </w:r>
          </w:p>
        </w:tc>
        <w:tc>
          <w:tcPr>
            <w:tcW w:w="1356" w:type="dxa"/>
          </w:tcPr>
          <w:p w14:paraId="7FD254BC"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Description</w:t>
            </w:r>
          </w:p>
        </w:tc>
        <w:tc>
          <w:tcPr>
            <w:tcW w:w="1157" w:type="dxa"/>
          </w:tcPr>
          <w:p w14:paraId="43099A05"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Benefits affected</w:t>
            </w:r>
          </w:p>
        </w:tc>
        <w:tc>
          <w:tcPr>
            <w:tcW w:w="1415" w:type="dxa"/>
          </w:tcPr>
          <w:p w14:paraId="6266970B"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Responsible Agency</w:t>
            </w:r>
          </w:p>
        </w:tc>
        <w:tc>
          <w:tcPr>
            <w:tcW w:w="1078" w:type="dxa"/>
          </w:tcPr>
          <w:p w14:paraId="14BD6A0C"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Plan for delivering the change</w:t>
            </w:r>
          </w:p>
        </w:tc>
        <w:tc>
          <w:tcPr>
            <w:tcW w:w="1304" w:type="dxa"/>
          </w:tcPr>
          <w:p w14:paraId="419A1B29"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Timeframe to complete</w:t>
            </w:r>
          </w:p>
        </w:tc>
        <w:tc>
          <w:tcPr>
            <w:tcW w:w="979" w:type="dxa"/>
          </w:tcPr>
          <w:p w14:paraId="5010D4B4"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proofErr w:type="gramStart"/>
            <w:r>
              <w:t>Current status</w:t>
            </w:r>
            <w:proofErr w:type="gramEnd"/>
          </w:p>
        </w:tc>
      </w:tr>
      <w:tr w:rsidR="00954D18" w14:paraId="70187684" w14:textId="77777777" w:rsidTr="00C51EB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77" w:type="dxa"/>
          </w:tcPr>
          <w:p w14:paraId="55C25950" w14:textId="77777777" w:rsidR="00954D18" w:rsidRDefault="00954D18" w:rsidP="00C51EBB"/>
        </w:tc>
        <w:tc>
          <w:tcPr>
            <w:tcW w:w="1078" w:type="dxa"/>
          </w:tcPr>
          <w:p w14:paraId="1BE94322"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356" w:type="dxa"/>
          </w:tcPr>
          <w:p w14:paraId="5EC1267F"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157" w:type="dxa"/>
          </w:tcPr>
          <w:p w14:paraId="32EECA5A"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415" w:type="dxa"/>
          </w:tcPr>
          <w:p w14:paraId="0DD5ADF9"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078" w:type="dxa"/>
          </w:tcPr>
          <w:p w14:paraId="597FE3AD"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304" w:type="dxa"/>
          </w:tcPr>
          <w:p w14:paraId="1A4E42DC"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979" w:type="dxa"/>
          </w:tcPr>
          <w:p w14:paraId="4767B1B0"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r>
      <w:tr w:rsidR="00954D18" w14:paraId="5225A8AA" w14:textId="77777777" w:rsidTr="00C51EBB">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77" w:type="dxa"/>
          </w:tcPr>
          <w:p w14:paraId="75878E07" w14:textId="77777777" w:rsidR="00954D18" w:rsidRDefault="00954D18" w:rsidP="00C51EBB"/>
        </w:tc>
        <w:tc>
          <w:tcPr>
            <w:tcW w:w="1078" w:type="dxa"/>
          </w:tcPr>
          <w:p w14:paraId="6C6087EB"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356" w:type="dxa"/>
          </w:tcPr>
          <w:p w14:paraId="4E4B396E"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157" w:type="dxa"/>
          </w:tcPr>
          <w:p w14:paraId="36E722EE"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415" w:type="dxa"/>
          </w:tcPr>
          <w:p w14:paraId="5C33C280"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078" w:type="dxa"/>
          </w:tcPr>
          <w:p w14:paraId="48B991A0"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304" w:type="dxa"/>
          </w:tcPr>
          <w:p w14:paraId="12147AE6"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979" w:type="dxa"/>
          </w:tcPr>
          <w:p w14:paraId="36BB7FE1"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r>
      <w:tr w:rsidR="00954D18" w14:paraId="7F2A1B71" w14:textId="77777777" w:rsidTr="00C51EB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577" w:type="dxa"/>
          </w:tcPr>
          <w:p w14:paraId="09C45801" w14:textId="77777777" w:rsidR="00954D18" w:rsidRDefault="00954D18" w:rsidP="00C51EBB"/>
        </w:tc>
        <w:tc>
          <w:tcPr>
            <w:tcW w:w="1078" w:type="dxa"/>
          </w:tcPr>
          <w:p w14:paraId="4C70D476"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356" w:type="dxa"/>
          </w:tcPr>
          <w:p w14:paraId="1F939241"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157" w:type="dxa"/>
          </w:tcPr>
          <w:p w14:paraId="7B5E83DA"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415" w:type="dxa"/>
          </w:tcPr>
          <w:p w14:paraId="73F543E5"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078" w:type="dxa"/>
          </w:tcPr>
          <w:p w14:paraId="233A9238"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304" w:type="dxa"/>
          </w:tcPr>
          <w:p w14:paraId="190822B9"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979" w:type="dxa"/>
          </w:tcPr>
          <w:p w14:paraId="6828C568"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r>
      <w:tr w:rsidR="00954D18" w14:paraId="3F86EC37" w14:textId="77777777" w:rsidTr="00C51EBB">
        <w:trPr>
          <w:cnfStyle w:val="000000010000" w:firstRow="0" w:lastRow="0" w:firstColumn="0" w:lastColumn="0" w:oddVBand="0" w:evenVBand="0" w:oddHBand="0" w:evenHBand="1"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577" w:type="dxa"/>
          </w:tcPr>
          <w:p w14:paraId="0D6BB723" w14:textId="77777777" w:rsidR="00954D18" w:rsidRDefault="00954D18" w:rsidP="00C51EBB"/>
        </w:tc>
        <w:tc>
          <w:tcPr>
            <w:tcW w:w="1078" w:type="dxa"/>
          </w:tcPr>
          <w:p w14:paraId="785D8191"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356" w:type="dxa"/>
          </w:tcPr>
          <w:p w14:paraId="36409F4C"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157" w:type="dxa"/>
          </w:tcPr>
          <w:p w14:paraId="682BF7C1"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415" w:type="dxa"/>
          </w:tcPr>
          <w:p w14:paraId="79CC9C73"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078" w:type="dxa"/>
          </w:tcPr>
          <w:p w14:paraId="399AD2DA"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304" w:type="dxa"/>
          </w:tcPr>
          <w:p w14:paraId="0397BE67"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979" w:type="dxa"/>
          </w:tcPr>
          <w:p w14:paraId="6F703AA6"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r>
    </w:tbl>
    <w:p w14:paraId="3620C1D6" w14:textId="77777777" w:rsidR="00954D18" w:rsidRDefault="00954D18" w:rsidP="00954D18"/>
    <w:p w14:paraId="21B91000" w14:textId="77777777" w:rsidR="00954D18" w:rsidRDefault="00954D18" w:rsidP="00954D18">
      <w:pPr>
        <w:spacing w:after="0" w:line="240" w:lineRule="auto"/>
        <w:rPr>
          <w:rFonts w:ascii="Arial" w:eastAsia="Times New Roman" w:hAnsi="Arial" w:cs="Arial"/>
          <w:b/>
          <w:bCs/>
          <w:color w:val="414087" w:themeColor="background1"/>
          <w:sz w:val="28"/>
          <w:szCs w:val="28"/>
        </w:rPr>
      </w:pPr>
    </w:p>
    <w:p w14:paraId="53A7A0FF" w14:textId="2F383375" w:rsidR="00954D18" w:rsidRDefault="00954D18" w:rsidP="00FC572C">
      <w:pPr>
        <w:pStyle w:val="Caption"/>
        <w:keepNext/>
        <w:rPr>
          <w:rFonts w:ascii="Arial" w:eastAsia="Times New Roman" w:hAnsi="Arial" w:cs="Arial"/>
          <w:bCs/>
          <w:color w:val="414087" w:themeColor="background1"/>
          <w:sz w:val="28"/>
          <w:szCs w:val="28"/>
        </w:rPr>
      </w:pPr>
      <w:r>
        <w:lastRenderedPageBreak/>
        <w:t xml:space="preserve">Table </w:t>
      </w:r>
      <w:r w:rsidR="007102E8">
        <w:fldChar w:fldCharType="begin"/>
      </w:r>
      <w:r w:rsidR="007102E8">
        <w:instrText xml:space="preserve"> SEQ Table \* ARABIC </w:instrText>
      </w:r>
      <w:r w:rsidR="007102E8">
        <w:fldChar w:fldCharType="separate"/>
      </w:r>
      <w:r w:rsidR="00753BC4">
        <w:rPr>
          <w:noProof/>
        </w:rPr>
        <w:t>2</w:t>
      </w:r>
      <w:r w:rsidR="007102E8">
        <w:rPr>
          <w:noProof/>
        </w:rPr>
        <w:fldChar w:fldCharType="end"/>
      </w:r>
      <w:r>
        <w:t>: Required strategic enablers</w:t>
      </w:r>
    </w:p>
    <w:tbl>
      <w:tblPr>
        <w:tblStyle w:val="Style4"/>
        <w:tblW w:w="0" w:type="auto"/>
        <w:tblLook w:val="04A0" w:firstRow="1" w:lastRow="0" w:firstColumn="1" w:lastColumn="0" w:noHBand="0" w:noVBand="1"/>
      </w:tblPr>
      <w:tblGrid>
        <w:gridCol w:w="577"/>
        <w:gridCol w:w="1078"/>
        <w:gridCol w:w="1356"/>
        <w:gridCol w:w="1157"/>
        <w:gridCol w:w="1415"/>
        <w:gridCol w:w="1123"/>
        <w:gridCol w:w="1304"/>
        <w:gridCol w:w="979"/>
      </w:tblGrid>
      <w:tr w:rsidR="00954D18" w14:paraId="123CD17E" w14:textId="77777777" w:rsidTr="00C51EBB">
        <w:trPr>
          <w:cnfStyle w:val="100000000000" w:firstRow="1" w:lastRow="0" w:firstColumn="0" w:lastColumn="0" w:oddVBand="0" w:evenVBand="0" w:oddHBand="0"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577" w:type="dxa"/>
          </w:tcPr>
          <w:p w14:paraId="60D83E09" w14:textId="77777777" w:rsidR="00954D18" w:rsidRDefault="00954D18" w:rsidP="00C51EBB">
            <w:r>
              <w:t xml:space="preserve">No. </w:t>
            </w:r>
          </w:p>
        </w:tc>
        <w:tc>
          <w:tcPr>
            <w:tcW w:w="1078" w:type="dxa"/>
          </w:tcPr>
          <w:p w14:paraId="62D0D295"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 xml:space="preserve">Strategic enabler </w:t>
            </w:r>
          </w:p>
        </w:tc>
        <w:tc>
          <w:tcPr>
            <w:tcW w:w="1356" w:type="dxa"/>
          </w:tcPr>
          <w:p w14:paraId="002B8CE1"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Description</w:t>
            </w:r>
          </w:p>
        </w:tc>
        <w:tc>
          <w:tcPr>
            <w:tcW w:w="1157" w:type="dxa"/>
          </w:tcPr>
          <w:p w14:paraId="21C832B0"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Benefits affected</w:t>
            </w:r>
          </w:p>
        </w:tc>
        <w:tc>
          <w:tcPr>
            <w:tcW w:w="1415" w:type="dxa"/>
          </w:tcPr>
          <w:p w14:paraId="184D3E18"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Responsible Agency</w:t>
            </w:r>
          </w:p>
        </w:tc>
        <w:tc>
          <w:tcPr>
            <w:tcW w:w="1078" w:type="dxa"/>
          </w:tcPr>
          <w:p w14:paraId="6653CA66"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Plan for delivering the change</w:t>
            </w:r>
          </w:p>
        </w:tc>
        <w:tc>
          <w:tcPr>
            <w:tcW w:w="1304" w:type="dxa"/>
          </w:tcPr>
          <w:p w14:paraId="3788A749"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r>
              <w:t>Timeframe to complete</w:t>
            </w:r>
          </w:p>
        </w:tc>
        <w:tc>
          <w:tcPr>
            <w:tcW w:w="979" w:type="dxa"/>
          </w:tcPr>
          <w:p w14:paraId="10867B82" w14:textId="77777777" w:rsidR="00954D18" w:rsidRDefault="00954D18" w:rsidP="00C51EBB">
            <w:pPr>
              <w:cnfStyle w:val="100000000000" w:firstRow="1" w:lastRow="0" w:firstColumn="0" w:lastColumn="0" w:oddVBand="0" w:evenVBand="0" w:oddHBand="0" w:evenHBand="0" w:firstRowFirstColumn="0" w:firstRowLastColumn="0" w:lastRowFirstColumn="0" w:lastRowLastColumn="0"/>
            </w:pPr>
            <w:proofErr w:type="gramStart"/>
            <w:r>
              <w:t>Current status</w:t>
            </w:r>
            <w:proofErr w:type="gramEnd"/>
          </w:p>
        </w:tc>
      </w:tr>
      <w:tr w:rsidR="00954D18" w14:paraId="46424413" w14:textId="77777777" w:rsidTr="00C51EB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77" w:type="dxa"/>
          </w:tcPr>
          <w:p w14:paraId="423D8925" w14:textId="77777777" w:rsidR="00954D18" w:rsidRDefault="00954D18" w:rsidP="00C51EBB"/>
        </w:tc>
        <w:tc>
          <w:tcPr>
            <w:tcW w:w="1078" w:type="dxa"/>
          </w:tcPr>
          <w:p w14:paraId="4DC31706"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356" w:type="dxa"/>
          </w:tcPr>
          <w:p w14:paraId="50571F10"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157" w:type="dxa"/>
          </w:tcPr>
          <w:p w14:paraId="394F9981"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415" w:type="dxa"/>
          </w:tcPr>
          <w:p w14:paraId="3DC0CAE5"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078" w:type="dxa"/>
          </w:tcPr>
          <w:p w14:paraId="283495A6"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304" w:type="dxa"/>
          </w:tcPr>
          <w:p w14:paraId="045DCEB6"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979" w:type="dxa"/>
          </w:tcPr>
          <w:p w14:paraId="1DCFC195"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r>
      <w:tr w:rsidR="00954D18" w14:paraId="784C47F7" w14:textId="77777777" w:rsidTr="00C51EBB">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77" w:type="dxa"/>
          </w:tcPr>
          <w:p w14:paraId="773A69A9" w14:textId="77777777" w:rsidR="00954D18" w:rsidRDefault="00954D18" w:rsidP="00C51EBB"/>
        </w:tc>
        <w:tc>
          <w:tcPr>
            <w:tcW w:w="1078" w:type="dxa"/>
          </w:tcPr>
          <w:p w14:paraId="16F473A8"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356" w:type="dxa"/>
          </w:tcPr>
          <w:p w14:paraId="3B059FDD"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157" w:type="dxa"/>
          </w:tcPr>
          <w:p w14:paraId="61D2C517"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415" w:type="dxa"/>
          </w:tcPr>
          <w:p w14:paraId="6DDFDB18"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078" w:type="dxa"/>
          </w:tcPr>
          <w:p w14:paraId="3FE51C75"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304" w:type="dxa"/>
          </w:tcPr>
          <w:p w14:paraId="53818E58"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979" w:type="dxa"/>
          </w:tcPr>
          <w:p w14:paraId="2C3E97A4"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r>
      <w:tr w:rsidR="00954D18" w14:paraId="0D55D7F7" w14:textId="77777777" w:rsidTr="00C51EB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577" w:type="dxa"/>
          </w:tcPr>
          <w:p w14:paraId="2171C352" w14:textId="77777777" w:rsidR="00954D18" w:rsidRDefault="00954D18" w:rsidP="00C51EBB"/>
        </w:tc>
        <w:tc>
          <w:tcPr>
            <w:tcW w:w="1078" w:type="dxa"/>
          </w:tcPr>
          <w:p w14:paraId="245EEC8B"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356" w:type="dxa"/>
          </w:tcPr>
          <w:p w14:paraId="68A55C79"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157" w:type="dxa"/>
          </w:tcPr>
          <w:p w14:paraId="2AD96ED7"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415" w:type="dxa"/>
          </w:tcPr>
          <w:p w14:paraId="727E029F"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078" w:type="dxa"/>
          </w:tcPr>
          <w:p w14:paraId="673789C4"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1304" w:type="dxa"/>
          </w:tcPr>
          <w:p w14:paraId="58AD15B8"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c>
          <w:tcPr>
            <w:tcW w:w="979" w:type="dxa"/>
          </w:tcPr>
          <w:p w14:paraId="032714CE" w14:textId="77777777" w:rsidR="00954D18" w:rsidRDefault="00954D18" w:rsidP="00C51EBB">
            <w:pPr>
              <w:cnfStyle w:val="000000100000" w:firstRow="0" w:lastRow="0" w:firstColumn="0" w:lastColumn="0" w:oddVBand="0" w:evenVBand="0" w:oddHBand="1" w:evenHBand="0" w:firstRowFirstColumn="0" w:firstRowLastColumn="0" w:lastRowFirstColumn="0" w:lastRowLastColumn="0"/>
            </w:pPr>
          </w:p>
        </w:tc>
      </w:tr>
      <w:tr w:rsidR="00954D18" w14:paraId="5BB879AD" w14:textId="77777777" w:rsidTr="00C51EBB">
        <w:trPr>
          <w:cnfStyle w:val="000000010000" w:firstRow="0" w:lastRow="0" w:firstColumn="0" w:lastColumn="0" w:oddVBand="0" w:evenVBand="0" w:oddHBand="0" w:evenHBand="1"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577" w:type="dxa"/>
          </w:tcPr>
          <w:p w14:paraId="314AC9E5" w14:textId="77777777" w:rsidR="00954D18" w:rsidRDefault="00954D18" w:rsidP="00C51EBB"/>
        </w:tc>
        <w:tc>
          <w:tcPr>
            <w:tcW w:w="1078" w:type="dxa"/>
          </w:tcPr>
          <w:p w14:paraId="1D301247"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356" w:type="dxa"/>
          </w:tcPr>
          <w:p w14:paraId="5839EBF2"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157" w:type="dxa"/>
          </w:tcPr>
          <w:p w14:paraId="411D834F"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415" w:type="dxa"/>
          </w:tcPr>
          <w:p w14:paraId="24434E82"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078" w:type="dxa"/>
          </w:tcPr>
          <w:p w14:paraId="45279EC7"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1304" w:type="dxa"/>
          </w:tcPr>
          <w:p w14:paraId="1C03120F"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c>
          <w:tcPr>
            <w:tcW w:w="979" w:type="dxa"/>
          </w:tcPr>
          <w:p w14:paraId="3CD89427" w14:textId="77777777" w:rsidR="00954D18" w:rsidRDefault="00954D18" w:rsidP="00C51EBB">
            <w:pPr>
              <w:cnfStyle w:val="000000010000" w:firstRow="0" w:lastRow="0" w:firstColumn="0" w:lastColumn="0" w:oddVBand="0" w:evenVBand="0" w:oddHBand="0" w:evenHBand="1" w:firstRowFirstColumn="0" w:firstRowLastColumn="0" w:lastRowFirstColumn="0" w:lastRowLastColumn="0"/>
            </w:pPr>
          </w:p>
        </w:tc>
      </w:tr>
    </w:tbl>
    <w:p w14:paraId="7DE85A6D" w14:textId="7312B3C5" w:rsidR="00954D18" w:rsidRDefault="00954D18" w:rsidP="00FC572C"/>
    <w:p w14:paraId="20EA45D5" w14:textId="641111E5" w:rsidR="0064424D" w:rsidRDefault="008515FA" w:rsidP="003E6EE5">
      <w:pPr>
        <w:pStyle w:val="Heading20"/>
      </w:pPr>
      <w:bookmarkStart w:id="24" w:name="_Toc100851052"/>
      <w:r>
        <w:t xml:space="preserve">Synergies </w:t>
      </w:r>
      <w:r w:rsidR="00417401">
        <w:t>and dependencies</w:t>
      </w:r>
      <w:bookmarkEnd w:id="24"/>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64424D" w14:paraId="641F5A8E" w14:textId="77777777" w:rsidTr="007A505B">
        <w:trPr>
          <w:trHeight w:val="226"/>
        </w:trPr>
        <w:tc>
          <w:tcPr>
            <w:tcW w:w="8926" w:type="dxa"/>
            <w:shd w:val="clear" w:color="auto" w:fill="D7CDEF" w:themeFill="text1" w:themeFillTint="33"/>
          </w:tcPr>
          <w:p w14:paraId="5685BFE3" w14:textId="38D06B2E" w:rsidR="0064424D" w:rsidRPr="00AE51B5" w:rsidRDefault="0064424D" w:rsidP="004879C1">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64424D" w14:paraId="088E0676" w14:textId="77777777" w:rsidTr="007A505B">
        <w:tc>
          <w:tcPr>
            <w:tcW w:w="8926" w:type="dxa"/>
            <w:shd w:val="clear" w:color="auto" w:fill="D7CDEF" w:themeFill="text1" w:themeFillTint="33"/>
          </w:tcPr>
          <w:p w14:paraId="245ACABA" w14:textId="32B60427" w:rsidR="008515FA" w:rsidRDefault="0064424D" w:rsidP="007A505B">
            <w:pPr>
              <w:spacing w:after="100"/>
            </w:pPr>
            <w:r>
              <w:t xml:space="preserve">The Project Team should include </w:t>
            </w:r>
            <w:r w:rsidR="008515FA">
              <w:t xml:space="preserve">any opportunities that are available for synergies with other projects or benefits monitoring processes. </w:t>
            </w:r>
          </w:p>
          <w:p w14:paraId="6F78CE44" w14:textId="41F663AD" w:rsidR="0064424D" w:rsidRPr="0090155F" w:rsidRDefault="0064424D" w:rsidP="007A505B">
            <w:pPr>
              <w:spacing w:before="100" w:after="100"/>
              <w:rPr>
                <w:i/>
                <w:iCs/>
              </w:rPr>
            </w:pPr>
            <w:r>
              <w:rPr>
                <w:i/>
                <w:iCs/>
              </w:rPr>
              <w:t>The Project Team</w:t>
            </w:r>
            <w:r w:rsidRPr="008921BA">
              <w:rPr>
                <w:i/>
                <w:iCs/>
              </w:rPr>
              <w:t xml:space="preserve"> should delete this box from the final version of the </w:t>
            </w:r>
            <w:r>
              <w:rPr>
                <w:i/>
                <w:iCs/>
              </w:rPr>
              <w:t>BRP.</w:t>
            </w:r>
          </w:p>
        </w:tc>
      </w:tr>
    </w:tbl>
    <w:p w14:paraId="37B0FD9F" w14:textId="77777777" w:rsidR="0064424D" w:rsidRDefault="0064424D" w:rsidP="00D11761"/>
    <w:p w14:paraId="1BFE9448" w14:textId="356782A5" w:rsidR="0064424D" w:rsidRDefault="008515FA" w:rsidP="003E6EE5">
      <w:pPr>
        <w:pStyle w:val="Heading20"/>
      </w:pPr>
      <w:bookmarkStart w:id="25" w:name="_Toc100851053"/>
      <w:r>
        <w:t>Assumptions</w:t>
      </w:r>
      <w:bookmarkEnd w:id="25"/>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64424D" w14:paraId="4A47AB2D" w14:textId="77777777" w:rsidTr="007A505B">
        <w:trPr>
          <w:trHeight w:val="226"/>
        </w:trPr>
        <w:tc>
          <w:tcPr>
            <w:tcW w:w="8926" w:type="dxa"/>
            <w:shd w:val="clear" w:color="auto" w:fill="D7CDEF" w:themeFill="text1" w:themeFillTint="33"/>
          </w:tcPr>
          <w:p w14:paraId="108B47A1" w14:textId="2EACA006" w:rsidR="0064424D" w:rsidRPr="00AE51B5" w:rsidRDefault="0064424D" w:rsidP="004879C1">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64424D" w14:paraId="70F05F79" w14:textId="77777777" w:rsidTr="007A505B">
        <w:tc>
          <w:tcPr>
            <w:tcW w:w="8926" w:type="dxa"/>
            <w:shd w:val="clear" w:color="auto" w:fill="D7CDEF" w:themeFill="text1" w:themeFillTint="33"/>
          </w:tcPr>
          <w:p w14:paraId="3A7EC653" w14:textId="53254E0C" w:rsidR="0064424D" w:rsidRDefault="0064424D" w:rsidP="007A505B">
            <w:pPr>
              <w:spacing w:after="100"/>
            </w:pPr>
            <w:r>
              <w:t xml:space="preserve">The Project Team should include </w:t>
            </w:r>
            <w:r w:rsidR="008515FA">
              <w:t xml:space="preserve">any assumptions that were used during the preparation of the BRP, including availability of baseline data. </w:t>
            </w:r>
            <w:r w:rsidR="00974605">
              <w:t xml:space="preserve"> </w:t>
            </w:r>
          </w:p>
          <w:p w14:paraId="2C8B23FD" w14:textId="77777777" w:rsidR="0064424D" w:rsidRPr="0090155F" w:rsidRDefault="0064424D" w:rsidP="007A505B">
            <w:pPr>
              <w:spacing w:before="100" w:after="100"/>
              <w:rPr>
                <w:i/>
                <w:iCs/>
              </w:rPr>
            </w:pPr>
            <w:r>
              <w:rPr>
                <w:i/>
                <w:iCs/>
              </w:rPr>
              <w:t>The Project Team</w:t>
            </w:r>
            <w:r w:rsidRPr="008921BA">
              <w:rPr>
                <w:i/>
                <w:iCs/>
              </w:rPr>
              <w:t xml:space="preserve"> should delete this box from the final version of the </w:t>
            </w:r>
            <w:r>
              <w:rPr>
                <w:i/>
                <w:iCs/>
              </w:rPr>
              <w:t>BRP.</w:t>
            </w:r>
          </w:p>
        </w:tc>
      </w:tr>
    </w:tbl>
    <w:p w14:paraId="08D461F8" w14:textId="77777777" w:rsidR="00C34714" w:rsidRDefault="00C34714" w:rsidP="007A505B">
      <w:bookmarkStart w:id="26" w:name="_Ref53735172"/>
    </w:p>
    <w:p w14:paraId="43C054F2" w14:textId="77777777" w:rsidR="008718DF" w:rsidRDefault="008718DF" w:rsidP="008718DF"/>
    <w:p w14:paraId="51B40285" w14:textId="3F97354E" w:rsidR="008718DF" w:rsidRDefault="008718DF">
      <w:pPr>
        <w:spacing w:after="0" w:line="240" w:lineRule="auto"/>
        <w:rPr>
          <w:rFonts w:ascii="Arial" w:eastAsia="Times New Roman" w:hAnsi="Arial" w:cs="Arial"/>
          <w:b/>
          <w:bCs/>
          <w:color w:val="414087" w:themeColor="background1"/>
          <w:sz w:val="28"/>
          <w:szCs w:val="28"/>
        </w:rPr>
      </w:pPr>
    </w:p>
    <w:p w14:paraId="27AAF711" w14:textId="6ED381DA" w:rsidR="008718DF" w:rsidRPr="008718DF" w:rsidRDefault="008718DF" w:rsidP="008718DF">
      <w:pPr>
        <w:spacing w:after="0" w:line="240" w:lineRule="auto"/>
        <w:rPr>
          <w:rFonts w:ascii="Arial" w:eastAsia="Times New Roman" w:hAnsi="Arial" w:cs="Arial"/>
          <w:b/>
          <w:bCs/>
          <w:color w:val="414087" w:themeColor="background1"/>
          <w:sz w:val="28"/>
          <w:szCs w:val="28"/>
        </w:rPr>
      </w:pPr>
    </w:p>
    <w:p w14:paraId="45E9D555" w14:textId="77777777" w:rsidR="008718DF" w:rsidRDefault="008718DF" w:rsidP="008718DF"/>
    <w:p w14:paraId="6550C401" w14:textId="054BBEF8" w:rsidR="008718DF" w:rsidRPr="008718DF" w:rsidRDefault="008718DF" w:rsidP="008718DF">
      <w:pPr>
        <w:sectPr w:rsidR="008718DF" w:rsidRPr="008718DF" w:rsidSect="00974605">
          <w:footerReference w:type="default" r:id="rId23"/>
          <w:footerReference w:type="first" r:id="rId24"/>
          <w:pgSz w:w="11906" w:h="16838"/>
          <w:pgMar w:top="1440" w:right="1440" w:bottom="1440" w:left="1440" w:header="709" w:footer="709" w:gutter="0"/>
          <w:cols w:space="708"/>
          <w:titlePg/>
          <w:docGrid w:linePitch="360"/>
        </w:sectPr>
      </w:pPr>
    </w:p>
    <w:p w14:paraId="3C127640" w14:textId="18BF94F9" w:rsidR="00974605" w:rsidRDefault="0067248E" w:rsidP="007A505B">
      <w:pPr>
        <w:pStyle w:val="Heading10"/>
        <w:numPr>
          <w:ilvl w:val="0"/>
          <w:numId w:val="0"/>
        </w:numPr>
        <w:ind w:left="437" w:hanging="437"/>
      </w:pPr>
      <w:bookmarkStart w:id="27" w:name="_Toc100851054"/>
      <w:r>
        <w:lastRenderedPageBreak/>
        <w:t>Appendix A</w:t>
      </w:r>
      <w:r w:rsidR="00E405CC">
        <w:t xml:space="preserve"> – </w:t>
      </w:r>
      <w:bookmarkEnd w:id="26"/>
      <w:r w:rsidR="001649DB">
        <w:t xml:space="preserve">Final </w:t>
      </w:r>
      <w:r w:rsidR="00974605">
        <w:t>Benefits Register</w:t>
      </w:r>
      <w:bookmarkEnd w:id="27"/>
    </w:p>
    <w:p w14:paraId="56A8F350" w14:textId="7C3CAB99" w:rsidR="00974605" w:rsidRDefault="00D0622B" w:rsidP="00974605">
      <w:bookmarkStart w:id="28" w:name="_Ref53735174"/>
      <w:r>
        <w:t xml:space="preserve">This is an </w:t>
      </w:r>
      <w:r w:rsidR="001649DB">
        <w:t>example</w:t>
      </w:r>
      <w:r>
        <w:t xml:space="preserve"> Benefits Register template which may be used by</w:t>
      </w:r>
      <w:r w:rsidR="00341ECF">
        <w:t xml:space="preserve"> the</w:t>
      </w:r>
      <w:r>
        <w:t xml:space="preserve"> Project Team</w:t>
      </w:r>
      <w:r w:rsidR="001649DB">
        <w:t xml:space="preserve"> to create a Benefits Register</w:t>
      </w:r>
      <w:r>
        <w:t xml:space="preserve">.  </w:t>
      </w:r>
    </w:p>
    <w:p w14:paraId="5C012745" w14:textId="42FCE87F" w:rsidR="00D0622B" w:rsidRDefault="00D0622B" w:rsidP="00D0622B">
      <w:pPr>
        <w:pStyle w:val="Caption"/>
        <w:keepNext/>
      </w:pPr>
      <w:r>
        <w:t xml:space="preserve">Table </w:t>
      </w:r>
      <w:fldSimple w:instr=" SEQ Table \* ARABIC ">
        <w:r w:rsidR="00753BC4">
          <w:rPr>
            <w:noProof/>
          </w:rPr>
          <w:t>3</w:t>
        </w:r>
      </w:fldSimple>
      <w:r>
        <w:t>: Benefits Register</w:t>
      </w:r>
    </w:p>
    <w:tbl>
      <w:tblPr>
        <w:tblStyle w:val="Style4"/>
        <w:tblW w:w="20797" w:type="dxa"/>
        <w:tblLook w:val="04A0" w:firstRow="1" w:lastRow="0" w:firstColumn="1" w:lastColumn="0" w:noHBand="0" w:noVBand="1"/>
      </w:tblPr>
      <w:tblGrid>
        <w:gridCol w:w="752"/>
        <w:gridCol w:w="1578"/>
        <w:gridCol w:w="1781"/>
        <w:gridCol w:w="1149"/>
        <w:gridCol w:w="1314"/>
        <w:gridCol w:w="1790"/>
        <w:gridCol w:w="1377"/>
        <w:gridCol w:w="1414"/>
        <w:gridCol w:w="1866"/>
        <w:gridCol w:w="1579"/>
        <w:gridCol w:w="1285"/>
        <w:gridCol w:w="1562"/>
        <w:gridCol w:w="1509"/>
        <w:gridCol w:w="1841"/>
      </w:tblGrid>
      <w:tr w:rsidR="00C90996" w14:paraId="7E18CD3A" w14:textId="77777777" w:rsidTr="00C90996">
        <w:trPr>
          <w:cnfStyle w:val="100000000000" w:firstRow="1" w:lastRow="0" w:firstColumn="0" w:lastColumn="0" w:oddVBand="0" w:evenVBand="0" w:oddHBand="0"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752" w:type="dxa"/>
          </w:tcPr>
          <w:p w14:paraId="4A807714" w14:textId="0FAA7A17" w:rsidR="006E3C9B" w:rsidRDefault="006E3C9B" w:rsidP="00932F62">
            <w:pPr>
              <w:spacing w:before="100" w:after="100"/>
            </w:pPr>
            <w:r>
              <w:t xml:space="preserve">No. </w:t>
            </w:r>
          </w:p>
        </w:tc>
        <w:tc>
          <w:tcPr>
            <w:tcW w:w="1578" w:type="dxa"/>
          </w:tcPr>
          <w:p w14:paraId="3D650CC3" w14:textId="78579C59" w:rsidR="006E3C9B"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t xml:space="preserve">Project benefit/ economic cost </w:t>
            </w:r>
          </w:p>
        </w:tc>
        <w:tc>
          <w:tcPr>
            <w:tcW w:w="1781" w:type="dxa"/>
          </w:tcPr>
          <w:p w14:paraId="68A76E27" w14:textId="4B01FDBA" w:rsidR="006E3C9B"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t>KPI measure</w:t>
            </w:r>
          </w:p>
        </w:tc>
        <w:tc>
          <w:tcPr>
            <w:tcW w:w="1149" w:type="dxa"/>
          </w:tcPr>
          <w:p w14:paraId="1B4C23CA" w14:textId="3ECC6C63" w:rsidR="006E3C9B"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t>Data source</w:t>
            </w:r>
          </w:p>
        </w:tc>
        <w:tc>
          <w:tcPr>
            <w:tcW w:w="1314" w:type="dxa"/>
          </w:tcPr>
          <w:p w14:paraId="011406F2" w14:textId="55487AF5" w:rsidR="006E3C9B"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t>Calculation method</w:t>
            </w:r>
          </w:p>
        </w:tc>
        <w:tc>
          <w:tcPr>
            <w:tcW w:w="1790" w:type="dxa"/>
          </w:tcPr>
          <w:p w14:paraId="5B8A5069" w14:textId="7F9FC07E" w:rsidR="006E3C9B" w:rsidRPr="00F40FAD"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t xml:space="preserve">Business changes / strategic enablers required </w:t>
            </w:r>
          </w:p>
        </w:tc>
        <w:tc>
          <w:tcPr>
            <w:tcW w:w="1377" w:type="dxa"/>
          </w:tcPr>
          <w:p w14:paraId="7EDA6AC4" w14:textId="3AE41870" w:rsidR="006E3C9B" w:rsidRPr="00F40FAD"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rsidRPr="00F40FAD">
              <w:t>Baseline year</w:t>
            </w:r>
          </w:p>
        </w:tc>
        <w:tc>
          <w:tcPr>
            <w:tcW w:w="1414" w:type="dxa"/>
          </w:tcPr>
          <w:p w14:paraId="4F18B312" w14:textId="723987F0" w:rsidR="006E3C9B" w:rsidRPr="00F40FAD"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rsidRPr="00F40FAD">
              <w:t>Baseline measure</w:t>
            </w:r>
          </w:p>
        </w:tc>
        <w:tc>
          <w:tcPr>
            <w:tcW w:w="1866" w:type="dxa"/>
          </w:tcPr>
          <w:p w14:paraId="7A39BBC9" w14:textId="5416071B" w:rsidR="006E3C9B"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t>Benefit target</w:t>
            </w:r>
          </w:p>
        </w:tc>
        <w:tc>
          <w:tcPr>
            <w:tcW w:w="1579" w:type="dxa"/>
          </w:tcPr>
          <w:p w14:paraId="7EAE9329" w14:textId="6C1B6B8D" w:rsidR="006E3C9B" w:rsidRPr="00FC572C"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rsidRPr="00FC572C">
              <w:t>Milestone target(s)</w:t>
            </w:r>
          </w:p>
        </w:tc>
        <w:tc>
          <w:tcPr>
            <w:tcW w:w="1285" w:type="dxa"/>
          </w:tcPr>
          <w:p w14:paraId="3CED88E9" w14:textId="6906CF82" w:rsidR="006E3C9B" w:rsidRPr="00F40FAD"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rsidRPr="00F40FAD">
              <w:t>Reporting start date</w:t>
            </w:r>
          </w:p>
        </w:tc>
        <w:tc>
          <w:tcPr>
            <w:tcW w:w="1562" w:type="dxa"/>
          </w:tcPr>
          <w:p w14:paraId="7FAA33AC" w14:textId="0C734303" w:rsidR="006E3C9B" w:rsidRPr="00F40FAD"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rsidRPr="00F40FAD">
              <w:t>Update frequency</w:t>
            </w:r>
          </w:p>
        </w:tc>
        <w:tc>
          <w:tcPr>
            <w:tcW w:w="1509" w:type="dxa"/>
          </w:tcPr>
          <w:p w14:paraId="3F8D564E" w14:textId="0D43A6C9" w:rsidR="006E3C9B"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rsidRPr="00F40FAD">
              <w:t>Reporting end date</w:t>
            </w:r>
          </w:p>
        </w:tc>
        <w:tc>
          <w:tcPr>
            <w:tcW w:w="1841" w:type="dxa"/>
          </w:tcPr>
          <w:p w14:paraId="2C34BBE3" w14:textId="2BC6D1CF" w:rsidR="006E3C9B" w:rsidRDefault="006E3C9B" w:rsidP="00932F62">
            <w:pPr>
              <w:spacing w:before="100" w:after="100"/>
              <w:cnfStyle w:val="100000000000" w:firstRow="1" w:lastRow="0" w:firstColumn="0" w:lastColumn="0" w:oddVBand="0" w:evenVBand="0" w:oddHBand="0" w:evenHBand="0" w:firstRowFirstColumn="0" w:firstRowLastColumn="0" w:lastRowFirstColumn="0" w:lastRowLastColumn="0"/>
            </w:pPr>
            <w:r>
              <w:t>Benefit Owner</w:t>
            </w:r>
          </w:p>
        </w:tc>
      </w:tr>
      <w:tr w:rsidR="00C90996" w14:paraId="41C879AE" w14:textId="77777777" w:rsidTr="00C90996">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752" w:type="dxa"/>
          </w:tcPr>
          <w:p w14:paraId="18861B24" w14:textId="77777777" w:rsidR="006E3C9B" w:rsidRPr="00D0622B" w:rsidRDefault="006E3C9B" w:rsidP="00932F62">
            <w:pPr>
              <w:spacing w:before="40" w:after="40"/>
              <w:rPr>
                <w:sz w:val="20"/>
                <w:szCs w:val="20"/>
              </w:rPr>
            </w:pPr>
          </w:p>
        </w:tc>
        <w:tc>
          <w:tcPr>
            <w:tcW w:w="1578" w:type="dxa"/>
          </w:tcPr>
          <w:p w14:paraId="6BCBEB4C" w14:textId="3D5CBA3A"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[Include both the name and description of the benefit or economic cost] </w:t>
            </w:r>
          </w:p>
        </w:tc>
        <w:tc>
          <w:tcPr>
            <w:tcW w:w="1781" w:type="dxa"/>
          </w:tcPr>
          <w:p w14:paraId="090EBDCC" w14:textId="48BE0D30"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D0622B">
              <w:rPr>
                <w:sz w:val="20"/>
                <w:szCs w:val="20"/>
              </w:rPr>
              <w:t xml:space="preserve">[There can be more than one </w:t>
            </w:r>
            <w:r>
              <w:rPr>
                <w:sz w:val="20"/>
                <w:szCs w:val="20"/>
              </w:rPr>
              <w:t>KPI</w:t>
            </w:r>
            <w:r w:rsidRPr="00D0622B">
              <w:rPr>
                <w:sz w:val="20"/>
                <w:szCs w:val="20"/>
              </w:rPr>
              <w:t xml:space="preserve"> per benefit</w:t>
            </w:r>
            <w:r w:rsidR="00F50A18">
              <w:rPr>
                <w:sz w:val="20"/>
                <w:szCs w:val="20"/>
              </w:rPr>
              <w:t xml:space="preserve"> </w:t>
            </w:r>
            <w:r w:rsidRPr="00D0622B">
              <w:rPr>
                <w:sz w:val="20"/>
                <w:szCs w:val="20"/>
              </w:rPr>
              <w:t>/</w:t>
            </w:r>
            <w:r w:rsidR="00F50A18">
              <w:rPr>
                <w:sz w:val="20"/>
                <w:szCs w:val="20"/>
              </w:rPr>
              <w:t xml:space="preserve"> economic </w:t>
            </w:r>
            <w:r w:rsidRPr="00D0622B">
              <w:rPr>
                <w:sz w:val="20"/>
                <w:szCs w:val="20"/>
              </w:rPr>
              <w:t xml:space="preserve">cost] </w:t>
            </w:r>
          </w:p>
        </w:tc>
        <w:tc>
          <w:tcPr>
            <w:tcW w:w="1149" w:type="dxa"/>
          </w:tcPr>
          <w:p w14:paraId="1B8BE45B" w14:textId="77777777" w:rsidR="006E3C9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314" w:type="dxa"/>
          </w:tcPr>
          <w:p w14:paraId="5BF85C06" w14:textId="5506EFF6" w:rsidR="006E3C9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790" w:type="dxa"/>
          </w:tcPr>
          <w:p w14:paraId="4442F519" w14:textId="77777777" w:rsidR="006E3C9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377" w:type="dxa"/>
          </w:tcPr>
          <w:p w14:paraId="478F1E62" w14:textId="6AA12CDC" w:rsidR="006E3C9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414" w:type="dxa"/>
          </w:tcPr>
          <w:p w14:paraId="25229EBC" w14:textId="20D8AE7D" w:rsidR="006E3C9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866" w:type="dxa"/>
          </w:tcPr>
          <w:p w14:paraId="1593DFE7" w14:textId="084C00D1"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expected and target forecasts including timeframe where relevant] </w:t>
            </w:r>
          </w:p>
        </w:tc>
        <w:tc>
          <w:tcPr>
            <w:tcW w:w="1579" w:type="dxa"/>
          </w:tcPr>
          <w:p w14:paraId="4E3B36EA" w14:textId="78B06CCB" w:rsidR="006E3C9B" w:rsidRPr="00FC572C"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color w:val="FFFFFF"/>
                <w:sz w:val="20"/>
                <w:szCs w:val="20"/>
              </w:rPr>
            </w:pPr>
            <w:r w:rsidRPr="00F40FAD">
              <w:rPr>
                <w:sz w:val="20"/>
                <w:szCs w:val="20"/>
              </w:rPr>
              <w:t>[Key milestones and t</w:t>
            </w:r>
            <w:r w:rsidRPr="00FC572C">
              <w:rPr>
                <w:sz w:val="20"/>
                <w:szCs w:val="20"/>
              </w:rPr>
              <w:t>imeframe</w:t>
            </w:r>
            <w:r w:rsidRPr="00F40FAD">
              <w:rPr>
                <w:sz w:val="20"/>
                <w:szCs w:val="20"/>
              </w:rPr>
              <w:t>s</w:t>
            </w:r>
            <w:r w:rsidRPr="00FC572C">
              <w:rPr>
                <w:sz w:val="20"/>
                <w:szCs w:val="20"/>
              </w:rPr>
              <w:t xml:space="preserve"> for realisation</w:t>
            </w:r>
            <w:r w:rsidRPr="00F40FAD">
              <w:rPr>
                <w:sz w:val="20"/>
                <w:szCs w:val="20"/>
              </w:rPr>
              <w:t>]</w:t>
            </w:r>
          </w:p>
        </w:tc>
        <w:tc>
          <w:tcPr>
            <w:tcW w:w="1285" w:type="dxa"/>
          </w:tcPr>
          <w:p w14:paraId="7BAAACC9" w14:textId="234A90DF"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562" w:type="dxa"/>
          </w:tcPr>
          <w:p w14:paraId="5DB38CD6" w14:textId="7DFE209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roofErr w:type="gramStart"/>
            <w:r>
              <w:rPr>
                <w:sz w:val="20"/>
                <w:szCs w:val="20"/>
              </w:rPr>
              <w:t>E.g.</w:t>
            </w:r>
            <w:proofErr w:type="gramEnd"/>
            <w:r>
              <w:rPr>
                <w:sz w:val="20"/>
                <w:szCs w:val="20"/>
              </w:rPr>
              <w:t xml:space="preserve"> annually, quarterly, 5-yearly] </w:t>
            </w:r>
          </w:p>
        </w:tc>
        <w:tc>
          <w:tcPr>
            <w:tcW w:w="1509" w:type="dxa"/>
          </w:tcPr>
          <w:p w14:paraId="4C2ED2AC"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841" w:type="dxa"/>
          </w:tcPr>
          <w:p w14:paraId="3B54DDA9"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r>
      <w:tr w:rsidR="00C90996" w14:paraId="285EBA9E" w14:textId="77777777" w:rsidTr="00C90996">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752" w:type="dxa"/>
          </w:tcPr>
          <w:p w14:paraId="42F0E785" w14:textId="77777777" w:rsidR="006E3C9B" w:rsidRPr="00D0622B" w:rsidRDefault="006E3C9B" w:rsidP="00932F62">
            <w:pPr>
              <w:spacing w:before="40" w:after="40"/>
              <w:rPr>
                <w:sz w:val="20"/>
                <w:szCs w:val="20"/>
              </w:rPr>
            </w:pPr>
          </w:p>
        </w:tc>
        <w:tc>
          <w:tcPr>
            <w:tcW w:w="1578" w:type="dxa"/>
          </w:tcPr>
          <w:p w14:paraId="2EEEB4F4"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781" w:type="dxa"/>
          </w:tcPr>
          <w:p w14:paraId="16A0D41A"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149" w:type="dxa"/>
          </w:tcPr>
          <w:p w14:paraId="631EBEBB"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314" w:type="dxa"/>
          </w:tcPr>
          <w:p w14:paraId="342FD72C" w14:textId="0E2D50B3"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790" w:type="dxa"/>
          </w:tcPr>
          <w:p w14:paraId="35616C9F"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377" w:type="dxa"/>
          </w:tcPr>
          <w:p w14:paraId="2C372822" w14:textId="5B7512DC"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414" w:type="dxa"/>
          </w:tcPr>
          <w:p w14:paraId="275E2727" w14:textId="380DE166"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866" w:type="dxa"/>
          </w:tcPr>
          <w:p w14:paraId="32F5ACA8" w14:textId="3C30634C"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579" w:type="dxa"/>
          </w:tcPr>
          <w:p w14:paraId="08D47A2B"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285" w:type="dxa"/>
          </w:tcPr>
          <w:p w14:paraId="52AF76CA" w14:textId="01625548"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562" w:type="dxa"/>
          </w:tcPr>
          <w:p w14:paraId="306D0ADC"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509" w:type="dxa"/>
          </w:tcPr>
          <w:p w14:paraId="62466DD7"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841" w:type="dxa"/>
          </w:tcPr>
          <w:p w14:paraId="42F0BBBB"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r>
      <w:tr w:rsidR="00C90996" w14:paraId="291722B6" w14:textId="77777777" w:rsidTr="00C9099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52" w:type="dxa"/>
          </w:tcPr>
          <w:p w14:paraId="19A83F98" w14:textId="77777777" w:rsidR="006E3C9B" w:rsidRPr="00D0622B" w:rsidRDefault="006E3C9B" w:rsidP="00932F62">
            <w:pPr>
              <w:spacing w:before="40" w:after="40"/>
              <w:rPr>
                <w:sz w:val="20"/>
                <w:szCs w:val="20"/>
              </w:rPr>
            </w:pPr>
          </w:p>
        </w:tc>
        <w:tc>
          <w:tcPr>
            <w:tcW w:w="1578" w:type="dxa"/>
          </w:tcPr>
          <w:p w14:paraId="669C6C3B"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781" w:type="dxa"/>
          </w:tcPr>
          <w:p w14:paraId="19F0EE40"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149" w:type="dxa"/>
          </w:tcPr>
          <w:p w14:paraId="5255A54A"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314" w:type="dxa"/>
          </w:tcPr>
          <w:p w14:paraId="078F94DD" w14:textId="1AA7D430"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790" w:type="dxa"/>
          </w:tcPr>
          <w:p w14:paraId="55FEB7A9"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377" w:type="dxa"/>
          </w:tcPr>
          <w:p w14:paraId="49EA2DF1" w14:textId="1C8FDC2F"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414" w:type="dxa"/>
          </w:tcPr>
          <w:p w14:paraId="367DC6A4" w14:textId="43537BE8"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866" w:type="dxa"/>
          </w:tcPr>
          <w:p w14:paraId="4AF0C66C" w14:textId="6210B85E"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579" w:type="dxa"/>
          </w:tcPr>
          <w:p w14:paraId="1A4678D2"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285" w:type="dxa"/>
          </w:tcPr>
          <w:p w14:paraId="6F681EA4" w14:textId="0A1A140E"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562" w:type="dxa"/>
          </w:tcPr>
          <w:p w14:paraId="086C6C99"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509" w:type="dxa"/>
          </w:tcPr>
          <w:p w14:paraId="428ED62A"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c>
          <w:tcPr>
            <w:tcW w:w="1841" w:type="dxa"/>
          </w:tcPr>
          <w:p w14:paraId="7CBAE604" w14:textId="77777777" w:rsidR="006E3C9B" w:rsidRPr="00D0622B" w:rsidRDefault="006E3C9B" w:rsidP="00932F62">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r>
      <w:tr w:rsidR="00C90996" w14:paraId="6B311764" w14:textId="77777777" w:rsidTr="00C90996">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752" w:type="dxa"/>
          </w:tcPr>
          <w:p w14:paraId="6E314891" w14:textId="77777777" w:rsidR="006E3C9B" w:rsidRPr="00D0622B" w:rsidRDefault="006E3C9B" w:rsidP="00932F62">
            <w:pPr>
              <w:spacing w:before="40" w:after="40"/>
              <w:rPr>
                <w:sz w:val="20"/>
                <w:szCs w:val="20"/>
              </w:rPr>
            </w:pPr>
          </w:p>
        </w:tc>
        <w:tc>
          <w:tcPr>
            <w:tcW w:w="1578" w:type="dxa"/>
          </w:tcPr>
          <w:p w14:paraId="73B9D64A"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781" w:type="dxa"/>
          </w:tcPr>
          <w:p w14:paraId="3B5EB936"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149" w:type="dxa"/>
          </w:tcPr>
          <w:p w14:paraId="7CFFF710"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314" w:type="dxa"/>
          </w:tcPr>
          <w:p w14:paraId="24472657" w14:textId="6679EB74"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790" w:type="dxa"/>
          </w:tcPr>
          <w:p w14:paraId="23EF8063"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377" w:type="dxa"/>
          </w:tcPr>
          <w:p w14:paraId="24731462" w14:textId="68C68BD6"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414" w:type="dxa"/>
          </w:tcPr>
          <w:p w14:paraId="610BE97C" w14:textId="4E8BA2AF"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866" w:type="dxa"/>
          </w:tcPr>
          <w:p w14:paraId="3BF42ED9" w14:textId="123A48EA"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579" w:type="dxa"/>
          </w:tcPr>
          <w:p w14:paraId="3795729C"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285" w:type="dxa"/>
          </w:tcPr>
          <w:p w14:paraId="5FCF7A98" w14:textId="3AA84156"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562" w:type="dxa"/>
          </w:tcPr>
          <w:p w14:paraId="359F008C"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509" w:type="dxa"/>
          </w:tcPr>
          <w:p w14:paraId="2FE4C0D8"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c>
          <w:tcPr>
            <w:tcW w:w="1841" w:type="dxa"/>
          </w:tcPr>
          <w:p w14:paraId="75C6EAF8" w14:textId="77777777" w:rsidR="006E3C9B" w:rsidRPr="00D0622B" w:rsidRDefault="006E3C9B" w:rsidP="00932F62">
            <w:pPr>
              <w:spacing w:before="40" w:after="40"/>
              <w:cnfStyle w:val="000000010000" w:firstRow="0" w:lastRow="0" w:firstColumn="0" w:lastColumn="0" w:oddVBand="0" w:evenVBand="0" w:oddHBand="0" w:evenHBand="1" w:firstRowFirstColumn="0" w:firstRowLastColumn="0" w:lastRowFirstColumn="0" w:lastRowLastColumn="0"/>
              <w:rPr>
                <w:sz w:val="20"/>
                <w:szCs w:val="20"/>
              </w:rPr>
            </w:pPr>
          </w:p>
        </w:tc>
      </w:tr>
    </w:tbl>
    <w:p w14:paraId="487DC2F2" w14:textId="6B6108D4" w:rsidR="00C34714" w:rsidRDefault="00C34714" w:rsidP="00974605"/>
    <w:p w14:paraId="049C9AF0" w14:textId="0342561D" w:rsidR="00C34714" w:rsidRDefault="00C34714" w:rsidP="00974605"/>
    <w:p w14:paraId="22EE4B96" w14:textId="77777777" w:rsidR="00C34714" w:rsidRDefault="00C34714" w:rsidP="00974605"/>
    <w:p w14:paraId="58289755" w14:textId="77777777" w:rsidR="00C34714" w:rsidRDefault="00C34714" w:rsidP="003E6EE5">
      <w:pPr>
        <w:pStyle w:val="Heading20"/>
        <w:numPr>
          <w:ilvl w:val="0"/>
          <w:numId w:val="0"/>
        </w:numPr>
        <w:ind w:left="873"/>
        <w:sectPr w:rsidR="00C34714" w:rsidSect="00FC572C">
          <w:footerReference w:type="first" r:id="rId25"/>
          <w:pgSz w:w="23811" w:h="16838" w:orient="landscape" w:code="8"/>
          <w:pgMar w:top="1440" w:right="1440" w:bottom="1440" w:left="1440" w:header="709" w:footer="709" w:gutter="0"/>
          <w:cols w:space="708"/>
          <w:titlePg/>
          <w:docGrid w:linePitch="360"/>
        </w:sectPr>
      </w:pPr>
    </w:p>
    <w:p w14:paraId="5D979098" w14:textId="7C10DD03" w:rsidR="0067248E" w:rsidRDefault="0067248E" w:rsidP="007A505B">
      <w:pPr>
        <w:pStyle w:val="Heading10"/>
        <w:numPr>
          <w:ilvl w:val="0"/>
          <w:numId w:val="0"/>
        </w:numPr>
        <w:ind w:left="437" w:hanging="437"/>
      </w:pPr>
      <w:bookmarkStart w:id="29" w:name="_Toc100851055"/>
      <w:r>
        <w:lastRenderedPageBreak/>
        <w:t>Appendix B</w:t>
      </w:r>
      <w:r w:rsidR="00E405CC">
        <w:t xml:space="preserve"> – </w:t>
      </w:r>
      <w:bookmarkEnd w:id="28"/>
      <w:r w:rsidR="00D0622B">
        <w:t>Reporting template</w:t>
      </w:r>
      <w:r>
        <w:t xml:space="preserve"> </w:t>
      </w:r>
      <w:r w:rsidR="00D0622B">
        <w:t>for benefits realisation</w:t>
      </w:r>
      <w:bookmarkEnd w:id="29"/>
    </w:p>
    <w:p w14:paraId="778B4CA0" w14:textId="5D556CAD" w:rsidR="00974605" w:rsidRPr="00974605" w:rsidRDefault="00CC3DCE" w:rsidP="00974605">
      <w:r>
        <w:t>The f</w:t>
      </w:r>
      <w:r w:rsidR="00210726">
        <w:t xml:space="preserve">ormat of the reporting template is to be discussed and agreed with the Benefits Manager. </w:t>
      </w:r>
    </w:p>
    <w:p w14:paraId="58FCEA45" w14:textId="10E7D0A4" w:rsidR="00920F3A" w:rsidRDefault="00920F3A">
      <w:pPr>
        <w:spacing w:after="0" w:line="240" w:lineRule="auto"/>
      </w:pPr>
      <w:r>
        <w:br w:type="page"/>
      </w:r>
    </w:p>
    <w:p w14:paraId="63FD4F8E" w14:textId="0ED14269" w:rsidR="00920F3A" w:rsidRDefault="00920F3A" w:rsidP="00920F3A">
      <w:pPr>
        <w:pStyle w:val="Heading10"/>
        <w:numPr>
          <w:ilvl w:val="0"/>
          <w:numId w:val="0"/>
        </w:numPr>
        <w:ind w:left="437" w:hanging="437"/>
      </w:pPr>
      <w:bookmarkStart w:id="30" w:name="_Toc100851056"/>
      <w:r>
        <w:lastRenderedPageBreak/>
        <w:t xml:space="preserve">Appendix C – Additional </w:t>
      </w:r>
      <w:r w:rsidR="00855383">
        <w:t>d</w:t>
      </w:r>
      <w:r>
        <w:t>ocume</w:t>
      </w:r>
      <w:r w:rsidR="007241C8">
        <w:t>nts that contributed to the BRP</w:t>
      </w:r>
      <w:bookmarkEnd w:id="30"/>
    </w:p>
    <w:p w14:paraId="000C24D6" w14:textId="6E9C8885" w:rsidR="007241C8" w:rsidRPr="007241C8" w:rsidRDefault="00C90996" w:rsidP="00FC572C">
      <w:r>
        <w:t>The Project Team should append any additional documents that contributed to the</w:t>
      </w:r>
      <w:r w:rsidR="00F224FD">
        <w:t xml:space="preserve"> development of</w:t>
      </w:r>
      <w:r>
        <w:t xml:space="preserve"> BRP</w:t>
      </w:r>
      <w:r w:rsidR="00F224FD">
        <w:t>, including the project’s Business Case.</w:t>
      </w:r>
    </w:p>
    <w:p w14:paraId="283BEEF5" w14:textId="77777777" w:rsidR="00974605" w:rsidRPr="00974605" w:rsidRDefault="00974605" w:rsidP="00974605"/>
    <w:sectPr w:rsidR="00974605" w:rsidRPr="00974605" w:rsidSect="00974605">
      <w:footerReference w:type="first" r:id="rId2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A34F" w14:textId="77777777" w:rsidR="00916704" w:rsidRDefault="00916704" w:rsidP="00B50B46">
      <w:pPr>
        <w:spacing w:after="0" w:line="240" w:lineRule="auto"/>
      </w:pPr>
      <w:r>
        <w:separator/>
      </w:r>
    </w:p>
  </w:endnote>
  <w:endnote w:type="continuationSeparator" w:id="0">
    <w:p w14:paraId="31241092" w14:textId="77777777" w:rsidR="00916704" w:rsidRDefault="00916704" w:rsidP="00B50B46">
      <w:pPr>
        <w:spacing w:after="0" w:line="240" w:lineRule="auto"/>
      </w:pPr>
      <w:r>
        <w:continuationSeparator/>
      </w:r>
    </w:p>
  </w:endnote>
  <w:endnote w:type="continuationNotice" w:id="1">
    <w:p w14:paraId="3FD41617" w14:textId="77777777" w:rsidR="00916704" w:rsidRDefault="00916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91" w:type="dxa"/>
      <w:tblLook w:val="04A0" w:firstRow="1" w:lastRow="0" w:firstColumn="1" w:lastColumn="0" w:noHBand="0" w:noVBand="1"/>
    </w:tblPr>
    <w:tblGrid>
      <w:gridCol w:w="6059"/>
      <w:gridCol w:w="3032"/>
    </w:tblGrid>
    <w:tr w:rsidR="003A61A9" w14:paraId="6040DDD9" w14:textId="77777777" w:rsidTr="005F1171">
      <w:trPr>
        <w:trHeight w:val="252"/>
      </w:trPr>
      <w:tc>
        <w:tcPr>
          <w:tcW w:w="6059" w:type="dxa"/>
          <w:tcBorders>
            <w:top w:val="single" w:sz="4" w:space="0" w:color="FFFFFF"/>
            <w:left w:val="single" w:sz="4" w:space="0" w:color="FFFFFF"/>
            <w:bottom w:val="single" w:sz="4" w:space="0" w:color="FFFFFF"/>
            <w:right w:val="single" w:sz="4" w:space="0" w:color="FFFFFF"/>
          </w:tcBorders>
        </w:tcPr>
        <w:p w14:paraId="24A0FD8D" w14:textId="57623553" w:rsidR="003A61A9" w:rsidRDefault="003A61A9" w:rsidP="00AB4D97">
          <w:pPr>
            <w:pStyle w:val="Footer"/>
          </w:pPr>
          <w:r>
            <w:t>[Project Name]</w:t>
          </w:r>
        </w:p>
      </w:tc>
      <w:tc>
        <w:tcPr>
          <w:tcW w:w="3031" w:type="dxa"/>
          <w:tcBorders>
            <w:top w:val="single" w:sz="4" w:space="0" w:color="FFFFFF"/>
            <w:left w:val="single" w:sz="4" w:space="0" w:color="FFFFFF"/>
            <w:bottom w:val="single" w:sz="4" w:space="0" w:color="FFFFFF"/>
            <w:right w:val="single" w:sz="4" w:space="0" w:color="FFFFFF"/>
          </w:tcBorders>
        </w:tcPr>
        <w:p w14:paraId="4F2BD96C" w14:textId="6DA48D3D" w:rsidR="003A61A9" w:rsidRDefault="003A61A9" w:rsidP="00AB4D97">
          <w:pPr>
            <w:pStyle w:val="Footer"/>
            <w:jc w:val="right"/>
          </w:pPr>
          <w:r w:rsidRPr="005F1171">
            <w:fldChar w:fldCharType="begin"/>
          </w:r>
          <w:r w:rsidRPr="005F1171">
            <w:instrText xml:space="preserve"> PAGE   \* MERGEFORMAT </w:instrText>
          </w:r>
          <w:r w:rsidRPr="005F1171">
            <w:fldChar w:fldCharType="separate"/>
          </w:r>
          <w:r w:rsidRPr="005F1171">
            <w:rPr>
              <w:noProof/>
            </w:rPr>
            <w:t>1</w:t>
          </w:r>
          <w:r w:rsidRPr="005F1171">
            <w:rPr>
              <w:noProof/>
            </w:rPr>
            <w:fldChar w:fldCharType="end"/>
          </w:r>
        </w:p>
      </w:tc>
    </w:tr>
    <w:tr w:rsidR="003A61A9" w14:paraId="1110B31F" w14:textId="77777777" w:rsidTr="005F1171">
      <w:trPr>
        <w:trHeight w:val="239"/>
      </w:trPr>
      <w:tc>
        <w:tcPr>
          <w:tcW w:w="9091" w:type="dxa"/>
          <w:gridSpan w:val="2"/>
          <w:tcBorders>
            <w:top w:val="single" w:sz="4" w:space="0" w:color="FFFFFF"/>
            <w:left w:val="single" w:sz="4" w:space="0" w:color="FFFFFF"/>
            <w:bottom w:val="single" w:sz="4" w:space="0" w:color="FFFFFF"/>
            <w:right w:val="single" w:sz="4" w:space="0" w:color="FFFFFF"/>
          </w:tcBorders>
          <w:vAlign w:val="center"/>
        </w:tcPr>
        <w:p w14:paraId="338BB0F7" w14:textId="77777777" w:rsidR="003A61A9" w:rsidRDefault="003A61A9" w:rsidP="00AB4D97">
          <w:pPr>
            <w:pStyle w:val="Footer"/>
            <w:jc w:val="center"/>
          </w:pPr>
        </w:p>
      </w:tc>
    </w:tr>
  </w:tbl>
  <w:p w14:paraId="04E17B56" w14:textId="1B2FF490" w:rsidR="003A61A9" w:rsidRDefault="003A61A9" w:rsidP="00AB4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6" w:type="dxa"/>
      <w:tblLook w:val="04A0" w:firstRow="1" w:lastRow="0" w:firstColumn="1" w:lastColumn="0" w:noHBand="0" w:noVBand="1"/>
    </w:tblPr>
    <w:tblGrid>
      <w:gridCol w:w="6028"/>
      <w:gridCol w:w="3018"/>
    </w:tblGrid>
    <w:tr w:rsidR="003A61A9" w14:paraId="71D79B2D" w14:textId="77777777" w:rsidTr="006215CF">
      <w:trPr>
        <w:trHeight w:val="236"/>
      </w:trPr>
      <w:tc>
        <w:tcPr>
          <w:tcW w:w="6028" w:type="dxa"/>
          <w:tcBorders>
            <w:top w:val="single" w:sz="4" w:space="0" w:color="FFFFFF"/>
            <w:left w:val="single" w:sz="4" w:space="0" w:color="FFFFFF"/>
            <w:bottom w:val="single" w:sz="4" w:space="0" w:color="FFFFFF"/>
            <w:right w:val="single" w:sz="4" w:space="0" w:color="FFFFFF"/>
          </w:tcBorders>
        </w:tcPr>
        <w:p w14:paraId="48B87C50" w14:textId="76DB8E29" w:rsidR="003A61A9" w:rsidRDefault="003A61A9" w:rsidP="00B33800">
          <w:pPr>
            <w:pStyle w:val="Footer"/>
          </w:pPr>
          <w:r>
            <w:t>[Project Name] – Benefits Realisation Plan</w:t>
          </w:r>
        </w:p>
      </w:tc>
      <w:tc>
        <w:tcPr>
          <w:tcW w:w="3018" w:type="dxa"/>
          <w:tcBorders>
            <w:top w:val="single" w:sz="4" w:space="0" w:color="FFFFFF"/>
            <w:left w:val="single" w:sz="4" w:space="0" w:color="FFFFFF"/>
            <w:bottom w:val="single" w:sz="4" w:space="0" w:color="FFFFFF"/>
            <w:right w:val="single" w:sz="4" w:space="0" w:color="FFFFFF"/>
          </w:tcBorders>
        </w:tcPr>
        <w:p w14:paraId="6885D8B6" w14:textId="6145C8A4" w:rsidR="003A61A9" w:rsidRDefault="003A61A9" w:rsidP="00B33800">
          <w:pPr>
            <w:pStyle w:val="Footer"/>
            <w:jc w:val="right"/>
          </w:pPr>
        </w:p>
      </w:tc>
    </w:tr>
  </w:tbl>
  <w:p w14:paraId="34009EEE" w14:textId="77777777" w:rsidR="003A61A9" w:rsidRDefault="003A6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6008"/>
      <w:gridCol w:w="3008"/>
    </w:tblGrid>
    <w:tr w:rsidR="003A61A9" w14:paraId="2871A326" w14:textId="77777777" w:rsidTr="006215CF">
      <w:trPr>
        <w:trHeight w:val="261"/>
      </w:trPr>
      <w:tc>
        <w:tcPr>
          <w:tcW w:w="6008" w:type="dxa"/>
          <w:tcBorders>
            <w:top w:val="single" w:sz="4" w:space="0" w:color="FFFFFF"/>
            <w:left w:val="single" w:sz="4" w:space="0" w:color="FFFFFF"/>
            <w:bottom w:val="single" w:sz="4" w:space="0" w:color="FFFFFF"/>
            <w:right w:val="single" w:sz="4" w:space="0" w:color="FFFFFF"/>
          </w:tcBorders>
        </w:tcPr>
        <w:p w14:paraId="45C80332" w14:textId="2F86FF12" w:rsidR="003A61A9" w:rsidRDefault="003A61A9" w:rsidP="00AB4D97">
          <w:pPr>
            <w:pStyle w:val="Footer"/>
          </w:pPr>
          <w:r>
            <w:t>[Project Name] – Benefits Realisation Plan</w:t>
          </w:r>
        </w:p>
      </w:tc>
      <w:tc>
        <w:tcPr>
          <w:tcW w:w="3008" w:type="dxa"/>
          <w:tcBorders>
            <w:top w:val="single" w:sz="4" w:space="0" w:color="FFFFFF"/>
            <w:left w:val="single" w:sz="4" w:space="0" w:color="FFFFFF"/>
            <w:bottom w:val="single" w:sz="4" w:space="0" w:color="FFFFFF"/>
            <w:right w:val="single" w:sz="4" w:space="0" w:color="FFFFFF"/>
          </w:tcBorders>
        </w:tcPr>
        <w:p w14:paraId="252F7393" w14:textId="77777777" w:rsidR="003A61A9" w:rsidRDefault="003A61A9" w:rsidP="00AB4D97">
          <w:pPr>
            <w:pStyle w:val="Footer"/>
            <w:jc w:val="right"/>
          </w:pPr>
          <w:r w:rsidRPr="00CE4823">
            <w:fldChar w:fldCharType="begin"/>
          </w:r>
          <w:r w:rsidRPr="00CE4823">
            <w:instrText xml:space="preserve"> PAGE   \* MERGEFORMAT </w:instrText>
          </w:r>
          <w:r w:rsidRPr="00CE4823">
            <w:fldChar w:fldCharType="separate"/>
          </w:r>
          <w:r w:rsidRPr="00CE4823">
            <w:rPr>
              <w:noProof/>
            </w:rPr>
            <w:t>1</w:t>
          </w:r>
          <w:r w:rsidRPr="00CE4823">
            <w:rPr>
              <w:noProof/>
            </w:rPr>
            <w:fldChar w:fldCharType="end"/>
          </w:r>
        </w:p>
      </w:tc>
    </w:tr>
  </w:tbl>
  <w:p w14:paraId="1EAAA706" w14:textId="77777777" w:rsidR="003A61A9" w:rsidRDefault="003A61A9" w:rsidP="00AB4D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9" w:type="dxa"/>
      <w:tblLook w:val="04A0" w:firstRow="1" w:lastRow="0" w:firstColumn="1" w:lastColumn="0" w:noHBand="0" w:noVBand="1"/>
    </w:tblPr>
    <w:tblGrid>
      <w:gridCol w:w="6009"/>
      <w:gridCol w:w="3010"/>
    </w:tblGrid>
    <w:tr w:rsidR="003A61A9" w14:paraId="0ABBB219" w14:textId="77777777" w:rsidTr="006215CF">
      <w:trPr>
        <w:trHeight w:val="222"/>
      </w:trPr>
      <w:tc>
        <w:tcPr>
          <w:tcW w:w="6009" w:type="dxa"/>
          <w:tcBorders>
            <w:top w:val="single" w:sz="4" w:space="0" w:color="FFFFFF"/>
            <w:left w:val="single" w:sz="4" w:space="0" w:color="FFFFFF"/>
            <w:bottom w:val="single" w:sz="4" w:space="0" w:color="FFFFFF"/>
            <w:right w:val="single" w:sz="4" w:space="0" w:color="FFFFFF"/>
          </w:tcBorders>
        </w:tcPr>
        <w:p w14:paraId="7CE99E38" w14:textId="5EDB5258" w:rsidR="003A61A9" w:rsidRDefault="003A61A9" w:rsidP="00B33800">
          <w:pPr>
            <w:pStyle w:val="Footer"/>
          </w:pPr>
          <w:r>
            <w:t>[Project Name] – Benefits Realisation Plan</w:t>
          </w:r>
        </w:p>
      </w:tc>
      <w:tc>
        <w:tcPr>
          <w:tcW w:w="3010" w:type="dxa"/>
          <w:tcBorders>
            <w:top w:val="single" w:sz="4" w:space="0" w:color="FFFFFF"/>
            <w:left w:val="single" w:sz="4" w:space="0" w:color="FFFFFF"/>
            <w:bottom w:val="single" w:sz="4" w:space="0" w:color="FFFFFF"/>
            <w:right w:val="single" w:sz="4" w:space="0" w:color="FFFFFF"/>
          </w:tcBorders>
        </w:tcPr>
        <w:p w14:paraId="2967B5F1" w14:textId="77777777" w:rsidR="003A61A9" w:rsidRDefault="003A61A9" w:rsidP="00B33800">
          <w:pPr>
            <w:pStyle w:val="Footer"/>
            <w:jc w:val="right"/>
          </w:pPr>
          <w:r w:rsidRPr="00CE4823">
            <w:fldChar w:fldCharType="begin"/>
          </w:r>
          <w:r w:rsidRPr="00CE4823">
            <w:instrText xml:space="preserve"> PAGE   \* MERGEFORMAT </w:instrText>
          </w:r>
          <w:r w:rsidRPr="00CE4823">
            <w:fldChar w:fldCharType="separate"/>
          </w:r>
          <w:r w:rsidRPr="00CE4823">
            <w:rPr>
              <w:noProof/>
            </w:rPr>
            <w:t>1</w:t>
          </w:r>
          <w:r w:rsidRPr="00CE4823">
            <w:rPr>
              <w:noProof/>
            </w:rPr>
            <w:fldChar w:fldCharType="end"/>
          </w:r>
        </w:p>
      </w:tc>
    </w:tr>
  </w:tbl>
  <w:p w14:paraId="4947A485" w14:textId="77777777" w:rsidR="003A61A9" w:rsidRDefault="003A61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744" w:type="dxa"/>
      <w:tblLook w:val="04A0" w:firstRow="1" w:lastRow="0" w:firstColumn="1" w:lastColumn="0" w:noHBand="0" w:noVBand="1"/>
    </w:tblPr>
    <w:tblGrid>
      <w:gridCol w:w="13822"/>
      <w:gridCol w:w="6922"/>
    </w:tblGrid>
    <w:tr w:rsidR="003A61A9" w14:paraId="461F2D75" w14:textId="77777777" w:rsidTr="006215CF">
      <w:trPr>
        <w:trHeight w:val="257"/>
      </w:trPr>
      <w:tc>
        <w:tcPr>
          <w:tcW w:w="13822" w:type="dxa"/>
          <w:tcBorders>
            <w:top w:val="single" w:sz="4" w:space="0" w:color="FFFFFF"/>
            <w:left w:val="single" w:sz="4" w:space="0" w:color="FFFFFF"/>
            <w:bottom w:val="single" w:sz="4" w:space="0" w:color="FFFFFF"/>
            <w:right w:val="single" w:sz="4" w:space="0" w:color="FFFFFF"/>
          </w:tcBorders>
        </w:tcPr>
        <w:p w14:paraId="580D39C9" w14:textId="77777777" w:rsidR="003A61A9" w:rsidRDefault="003A61A9" w:rsidP="00B33800">
          <w:pPr>
            <w:pStyle w:val="Footer"/>
          </w:pPr>
          <w:r>
            <w:t>[Project Name] – Benefits Realisation Plan</w:t>
          </w:r>
        </w:p>
      </w:tc>
      <w:tc>
        <w:tcPr>
          <w:tcW w:w="6922" w:type="dxa"/>
          <w:tcBorders>
            <w:top w:val="single" w:sz="4" w:space="0" w:color="FFFFFF"/>
            <w:left w:val="single" w:sz="4" w:space="0" w:color="FFFFFF"/>
            <w:bottom w:val="single" w:sz="4" w:space="0" w:color="FFFFFF"/>
            <w:right w:val="single" w:sz="4" w:space="0" w:color="FFFFFF"/>
          </w:tcBorders>
        </w:tcPr>
        <w:p w14:paraId="0E6EA791" w14:textId="77777777" w:rsidR="003A61A9" w:rsidRDefault="003A61A9" w:rsidP="00B33800">
          <w:pPr>
            <w:pStyle w:val="Footer"/>
            <w:jc w:val="right"/>
          </w:pPr>
          <w:r w:rsidRPr="00CE4823">
            <w:fldChar w:fldCharType="begin"/>
          </w:r>
          <w:r w:rsidRPr="00CE4823">
            <w:instrText xml:space="preserve"> PAGE   \* MERGEFORMAT </w:instrText>
          </w:r>
          <w:r w:rsidRPr="00CE4823">
            <w:fldChar w:fldCharType="separate"/>
          </w:r>
          <w:r w:rsidRPr="00CE4823">
            <w:rPr>
              <w:noProof/>
            </w:rPr>
            <w:t>1</w:t>
          </w:r>
          <w:r w:rsidRPr="00CE4823">
            <w:rPr>
              <w:noProof/>
            </w:rPr>
            <w:fldChar w:fldCharType="end"/>
          </w:r>
        </w:p>
      </w:tc>
    </w:tr>
  </w:tbl>
  <w:p w14:paraId="0D5D1851" w14:textId="77777777" w:rsidR="003A61A9" w:rsidRDefault="003A61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9" w:type="dxa"/>
      <w:tblLook w:val="04A0" w:firstRow="1" w:lastRow="0" w:firstColumn="1" w:lastColumn="0" w:noHBand="0" w:noVBand="1"/>
    </w:tblPr>
    <w:tblGrid>
      <w:gridCol w:w="6009"/>
      <w:gridCol w:w="3010"/>
    </w:tblGrid>
    <w:tr w:rsidR="003A61A9" w14:paraId="2029D28C" w14:textId="77777777" w:rsidTr="006215CF">
      <w:trPr>
        <w:trHeight w:val="261"/>
      </w:trPr>
      <w:tc>
        <w:tcPr>
          <w:tcW w:w="6009" w:type="dxa"/>
          <w:tcBorders>
            <w:top w:val="single" w:sz="4" w:space="0" w:color="FFFFFF"/>
            <w:left w:val="single" w:sz="4" w:space="0" w:color="FFFFFF"/>
            <w:bottom w:val="single" w:sz="4" w:space="0" w:color="FFFFFF"/>
            <w:right w:val="single" w:sz="4" w:space="0" w:color="FFFFFF"/>
          </w:tcBorders>
        </w:tcPr>
        <w:p w14:paraId="1E2630CE" w14:textId="77777777" w:rsidR="003A61A9" w:rsidRDefault="003A61A9" w:rsidP="00B33800">
          <w:pPr>
            <w:pStyle w:val="Footer"/>
          </w:pPr>
          <w:r>
            <w:t>[Project Name] – Benefits Realisation Plan</w:t>
          </w:r>
        </w:p>
      </w:tc>
      <w:tc>
        <w:tcPr>
          <w:tcW w:w="3010" w:type="dxa"/>
          <w:tcBorders>
            <w:top w:val="single" w:sz="4" w:space="0" w:color="FFFFFF"/>
            <w:left w:val="single" w:sz="4" w:space="0" w:color="FFFFFF"/>
            <w:bottom w:val="single" w:sz="4" w:space="0" w:color="FFFFFF"/>
            <w:right w:val="single" w:sz="4" w:space="0" w:color="FFFFFF"/>
          </w:tcBorders>
        </w:tcPr>
        <w:p w14:paraId="3A2B09F5" w14:textId="77777777" w:rsidR="003A61A9" w:rsidRDefault="003A61A9" w:rsidP="00B33800">
          <w:pPr>
            <w:pStyle w:val="Footer"/>
            <w:jc w:val="right"/>
          </w:pPr>
          <w:r w:rsidRPr="00CE4823">
            <w:fldChar w:fldCharType="begin"/>
          </w:r>
          <w:r w:rsidRPr="00CE4823">
            <w:instrText xml:space="preserve"> PAGE   \* MERGEFORMAT </w:instrText>
          </w:r>
          <w:r w:rsidRPr="00CE4823">
            <w:fldChar w:fldCharType="separate"/>
          </w:r>
          <w:r w:rsidRPr="00CE4823">
            <w:rPr>
              <w:noProof/>
            </w:rPr>
            <w:t>1</w:t>
          </w:r>
          <w:r w:rsidRPr="00CE4823">
            <w:rPr>
              <w:noProof/>
            </w:rPr>
            <w:fldChar w:fldCharType="end"/>
          </w:r>
        </w:p>
      </w:tc>
    </w:tr>
  </w:tbl>
  <w:p w14:paraId="75F95FF8" w14:textId="77777777" w:rsidR="003A61A9" w:rsidRDefault="003A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219A" w14:textId="77777777" w:rsidR="00916704" w:rsidRDefault="00916704" w:rsidP="00B50B46">
      <w:pPr>
        <w:spacing w:after="0" w:line="240" w:lineRule="auto"/>
      </w:pPr>
      <w:r>
        <w:separator/>
      </w:r>
    </w:p>
  </w:footnote>
  <w:footnote w:type="continuationSeparator" w:id="0">
    <w:p w14:paraId="12725C65" w14:textId="77777777" w:rsidR="00916704" w:rsidRDefault="00916704" w:rsidP="00B50B46">
      <w:pPr>
        <w:spacing w:after="0" w:line="240" w:lineRule="auto"/>
      </w:pPr>
      <w:r>
        <w:continuationSeparator/>
      </w:r>
    </w:p>
  </w:footnote>
  <w:footnote w:type="continuationNotice" w:id="1">
    <w:p w14:paraId="23EF3A31" w14:textId="77777777" w:rsidR="00916704" w:rsidRDefault="009167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DAB1" w14:textId="77777777" w:rsidR="003A61A9" w:rsidRPr="00287F08" w:rsidRDefault="003A61A9" w:rsidP="00287F08">
    <w:pPr>
      <w:tabs>
        <w:tab w:val="center" w:pos="4513"/>
        <w:tab w:val="right" w:pos="9026"/>
      </w:tabs>
      <w:spacing w:after="0" w:line="240" w:lineRule="auto"/>
      <w:rPr>
        <w:sz w:val="24"/>
        <w:szCs w:val="24"/>
      </w:rPr>
    </w:pPr>
  </w:p>
  <w:p w14:paraId="650646A9" w14:textId="77777777" w:rsidR="003A61A9" w:rsidRDefault="003A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7CE4B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514A8"/>
    <w:multiLevelType w:val="multilevel"/>
    <w:tmpl w:val="8EF8592C"/>
    <w:lvl w:ilvl="0">
      <w:start w:val="1"/>
      <w:numFmt w:val="decimal"/>
      <w:lvlRestart w:val="0"/>
      <w:pStyle w:val="Heading1"/>
      <w:lvlText w:val="%1."/>
      <w:lvlJc w:val="left"/>
      <w:pPr>
        <w:ind w:left="851" w:hanging="851"/>
      </w:pPr>
      <w:rPr>
        <w:rFonts w:asciiTheme="minorHAnsi" w:hAnsiTheme="minorHAnsi" w:cstheme="minorHAnsi" w:hint="default"/>
        <w:b/>
        <w:i w:val="0"/>
        <w:color w:val="23397E" w:themeColor="accent1"/>
        <w:sz w:val="32"/>
      </w:rPr>
    </w:lvl>
    <w:lvl w:ilvl="1">
      <w:start w:val="1"/>
      <w:numFmt w:val="decimal"/>
      <w:pStyle w:val="Heading2"/>
      <w:lvlText w:val="%1.%2"/>
      <w:lvlJc w:val="left"/>
      <w:pPr>
        <w:tabs>
          <w:tab w:val="num" w:pos="0"/>
        </w:tabs>
        <w:ind w:left="851" w:hanging="851"/>
      </w:pPr>
      <w:rPr>
        <w:rFonts w:asciiTheme="minorHAnsi" w:hAnsiTheme="minorHAnsi" w:cstheme="minorHAnsi" w:hint="default"/>
        <w:b/>
        <w:i w:val="0"/>
        <w:color w:val="23397E" w:themeColor="accent1"/>
        <w:sz w:val="28"/>
      </w:rPr>
    </w:lvl>
    <w:lvl w:ilvl="2">
      <w:start w:val="1"/>
      <w:numFmt w:val="decimal"/>
      <w:pStyle w:val="Heading3"/>
      <w:lvlText w:val="%1.%2.%3"/>
      <w:lvlJc w:val="left"/>
      <w:pPr>
        <w:tabs>
          <w:tab w:val="num" w:pos="0"/>
        </w:tabs>
        <w:ind w:left="851" w:hanging="851"/>
      </w:pPr>
      <w:rPr>
        <w:rFonts w:asciiTheme="minorHAnsi" w:hAnsiTheme="minorHAnsi" w:cstheme="minorHAnsi" w:hint="default"/>
        <w:b/>
        <w:i w:val="0"/>
        <w:color w:val="23397E" w:themeColor="accent1"/>
        <w:sz w:val="26"/>
      </w:rPr>
    </w:lvl>
    <w:lvl w:ilvl="3">
      <w:start w:val="1"/>
      <w:numFmt w:val="decimal"/>
      <w:pStyle w:val="Heading4"/>
      <w:lvlText w:val="%1.%2.%3.%4"/>
      <w:lvlJc w:val="left"/>
      <w:pPr>
        <w:tabs>
          <w:tab w:val="num" w:pos="0"/>
        </w:tabs>
        <w:ind w:left="851" w:hanging="851"/>
      </w:pPr>
      <w:rPr>
        <w:rFonts w:asciiTheme="minorHAnsi" w:hAnsiTheme="minorHAnsi" w:cstheme="minorHAnsi" w:hint="default"/>
        <w:b/>
        <w:i w:val="0"/>
        <w:color w:val="23397E" w:themeColor="accent1"/>
        <w:sz w:val="22"/>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2" w15:restartNumberingAfterBreak="0">
    <w:nsid w:val="05CA428D"/>
    <w:multiLevelType w:val="multilevel"/>
    <w:tmpl w:val="B12A3BD6"/>
    <w:name w:val="Bullet"/>
    <w:lvl w:ilvl="0">
      <w:start w:val="1"/>
      <w:numFmt w:val="decimal"/>
      <w:pStyle w:val="ListBullet"/>
      <w:lvlText w:val=""/>
      <w:lvlJc w:val="left"/>
      <w:pPr>
        <w:tabs>
          <w:tab w:val="num" w:pos="425"/>
        </w:tabs>
        <w:ind w:left="425" w:hanging="425"/>
      </w:pPr>
      <w:rPr>
        <w:rFonts w:ascii="Wingdings" w:hAnsi="Wingdings" w:hint="default"/>
        <w:color w:val="auto"/>
        <w:sz w:val="18"/>
      </w:rPr>
    </w:lvl>
    <w:lvl w:ilvl="1">
      <w:start w:val="1"/>
      <w:numFmt w:val="lowerLetter"/>
      <w:pStyle w:val="ListBullet2"/>
      <w:lvlText w:val=""/>
      <w:lvlJc w:val="left"/>
      <w:pPr>
        <w:tabs>
          <w:tab w:val="num" w:pos="850"/>
        </w:tabs>
        <w:ind w:left="850" w:hanging="425"/>
      </w:pPr>
      <w:rPr>
        <w:rFonts w:ascii="Symbol" w:hAnsi="Symbol" w:hint="default"/>
        <w:color w:val="auto"/>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946DF9"/>
    <w:multiLevelType w:val="multilevel"/>
    <w:tmpl w:val="4B963FE0"/>
    <w:lvl w:ilvl="0">
      <w:start w:val="1"/>
      <w:numFmt w:val="decimal"/>
      <w:lvlText w:val="%1)"/>
      <w:lvlJc w:val="left"/>
      <w:pPr>
        <w:ind w:left="360" w:hanging="360"/>
      </w:pPr>
    </w:lvl>
    <w:lvl w:ilvl="1">
      <w:start w:val="1"/>
      <w:numFmt w:val="decimal"/>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620AE5"/>
    <w:multiLevelType w:val="multilevel"/>
    <w:tmpl w:val="EB56D488"/>
    <w:styleLink w:val="Style2"/>
    <w:lvl w:ilvl="0">
      <w:start w:val="1"/>
      <w:numFmt w:val="decimal"/>
      <w:pStyle w:val="Heading10"/>
      <w:lvlText w:val="%1."/>
      <w:lvlJc w:val="left"/>
      <w:pPr>
        <w:ind w:left="720" w:hanging="436"/>
      </w:pPr>
      <w:rPr>
        <w:rFonts w:hint="default"/>
      </w:rPr>
    </w:lvl>
    <w:lvl w:ilvl="1">
      <w:start w:val="1"/>
      <w:numFmt w:val="decimal"/>
      <w:pStyle w:val="Heading20"/>
      <w:lvlText w:val="%1.%2"/>
      <w:lvlJc w:val="left"/>
      <w:pPr>
        <w:ind w:left="1440" w:hanging="873"/>
      </w:pPr>
      <w:rPr>
        <w:rFonts w:hint="default"/>
      </w:rPr>
    </w:lvl>
    <w:lvl w:ilvl="2">
      <w:start w:val="1"/>
      <w:numFmt w:val="decimal"/>
      <w:lvlText w:val="%1.%2.%3."/>
      <w:lvlJc w:val="left"/>
      <w:pPr>
        <w:ind w:left="2728" w:hanging="13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817E7E"/>
    <w:multiLevelType w:val="singleLevel"/>
    <w:tmpl w:val="C1A4599C"/>
    <w:name w:val="List Number"/>
    <w:lvl w:ilvl="0">
      <w:start w:val="1"/>
      <w:numFmt w:val="decimal"/>
      <w:pStyle w:val="ListNumber"/>
      <w:lvlText w:val="%1."/>
      <w:lvlJc w:val="left"/>
      <w:pPr>
        <w:tabs>
          <w:tab w:val="num" w:pos="425"/>
        </w:tabs>
        <w:ind w:left="425" w:hanging="425"/>
      </w:pPr>
      <w:rPr>
        <w:color w:val="auto"/>
      </w:rPr>
    </w:lvl>
  </w:abstractNum>
  <w:abstractNum w:abstractNumId="6" w15:restartNumberingAfterBreak="0">
    <w:nsid w:val="26472C78"/>
    <w:multiLevelType w:val="multilevel"/>
    <w:tmpl w:val="55DA268E"/>
    <w:lvl w:ilvl="0">
      <w:start w:val="1"/>
      <w:numFmt w:val="bullet"/>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pStyle w:val="Bullet2"/>
      <w:lvlText w:val="o"/>
      <w:lvlJc w:val="left"/>
      <w:pPr>
        <w:tabs>
          <w:tab w:val="num" w:pos="720"/>
        </w:tabs>
        <w:ind w:left="720" w:hanging="360"/>
      </w:pPr>
      <w:rPr>
        <w:rFonts w:ascii="Courier New" w:hAnsi="Courier New" w:cs="Courier New" w:hint="default"/>
        <w:b w:val="0"/>
        <w:i w:val="0"/>
        <w:vanish w:val="0"/>
        <w:webHidden w:val="0"/>
        <w:color w:val="auto"/>
        <w:sz w:val="22"/>
        <w:specVanish w:val="0"/>
      </w:rPr>
    </w:lvl>
    <w:lvl w:ilvl="2">
      <w:start w:val="1"/>
      <w:numFmt w:val="bullet"/>
      <w:pStyle w:val="Bulletinden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7" w15:restartNumberingAfterBreak="0">
    <w:nsid w:val="2CD2279F"/>
    <w:multiLevelType w:val="multilevel"/>
    <w:tmpl w:val="C78AB614"/>
    <w:lvl w:ilvl="0">
      <w:start w:val="1"/>
      <w:numFmt w:val="decimal"/>
      <w:pStyle w:val="styleheading1latincalibri"/>
      <w:lvlText w:val="%1."/>
      <w:lvlJc w:val="left"/>
      <w:pPr>
        <w:ind w:left="720" w:hanging="360"/>
      </w:pPr>
    </w:lvl>
    <w:lvl w:ilvl="1">
      <w:start w:val="1"/>
      <w:numFmt w:val="decimal"/>
      <w:pStyle w:val="styleheading2latincalibri"/>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D80849"/>
    <w:multiLevelType w:val="multilevel"/>
    <w:tmpl w:val="B44A25E8"/>
    <w:lvl w:ilvl="0">
      <w:start w:val="1"/>
      <w:numFmt w:val="decimal"/>
      <w:pStyle w:val="HeadingR1"/>
      <w:lvlText w:val="%1."/>
      <w:lvlJc w:val="left"/>
      <w:pPr>
        <w:ind w:left="360" w:hanging="360"/>
      </w:pPr>
      <w:rPr>
        <w:b/>
        <w:color w:val="2E74B5"/>
        <w:sz w:val="28"/>
        <w:szCs w:val="28"/>
      </w:rPr>
    </w:lvl>
    <w:lvl w:ilvl="1">
      <w:start w:val="1"/>
      <w:numFmt w:val="decimal"/>
      <w:pStyle w:val="HeadingR2"/>
      <w:isLgl/>
      <w:lvlText w:val="%1.%2"/>
      <w:lvlJc w:val="left"/>
      <w:pPr>
        <w:ind w:left="390" w:hanging="390"/>
      </w:pPr>
      <w:rPr>
        <w:rFonts w:ascii="Calibri" w:hAnsi="Calibri" w:cs="Times New Roman" w:hint="default"/>
        <w:color w:val="2E74B5"/>
        <w:sz w:val="26"/>
      </w:rPr>
    </w:lvl>
    <w:lvl w:ilvl="2">
      <w:start w:val="1"/>
      <w:numFmt w:val="decimal"/>
      <w:pStyle w:val="HeadingR3"/>
      <w:isLgl/>
      <w:lvlText w:val="%1.%2.%3"/>
      <w:lvlJc w:val="left"/>
      <w:pPr>
        <w:ind w:left="720" w:hanging="720"/>
      </w:pPr>
      <w:rPr>
        <w:b/>
        <w:color w:val="1F4E79"/>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9" w15:restartNumberingAfterBreak="0">
    <w:nsid w:val="446D3A6A"/>
    <w:multiLevelType w:val="multilevel"/>
    <w:tmpl w:val="28689408"/>
    <w:lvl w:ilvl="0">
      <w:start w:val="1"/>
      <w:numFmt w:val="bullet"/>
      <w:pStyle w:val="Bullet1"/>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lvlText w:val="–"/>
      <w:lvlJc w:val="left"/>
      <w:pPr>
        <w:tabs>
          <w:tab w:val="num" w:pos="720"/>
        </w:tabs>
        <w:ind w:left="720" w:hanging="360"/>
      </w:pPr>
      <w:rPr>
        <w:rFonts w:ascii="Calibri" w:hAnsi="Calibri" w:cs="Times New Roman" w:hint="default"/>
        <w:b w:val="0"/>
        <w:i w:val="0"/>
        <w:vanish w:val="0"/>
        <w:webHidden w:val="0"/>
        <w:color w:val="auto"/>
        <w:sz w:val="22"/>
        <w:specVanish w:val="0"/>
      </w:rPr>
    </w:lvl>
    <w:lvl w:ilvl="2">
      <w:start w:val="1"/>
      <w:numFmt w:val="bulle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10" w15:restartNumberingAfterBreak="0">
    <w:nsid w:val="4F3609F5"/>
    <w:multiLevelType w:val="multilevel"/>
    <w:tmpl w:val="2A7C21C4"/>
    <w:styleLink w:val="Style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7224BA"/>
    <w:multiLevelType w:val="hybridMultilevel"/>
    <w:tmpl w:val="3CE44F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1C6B7F"/>
    <w:multiLevelType w:val="hybridMultilevel"/>
    <w:tmpl w:val="EAB6CF18"/>
    <w:lvl w:ilvl="0" w:tplc="DD28055A">
      <w:start w:val="1"/>
      <w:numFmt w:val="bullet"/>
      <w:pStyle w:val="Bulletindent2"/>
      <w:lvlText w:val="o"/>
      <w:lvlJc w:val="left"/>
      <w:pPr>
        <w:ind w:left="1797" w:hanging="360"/>
      </w:pPr>
      <w:rPr>
        <w:rFonts w:ascii="Courier New" w:hAnsi="Courier New" w:cs="Courier New" w:hint="default"/>
      </w:rPr>
    </w:lvl>
    <w:lvl w:ilvl="1" w:tplc="0C090005">
      <w:start w:val="1"/>
      <w:numFmt w:val="bullet"/>
      <w:lvlText w:val=""/>
      <w:lvlJc w:val="left"/>
      <w:pPr>
        <w:ind w:left="2517" w:hanging="360"/>
      </w:pPr>
      <w:rPr>
        <w:rFonts w:ascii="Wingdings" w:hAnsi="Wingdings"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3" w15:restartNumberingAfterBreak="0">
    <w:nsid w:val="5D666A86"/>
    <w:multiLevelType w:val="singleLevel"/>
    <w:tmpl w:val="C1A2DD14"/>
    <w:name w:val="List Roman"/>
    <w:lvl w:ilvl="0">
      <w:start w:val="1"/>
      <w:numFmt w:val="lowerRoman"/>
      <w:pStyle w:val="ListRoman"/>
      <w:lvlText w:val="%1)"/>
      <w:lvlJc w:val="left"/>
      <w:pPr>
        <w:tabs>
          <w:tab w:val="num" w:pos="425"/>
        </w:tabs>
        <w:ind w:left="425" w:hanging="425"/>
      </w:pPr>
      <w:rPr>
        <w:color w:val="auto"/>
      </w:rPr>
    </w:lvl>
  </w:abstractNum>
  <w:abstractNum w:abstractNumId="14" w15:restartNumberingAfterBreak="0">
    <w:nsid w:val="5E744403"/>
    <w:multiLevelType w:val="hybridMultilevel"/>
    <w:tmpl w:val="EE7C90A0"/>
    <w:lvl w:ilvl="0" w:tplc="6E22AD9C">
      <w:start w:val="1"/>
      <w:numFmt w:val="decimal"/>
      <w:pStyle w:val="Style3"/>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619C76F6"/>
    <w:multiLevelType w:val="multilevel"/>
    <w:tmpl w:val="0F4E672E"/>
    <w:lvl w:ilvl="0">
      <w:start w:val="1"/>
      <w:numFmt w:val="bullet"/>
      <w:pStyle w:val="BulletPoint1"/>
      <w:lvlText w:val=""/>
      <w:lvlJc w:val="left"/>
      <w:pPr>
        <w:tabs>
          <w:tab w:val="num" w:pos="284"/>
        </w:tabs>
        <w:ind w:left="284" w:hanging="284"/>
      </w:pPr>
      <w:rPr>
        <w:rFonts w:ascii="Wingdings 3" w:hAnsi="Wingdings 3" w:cs="Times New Roman" w:hint="default"/>
        <w:color w:val="auto"/>
      </w:rPr>
    </w:lvl>
    <w:lvl w:ilvl="1">
      <w:start w:val="1"/>
      <w:numFmt w:val="bullet"/>
      <w:pStyle w:val="BulletPoint2"/>
      <w:lvlText w:val=""/>
      <w:lvlJc w:val="left"/>
      <w:pPr>
        <w:tabs>
          <w:tab w:val="num" w:pos="567"/>
        </w:tabs>
        <w:ind w:left="567" w:hanging="283"/>
      </w:pPr>
      <w:rPr>
        <w:rFonts w:ascii="Wingdings 3" w:hAnsi="Wingdings 3" w:cs="Times New Roman" w:hint="default"/>
        <w:color w:val="auto"/>
      </w:rPr>
    </w:lvl>
    <w:lvl w:ilvl="2">
      <w:start w:val="1"/>
      <w:numFmt w:val="bullet"/>
      <w:pStyle w:val="BulletPoint3"/>
      <w:lvlText w:val=""/>
      <w:lvlJc w:val="left"/>
      <w:pPr>
        <w:tabs>
          <w:tab w:val="num" w:pos="851"/>
        </w:tabs>
        <w:ind w:left="851" w:hanging="284"/>
      </w:pPr>
      <w:rPr>
        <w:rFonts w:ascii="Wingdings 3" w:hAnsi="Wingdings 3" w:cs="Times New Roman" w:hint="default"/>
        <w:color w:val="auto"/>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15:restartNumberingAfterBreak="0">
    <w:nsid w:val="775A7D94"/>
    <w:multiLevelType w:val="singleLevel"/>
    <w:tmpl w:val="4C9C68EE"/>
    <w:lvl w:ilvl="0">
      <w:start w:val="1"/>
      <w:numFmt w:val="lowerLetter"/>
      <w:pStyle w:val="ListAlpha"/>
      <w:lvlText w:val="%1)"/>
      <w:lvlJc w:val="left"/>
      <w:pPr>
        <w:tabs>
          <w:tab w:val="num" w:pos="425"/>
        </w:tabs>
        <w:ind w:left="425" w:hanging="425"/>
      </w:pPr>
      <w:rPr>
        <w:color w:val="auto"/>
      </w:rPr>
    </w:lvl>
  </w:abstractNum>
  <w:abstractNum w:abstractNumId="18" w15:restartNumberingAfterBreak="0">
    <w:nsid w:val="7898331A"/>
    <w:multiLevelType w:val="hybridMultilevel"/>
    <w:tmpl w:val="2A962102"/>
    <w:name w:val="List Alpha"/>
    <w:lvl w:ilvl="0" w:tplc="E32A49EC">
      <w:start w:val="1"/>
      <w:numFmt w:val="bullet"/>
      <w:lvlText w:val=""/>
      <w:lvlJc w:val="left"/>
      <w:pPr>
        <w:ind w:left="1080" w:hanging="360"/>
      </w:pPr>
      <w:rPr>
        <w:rFonts w:ascii="Symbol" w:hAnsi="Symbol" w:hint="default"/>
      </w:rPr>
    </w:lvl>
    <w:lvl w:ilvl="1" w:tplc="42DAF088" w:tentative="1">
      <w:start w:val="1"/>
      <w:numFmt w:val="bullet"/>
      <w:lvlText w:val="o"/>
      <w:lvlJc w:val="left"/>
      <w:pPr>
        <w:ind w:left="1800" w:hanging="360"/>
      </w:pPr>
      <w:rPr>
        <w:rFonts w:ascii="Courier New" w:hAnsi="Courier New" w:cs="Courier New" w:hint="default"/>
      </w:rPr>
    </w:lvl>
    <w:lvl w:ilvl="2" w:tplc="260CEBC2" w:tentative="1">
      <w:start w:val="1"/>
      <w:numFmt w:val="bullet"/>
      <w:lvlText w:val=""/>
      <w:lvlJc w:val="left"/>
      <w:pPr>
        <w:ind w:left="2520" w:hanging="360"/>
      </w:pPr>
      <w:rPr>
        <w:rFonts w:ascii="Wingdings" w:hAnsi="Wingdings" w:hint="default"/>
      </w:rPr>
    </w:lvl>
    <w:lvl w:ilvl="3" w:tplc="F2BC9C86" w:tentative="1">
      <w:start w:val="1"/>
      <w:numFmt w:val="bullet"/>
      <w:lvlText w:val=""/>
      <w:lvlJc w:val="left"/>
      <w:pPr>
        <w:ind w:left="3240" w:hanging="360"/>
      </w:pPr>
      <w:rPr>
        <w:rFonts w:ascii="Symbol" w:hAnsi="Symbol" w:hint="default"/>
      </w:rPr>
    </w:lvl>
    <w:lvl w:ilvl="4" w:tplc="4BF8BD04" w:tentative="1">
      <w:start w:val="1"/>
      <w:numFmt w:val="bullet"/>
      <w:lvlText w:val="o"/>
      <w:lvlJc w:val="left"/>
      <w:pPr>
        <w:ind w:left="3960" w:hanging="360"/>
      </w:pPr>
      <w:rPr>
        <w:rFonts w:ascii="Courier New" w:hAnsi="Courier New" w:cs="Courier New" w:hint="default"/>
      </w:rPr>
    </w:lvl>
    <w:lvl w:ilvl="5" w:tplc="FA202FB4" w:tentative="1">
      <w:start w:val="1"/>
      <w:numFmt w:val="bullet"/>
      <w:lvlText w:val=""/>
      <w:lvlJc w:val="left"/>
      <w:pPr>
        <w:ind w:left="4680" w:hanging="360"/>
      </w:pPr>
      <w:rPr>
        <w:rFonts w:ascii="Wingdings" w:hAnsi="Wingdings" w:hint="default"/>
      </w:rPr>
    </w:lvl>
    <w:lvl w:ilvl="6" w:tplc="753CEADC" w:tentative="1">
      <w:start w:val="1"/>
      <w:numFmt w:val="bullet"/>
      <w:lvlText w:val=""/>
      <w:lvlJc w:val="left"/>
      <w:pPr>
        <w:ind w:left="5400" w:hanging="360"/>
      </w:pPr>
      <w:rPr>
        <w:rFonts w:ascii="Symbol" w:hAnsi="Symbol" w:hint="default"/>
      </w:rPr>
    </w:lvl>
    <w:lvl w:ilvl="7" w:tplc="A7A4EF36" w:tentative="1">
      <w:start w:val="1"/>
      <w:numFmt w:val="bullet"/>
      <w:lvlText w:val="o"/>
      <w:lvlJc w:val="left"/>
      <w:pPr>
        <w:ind w:left="6120" w:hanging="360"/>
      </w:pPr>
      <w:rPr>
        <w:rFonts w:ascii="Courier New" w:hAnsi="Courier New" w:cs="Courier New" w:hint="default"/>
      </w:rPr>
    </w:lvl>
    <w:lvl w:ilvl="8" w:tplc="8B8885B4" w:tentative="1">
      <w:start w:val="1"/>
      <w:numFmt w:val="bullet"/>
      <w:lvlText w:val=""/>
      <w:lvlJc w:val="left"/>
      <w:pPr>
        <w:ind w:left="6840" w:hanging="360"/>
      </w:pPr>
      <w:rPr>
        <w:rFonts w:ascii="Wingdings" w:hAnsi="Wingdings" w:hint="default"/>
      </w:rPr>
    </w:lvl>
  </w:abstractNum>
  <w:abstractNum w:abstractNumId="19" w15:restartNumberingAfterBreak="0">
    <w:nsid w:val="7A130F9B"/>
    <w:multiLevelType w:val="hybridMultilevel"/>
    <w:tmpl w:val="6E0068A4"/>
    <w:lvl w:ilvl="0" w:tplc="0C090001">
      <w:start w:val="1"/>
      <w:numFmt w:val="bullet"/>
      <w:pStyle w:val="Bullet10"/>
      <w:lvlText w:val=""/>
      <w:lvlJc w:val="left"/>
      <w:pPr>
        <w:tabs>
          <w:tab w:val="num" w:pos="851"/>
        </w:tabs>
        <w:ind w:left="851" w:hanging="851"/>
      </w:pPr>
      <w:rPr>
        <w:rFonts w:ascii="Wingdings" w:hAnsi="Wingdings" w:cs="Wingdings" w:hint="default"/>
        <w:sz w:val="20"/>
        <w:szCs w:val="20"/>
      </w:rPr>
    </w:lvl>
    <w:lvl w:ilvl="1" w:tplc="0C090003">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19"/>
  </w:num>
  <w:num w:numId="5">
    <w:abstractNumId w:val="15"/>
  </w:num>
  <w:num w:numId="6">
    <w:abstractNumId w:val="16"/>
  </w:num>
  <w:num w:numId="7">
    <w:abstractNumId w:val="2"/>
  </w:num>
  <w:num w:numId="8">
    <w:abstractNumId w:val="5"/>
  </w:num>
  <w:num w:numId="9">
    <w:abstractNumId w:val="17"/>
  </w:num>
  <w:num w:numId="10">
    <w:abstractNumId w:val="13"/>
  </w:num>
  <w:num w:numId="11">
    <w:abstractNumId w:val="0"/>
  </w:num>
  <w:num w:numId="12">
    <w:abstractNumId w:val="9"/>
  </w:num>
  <w:num w:numId="13">
    <w:abstractNumId w:val="9"/>
  </w:num>
  <w:num w:numId="14">
    <w:abstractNumId w:val="1"/>
  </w:num>
  <w:num w:numId="15">
    <w:abstractNumId w:val="4"/>
  </w:num>
  <w:num w:numId="16">
    <w:abstractNumId w:val="12"/>
  </w:num>
  <w:num w:numId="17">
    <w:abstractNumId w:val="14"/>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4"/>
  </w:num>
  <w:num w:numId="23">
    <w:abstractNumId w:val="9"/>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DD"/>
    <w:rsid w:val="00000146"/>
    <w:rsid w:val="00000E3C"/>
    <w:rsid w:val="0000130A"/>
    <w:rsid w:val="0000161D"/>
    <w:rsid w:val="000020AD"/>
    <w:rsid w:val="0000228A"/>
    <w:rsid w:val="00002685"/>
    <w:rsid w:val="00004184"/>
    <w:rsid w:val="00005DD2"/>
    <w:rsid w:val="00006DB7"/>
    <w:rsid w:val="0000705B"/>
    <w:rsid w:val="00011E82"/>
    <w:rsid w:val="00013C68"/>
    <w:rsid w:val="00015383"/>
    <w:rsid w:val="00015A45"/>
    <w:rsid w:val="000163F0"/>
    <w:rsid w:val="00020D66"/>
    <w:rsid w:val="0002176D"/>
    <w:rsid w:val="00022D97"/>
    <w:rsid w:val="000268F1"/>
    <w:rsid w:val="000323B2"/>
    <w:rsid w:val="00032C20"/>
    <w:rsid w:val="0003562A"/>
    <w:rsid w:val="000370C8"/>
    <w:rsid w:val="0004319C"/>
    <w:rsid w:val="00043A2E"/>
    <w:rsid w:val="00043B80"/>
    <w:rsid w:val="000471C0"/>
    <w:rsid w:val="0004782D"/>
    <w:rsid w:val="000538E5"/>
    <w:rsid w:val="0005399F"/>
    <w:rsid w:val="00054FEA"/>
    <w:rsid w:val="000556CE"/>
    <w:rsid w:val="000558FA"/>
    <w:rsid w:val="000560A1"/>
    <w:rsid w:val="000579D7"/>
    <w:rsid w:val="00057A34"/>
    <w:rsid w:val="0006223C"/>
    <w:rsid w:val="000655FA"/>
    <w:rsid w:val="0006570C"/>
    <w:rsid w:val="00065C85"/>
    <w:rsid w:val="00065DB2"/>
    <w:rsid w:val="00066AD3"/>
    <w:rsid w:val="00066FA8"/>
    <w:rsid w:val="000713D5"/>
    <w:rsid w:val="000724C1"/>
    <w:rsid w:val="00072F61"/>
    <w:rsid w:val="00075A9B"/>
    <w:rsid w:val="0007630D"/>
    <w:rsid w:val="0008042B"/>
    <w:rsid w:val="00080948"/>
    <w:rsid w:val="00083D6C"/>
    <w:rsid w:val="00084E71"/>
    <w:rsid w:val="00085E68"/>
    <w:rsid w:val="000937F4"/>
    <w:rsid w:val="0009560C"/>
    <w:rsid w:val="0009732E"/>
    <w:rsid w:val="00097894"/>
    <w:rsid w:val="000A0F5A"/>
    <w:rsid w:val="000A2060"/>
    <w:rsid w:val="000A3C26"/>
    <w:rsid w:val="000A51C4"/>
    <w:rsid w:val="000A5CB1"/>
    <w:rsid w:val="000A66DC"/>
    <w:rsid w:val="000A7EF9"/>
    <w:rsid w:val="000B2855"/>
    <w:rsid w:val="000B2ABA"/>
    <w:rsid w:val="000B2B18"/>
    <w:rsid w:val="000B3978"/>
    <w:rsid w:val="000B55D5"/>
    <w:rsid w:val="000B5CC3"/>
    <w:rsid w:val="000B64B8"/>
    <w:rsid w:val="000B7048"/>
    <w:rsid w:val="000B7748"/>
    <w:rsid w:val="000C00B2"/>
    <w:rsid w:val="000C0C44"/>
    <w:rsid w:val="000C0EC2"/>
    <w:rsid w:val="000C24D1"/>
    <w:rsid w:val="000C3953"/>
    <w:rsid w:val="000C6BA9"/>
    <w:rsid w:val="000C744D"/>
    <w:rsid w:val="000D0ACF"/>
    <w:rsid w:val="000D1F65"/>
    <w:rsid w:val="000D2CC5"/>
    <w:rsid w:val="000D2D0B"/>
    <w:rsid w:val="000D3069"/>
    <w:rsid w:val="000D3933"/>
    <w:rsid w:val="000D41B0"/>
    <w:rsid w:val="000D460C"/>
    <w:rsid w:val="000D4C07"/>
    <w:rsid w:val="000D70E1"/>
    <w:rsid w:val="000D769A"/>
    <w:rsid w:val="000D7762"/>
    <w:rsid w:val="000E15E2"/>
    <w:rsid w:val="000E380D"/>
    <w:rsid w:val="000E5C33"/>
    <w:rsid w:val="000E7323"/>
    <w:rsid w:val="000F100A"/>
    <w:rsid w:val="000F39A5"/>
    <w:rsid w:val="000F4AA6"/>
    <w:rsid w:val="000F5476"/>
    <w:rsid w:val="000F6541"/>
    <w:rsid w:val="000F7147"/>
    <w:rsid w:val="00100C9A"/>
    <w:rsid w:val="00105367"/>
    <w:rsid w:val="0011094E"/>
    <w:rsid w:val="00111093"/>
    <w:rsid w:val="001110A5"/>
    <w:rsid w:val="00113B5F"/>
    <w:rsid w:val="00116D8E"/>
    <w:rsid w:val="00117697"/>
    <w:rsid w:val="00117BDB"/>
    <w:rsid w:val="0012367F"/>
    <w:rsid w:val="00124C48"/>
    <w:rsid w:val="00125681"/>
    <w:rsid w:val="00125A4C"/>
    <w:rsid w:val="001263AB"/>
    <w:rsid w:val="001321A1"/>
    <w:rsid w:val="00132D03"/>
    <w:rsid w:val="001338D2"/>
    <w:rsid w:val="00134C54"/>
    <w:rsid w:val="00135C63"/>
    <w:rsid w:val="00146AC1"/>
    <w:rsid w:val="001473E6"/>
    <w:rsid w:val="001501D0"/>
    <w:rsid w:val="001524F9"/>
    <w:rsid w:val="00154367"/>
    <w:rsid w:val="00157096"/>
    <w:rsid w:val="00162A0B"/>
    <w:rsid w:val="00162B3D"/>
    <w:rsid w:val="001630B4"/>
    <w:rsid w:val="001635E1"/>
    <w:rsid w:val="001649DB"/>
    <w:rsid w:val="0016708B"/>
    <w:rsid w:val="00170875"/>
    <w:rsid w:val="00170AB7"/>
    <w:rsid w:val="00172264"/>
    <w:rsid w:val="00172B17"/>
    <w:rsid w:val="00172B75"/>
    <w:rsid w:val="00175620"/>
    <w:rsid w:val="00176940"/>
    <w:rsid w:val="0017705C"/>
    <w:rsid w:val="00177C7E"/>
    <w:rsid w:val="001808D4"/>
    <w:rsid w:val="001825A7"/>
    <w:rsid w:val="001826B3"/>
    <w:rsid w:val="0018286D"/>
    <w:rsid w:val="0018627B"/>
    <w:rsid w:val="00186FE6"/>
    <w:rsid w:val="001878BA"/>
    <w:rsid w:val="00192786"/>
    <w:rsid w:val="0019416A"/>
    <w:rsid w:val="00194F13"/>
    <w:rsid w:val="00195BBA"/>
    <w:rsid w:val="0019620C"/>
    <w:rsid w:val="001970D4"/>
    <w:rsid w:val="001A054A"/>
    <w:rsid w:val="001A10A4"/>
    <w:rsid w:val="001A2228"/>
    <w:rsid w:val="001A36F0"/>
    <w:rsid w:val="001A3B58"/>
    <w:rsid w:val="001A3D08"/>
    <w:rsid w:val="001A6350"/>
    <w:rsid w:val="001A7E36"/>
    <w:rsid w:val="001B1319"/>
    <w:rsid w:val="001B2218"/>
    <w:rsid w:val="001B331F"/>
    <w:rsid w:val="001B3C6D"/>
    <w:rsid w:val="001B4036"/>
    <w:rsid w:val="001B51B6"/>
    <w:rsid w:val="001B6090"/>
    <w:rsid w:val="001B6A4F"/>
    <w:rsid w:val="001B6AA4"/>
    <w:rsid w:val="001B7411"/>
    <w:rsid w:val="001B780E"/>
    <w:rsid w:val="001C24F3"/>
    <w:rsid w:val="001C4123"/>
    <w:rsid w:val="001C7511"/>
    <w:rsid w:val="001D0280"/>
    <w:rsid w:val="001D198D"/>
    <w:rsid w:val="001D3D3A"/>
    <w:rsid w:val="001D3EAB"/>
    <w:rsid w:val="001D57A2"/>
    <w:rsid w:val="001D60AD"/>
    <w:rsid w:val="001D748D"/>
    <w:rsid w:val="001D7794"/>
    <w:rsid w:val="001E258E"/>
    <w:rsid w:val="001E470F"/>
    <w:rsid w:val="001E4803"/>
    <w:rsid w:val="001F046C"/>
    <w:rsid w:val="001F2295"/>
    <w:rsid w:val="001F23CF"/>
    <w:rsid w:val="001F2D18"/>
    <w:rsid w:val="001F4D71"/>
    <w:rsid w:val="001F5044"/>
    <w:rsid w:val="001F5441"/>
    <w:rsid w:val="001F545E"/>
    <w:rsid w:val="001F6A9E"/>
    <w:rsid w:val="001F7945"/>
    <w:rsid w:val="00200C20"/>
    <w:rsid w:val="00204729"/>
    <w:rsid w:val="00210726"/>
    <w:rsid w:val="00211C0D"/>
    <w:rsid w:val="00211E98"/>
    <w:rsid w:val="00215C80"/>
    <w:rsid w:val="00216630"/>
    <w:rsid w:val="00216D71"/>
    <w:rsid w:val="0021737D"/>
    <w:rsid w:val="00221430"/>
    <w:rsid w:val="00222743"/>
    <w:rsid w:val="00222F9A"/>
    <w:rsid w:val="002253F9"/>
    <w:rsid w:val="00225A7A"/>
    <w:rsid w:val="0022787B"/>
    <w:rsid w:val="0023285B"/>
    <w:rsid w:val="00232C96"/>
    <w:rsid w:val="00233A96"/>
    <w:rsid w:val="002340B9"/>
    <w:rsid w:val="00234F8D"/>
    <w:rsid w:val="00240510"/>
    <w:rsid w:val="00243092"/>
    <w:rsid w:val="0024453F"/>
    <w:rsid w:val="00244ED1"/>
    <w:rsid w:val="00244F70"/>
    <w:rsid w:val="00247B38"/>
    <w:rsid w:val="00251632"/>
    <w:rsid w:val="002549B5"/>
    <w:rsid w:val="00254BE7"/>
    <w:rsid w:val="002557EA"/>
    <w:rsid w:val="002565DF"/>
    <w:rsid w:val="00257838"/>
    <w:rsid w:val="002602D6"/>
    <w:rsid w:val="0026347D"/>
    <w:rsid w:val="00266BBB"/>
    <w:rsid w:val="002725C7"/>
    <w:rsid w:val="00273E82"/>
    <w:rsid w:val="00275025"/>
    <w:rsid w:val="002802F4"/>
    <w:rsid w:val="00280DC6"/>
    <w:rsid w:val="00286825"/>
    <w:rsid w:val="00287F08"/>
    <w:rsid w:val="0029203B"/>
    <w:rsid w:val="00292A78"/>
    <w:rsid w:val="00292EEF"/>
    <w:rsid w:val="00294D08"/>
    <w:rsid w:val="002A2C04"/>
    <w:rsid w:val="002A3118"/>
    <w:rsid w:val="002A37FA"/>
    <w:rsid w:val="002A4230"/>
    <w:rsid w:val="002A50C8"/>
    <w:rsid w:val="002B0814"/>
    <w:rsid w:val="002B1939"/>
    <w:rsid w:val="002B32B7"/>
    <w:rsid w:val="002B3982"/>
    <w:rsid w:val="002B4427"/>
    <w:rsid w:val="002B4E27"/>
    <w:rsid w:val="002B573E"/>
    <w:rsid w:val="002B595F"/>
    <w:rsid w:val="002C1C94"/>
    <w:rsid w:val="002C5229"/>
    <w:rsid w:val="002C5BC2"/>
    <w:rsid w:val="002C651A"/>
    <w:rsid w:val="002C6D2B"/>
    <w:rsid w:val="002D07C2"/>
    <w:rsid w:val="002D13DD"/>
    <w:rsid w:val="002D3B94"/>
    <w:rsid w:val="002D5174"/>
    <w:rsid w:val="002D5EAF"/>
    <w:rsid w:val="002E000F"/>
    <w:rsid w:val="002E09A4"/>
    <w:rsid w:val="002E13E7"/>
    <w:rsid w:val="002E1EFB"/>
    <w:rsid w:val="002E213D"/>
    <w:rsid w:val="002E6412"/>
    <w:rsid w:val="002E7399"/>
    <w:rsid w:val="002E77ED"/>
    <w:rsid w:val="002F0160"/>
    <w:rsid w:val="002F0342"/>
    <w:rsid w:val="002F2176"/>
    <w:rsid w:val="002F6379"/>
    <w:rsid w:val="002F7090"/>
    <w:rsid w:val="003037D1"/>
    <w:rsid w:val="00307270"/>
    <w:rsid w:val="00307BB2"/>
    <w:rsid w:val="00307E9C"/>
    <w:rsid w:val="00313BD6"/>
    <w:rsid w:val="0031702A"/>
    <w:rsid w:val="00320126"/>
    <w:rsid w:val="00321F20"/>
    <w:rsid w:val="003226C1"/>
    <w:rsid w:val="00325364"/>
    <w:rsid w:val="003279C1"/>
    <w:rsid w:val="00333BA2"/>
    <w:rsid w:val="003345BA"/>
    <w:rsid w:val="00335641"/>
    <w:rsid w:val="00336518"/>
    <w:rsid w:val="003365FE"/>
    <w:rsid w:val="00337105"/>
    <w:rsid w:val="00340397"/>
    <w:rsid w:val="00341D8F"/>
    <w:rsid w:val="00341ECF"/>
    <w:rsid w:val="00342640"/>
    <w:rsid w:val="003440B0"/>
    <w:rsid w:val="00344B66"/>
    <w:rsid w:val="00347E72"/>
    <w:rsid w:val="003518D4"/>
    <w:rsid w:val="00352698"/>
    <w:rsid w:val="003529C6"/>
    <w:rsid w:val="00353EAD"/>
    <w:rsid w:val="0035412D"/>
    <w:rsid w:val="0035589E"/>
    <w:rsid w:val="00356F7C"/>
    <w:rsid w:val="00361B81"/>
    <w:rsid w:val="003623C3"/>
    <w:rsid w:val="00362D0D"/>
    <w:rsid w:val="003631F1"/>
    <w:rsid w:val="003635D0"/>
    <w:rsid w:val="003646CE"/>
    <w:rsid w:val="003664BC"/>
    <w:rsid w:val="00371E69"/>
    <w:rsid w:val="003747DA"/>
    <w:rsid w:val="003749FB"/>
    <w:rsid w:val="00374D09"/>
    <w:rsid w:val="00374E6F"/>
    <w:rsid w:val="00376747"/>
    <w:rsid w:val="0038085E"/>
    <w:rsid w:val="00380BAD"/>
    <w:rsid w:val="00381190"/>
    <w:rsid w:val="00381A9B"/>
    <w:rsid w:val="00381CA7"/>
    <w:rsid w:val="00384D43"/>
    <w:rsid w:val="00390818"/>
    <w:rsid w:val="00390914"/>
    <w:rsid w:val="0039161D"/>
    <w:rsid w:val="0039455C"/>
    <w:rsid w:val="0039595C"/>
    <w:rsid w:val="003978B6"/>
    <w:rsid w:val="003A03E7"/>
    <w:rsid w:val="003A0928"/>
    <w:rsid w:val="003A0C87"/>
    <w:rsid w:val="003A1891"/>
    <w:rsid w:val="003A61A9"/>
    <w:rsid w:val="003B3222"/>
    <w:rsid w:val="003B37E4"/>
    <w:rsid w:val="003B5D2D"/>
    <w:rsid w:val="003B6312"/>
    <w:rsid w:val="003C07B1"/>
    <w:rsid w:val="003C08E8"/>
    <w:rsid w:val="003C0995"/>
    <w:rsid w:val="003C2129"/>
    <w:rsid w:val="003C4779"/>
    <w:rsid w:val="003C4BD3"/>
    <w:rsid w:val="003C4EE6"/>
    <w:rsid w:val="003D1DA9"/>
    <w:rsid w:val="003D3ACE"/>
    <w:rsid w:val="003D4D19"/>
    <w:rsid w:val="003D5790"/>
    <w:rsid w:val="003D63F2"/>
    <w:rsid w:val="003D7080"/>
    <w:rsid w:val="003E23B0"/>
    <w:rsid w:val="003E42B0"/>
    <w:rsid w:val="003E4673"/>
    <w:rsid w:val="003E47FF"/>
    <w:rsid w:val="003E4E39"/>
    <w:rsid w:val="003E5369"/>
    <w:rsid w:val="003E6EE5"/>
    <w:rsid w:val="003E791B"/>
    <w:rsid w:val="003F0AB9"/>
    <w:rsid w:val="003F5577"/>
    <w:rsid w:val="003F5ACD"/>
    <w:rsid w:val="0040019C"/>
    <w:rsid w:val="004033E2"/>
    <w:rsid w:val="00405DD7"/>
    <w:rsid w:val="004064B8"/>
    <w:rsid w:val="004071A9"/>
    <w:rsid w:val="00412F74"/>
    <w:rsid w:val="00413E36"/>
    <w:rsid w:val="0041565E"/>
    <w:rsid w:val="00415848"/>
    <w:rsid w:val="004165CF"/>
    <w:rsid w:val="00417401"/>
    <w:rsid w:val="004177B3"/>
    <w:rsid w:val="004200E8"/>
    <w:rsid w:val="004201D8"/>
    <w:rsid w:val="0042129D"/>
    <w:rsid w:val="00423CF2"/>
    <w:rsid w:val="00425E6D"/>
    <w:rsid w:val="00426789"/>
    <w:rsid w:val="004311CA"/>
    <w:rsid w:val="00431BF2"/>
    <w:rsid w:val="0043284D"/>
    <w:rsid w:val="00432CBA"/>
    <w:rsid w:val="0043514E"/>
    <w:rsid w:val="004355AB"/>
    <w:rsid w:val="00437AAB"/>
    <w:rsid w:val="004408F5"/>
    <w:rsid w:val="00441854"/>
    <w:rsid w:val="00443DEA"/>
    <w:rsid w:val="00443EFF"/>
    <w:rsid w:val="00446158"/>
    <w:rsid w:val="0044625A"/>
    <w:rsid w:val="00447C44"/>
    <w:rsid w:val="004506C8"/>
    <w:rsid w:val="00451E7E"/>
    <w:rsid w:val="00457849"/>
    <w:rsid w:val="00457D78"/>
    <w:rsid w:val="00461519"/>
    <w:rsid w:val="004619D0"/>
    <w:rsid w:val="00466B75"/>
    <w:rsid w:val="00466F9A"/>
    <w:rsid w:val="00472ED8"/>
    <w:rsid w:val="004747C6"/>
    <w:rsid w:val="00474DC0"/>
    <w:rsid w:val="004759CA"/>
    <w:rsid w:val="004820F1"/>
    <w:rsid w:val="00482DF9"/>
    <w:rsid w:val="00484766"/>
    <w:rsid w:val="00485072"/>
    <w:rsid w:val="004879C1"/>
    <w:rsid w:val="00493024"/>
    <w:rsid w:val="0049310B"/>
    <w:rsid w:val="00494A2E"/>
    <w:rsid w:val="00495324"/>
    <w:rsid w:val="00495A77"/>
    <w:rsid w:val="00495B03"/>
    <w:rsid w:val="004964C6"/>
    <w:rsid w:val="004A33CC"/>
    <w:rsid w:val="004A462F"/>
    <w:rsid w:val="004A5EC4"/>
    <w:rsid w:val="004A6459"/>
    <w:rsid w:val="004B0664"/>
    <w:rsid w:val="004B08DE"/>
    <w:rsid w:val="004B46E8"/>
    <w:rsid w:val="004B6776"/>
    <w:rsid w:val="004B6A0B"/>
    <w:rsid w:val="004C0F4A"/>
    <w:rsid w:val="004C23EF"/>
    <w:rsid w:val="004C241E"/>
    <w:rsid w:val="004C26FC"/>
    <w:rsid w:val="004C5DAA"/>
    <w:rsid w:val="004C5E1D"/>
    <w:rsid w:val="004C5FC4"/>
    <w:rsid w:val="004C7A9B"/>
    <w:rsid w:val="004D2738"/>
    <w:rsid w:val="004D5D7B"/>
    <w:rsid w:val="004D5DCF"/>
    <w:rsid w:val="004E0E09"/>
    <w:rsid w:val="004E1EA2"/>
    <w:rsid w:val="004E450B"/>
    <w:rsid w:val="004E4A56"/>
    <w:rsid w:val="004E5A06"/>
    <w:rsid w:val="004E5A73"/>
    <w:rsid w:val="004E6E36"/>
    <w:rsid w:val="004F0B14"/>
    <w:rsid w:val="004F1943"/>
    <w:rsid w:val="004F1C49"/>
    <w:rsid w:val="004F2F2B"/>
    <w:rsid w:val="004F3536"/>
    <w:rsid w:val="004F3C87"/>
    <w:rsid w:val="004F410A"/>
    <w:rsid w:val="004F454C"/>
    <w:rsid w:val="004F5345"/>
    <w:rsid w:val="004F619D"/>
    <w:rsid w:val="004F67D1"/>
    <w:rsid w:val="004F6C17"/>
    <w:rsid w:val="004F7C8F"/>
    <w:rsid w:val="004F7CB4"/>
    <w:rsid w:val="00503137"/>
    <w:rsid w:val="005032B6"/>
    <w:rsid w:val="005074F5"/>
    <w:rsid w:val="00507DB9"/>
    <w:rsid w:val="00511695"/>
    <w:rsid w:val="0051198C"/>
    <w:rsid w:val="00512550"/>
    <w:rsid w:val="00512EC1"/>
    <w:rsid w:val="00513790"/>
    <w:rsid w:val="00514DE8"/>
    <w:rsid w:val="005150BE"/>
    <w:rsid w:val="00517ADD"/>
    <w:rsid w:val="00525072"/>
    <w:rsid w:val="0052552C"/>
    <w:rsid w:val="00531BCC"/>
    <w:rsid w:val="00531BDF"/>
    <w:rsid w:val="00532AD7"/>
    <w:rsid w:val="00533DC3"/>
    <w:rsid w:val="00534112"/>
    <w:rsid w:val="00535E06"/>
    <w:rsid w:val="0054151C"/>
    <w:rsid w:val="00541E16"/>
    <w:rsid w:val="00542434"/>
    <w:rsid w:val="005448B0"/>
    <w:rsid w:val="005451CB"/>
    <w:rsid w:val="00545515"/>
    <w:rsid w:val="005458D4"/>
    <w:rsid w:val="00546098"/>
    <w:rsid w:val="00550865"/>
    <w:rsid w:val="005509C9"/>
    <w:rsid w:val="00550CAA"/>
    <w:rsid w:val="00553189"/>
    <w:rsid w:val="00553C95"/>
    <w:rsid w:val="00556485"/>
    <w:rsid w:val="00556934"/>
    <w:rsid w:val="00556C2B"/>
    <w:rsid w:val="0056205E"/>
    <w:rsid w:val="005621D8"/>
    <w:rsid w:val="0056238E"/>
    <w:rsid w:val="00563508"/>
    <w:rsid w:val="005646E9"/>
    <w:rsid w:val="00567EA8"/>
    <w:rsid w:val="00570545"/>
    <w:rsid w:val="00570A6F"/>
    <w:rsid w:val="00571265"/>
    <w:rsid w:val="005748B0"/>
    <w:rsid w:val="00576BBB"/>
    <w:rsid w:val="00581601"/>
    <w:rsid w:val="00584353"/>
    <w:rsid w:val="005907FE"/>
    <w:rsid w:val="00590A6B"/>
    <w:rsid w:val="00592603"/>
    <w:rsid w:val="005927DF"/>
    <w:rsid w:val="0059455D"/>
    <w:rsid w:val="005956B4"/>
    <w:rsid w:val="00597739"/>
    <w:rsid w:val="0059777C"/>
    <w:rsid w:val="005A0E66"/>
    <w:rsid w:val="005A166F"/>
    <w:rsid w:val="005A22F5"/>
    <w:rsid w:val="005A71E4"/>
    <w:rsid w:val="005A76B4"/>
    <w:rsid w:val="005A798F"/>
    <w:rsid w:val="005B1846"/>
    <w:rsid w:val="005B1CD2"/>
    <w:rsid w:val="005B3EBA"/>
    <w:rsid w:val="005B5562"/>
    <w:rsid w:val="005B63BE"/>
    <w:rsid w:val="005B6965"/>
    <w:rsid w:val="005B6FBD"/>
    <w:rsid w:val="005C1370"/>
    <w:rsid w:val="005C226A"/>
    <w:rsid w:val="005C2E7B"/>
    <w:rsid w:val="005C31AB"/>
    <w:rsid w:val="005C44B1"/>
    <w:rsid w:val="005C7359"/>
    <w:rsid w:val="005D0312"/>
    <w:rsid w:val="005D0DBA"/>
    <w:rsid w:val="005D14D7"/>
    <w:rsid w:val="005D3437"/>
    <w:rsid w:val="005D3D5D"/>
    <w:rsid w:val="005D7296"/>
    <w:rsid w:val="005E09C2"/>
    <w:rsid w:val="005E1837"/>
    <w:rsid w:val="005E1FAE"/>
    <w:rsid w:val="005E276F"/>
    <w:rsid w:val="005E50B0"/>
    <w:rsid w:val="005E574E"/>
    <w:rsid w:val="005F02F0"/>
    <w:rsid w:val="005F1171"/>
    <w:rsid w:val="005F2125"/>
    <w:rsid w:val="005F2155"/>
    <w:rsid w:val="005F22B0"/>
    <w:rsid w:val="005F3504"/>
    <w:rsid w:val="005F4F86"/>
    <w:rsid w:val="005F5D5F"/>
    <w:rsid w:val="005F766E"/>
    <w:rsid w:val="005F7BAF"/>
    <w:rsid w:val="005F7C15"/>
    <w:rsid w:val="006004E2"/>
    <w:rsid w:val="00600849"/>
    <w:rsid w:val="00601B4B"/>
    <w:rsid w:val="006040F0"/>
    <w:rsid w:val="00604654"/>
    <w:rsid w:val="00604ADD"/>
    <w:rsid w:val="00604AF2"/>
    <w:rsid w:val="00604DC2"/>
    <w:rsid w:val="00606887"/>
    <w:rsid w:val="00610E0C"/>
    <w:rsid w:val="00611704"/>
    <w:rsid w:val="00612334"/>
    <w:rsid w:val="00614BD3"/>
    <w:rsid w:val="0061556E"/>
    <w:rsid w:val="00617D83"/>
    <w:rsid w:val="006215CF"/>
    <w:rsid w:val="0062269F"/>
    <w:rsid w:val="0062305F"/>
    <w:rsid w:val="0062499D"/>
    <w:rsid w:val="00625823"/>
    <w:rsid w:val="00625E6E"/>
    <w:rsid w:val="00626992"/>
    <w:rsid w:val="006270CC"/>
    <w:rsid w:val="00627A21"/>
    <w:rsid w:val="00627ACA"/>
    <w:rsid w:val="006314FF"/>
    <w:rsid w:val="006328BF"/>
    <w:rsid w:val="00632ABC"/>
    <w:rsid w:val="00633269"/>
    <w:rsid w:val="0063470E"/>
    <w:rsid w:val="00634971"/>
    <w:rsid w:val="00636474"/>
    <w:rsid w:val="00637855"/>
    <w:rsid w:val="00637AB7"/>
    <w:rsid w:val="006405E1"/>
    <w:rsid w:val="00642CEE"/>
    <w:rsid w:val="00643ACA"/>
    <w:rsid w:val="0064424D"/>
    <w:rsid w:val="00644358"/>
    <w:rsid w:val="00644AA4"/>
    <w:rsid w:val="00645177"/>
    <w:rsid w:val="00645F31"/>
    <w:rsid w:val="006464A2"/>
    <w:rsid w:val="00650C49"/>
    <w:rsid w:val="00652477"/>
    <w:rsid w:val="00652F58"/>
    <w:rsid w:val="0065369B"/>
    <w:rsid w:val="00654405"/>
    <w:rsid w:val="006550FE"/>
    <w:rsid w:val="00660DFF"/>
    <w:rsid w:val="006627A6"/>
    <w:rsid w:val="00662FCD"/>
    <w:rsid w:val="006633CB"/>
    <w:rsid w:val="00665A57"/>
    <w:rsid w:val="00665C4A"/>
    <w:rsid w:val="00667BA9"/>
    <w:rsid w:val="00670EA3"/>
    <w:rsid w:val="0067248E"/>
    <w:rsid w:val="00673C46"/>
    <w:rsid w:val="006749AB"/>
    <w:rsid w:val="00675A34"/>
    <w:rsid w:val="00677278"/>
    <w:rsid w:val="006778C8"/>
    <w:rsid w:val="00680140"/>
    <w:rsid w:val="00682554"/>
    <w:rsid w:val="00684F3F"/>
    <w:rsid w:val="006857A2"/>
    <w:rsid w:val="00686F3A"/>
    <w:rsid w:val="00692F10"/>
    <w:rsid w:val="0069321E"/>
    <w:rsid w:val="006940CA"/>
    <w:rsid w:val="0069549B"/>
    <w:rsid w:val="00696648"/>
    <w:rsid w:val="0069691D"/>
    <w:rsid w:val="006A2A5B"/>
    <w:rsid w:val="006A2DD2"/>
    <w:rsid w:val="006A32AF"/>
    <w:rsid w:val="006A5288"/>
    <w:rsid w:val="006B37BA"/>
    <w:rsid w:val="006B38B1"/>
    <w:rsid w:val="006B3F0C"/>
    <w:rsid w:val="006B5957"/>
    <w:rsid w:val="006C1052"/>
    <w:rsid w:val="006C449A"/>
    <w:rsid w:val="006C49FF"/>
    <w:rsid w:val="006C4BD1"/>
    <w:rsid w:val="006C51C1"/>
    <w:rsid w:val="006C7611"/>
    <w:rsid w:val="006D11D8"/>
    <w:rsid w:val="006D34DA"/>
    <w:rsid w:val="006D4100"/>
    <w:rsid w:val="006D45D9"/>
    <w:rsid w:val="006D5B5A"/>
    <w:rsid w:val="006D5EB9"/>
    <w:rsid w:val="006D68E7"/>
    <w:rsid w:val="006D6E9E"/>
    <w:rsid w:val="006D6F7C"/>
    <w:rsid w:val="006D7E2B"/>
    <w:rsid w:val="006E00EC"/>
    <w:rsid w:val="006E3C9B"/>
    <w:rsid w:val="006F31AA"/>
    <w:rsid w:val="006F324C"/>
    <w:rsid w:val="006F36DB"/>
    <w:rsid w:val="006F4957"/>
    <w:rsid w:val="006F4F46"/>
    <w:rsid w:val="006F5C6B"/>
    <w:rsid w:val="006F73B0"/>
    <w:rsid w:val="007000C5"/>
    <w:rsid w:val="007102E8"/>
    <w:rsid w:val="00712006"/>
    <w:rsid w:val="00712076"/>
    <w:rsid w:val="007134BE"/>
    <w:rsid w:val="0071508F"/>
    <w:rsid w:val="00715505"/>
    <w:rsid w:val="00715F4D"/>
    <w:rsid w:val="00716AFE"/>
    <w:rsid w:val="00721539"/>
    <w:rsid w:val="00721A41"/>
    <w:rsid w:val="00721B21"/>
    <w:rsid w:val="00722F75"/>
    <w:rsid w:val="007241C8"/>
    <w:rsid w:val="00725B81"/>
    <w:rsid w:val="007273A2"/>
    <w:rsid w:val="00727BCD"/>
    <w:rsid w:val="0073011B"/>
    <w:rsid w:val="00730400"/>
    <w:rsid w:val="0073118E"/>
    <w:rsid w:val="00734523"/>
    <w:rsid w:val="00736F35"/>
    <w:rsid w:val="00737AA6"/>
    <w:rsid w:val="007405D5"/>
    <w:rsid w:val="00743119"/>
    <w:rsid w:val="0074314F"/>
    <w:rsid w:val="00743658"/>
    <w:rsid w:val="007458D1"/>
    <w:rsid w:val="00746AFD"/>
    <w:rsid w:val="00746CA5"/>
    <w:rsid w:val="007472F4"/>
    <w:rsid w:val="00747AD0"/>
    <w:rsid w:val="00747B8C"/>
    <w:rsid w:val="00751C6D"/>
    <w:rsid w:val="00752F20"/>
    <w:rsid w:val="007537AC"/>
    <w:rsid w:val="00753BC4"/>
    <w:rsid w:val="00754526"/>
    <w:rsid w:val="00754A55"/>
    <w:rsid w:val="007559A3"/>
    <w:rsid w:val="00755DCA"/>
    <w:rsid w:val="00756458"/>
    <w:rsid w:val="007609D6"/>
    <w:rsid w:val="007644E0"/>
    <w:rsid w:val="00765740"/>
    <w:rsid w:val="00765835"/>
    <w:rsid w:val="0076659F"/>
    <w:rsid w:val="00770307"/>
    <w:rsid w:val="0077081A"/>
    <w:rsid w:val="00770D07"/>
    <w:rsid w:val="00770ED8"/>
    <w:rsid w:val="00771658"/>
    <w:rsid w:val="007716A2"/>
    <w:rsid w:val="00771AC4"/>
    <w:rsid w:val="00772472"/>
    <w:rsid w:val="0077285B"/>
    <w:rsid w:val="00773735"/>
    <w:rsid w:val="007756CF"/>
    <w:rsid w:val="0077606B"/>
    <w:rsid w:val="00776DEA"/>
    <w:rsid w:val="007818DC"/>
    <w:rsid w:val="00781ADA"/>
    <w:rsid w:val="00784480"/>
    <w:rsid w:val="00786B2D"/>
    <w:rsid w:val="00790021"/>
    <w:rsid w:val="00790CEB"/>
    <w:rsid w:val="00791A4F"/>
    <w:rsid w:val="007926A2"/>
    <w:rsid w:val="00793708"/>
    <w:rsid w:val="007939F8"/>
    <w:rsid w:val="0079446A"/>
    <w:rsid w:val="00795510"/>
    <w:rsid w:val="00795C69"/>
    <w:rsid w:val="00796195"/>
    <w:rsid w:val="0079760F"/>
    <w:rsid w:val="007A0458"/>
    <w:rsid w:val="007A287E"/>
    <w:rsid w:val="007A3247"/>
    <w:rsid w:val="007A3760"/>
    <w:rsid w:val="007A4674"/>
    <w:rsid w:val="007A505B"/>
    <w:rsid w:val="007B2D5B"/>
    <w:rsid w:val="007B3354"/>
    <w:rsid w:val="007B4B82"/>
    <w:rsid w:val="007B5054"/>
    <w:rsid w:val="007B611B"/>
    <w:rsid w:val="007C2E01"/>
    <w:rsid w:val="007C3B42"/>
    <w:rsid w:val="007C60DF"/>
    <w:rsid w:val="007D0A15"/>
    <w:rsid w:val="007D30C8"/>
    <w:rsid w:val="007D54DC"/>
    <w:rsid w:val="007E083A"/>
    <w:rsid w:val="007E1128"/>
    <w:rsid w:val="007E3F7D"/>
    <w:rsid w:val="007E5443"/>
    <w:rsid w:val="007E6036"/>
    <w:rsid w:val="007E6E99"/>
    <w:rsid w:val="007F10F9"/>
    <w:rsid w:val="007F1307"/>
    <w:rsid w:val="007F28B2"/>
    <w:rsid w:val="007F3859"/>
    <w:rsid w:val="007F57D1"/>
    <w:rsid w:val="007F6DE0"/>
    <w:rsid w:val="007F724D"/>
    <w:rsid w:val="00801458"/>
    <w:rsid w:val="00801B7A"/>
    <w:rsid w:val="00802126"/>
    <w:rsid w:val="00802AC8"/>
    <w:rsid w:val="00806BA1"/>
    <w:rsid w:val="00806C64"/>
    <w:rsid w:val="0081415F"/>
    <w:rsid w:val="0082016F"/>
    <w:rsid w:val="00820855"/>
    <w:rsid w:val="00821D61"/>
    <w:rsid w:val="00823E5B"/>
    <w:rsid w:val="0082616B"/>
    <w:rsid w:val="00832BE2"/>
    <w:rsid w:val="00834D48"/>
    <w:rsid w:val="008358DC"/>
    <w:rsid w:val="00837210"/>
    <w:rsid w:val="00837DA7"/>
    <w:rsid w:val="008404FD"/>
    <w:rsid w:val="00842DB9"/>
    <w:rsid w:val="00847E7B"/>
    <w:rsid w:val="008515FA"/>
    <w:rsid w:val="008538DD"/>
    <w:rsid w:val="00853F14"/>
    <w:rsid w:val="00855383"/>
    <w:rsid w:val="00855D99"/>
    <w:rsid w:val="00857303"/>
    <w:rsid w:val="00860CCF"/>
    <w:rsid w:val="0086283C"/>
    <w:rsid w:val="00862FFC"/>
    <w:rsid w:val="00864667"/>
    <w:rsid w:val="0086796E"/>
    <w:rsid w:val="0087125C"/>
    <w:rsid w:val="008718DF"/>
    <w:rsid w:val="008728DE"/>
    <w:rsid w:val="008746C9"/>
    <w:rsid w:val="00876576"/>
    <w:rsid w:val="00881249"/>
    <w:rsid w:val="0088207D"/>
    <w:rsid w:val="00885C27"/>
    <w:rsid w:val="00886467"/>
    <w:rsid w:val="0088693F"/>
    <w:rsid w:val="008919DA"/>
    <w:rsid w:val="00891E4A"/>
    <w:rsid w:val="008921BA"/>
    <w:rsid w:val="00893449"/>
    <w:rsid w:val="00893501"/>
    <w:rsid w:val="00893729"/>
    <w:rsid w:val="00893766"/>
    <w:rsid w:val="008937CF"/>
    <w:rsid w:val="00893F0A"/>
    <w:rsid w:val="00895939"/>
    <w:rsid w:val="00895BE2"/>
    <w:rsid w:val="00896346"/>
    <w:rsid w:val="008A2B9B"/>
    <w:rsid w:val="008A387E"/>
    <w:rsid w:val="008A52D7"/>
    <w:rsid w:val="008B04FA"/>
    <w:rsid w:val="008B060D"/>
    <w:rsid w:val="008B0880"/>
    <w:rsid w:val="008B1163"/>
    <w:rsid w:val="008B3A78"/>
    <w:rsid w:val="008B5026"/>
    <w:rsid w:val="008B6958"/>
    <w:rsid w:val="008B7FA3"/>
    <w:rsid w:val="008C15AC"/>
    <w:rsid w:val="008C189B"/>
    <w:rsid w:val="008C70F5"/>
    <w:rsid w:val="008D6049"/>
    <w:rsid w:val="008D6109"/>
    <w:rsid w:val="008D6549"/>
    <w:rsid w:val="008D6FE4"/>
    <w:rsid w:val="008E1334"/>
    <w:rsid w:val="008E27D8"/>
    <w:rsid w:val="008E2CDE"/>
    <w:rsid w:val="008E3375"/>
    <w:rsid w:val="008E554D"/>
    <w:rsid w:val="008E6E80"/>
    <w:rsid w:val="008E78AB"/>
    <w:rsid w:val="008F0E64"/>
    <w:rsid w:val="008F182C"/>
    <w:rsid w:val="008F1EC4"/>
    <w:rsid w:val="008F27BB"/>
    <w:rsid w:val="008F383D"/>
    <w:rsid w:val="008F5D32"/>
    <w:rsid w:val="008F62A5"/>
    <w:rsid w:val="008F68A2"/>
    <w:rsid w:val="0090121A"/>
    <w:rsid w:val="00904CCF"/>
    <w:rsid w:val="009066A5"/>
    <w:rsid w:val="009102AA"/>
    <w:rsid w:val="00910BD9"/>
    <w:rsid w:val="0091183F"/>
    <w:rsid w:val="00913653"/>
    <w:rsid w:val="00916704"/>
    <w:rsid w:val="00916E6E"/>
    <w:rsid w:val="00917DFD"/>
    <w:rsid w:val="00920F3A"/>
    <w:rsid w:val="009214C2"/>
    <w:rsid w:val="009226D6"/>
    <w:rsid w:val="00923DA5"/>
    <w:rsid w:val="009262F2"/>
    <w:rsid w:val="00926EEA"/>
    <w:rsid w:val="00932F62"/>
    <w:rsid w:val="00933A91"/>
    <w:rsid w:val="009349ED"/>
    <w:rsid w:val="009359DF"/>
    <w:rsid w:val="00937CBB"/>
    <w:rsid w:val="0094007D"/>
    <w:rsid w:val="0094376A"/>
    <w:rsid w:val="00944373"/>
    <w:rsid w:val="0094455D"/>
    <w:rsid w:val="00944E6B"/>
    <w:rsid w:val="009451EB"/>
    <w:rsid w:val="00945913"/>
    <w:rsid w:val="009465D5"/>
    <w:rsid w:val="0094747C"/>
    <w:rsid w:val="00951C27"/>
    <w:rsid w:val="00953D95"/>
    <w:rsid w:val="00954A71"/>
    <w:rsid w:val="00954D18"/>
    <w:rsid w:val="00955352"/>
    <w:rsid w:val="00957D42"/>
    <w:rsid w:val="00957EB2"/>
    <w:rsid w:val="0096007D"/>
    <w:rsid w:val="00960810"/>
    <w:rsid w:val="009608B8"/>
    <w:rsid w:val="0096186E"/>
    <w:rsid w:val="009640FB"/>
    <w:rsid w:val="0096424B"/>
    <w:rsid w:val="00965848"/>
    <w:rsid w:val="00966643"/>
    <w:rsid w:val="00972799"/>
    <w:rsid w:val="00972B3F"/>
    <w:rsid w:val="00973D71"/>
    <w:rsid w:val="00974605"/>
    <w:rsid w:val="00974D82"/>
    <w:rsid w:val="0097561A"/>
    <w:rsid w:val="00976CC3"/>
    <w:rsid w:val="00980B46"/>
    <w:rsid w:val="00983B10"/>
    <w:rsid w:val="00985226"/>
    <w:rsid w:val="00985BA3"/>
    <w:rsid w:val="00990261"/>
    <w:rsid w:val="0099060F"/>
    <w:rsid w:val="00991206"/>
    <w:rsid w:val="009913BB"/>
    <w:rsid w:val="009917F3"/>
    <w:rsid w:val="00993F31"/>
    <w:rsid w:val="0099750D"/>
    <w:rsid w:val="009A0F7E"/>
    <w:rsid w:val="009A1EDA"/>
    <w:rsid w:val="009A2A22"/>
    <w:rsid w:val="009A6B12"/>
    <w:rsid w:val="009B09FF"/>
    <w:rsid w:val="009B4727"/>
    <w:rsid w:val="009B7E71"/>
    <w:rsid w:val="009C15DC"/>
    <w:rsid w:val="009C318E"/>
    <w:rsid w:val="009C7803"/>
    <w:rsid w:val="009D1568"/>
    <w:rsid w:val="009D19FA"/>
    <w:rsid w:val="009D1ECD"/>
    <w:rsid w:val="009D2DD6"/>
    <w:rsid w:val="009D33F3"/>
    <w:rsid w:val="009D34E7"/>
    <w:rsid w:val="009D4A52"/>
    <w:rsid w:val="009D5590"/>
    <w:rsid w:val="009E12CB"/>
    <w:rsid w:val="009E1339"/>
    <w:rsid w:val="009E6007"/>
    <w:rsid w:val="009E663A"/>
    <w:rsid w:val="009F096E"/>
    <w:rsid w:val="009F129C"/>
    <w:rsid w:val="009F1534"/>
    <w:rsid w:val="009F173E"/>
    <w:rsid w:val="009F621E"/>
    <w:rsid w:val="009F796E"/>
    <w:rsid w:val="00A043E2"/>
    <w:rsid w:val="00A062D2"/>
    <w:rsid w:val="00A0676A"/>
    <w:rsid w:val="00A07EAE"/>
    <w:rsid w:val="00A10A45"/>
    <w:rsid w:val="00A10EB0"/>
    <w:rsid w:val="00A15B71"/>
    <w:rsid w:val="00A174F5"/>
    <w:rsid w:val="00A20D02"/>
    <w:rsid w:val="00A210A4"/>
    <w:rsid w:val="00A219AD"/>
    <w:rsid w:val="00A247C3"/>
    <w:rsid w:val="00A25A7C"/>
    <w:rsid w:val="00A276F5"/>
    <w:rsid w:val="00A27F53"/>
    <w:rsid w:val="00A304F6"/>
    <w:rsid w:val="00A311CE"/>
    <w:rsid w:val="00A319D0"/>
    <w:rsid w:val="00A32144"/>
    <w:rsid w:val="00A34B15"/>
    <w:rsid w:val="00A363C7"/>
    <w:rsid w:val="00A41910"/>
    <w:rsid w:val="00A425E5"/>
    <w:rsid w:val="00A46987"/>
    <w:rsid w:val="00A50BF1"/>
    <w:rsid w:val="00A50C72"/>
    <w:rsid w:val="00A5513A"/>
    <w:rsid w:val="00A555DD"/>
    <w:rsid w:val="00A566BB"/>
    <w:rsid w:val="00A633E8"/>
    <w:rsid w:val="00A638D0"/>
    <w:rsid w:val="00A649E6"/>
    <w:rsid w:val="00A655F0"/>
    <w:rsid w:val="00A71B07"/>
    <w:rsid w:val="00A71F64"/>
    <w:rsid w:val="00A72C55"/>
    <w:rsid w:val="00A744AF"/>
    <w:rsid w:val="00A74CE8"/>
    <w:rsid w:val="00A75EE9"/>
    <w:rsid w:val="00A7615D"/>
    <w:rsid w:val="00A762B5"/>
    <w:rsid w:val="00A803DF"/>
    <w:rsid w:val="00A82E45"/>
    <w:rsid w:val="00A832BF"/>
    <w:rsid w:val="00A844ED"/>
    <w:rsid w:val="00A857C1"/>
    <w:rsid w:val="00A872A8"/>
    <w:rsid w:val="00A90D3D"/>
    <w:rsid w:val="00A91310"/>
    <w:rsid w:val="00A91CEB"/>
    <w:rsid w:val="00A9226D"/>
    <w:rsid w:val="00A92763"/>
    <w:rsid w:val="00A947AB"/>
    <w:rsid w:val="00A94CCA"/>
    <w:rsid w:val="00A953E9"/>
    <w:rsid w:val="00A95C9D"/>
    <w:rsid w:val="00A96EE1"/>
    <w:rsid w:val="00AA04D9"/>
    <w:rsid w:val="00AA3F2C"/>
    <w:rsid w:val="00AA4F28"/>
    <w:rsid w:val="00AA5F8B"/>
    <w:rsid w:val="00AA66ED"/>
    <w:rsid w:val="00AA6CE7"/>
    <w:rsid w:val="00AA6D18"/>
    <w:rsid w:val="00AB0B41"/>
    <w:rsid w:val="00AB1035"/>
    <w:rsid w:val="00AB21BE"/>
    <w:rsid w:val="00AB2CB2"/>
    <w:rsid w:val="00AB31E8"/>
    <w:rsid w:val="00AB37D2"/>
    <w:rsid w:val="00AB4322"/>
    <w:rsid w:val="00AB45C0"/>
    <w:rsid w:val="00AB4D97"/>
    <w:rsid w:val="00AB4F27"/>
    <w:rsid w:val="00AB59C0"/>
    <w:rsid w:val="00AB61DE"/>
    <w:rsid w:val="00AB746F"/>
    <w:rsid w:val="00AB7BAE"/>
    <w:rsid w:val="00AB7F98"/>
    <w:rsid w:val="00AC07E6"/>
    <w:rsid w:val="00AC61DB"/>
    <w:rsid w:val="00AC6C57"/>
    <w:rsid w:val="00AD0043"/>
    <w:rsid w:val="00AD39E1"/>
    <w:rsid w:val="00AD5749"/>
    <w:rsid w:val="00AD6EE8"/>
    <w:rsid w:val="00AD781A"/>
    <w:rsid w:val="00AE181E"/>
    <w:rsid w:val="00AE3045"/>
    <w:rsid w:val="00AE4591"/>
    <w:rsid w:val="00AE4A28"/>
    <w:rsid w:val="00AE53A6"/>
    <w:rsid w:val="00AE5898"/>
    <w:rsid w:val="00AE6E14"/>
    <w:rsid w:val="00AF4710"/>
    <w:rsid w:val="00AF5A9D"/>
    <w:rsid w:val="00AF6051"/>
    <w:rsid w:val="00AF6E25"/>
    <w:rsid w:val="00B05C9D"/>
    <w:rsid w:val="00B06F4C"/>
    <w:rsid w:val="00B11A03"/>
    <w:rsid w:val="00B13C01"/>
    <w:rsid w:val="00B149FF"/>
    <w:rsid w:val="00B16C61"/>
    <w:rsid w:val="00B21916"/>
    <w:rsid w:val="00B23E1E"/>
    <w:rsid w:val="00B245EA"/>
    <w:rsid w:val="00B26D60"/>
    <w:rsid w:val="00B277C5"/>
    <w:rsid w:val="00B32ACF"/>
    <w:rsid w:val="00B33800"/>
    <w:rsid w:val="00B343CC"/>
    <w:rsid w:val="00B3777E"/>
    <w:rsid w:val="00B37A89"/>
    <w:rsid w:val="00B4041B"/>
    <w:rsid w:val="00B427EE"/>
    <w:rsid w:val="00B444F3"/>
    <w:rsid w:val="00B45D20"/>
    <w:rsid w:val="00B45D34"/>
    <w:rsid w:val="00B47E10"/>
    <w:rsid w:val="00B50B46"/>
    <w:rsid w:val="00B51B6B"/>
    <w:rsid w:val="00B51C7D"/>
    <w:rsid w:val="00B52078"/>
    <w:rsid w:val="00B530C4"/>
    <w:rsid w:val="00B572EE"/>
    <w:rsid w:val="00B57634"/>
    <w:rsid w:val="00B57739"/>
    <w:rsid w:val="00B60E03"/>
    <w:rsid w:val="00B6493A"/>
    <w:rsid w:val="00B64B76"/>
    <w:rsid w:val="00B6770B"/>
    <w:rsid w:val="00B70D25"/>
    <w:rsid w:val="00B710A4"/>
    <w:rsid w:val="00B7142B"/>
    <w:rsid w:val="00B72B27"/>
    <w:rsid w:val="00B7406E"/>
    <w:rsid w:val="00B748AD"/>
    <w:rsid w:val="00B7776C"/>
    <w:rsid w:val="00B84BCF"/>
    <w:rsid w:val="00B84D5F"/>
    <w:rsid w:val="00B85969"/>
    <w:rsid w:val="00B86A8C"/>
    <w:rsid w:val="00B904AC"/>
    <w:rsid w:val="00B908EA"/>
    <w:rsid w:val="00B92B10"/>
    <w:rsid w:val="00B930BC"/>
    <w:rsid w:val="00B93A35"/>
    <w:rsid w:val="00B94025"/>
    <w:rsid w:val="00B94AB8"/>
    <w:rsid w:val="00B950BC"/>
    <w:rsid w:val="00B97BB3"/>
    <w:rsid w:val="00BA0665"/>
    <w:rsid w:val="00BA3037"/>
    <w:rsid w:val="00BA3A90"/>
    <w:rsid w:val="00BA5183"/>
    <w:rsid w:val="00BB797F"/>
    <w:rsid w:val="00BC12BB"/>
    <w:rsid w:val="00BC1862"/>
    <w:rsid w:val="00BC3150"/>
    <w:rsid w:val="00BC323E"/>
    <w:rsid w:val="00BC3A84"/>
    <w:rsid w:val="00BC42B6"/>
    <w:rsid w:val="00BC61AE"/>
    <w:rsid w:val="00BC6E06"/>
    <w:rsid w:val="00BD4696"/>
    <w:rsid w:val="00BD54EA"/>
    <w:rsid w:val="00BD5AB1"/>
    <w:rsid w:val="00BD6730"/>
    <w:rsid w:val="00BE259F"/>
    <w:rsid w:val="00BE26AC"/>
    <w:rsid w:val="00BE6462"/>
    <w:rsid w:val="00BE6E6C"/>
    <w:rsid w:val="00BF0E1F"/>
    <w:rsid w:val="00BF3216"/>
    <w:rsid w:val="00BF4293"/>
    <w:rsid w:val="00BF5B16"/>
    <w:rsid w:val="00BF6952"/>
    <w:rsid w:val="00BF6F69"/>
    <w:rsid w:val="00BF790C"/>
    <w:rsid w:val="00C00B4A"/>
    <w:rsid w:val="00C01A17"/>
    <w:rsid w:val="00C02D4B"/>
    <w:rsid w:val="00C04765"/>
    <w:rsid w:val="00C04DAB"/>
    <w:rsid w:val="00C0522A"/>
    <w:rsid w:val="00C05308"/>
    <w:rsid w:val="00C06C57"/>
    <w:rsid w:val="00C100AF"/>
    <w:rsid w:val="00C14A01"/>
    <w:rsid w:val="00C15631"/>
    <w:rsid w:val="00C1613A"/>
    <w:rsid w:val="00C17F77"/>
    <w:rsid w:val="00C20A8E"/>
    <w:rsid w:val="00C232FE"/>
    <w:rsid w:val="00C23E89"/>
    <w:rsid w:val="00C24687"/>
    <w:rsid w:val="00C247DC"/>
    <w:rsid w:val="00C26A2C"/>
    <w:rsid w:val="00C26CEE"/>
    <w:rsid w:val="00C27C69"/>
    <w:rsid w:val="00C303C4"/>
    <w:rsid w:val="00C32A2C"/>
    <w:rsid w:val="00C32A3D"/>
    <w:rsid w:val="00C33861"/>
    <w:rsid w:val="00C34714"/>
    <w:rsid w:val="00C347F5"/>
    <w:rsid w:val="00C36192"/>
    <w:rsid w:val="00C40F04"/>
    <w:rsid w:val="00C45425"/>
    <w:rsid w:val="00C45771"/>
    <w:rsid w:val="00C47462"/>
    <w:rsid w:val="00C47544"/>
    <w:rsid w:val="00C5169D"/>
    <w:rsid w:val="00C5233A"/>
    <w:rsid w:val="00C53D27"/>
    <w:rsid w:val="00C55D5E"/>
    <w:rsid w:val="00C632C1"/>
    <w:rsid w:val="00C6495F"/>
    <w:rsid w:val="00C64ECB"/>
    <w:rsid w:val="00C65D51"/>
    <w:rsid w:val="00C66637"/>
    <w:rsid w:val="00C72AA9"/>
    <w:rsid w:val="00C7606A"/>
    <w:rsid w:val="00C77841"/>
    <w:rsid w:val="00C827B7"/>
    <w:rsid w:val="00C827F8"/>
    <w:rsid w:val="00C82930"/>
    <w:rsid w:val="00C82A98"/>
    <w:rsid w:val="00C8434E"/>
    <w:rsid w:val="00C847EA"/>
    <w:rsid w:val="00C848DB"/>
    <w:rsid w:val="00C85309"/>
    <w:rsid w:val="00C86D7A"/>
    <w:rsid w:val="00C872EF"/>
    <w:rsid w:val="00C87C08"/>
    <w:rsid w:val="00C90996"/>
    <w:rsid w:val="00C941ED"/>
    <w:rsid w:val="00C94D31"/>
    <w:rsid w:val="00C957AB"/>
    <w:rsid w:val="00CA0734"/>
    <w:rsid w:val="00CA11A9"/>
    <w:rsid w:val="00CA1B15"/>
    <w:rsid w:val="00CA252E"/>
    <w:rsid w:val="00CA3C5C"/>
    <w:rsid w:val="00CA4029"/>
    <w:rsid w:val="00CA5B9C"/>
    <w:rsid w:val="00CA797D"/>
    <w:rsid w:val="00CB14D2"/>
    <w:rsid w:val="00CB1757"/>
    <w:rsid w:val="00CB26FE"/>
    <w:rsid w:val="00CB3109"/>
    <w:rsid w:val="00CB449F"/>
    <w:rsid w:val="00CB785A"/>
    <w:rsid w:val="00CC395F"/>
    <w:rsid w:val="00CC3DCE"/>
    <w:rsid w:val="00CC3E0D"/>
    <w:rsid w:val="00CC4684"/>
    <w:rsid w:val="00CC5578"/>
    <w:rsid w:val="00CC5F74"/>
    <w:rsid w:val="00CC71BE"/>
    <w:rsid w:val="00CD15A2"/>
    <w:rsid w:val="00CD1604"/>
    <w:rsid w:val="00CD379E"/>
    <w:rsid w:val="00CD5613"/>
    <w:rsid w:val="00CD69BB"/>
    <w:rsid w:val="00CE1A49"/>
    <w:rsid w:val="00CE345C"/>
    <w:rsid w:val="00CE4185"/>
    <w:rsid w:val="00CE456B"/>
    <w:rsid w:val="00CE5DAE"/>
    <w:rsid w:val="00CE700D"/>
    <w:rsid w:val="00CE783A"/>
    <w:rsid w:val="00CE7B5B"/>
    <w:rsid w:val="00CF0C5E"/>
    <w:rsid w:val="00CF1ED0"/>
    <w:rsid w:val="00CF3C8A"/>
    <w:rsid w:val="00CF4F4B"/>
    <w:rsid w:val="00CF5C83"/>
    <w:rsid w:val="00CF6A0D"/>
    <w:rsid w:val="00D00D6E"/>
    <w:rsid w:val="00D00F17"/>
    <w:rsid w:val="00D011DD"/>
    <w:rsid w:val="00D01433"/>
    <w:rsid w:val="00D027C9"/>
    <w:rsid w:val="00D03252"/>
    <w:rsid w:val="00D03C10"/>
    <w:rsid w:val="00D04D31"/>
    <w:rsid w:val="00D04F19"/>
    <w:rsid w:val="00D0622B"/>
    <w:rsid w:val="00D06F84"/>
    <w:rsid w:val="00D0790A"/>
    <w:rsid w:val="00D10450"/>
    <w:rsid w:val="00D1109C"/>
    <w:rsid w:val="00D11761"/>
    <w:rsid w:val="00D11C6F"/>
    <w:rsid w:val="00D14113"/>
    <w:rsid w:val="00D16B90"/>
    <w:rsid w:val="00D21B65"/>
    <w:rsid w:val="00D21CFD"/>
    <w:rsid w:val="00D21D6A"/>
    <w:rsid w:val="00D227F0"/>
    <w:rsid w:val="00D22C40"/>
    <w:rsid w:val="00D2337B"/>
    <w:rsid w:val="00D23F0E"/>
    <w:rsid w:val="00D259B3"/>
    <w:rsid w:val="00D2673E"/>
    <w:rsid w:val="00D278F8"/>
    <w:rsid w:val="00D30EB1"/>
    <w:rsid w:val="00D3284F"/>
    <w:rsid w:val="00D32C5B"/>
    <w:rsid w:val="00D33AB5"/>
    <w:rsid w:val="00D34575"/>
    <w:rsid w:val="00D351DA"/>
    <w:rsid w:val="00D35E47"/>
    <w:rsid w:val="00D3687C"/>
    <w:rsid w:val="00D401E5"/>
    <w:rsid w:val="00D43C75"/>
    <w:rsid w:val="00D444A9"/>
    <w:rsid w:val="00D45016"/>
    <w:rsid w:val="00D47B3E"/>
    <w:rsid w:val="00D56497"/>
    <w:rsid w:val="00D57D92"/>
    <w:rsid w:val="00D61157"/>
    <w:rsid w:val="00D64535"/>
    <w:rsid w:val="00D653E1"/>
    <w:rsid w:val="00D70E25"/>
    <w:rsid w:val="00D762A9"/>
    <w:rsid w:val="00D77A85"/>
    <w:rsid w:val="00D8041C"/>
    <w:rsid w:val="00D84F3C"/>
    <w:rsid w:val="00D855ED"/>
    <w:rsid w:val="00D858EE"/>
    <w:rsid w:val="00D87406"/>
    <w:rsid w:val="00D90AFC"/>
    <w:rsid w:val="00D90DFE"/>
    <w:rsid w:val="00D922A2"/>
    <w:rsid w:val="00D94B3E"/>
    <w:rsid w:val="00D96D1E"/>
    <w:rsid w:val="00D97252"/>
    <w:rsid w:val="00D975F0"/>
    <w:rsid w:val="00DA057D"/>
    <w:rsid w:val="00DA11E5"/>
    <w:rsid w:val="00DA357B"/>
    <w:rsid w:val="00DA3D60"/>
    <w:rsid w:val="00DA61DF"/>
    <w:rsid w:val="00DA6368"/>
    <w:rsid w:val="00DA6920"/>
    <w:rsid w:val="00DA69F5"/>
    <w:rsid w:val="00DB2071"/>
    <w:rsid w:val="00DB5A6D"/>
    <w:rsid w:val="00DB60CB"/>
    <w:rsid w:val="00DC1BC5"/>
    <w:rsid w:val="00DC2158"/>
    <w:rsid w:val="00DC3C26"/>
    <w:rsid w:val="00DC3DC6"/>
    <w:rsid w:val="00DC3E9E"/>
    <w:rsid w:val="00DC4854"/>
    <w:rsid w:val="00DC4A3F"/>
    <w:rsid w:val="00DC623B"/>
    <w:rsid w:val="00DC7156"/>
    <w:rsid w:val="00DD14D4"/>
    <w:rsid w:val="00DD15AC"/>
    <w:rsid w:val="00DD1A27"/>
    <w:rsid w:val="00DD2463"/>
    <w:rsid w:val="00DD4F12"/>
    <w:rsid w:val="00DD561A"/>
    <w:rsid w:val="00DD5846"/>
    <w:rsid w:val="00DD7C90"/>
    <w:rsid w:val="00DE2400"/>
    <w:rsid w:val="00DE2E39"/>
    <w:rsid w:val="00DE3BF1"/>
    <w:rsid w:val="00DE6298"/>
    <w:rsid w:val="00DE6519"/>
    <w:rsid w:val="00DE656E"/>
    <w:rsid w:val="00DE6636"/>
    <w:rsid w:val="00DE6D9B"/>
    <w:rsid w:val="00DF1D47"/>
    <w:rsid w:val="00DF1DFA"/>
    <w:rsid w:val="00DF2289"/>
    <w:rsid w:val="00DF2DBB"/>
    <w:rsid w:val="00DF56C0"/>
    <w:rsid w:val="00DF5ED3"/>
    <w:rsid w:val="00E00B61"/>
    <w:rsid w:val="00E01EC0"/>
    <w:rsid w:val="00E0409F"/>
    <w:rsid w:val="00E05925"/>
    <w:rsid w:val="00E073F5"/>
    <w:rsid w:val="00E07FA6"/>
    <w:rsid w:val="00E1334C"/>
    <w:rsid w:val="00E13767"/>
    <w:rsid w:val="00E13B67"/>
    <w:rsid w:val="00E14608"/>
    <w:rsid w:val="00E15909"/>
    <w:rsid w:val="00E17FF1"/>
    <w:rsid w:val="00E22445"/>
    <w:rsid w:val="00E25959"/>
    <w:rsid w:val="00E31775"/>
    <w:rsid w:val="00E329FA"/>
    <w:rsid w:val="00E345BF"/>
    <w:rsid w:val="00E403CB"/>
    <w:rsid w:val="00E405CC"/>
    <w:rsid w:val="00E431F2"/>
    <w:rsid w:val="00E4388C"/>
    <w:rsid w:val="00E45651"/>
    <w:rsid w:val="00E47261"/>
    <w:rsid w:val="00E51578"/>
    <w:rsid w:val="00E5394A"/>
    <w:rsid w:val="00E55C64"/>
    <w:rsid w:val="00E621C2"/>
    <w:rsid w:val="00E62825"/>
    <w:rsid w:val="00E630AC"/>
    <w:rsid w:val="00E64204"/>
    <w:rsid w:val="00E64A42"/>
    <w:rsid w:val="00E67914"/>
    <w:rsid w:val="00E7066B"/>
    <w:rsid w:val="00E7282F"/>
    <w:rsid w:val="00E75461"/>
    <w:rsid w:val="00E774CA"/>
    <w:rsid w:val="00E80617"/>
    <w:rsid w:val="00E80EEA"/>
    <w:rsid w:val="00E82378"/>
    <w:rsid w:val="00E85177"/>
    <w:rsid w:val="00E86465"/>
    <w:rsid w:val="00E8682C"/>
    <w:rsid w:val="00E86900"/>
    <w:rsid w:val="00E878C2"/>
    <w:rsid w:val="00E91E12"/>
    <w:rsid w:val="00E92A9C"/>
    <w:rsid w:val="00E93512"/>
    <w:rsid w:val="00E971D9"/>
    <w:rsid w:val="00EA0548"/>
    <w:rsid w:val="00EA0D14"/>
    <w:rsid w:val="00EA30C0"/>
    <w:rsid w:val="00EA475E"/>
    <w:rsid w:val="00EA73AF"/>
    <w:rsid w:val="00EB0918"/>
    <w:rsid w:val="00EB1475"/>
    <w:rsid w:val="00EB195C"/>
    <w:rsid w:val="00EB2040"/>
    <w:rsid w:val="00EB4490"/>
    <w:rsid w:val="00EB75D8"/>
    <w:rsid w:val="00EB7706"/>
    <w:rsid w:val="00EC0A55"/>
    <w:rsid w:val="00EC0B36"/>
    <w:rsid w:val="00EC0D73"/>
    <w:rsid w:val="00EC27F5"/>
    <w:rsid w:val="00EC2F79"/>
    <w:rsid w:val="00EC34E8"/>
    <w:rsid w:val="00EC533A"/>
    <w:rsid w:val="00EC53C3"/>
    <w:rsid w:val="00ED073F"/>
    <w:rsid w:val="00ED0BE8"/>
    <w:rsid w:val="00ED1F80"/>
    <w:rsid w:val="00ED31F4"/>
    <w:rsid w:val="00ED51F9"/>
    <w:rsid w:val="00ED6A80"/>
    <w:rsid w:val="00EE153B"/>
    <w:rsid w:val="00EE27CF"/>
    <w:rsid w:val="00EE2D5C"/>
    <w:rsid w:val="00EE3D03"/>
    <w:rsid w:val="00EE43AB"/>
    <w:rsid w:val="00EE72BE"/>
    <w:rsid w:val="00EE733E"/>
    <w:rsid w:val="00EE74D0"/>
    <w:rsid w:val="00EE79D0"/>
    <w:rsid w:val="00EF0EDD"/>
    <w:rsid w:val="00EF147D"/>
    <w:rsid w:val="00EF26E7"/>
    <w:rsid w:val="00EF484D"/>
    <w:rsid w:val="00EF492A"/>
    <w:rsid w:val="00EF56A5"/>
    <w:rsid w:val="00EF5CA8"/>
    <w:rsid w:val="00EF6712"/>
    <w:rsid w:val="00EF7427"/>
    <w:rsid w:val="00F00C59"/>
    <w:rsid w:val="00F0260D"/>
    <w:rsid w:val="00F049D3"/>
    <w:rsid w:val="00F05666"/>
    <w:rsid w:val="00F0677A"/>
    <w:rsid w:val="00F10C5E"/>
    <w:rsid w:val="00F10D4E"/>
    <w:rsid w:val="00F148A8"/>
    <w:rsid w:val="00F17515"/>
    <w:rsid w:val="00F1764D"/>
    <w:rsid w:val="00F21269"/>
    <w:rsid w:val="00F21B80"/>
    <w:rsid w:val="00F224FD"/>
    <w:rsid w:val="00F22789"/>
    <w:rsid w:val="00F25093"/>
    <w:rsid w:val="00F258E9"/>
    <w:rsid w:val="00F25C5A"/>
    <w:rsid w:val="00F27380"/>
    <w:rsid w:val="00F27D32"/>
    <w:rsid w:val="00F27F58"/>
    <w:rsid w:val="00F30F8A"/>
    <w:rsid w:val="00F31816"/>
    <w:rsid w:val="00F31A08"/>
    <w:rsid w:val="00F3434D"/>
    <w:rsid w:val="00F346B8"/>
    <w:rsid w:val="00F347A8"/>
    <w:rsid w:val="00F35648"/>
    <w:rsid w:val="00F36607"/>
    <w:rsid w:val="00F3761E"/>
    <w:rsid w:val="00F37BB8"/>
    <w:rsid w:val="00F40A04"/>
    <w:rsid w:val="00F40FAD"/>
    <w:rsid w:val="00F42CB7"/>
    <w:rsid w:val="00F42CC3"/>
    <w:rsid w:val="00F43C99"/>
    <w:rsid w:val="00F44665"/>
    <w:rsid w:val="00F47BD3"/>
    <w:rsid w:val="00F5062C"/>
    <w:rsid w:val="00F50922"/>
    <w:rsid w:val="00F50A18"/>
    <w:rsid w:val="00F51B8B"/>
    <w:rsid w:val="00F539F7"/>
    <w:rsid w:val="00F54F79"/>
    <w:rsid w:val="00F5552C"/>
    <w:rsid w:val="00F55637"/>
    <w:rsid w:val="00F55B70"/>
    <w:rsid w:val="00F575DC"/>
    <w:rsid w:val="00F60BDB"/>
    <w:rsid w:val="00F6439F"/>
    <w:rsid w:val="00F65091"/>
    <w:rsid w:val="00F66399"/>
    <w:rsid w:val="00F70863"/>
    <w:rsid w:val="00F70F12"/>
    <w:rsid w:val="00F71C8F"/>
    <w:rsid w:val="00F733A7"/>
    <w:rsid w:val="00F73C91"/>
    <w:rsid w:val="00F73EB0"/>
    <w:rsid w:val="00F749BA"/>
    <w:rsid w:val="00F801DA"/>
    <w:rsid w:val="00F80714"/>
    <w:rsid w:val="00F80B4C"/>
    <w:rsid w:val="00F8196D"/>
    <w:rsid w:val="00F82043"/>
    <w:rsid w:val="00F87106"/>
    <w:rsid w:val="00F87DD3"/>
    <w:rsid w:val="00F9117C"/>
    <w:rsid w:val="00F91A8F"/>
    <w:rsid w:val="00F9237A"/>
    <w:rsid w:val="00F9314A"/>
    <w:rsid w:val="00F93317"/>
    <w:rsid w:val="00F95F5E"/>
    <w:rsid w:val="00FA03AB"/>
    <w:rsid w:val="00FA46CB"/>
    <w:rsid w:val="00FA4E11"/>
    <w:rsid w:val="00FA5398"/>
    <w:rsid w:val="00FA5D06"/>
    <w:rsid w:val="00FB1DEF"/>
    <w:rsid w:val="00FB400B"/>
    <w:rsid w:val="00FC2E15"/>
    <w:rsid w:val="00FC37B5"/>
    <w:rsid w:val="00FC572C"/>
    <w:rsid w:val="00FC5DEC"/>
    <w:rsid w:val="00FC7086"/>
    <w:rsid w:val="00FD25A6"/>
    <w:rsid w:val="00FD3433"/>
    <w:rsid w:val="00FD34A5"/>
    <w:rsid w:val="00FD617D"/>
    <w:rsid w:val="00FD61F8"/>
    <w:rsid w:val="00FD79D9"/>
    <w:rsid w:val="00FE0496"/>
    <w:rsid w:val="00FE13C0"/>
    <w:rsid w:val="00FE1F89"/>
    <w:rsid w:val="00FE255F"/>
    <w:rsid w:val="00FE26FD"/>
    <w:rsid w:val="00FE2810"/>
    <w:rsid w:val="00FE4573"/>
    <w:rsid w:val="00FE7652"/>
    <w:rsid w:val="00FF0967"/>
    <w:rsid w:val="00FF2E18"/>
    <w:rsid w:val="00FF4037"/>
    <w:rsid w:val="00FF4831"/>
    <w:rsid w:val="00FF5EAF"/>
    <w:rsid w:val="00FF7302"/>
    <w:rsid w:val="00FF7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D5186"/>
  <w15:docId w15:val="{E46C20FE-7C56-4CCD-983C-AC4A5995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19D"/>
    <w:pPr>
      <w:spacing w:after="200" w:line="276" w:lineRule="auto"/>
    </w:pPr>
    <w:rPr>
      <w:rFonts w:asciiTheme="minorHAnsi" w:hAnsiTheme="minorHAnsi" w:cstheme="minorHAnsi"/>
      <w:sz w:val="22"/>
      <w:szCs w:val="22"/>
    </w:rPr>
  </w:style>
  <w:style w:type="paragraph" w:styleId="Heading10">
    <w:name w:val="heading 1"/>
    <w:next w:val="Normal"/>
    <w:link w:val="Heading1Char"/>
    <w:uiPriority w:val="9"/>
    <w:qFormat/>
    <w:rsid w:val="00976CC3"/>
    <w:pPr>
      <w:keepNext/>
      <w:keepLines/>
      <w:numPr>
        <w:numId w:val="15"/>
      </w:numPr>
      <w:spacing w:line="276" w:lineRule="auto"/>
      <w:ind w:left="437" w:hanging="437"/>
      <w:outlineLvl w:val="0"/>
    </w:pPr>
    <w:rPr>
      <w:rFonts w:ascii="Arial" w:eastAsia="Times New Roman" w:hAnsi="Arial" w:cs="Arial"/>
      <w:b/>
      <w:bCs/>
      <w:color w:val="482D8C" w:themeColor="text1"/>
      <w:sz w:val="28"/>
      <w:szCs w:val="28"/>
    </w:rPr>
  </w:style>
  <w:style w:type="paragraph" w:styleId="Heading20">
    <w:name w:val="heading 2"/>
    <w:basedOn w:val="Heading10"/>
    <w:next w:val="Normal"/>
    <w:link w:val="Heading2Char"/>
    <w:uiPriority w:val="9"/>
    <w:unhideWhenUsed/>
    <w:qFormat/>
    <w:rsid w:val="003E6EE5"/>
    <w:pPr>
      <w:numPr>
        <w:ilvl w:val="1"/>
      </w:numPr>
      <w:spacing w:before="200"/>
      <w:ind w:left="873"/>
      <w:outlineLvl w:val="1"/>
    </w:pPr>
    <w:rPr>
      <w:rFonts w:asciiTheme="minorHAnsi" w:hAnsiTheme="minorHAnsi" w:cstheme="minorHAnsi"/>
      <w:b w:val="0"/>
      <w:bCs w:val="0"/>
      <w:sz w:val="26"/>
      <w:szCs w:val="26"/>
    </w:rPr>
  </w:style>
  <w:style w:type="paragraph" w:styleId="Heading30">
    <w:name w:val="heading 3"/>
    <w:basedOn w:val="Normal"/>
    <w:link w:val="Heading3Char"/>
    <w:uiPriority w:val="9"/>
    <w:unhideWhenUsed/>
    <w:qFormat/>
    <w:rsid w:val="007B3354"/>
    <w:pPr>
      <w:keepNext/>
      <w:spacing w:before="240" w:after="60"/>
      <w:outlineLvl w:val="2"/>
    </w:pPr>
    <w:rPr>
      <w:b/>
      <w:bCs/>
      <w:sz w:val="24"/>
      <w:szCs w:val="26"/>
    </w:rPr>
  </w:style>
  <w:style w:type="paragraph" w:styleId="Heading40">
    <w:name w:val="heading 4"/>
    <w:basedOn w:val="Normal"/>
    <w:next w:val="Normal"/>
    <w:link w:val="Heading4Char"/>
    <w:uiPriority w:val="9"/>
    <w:unhideWhenUsed/>
    <w:qFormat/>
    <w:rsid w:val="00AB2CB2"/>
    <w:pPr>
      <w:keepNext/>
      <w:keepLines/>
      <w:spacing w:before="200" w:after="60"/>
      <w:outlineLvl w:val="3"/>
    </w:pPr>
    <w:rPr>
      <w:rFonts w:asciiTheme="majorHAnsi" w:eastAsiaTheme="majorEastAsia" w:hAnsiTheme="majorHAnsi" w:cstheme="majorBidi"/>
      <w:i/>
      <w:iCs/>
      <w:color w:val="1A2A5E" w:themeColor="accent1" w:themeShade="BF"/>
    </w:rPr>
  </w:style>
  <w:style w:type="paragraph" w:styleId="Heading5">
    <w:name w:val="heading 5"/>
    <w:basedOn w:val="Normal"/>
    <w:next w:val="Normal"/>
    <w:link w:val="Heading5Char"/>
    <w:rsid w:val="005F5D5F"/>
    <w:pPr>
      <w:tabs>
        <w:tab w:val="left" w:pos="709"/>
        <w:tab w:val="left" w:pos="1418"/>
        <w:tab w:val="left" w:pos="2126"/>
        <w:tab w:val="right" w:pos="9356"/>
      </w:tabs>
      <w:spacing w:before="240" w:after="60" w:line="240" w:lineRule="auto"/>
      <w:outlineLvl w:val="4"/>
    </w:pPr>
    <w:rPr>
      <w:rFonts w:ascii="EYInterstate Light" w:eastAsia="Times New Roman" w:hAnsi="EYInterstate Light" w:cs="Times New Roman"/>
      <w:szCs w:val="24"/>
      <w:lang w:eastAsia="en-US"/>
    </w:rPr>
  </w:style>
  <w:style w:type="paragraph" w:styleId="Heading6">
    <w:name w:val="heading 6"/>
    <w:basedOn w:val="Normal"/>
    <w:next w:val="Normal"/>
    <w:link w:val="Heading6Char"/>
    <w:uiPriority w:val="9"/>
    <w:unhideWhenUsed/>
    <w:qFormat/>
    <w:rsid w:val="00F55B70"/>
    <w:pPr>
      <w:keepNext/>
      <w:keepLines/>
      <w:spacing w:before="40" w:after="0"/>
      <w:outlineLvl w:val="5"/>
    </w:pPr>
    <w:rPr>
      <w:rFonts w:asciiTheme="majorHAnsi" w:eastAsiaTheme="majorEastAsia" w:hAnsiTheme="majorHAnsi" w:cstheme="majorBidi"/>
      <w:color w:val="111C3E" w:themeColor="accent1" w:themeShade="7F"/>
    </w:rPr>
  </w:style>
  <w:style w:type="paragraph" w:styleId="Heading7">
    <w:name w:val="heading 7"/>
    <w:basedOn w:val="Normal"/>
    <w:next w:val="Normal"/>
    <w:link w:val="Heading7Char"/>
    <w:rsid w:val="005F5D5F"/>
    <w:pPr>
      <w:tabs>
        <w:tab w:val="left" w:pos="709"/>
        <w:tab w:val="left" w:pos="1418"/>
        <w:tab w:val="left" w:pos="2126"/>
        <w:tab w:val="right" w:pos="9356"/>
      </w:tabs>
      <w:spacing w:before="240" w:after="60" w:line="240" w:lineRule="auto"/>
      <w:outlineLvl w:val="6"/>
    </w:pPr>
    <w:rPr>
      <w:rFonts w:ascii="EYInterstate Light" w:eastAsia="Times New Roman" w:hAnsi="EYInterstate Light" w:cs="Times New Roman"/>
      <w:sz w:val="20"/>
      <w:szCs w:val="24"/>
      <w:lang w:eastAsia="en-US"/>
    </w:rPr>
  </w:style>
  <w:style w:type="paragraph" w:styleId="Heading8">
    <w:name w:val="heading 8"/>
    <w:basedOn w:val="Normal"/>
    <w:next w:val="Normal"/>
    <w:link w:val="Heading8Char"/>
    <w:rsid w:val="005F5D5F"/>
    <w:pPr>
      <w:tabs>
        <w:tab w:val="left" w:pos="709"/>
        <w:tab w:val="left" w:pos="1418"/>
        <w:tab w:val="left" w:pos="2126"/>
        <w:tab w:val="right" w:pos="9356"/>
      </w:tabs>
      <w:spacing w:before="240" w:after="60" w:line="240" w:lineRule="auto"/>
      <w:outlineLvl w:val="7"/>
    </w:pPr>
    <w:rPr>
      <w:rFonts w:ascii="EYInterstate Light" w:eastAsia="Times New Roman" w:hAnsi="EYInterstate Light" w:cs="Times New Roman"/>
      <w:i/>
      <w:sz w:val="20"/>
      <w:szCs w:val="24"/>
      <w:lang w:eastAsia="en-US"/>
    </w:rPr>
  </w:style>
  <w:style w:type="paragraph" w:styleId="Heading9">
    <w:name w:val="heading 9"/>
    <w:basedOn w:val="Normal"/>
    <w:next w:val="Normal"/>
    <w:link w:val="Heading9Char"/>
    <w:rsid w:val="005F5D5F"/>
    <w:pPr>
      <w:tabs>
        <w:tab w:val="left" w:pos="709"/>
        <w:tab w:val="left" w:pos="1418"/>
        <w:tab w:val="left" w:pos="2126"/>
        <w:tab w:val="right" w:pos="9356"/>
      </w:tabs>
      <w:spacing w:before="240" w:after="60" w:line="240" w:lineRule="auto"/>
      <w:outlineLvl w:val="8"/>
    </w:pPr>
    <w:rPr>
      <w:rFonts w:ascii="EYInterstate Light" w:eastAsia="Times New Roman" w:hAnsi="EYInterstate Light" w:cs="Times New Roman"/>
      <w:b/>
      <w:i/>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rsid w:val="007B3354"/>
    <w:rPr>
      <w:rFonts w:asciiTheme="minorHAnsi" w:hAnsiTheme="minorHAnsi" w:cstheme="minorHAnsi"/>
      <w:b/>
      <w:bCs/>
      <w:sz w:val="24"/>
      <w:szCs w:val="26"/>
    </w:rPr>
  </w:style>
  <w:style w:type="character" w:customStyle="1" w:styleId="Heading4Char">
    <w:name w:val="Heading 4 Char"/>
    <w:basedOn w:val="DefaultParagraphFont"/>
    <w:link w:val="Heading40"/>
    <w:uiPriority w:val="9"/>
    <w:rsid w:val="00AB2CB2"/>
    <w:rPr>
      <w:rFonts w:asciiTheme="majorHAnsi" w:eastAsiaTheme="majorEastAsia" w:hAnsiTheme="majorHAnsi" w:cstheme="majorBidi"/>
      <w:i/>
      <w:iCs/>
      <w:color w:val="1A2A5E" w:themeColor="accent1" w:themeShade="BF"/>
      <w:sz w:val="22"/>
      <w:szCs w:val="22"/>
    </w:rPr>
  </w:style>
  <w:style w:type="paragraph" w:customStyle="1" w:styleId="styleheading2latincalibri">
    <w:name w:val="styleheading2latincalibri"/>
    <w:basedOn w:val="Normal"/>
    <w:rsid w:val="00517ADD"/>
    <w:pPr>
      <w:keepNext/>
      <w:numPr>
        <w:ilvl w:val="1"/>
        <w:numId w:val="1"/>
      </w:numPr>
      <w:spacing w:before="240" w:after="60"/>
    </w:pPr>
    <w:rPr>
      <w:b/>
      <w:bCs/>
      <w:i/>
      <w:iCs/>
      <w:sz w:val="28"/>
      <w:szCs w:val="28"/>
    </w:rPr>
  </w:style>
  <w:style w:type="paragraph" w:customStyle="1" w:styleId="styleheading1latincalibri">
    <w:name w:val="styleheading1latincalibri"/>
    <w:basedOn w:val="Normal"/>
    <w:rsid w:val="00517ADD"/>
    <w:pPr>
      <w:keepNext/>
      <w:numPr>
        <w:numId w:val="1"/>
      </w:numPr>
      <w:spacing w:before="240" w:after="60"/>
    </w:pPr>
    <w:rPr>
      <w:b/>
      <w:bCs/>
      <w:sz w:val="32"/>
      <w:szCs w:val="32"/>
    </w:rPr>
  </w:style>
  <w:style w:type="table" w:styleId="TableGrid">
    <w:name w:val="Table Grid"/>
    <w:basedOn w:val="TableNormal"/>
    <w:uiPriority w:val="39"/>
    <w:rsid w:val="00F55B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0"/>
    <w:uiPriority w:val="9"/>
    <w:rsid w:val="00976CC3"/>
    <w:rPr>
      <w:rFonts w:ascii="Arial" w:eastAsia="Times New Roman" w:hAnsi="Arial" w:cs="Arial"/>
      <w:b/>
      <w:bCs/>
      <w:color w:val="482D8C" w:themeColor="text1"/>
      <w:sz w:val="28"/>
      <w:szCs w:val="28"/>
    </w:rPr>
  </w:style>
  <w:style w:type="character" w:customStyle="1" w:styleId="Heading2Char">
    <w:name w:val="Heading 2 Char"/>
    <w:basedOn w:val="DefaultParagraphFont"/>
    <w:link w:val="Heading20"/>
    <w:uiPriority w:val="9"/>
    <w:rsid w:val="003E6EE5"/>
    <w:rPr>
      <w:rFonts w:asciiTheme="minorHAnsi" w:eastAsia="Times New Roman" w:hAnsiTheme="minorHAnsi" w:cstheme="minorHAnsi"/>
      <w:color w:val="414087" w:themeColor="background1"/>
      <w:sz w:val="26"/>
      <w:szCs w:val="26"/>
    </w:rPr>
  </w:style>
  <w:style w:type="paragraph" w:styleId="ListParagraph">
    <w:name w:val="List Paragraph"/>
    <w:basedOn w:val="Normal"/>
    <w:uiPriority w:val="34"/>
    <w:qFormat/>
    <w:rsid w:val="00F55B70"/>
    <w:pPr>
      <w:ind w:left="720"/>
      <w:contextualSpacing/>
    </w:pPr>
  </w:style>
  <w:style w:type="numbering" w:customStyle="1" w:styleId="Style1">
    <w:name w:val="Style1"/>
    <w:uiPriority w:val="99"/>
    <w:rsid w:val="005C7359"/>
    <w:pPr>
      <w:numPr>
        <w:numId w:val="2"/>
      </w:numPr>
    </w:pPr>
  </w:style>
  <w:style w:type="numbering" w:customStyle="1" w:styleId="Style2">
    <w:name w:val="Style2"/>
    <w:uiPriority w:val="99"/>
    <w:rsid w:val="00F55B70"/>
    <w:pPr>
      <w:numPr>
        <w:numId w:val="3"/>
      </w:numPr>
    </w:pPr>
  </w:style>
  <w:style w:type="paragraph" w:styleId="BalloonText">
    <w:name w:val="Balloon Text"/>
    <w:basedOn w:val="Normal"/>
    <w:link w:val="BalloonTextChar"/>
    <w:uiPriority w:val="99"/>
    <w:unhideWhenUsed/>
    <w:rsid w:val="00F55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55B70"/>
    <w:rPr>
      <w:rFonts w:ascii="Segoe UI" w:hAnsi="Segoe UI" w:cs="Segoe UI"/>
      <w:sz w:val="18"/>
      <w:szCs w:val="18"/>
    </w:rPr>
  </w:style>
  <w:style w:type="paragraph" w:styleId="TOCHeading">
    <w:name w:val="TOC Heading"/>
    <w:basedOn w:val="Heading10"/>
    <w:next w:val="Normal"/>
    <w:uiPriority w:val="39"/>
    <w:unhideWhenUsed/>
    <w:qFormat/>
    <w:rsid w:val="00F55B70"/>
    <w:pPr>
      <w:numPr>
        <w:numId w:val="0"/>
      </w:numPr>
      <w:spacing w:before="240" w:line="259" w:lineRule="auto"/>
      <w:outlineLvl w:val="9"/>
    </w:pPr>
    <w:rPr>
      <w:rFonts w:asciiTheme="majorHAnsi" w:eastAsiaTheme="majorEastAsia" w:hAnsiTheme="majorHAnsi" w:cstheme="majorBidi"/>
      <w:b w:val="0"/>
      <w:bCs w:val="0"/>
      <w:color w:val="1A2A5E" w:themeColor="accent1" w:themeShade="BF"/>
      <w:sz w:val="32"/>
      <w:szCs w:val="32"/>
      <w:lang w:val="en-US" w:eastAsia="en-US"/>
    </w:rPr>
  </w:style>
  <w:style w:type="paragraph" w:styleId="TOC1">
    <w:name w:val="toc 1"/>
    <w:basedOn w:val="Normal"/>
    <w:next w:val="Normal"/>
    <w:autoRedefine/>
    <w:uiPriority w:val="39"/>
    <w:unhideWhenUsed/>
    <w:rsid w:val="00976CC3"/>
    <w:pPr>
      <w:tabs>
        <w:tab w:val="left" w:pos="440"/>
        <w:tab w:val="right" w:leader="dot" w:pos="9016"/>
      </w:tabs>
      <w:spacing w:after="100"/>
    </w:pPr>
    <w:rPr>
      <w:noProof/>
      <w:color w:val="482D8C" w:themeColor="text1"/>
      <w:sz w:val="24"/>
    </w:rPr>
  </w:style>
  <w:style w:type="paragraph" w:styleId="TOC2">
    <w:name w:val="toc 2"/>
    <w:basedOn w:val="Normal"/>
    <w:next w:val="Normal"/>
    <w:autoRedefine/>
    <w:uiPriority w:val="39"/>
    <w:unhideWhenUsed/>
    <w:rsid w:val="00976CC3"/>
    <w:pPr>
      <w:tabs>
        <w:tab w:val="left" w:pos="880"/>
        <w:tab w:val="right" w:leader="dot" w:pos="9016"/>
      </w:tabs>
      <w:spacing w:after="100"/>
      <w:ind w:left="220"/>
    </w:pPr>
    <w:rPr>
      <w:color w:val="241646" w:themeColor="text1" w:themeShade="80"/>
    </w:rPr>
  </w:style>
  <w:style w:type="paragraph" w:styleId="TOC3">
    <w:name w:val="toc 3"/>
    <w:basedOn w:val="Normal"/>
    <w:next w:val="Normal"/>
    <w:autoRedefine/>
    <w:uiPriority w:val="39"/>
    <w:unhideWhenUsed/>
    <w:rsid w:val="00F55B70"/>
    <w:pPr>
      <w:spacing w:after="100"/>
      <w:ind w:left="440"/>
    </w:pPr>
  </w:style>
  <w:style w:type="character" w:styleId="Hyperlink">
    <w:name w:val="Hyperlink"/>
    <w:basedOn w:val="DefaultParagraphFont"/>
    <w:uiPriority w:val="99"/>
    <w:unhideWhenUsed/>
    <w:rsid w:val="00F55B70"/>
    <w:rPr>
      <w:color w:val="F36C23" w:themeColor="hyperlink"/>
      <w:u w:val="single"/>
    </w:rPr>
  </w:style>
  <w:style w:type="paragraph" w:styleId="DocumentMap">
    <w:name w:val="Document Map"/>
    <w:basedOn w:val="Normal"/>
    <w:link w:val="DocumentMapChar"/>
    <w:uiPriority w:val="99"/>
    <w:semiHidden/>
    <w:unhideWhenUsed/>
    <w:rsid w:val="00AA66ED"/>
    <w:rPr>
      <w:rFonts w:ascii="Tahoma" w:hAnsi="Tahoma" w:cs="Tahoma"/>
      <w:sz w:val="16"/>
      <w:szCs w:val="16"/>
    </w:rPr>
  </w:style>
  <w:style w:type="character" w:customStyle="1" w:styleId="DocumentMapChar">
    <w:name w:val="Document Map Char"/>
    <w:basedOn w:val="DefaultParagraphFont"/>
    <w:link w:val="DocumentMap"/>
    <w:uiPriority w:val="99"/>
    <w:semiHidden/>
    <w:rsid w:val="00AA66ED"/>
    <w:rPr>
      <w:rFonts w:ascii="Tahoma" w:hAnsi="Tahoma" w:cs="Tahoma"/>
      <w:color w:val="7F7F7F"/>
      <w:sz w:val="16"/>
      <w:szCs w:val="16"/>
    </w:rPr>
  </w:style>
  <w:style w:type="paragraph" w:styleId="Header">
    <w:name w:val="header"/>
    <w:basedOn w:val="Normal"/>
    <w:link w:val="HeaderChar"/>
    <w:uiPriority w:val="99"/>
    <w:unhideWhenUsed/>
    <w:rsid w:val="00F5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B70"/>
    <w:rPr>
      <w:rFonts w:asciiTheme="minorHAnsi" w:hAnsiTheme="minorHAnsi" w:cstheme="minorHAnsi"/>
      <w:sz w:val="22"/>
      <w:szCs w:val="22"/>
    </w:rPr>
  </w:style>
  <w:style w:type="paragraph" w:styleId="Footer">
    <w:name w:val="footer"/>
    <w:basedOn w:val="Normal"/>
    <w:link w:val="FooterChar"/>
    <w:uiPriority w:val="99"/>
    <w:unhideWhenUsed/>
    <w:rsid w:val="00F5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B70"/>
    <w:rPr>
      <w:rFonts w:asciiTheme="minorHAnsi" w:hAnsiTheme="minorHAnsi" w:cstheme="minorHAnsi"/>
      <w:sz w:val="22"/>
      <w:szCs w:val="22"/>
    </w:rPr>
  </w:style>
  <w:style w:type="paragraph" w:customStyle="1" w:styleId="StyleHeading2LatinCalibri0">
    <w:name w:val="Style Heading 2 + (Latin) Calibri"/>
    <w:basedOn w:val="Heading20"/>
    <w:rsid w:val="003C07B1"/>
    <w:pPr>
      <w:keepLines w:val="0"/>
      <w:numPr>
        <w:ilvl w:val="0"/>
        <w:numId w:val="0"/>
      </w:numPr>
      <w:tabs>
        <w:tab w:val="num" w:pos="792"/>
      </w:tabs>
      <w:spacing w:before="240" w:after="60"/>
      <w:ind w:left="792" w:hanging="432"/>
    </w:pPr>
    <w:rPr>
      <w:rFonts w:eastAsia="Calibri" w:cs="Arial"/>
      <w:b/>
      <w:bCs/>
      <w:i/>
      <w:iCs/>
      <w:color w:val="auto"/>
      <w:sz w:val="28"/>
      <w:szCs w:val="28"/>
      <w:lang w:eastAsia="en-US"/>
    </w:rPr>
  </w:style>
  <w:style w:type="paragraph" w:customStyle="1" w:styleId="StyleHeading1LatinCalibri0">
    <w:name w:val="Style Heading 1 + (Latin) Calibri"/>
    <w:basedOn w:val="Heading10"/>
    <w:rsid w:val="003C07B1"/>
    <w:pPr>
      <w:keepLines w:val="0"/>
      <w:numPr>
        <w:numId w:val="0"/>
      </w:numPr>
      <w:tabs>
        <w:tab w:val="num" w:pos="360"/>
      </w:tabs>
      <w:spacing w:before="240" w:after="60"/>
      <w:ind w:left="360" w:hanging="360"/>
    </w:pPr>
    <w:rPr>
      <w:rFonts w:eastAsia="Calibri"/>
      <w:color w:val="auto"/>
      <w:kern w:val="32"/>
      <w:sz w:val="32"/>
      <w:szCs w:val="32"/>
      <w:lang w:eastAsia="en-US"/>
    </w:rPr>
  </w:style>
  <w:style w:type="paragraph" w:styleId="NoSpacing">
    <w:name w:val="No Spacing"/>
    <w:link w:val="NoSpacingChar"/>
    <w:uiPriority w:val="1"/>
    <w:qFormat/>
    <w:rsid w:val="00F55B70"/>
    <w:rPr>
      <w:rFonts w:asciiTheme="minorHAnsi" w:eastAsiaTheme="minorEastAsia" w:hAnsiTheme="minorHAnsi" w:cstheme="minorBidi"/>
      <w:sz w:val="22"/>
      <w:szCs w:val="22"/>
      <w:lang w:val="en-US" w:eastAsia="en-US"/>
    </w:rPr>
  </w:style>
  <w:style w:type="paragraph" w:customStyle="1" w:styleId="BodyIndent1">
    <w:name w:val="Body Indent 1"/>
    <w:basedOn w:val="Normal"/>
    <w:link w:val="BodyIndent1Char"/>
    <w:rsid w:val="005509C9"/>
    <w:pPr>
      <w:spacing w:before="240" w:after="0" w:line="240" w:lineRule="auto"/>
      <w:ind w:left="851"/>
    </w:pPr>
    <w:rPr>
      <w:rFonts w:ascii="Arial" w:eastAsia="Times New Roman" w:hAnsi="Arial" w:cs="Times New Roman"/>
      <w:sz w:val="20"/>
      <w:lang w:eastAsia="en-US"/>
    </w:rPr>
  </w:style>
  <w:style w:type="paragraph" w:customStyle="1" w:styleId="Bullet10">
    <w:name w:val="Bullet1"/>
    <w:basedOn w:val="Normal"/>
    <w:link w:val="Bullet1Char"/>
    <w:qFormat/>
    <w:rsid w:val="005509C9"/>
    <w:pPr>
      <w:numPr>
        <w:numId w:val="4"/>
      </w:numPr>
      <w:spacing w:before="240" w:after="0" w:line="240" w:lineRule="auto"/>
    </w:pPr>
    <w:rPr>
      <w:rFonts w:ascii="Arial" w:eastAsia="Times New Roman" w:hAnsi="Arial" w:cs="Times New Roman"/>
      <w:sz w:val="20"/>
      <w:lang w:eastAsia="en-US"/>
    </w:rPr>
  </w:style>
  <w:style w:type="paragraph" w:customStyle="1" w:styleId="Bullet20">
    <w:name w:val="Bullet2"/>
    <w:basedOn w:val="Bullet10"/>
    <w:rsid w:val="005509C9"/>
  </w:style>
  <w:style w:type="paragraph" w:customStyle="1" w:styleId="Bodyalignedtomargin">
    <w:name w:val="Body aligned to margin"/>
    <w:basedOn w:val="Normal"/>
    <w:link w:val="BodyalignedtomarginChar"/>
    <w:rsid w:val="005509C9"/>
    <w:pPr>
      <w:spacing w:before="240" w:after="0" w:line="240" w:lineRule="auto"/>
    </w:pPr>
    <w:rPr>
      <w:rFonts w:ascii="Arial" w:eastAsia="Times New Roman" w:hAnsi="Arial" w:cs="Times New Roman"/>
      <w:sz w:val="20"/>
      <w:szCs w:val="20"/>
    </w:rPr>
  </w:style>
  <w:style w:type="paragraph" w:customStyle="1" w:styleId="EYBodytextwithoutparaspace">
    <w:name w:val="EY Body text (without para space)"/>
    <w:basedOn w:val="Normal"/>
    <w:link w:val="EYBodytextwithoutparaspaceChar"/>
    <w:rsid w:val="005509C9"/>
    <w:pPr>
      <w:spacing w:after="0" w:line="240" w:lineRule="auto"/>
      <w:outlineLvl w:val="0"/>
    </w:pPr>
    <w:rPr>
      <w:rFonts w:ascii="EYInterstate Light" w:eastAsia="Times New Roman" w:hAnsi="EYInterstate Light" w:cs="Times New Roman"/>
      <w:kern w:val="12"/>
      <w:sz w:val="20"/>
      <w:szCs w:val="24"/>
      <w:lang w:eastAsia="en-US"/>
    </w:rPr>
  </w:style>
  <w:style w:type="character" w:customStyle="1" w:styleId="EYBodytextwithoutparaspaceChar">
    <w:name w:val="EY Body text (without para space) Char"/>
    <w:link w:val="EYBodytextwithoutparaspace"/>
    <w:rsid w:val="005509C9"/>
    <w:rPr>
      <w:rFonts w:ascii="EYInterstate Light" w:eastAsia="Times New Roman" w:hAnsi="EYInterstate Light"/>
      <w:kern w:val="12"/>
      <w:szCs w:val="24"/>
      <w:lang w:eastAsia="en-US"/>
    </w:rPr>
  </w:style>
  <w:style w:type="character" w:customStyle="1" w:styleId="BodyIndent1Char">
    <w:name w:val="Body Indent 1 Char"/>
    <w:link w:val="BodyIndent1"/>
    <w:rsid w:val="005509C9"/>
    <w:rPr>
      <w:rFonts w:ascii="Arial" w:eastAsia="Times New Roman" w:hAnsi="Arial"/>
      <w:szCs w:val="22"/>
      <w:lang w:eastAsia="en-US"/>
    </w:rPr>
  </w:style>
  <w:style w:type="paragraph" w:customStyle="1" w:styleId="BulletPoint1">
    <w:name w:val="Bullet Point 1"/>
    <w:basedOn w:val="Normal"/>
    <w:semiHidden/>
    <w:rsid w:val="005509C9"/>
    <w:pPr>
      <w:numPr>
        <w:numId w:val="5"/>
      </w:numPr>
      <w:adjustRightInd w:val="0"/>
      <w:snapToGrid w:val="0"/>
      <w:spacing w:after="240" w:line="240" w:lineRule="exact"/>
    </w:pPr>
    <w:rPr>
      <w:rFonts w:ascii="Arial" w:eastAsia="Times New Roman" w:hAnsi="Arial" w:cs="Arial"/>
      <w:sz w:val="20"/>
      <w:szCs w:val="20"/>
      <w:lang w:eastAsia="en-GB"/>
    </w:rPr>
  </w:style>
  <w:style w:type="paragraph" w:customStyle="1" w:styleId="BulletPoint2">
    <w:name w:val="Bullet Point 2"/>
    <w:basedOn w:val="BulletPoint1"/>
    <w:semiHidden/>
    <w:rsid w:val="005509C9"/>
    <w:pPr>
      <w:numPr>
        <w:ilvl w:val="1"/>
      </w:numPr>
    </w:pPr>
  </w:style>
  <w:style w:type="paragraph" w:customStyle="1" w:styleId="BulletPoint3">
    <w:name w:val="Bullet Point 3"/>
    <w:basedOn w:val="BulletPoint1"/>
    <w:semiHidden/>
    <w:rsid w:val="005509C9"/>
    <w:pPr>
      <w:numPr>
        <w:ilvl w:val="2"/>
      </w:numPr>
    </w:pPr>
  </w:style>
  <w:style w:type="character" w:customStyle="1" w:styleId="BodyalignedtomarginChar">
    <w:name w:val="Body aligned to margin Char"/>
    <w:link w:val="Bodyalignedtomargin"/>
    <w:rsid w:val="005509C9"/>
    <w:rPr>
      <w:rFonts w:ascii="Arial" w:eastAsia="Times New Roman" w:hAnsi="Arial"/>
    </w:rPr>
  </w:style>
  <w:style w:type="character" w:customStyle="1" w:styleId="Bullet1Char">
    <w:name w:val="Bullet1 Char"/>
    <w:link w:val="Bullet10"/>
    <w:rsid w:val="005509C9"/>
    <w:rPr>
      <w:rFonts w:ascii="Arial" w:eastAsia="Times New Roman" w:hAnsi="Arial"/>
      <w:szCs w:val="22"/>
      <w:lang w:eastAsia="en-US"/>
    </w:rPr>
  </w:style>
  <w:style w:type="paragraph" w:customStyle="1" w:styleId="EYTablebullet1">
    <w:name w:val="EY Table bullet 1"/>
    <w:basedOn w:val="Normal"/>
    <w:rsid w:val="00154367"/>
    <w:pPr>
      <w:numPr>
        <w:numId w:val="6"/>
      </w:numPr>
      <w:spacing w:before="20" w:after="20" w:line="240" w:lineRule="auto"/>
      <w:outlineLvl w:val="0"/>
    </w:pPr>
    <w:rPr>
      <w:rFonts w:ascii="EYInterstate Light" w:eastAsia="Times New Roman" w:hAnsi="EYInterstate Light" w:cs="Times New Roman"/>
      <w:sz w:val="16"/>
      <w:szCs w:val="24"/>
      <w:lang w:eastAsia="en-US"/>
    </w:rPr>
  </w:style>
  <w:style w:type="paragraph" w:customStyle="1" w:styleId="EYTablebullet2">
    <w:name w:val="EY Table bullet 2"/>
    <w:basedOn w:val="EYTablebullet1"/>
    <w:rsid w:val="00154367"/>
    <w:pPr>
      <w:numPr>
        <w:ilvl w:val="1"/>
      </w:numPr>
    </w:pPr>
  </w:style>
  <w:style w:type="character" w:styleId="FootnoteReference">
    <w:name w:val="footnote reference"/>
    <w:aliases w:val="(NECG) Footnote Reference"/>
    <w:rsid w:val="00154367"/>
    <w:rPr>
      <w:vertAlign w:val="superscript"/>
    </w:rPr>
  </w:style>
  <w:style w:type="paragraph" w:styleId="FootnoteText">
    <w:name w:val="footnote text"/>
    <w:aliases w:val="(NECG) Footnote Text"/>
    <w:basedOn w:val="Normal"/>
    <w:link w:val="FootnoteTextChar"/>
    <w:unhideWhenUsed/>
    <w:rsid w:val="00154367"/>
    <w:pPr>
      <w:spacing w:after="0" w:line="240" w:lineRule="auto"/>
    </w:pPr>
    <w:rPr>
      <w:rFonts w:ascii="EYInterstate Light" w:eastAsia="Times New Roman" w:hAnsi="EYInterstate Light" w:cs="Times New Roman"/>
      <w:sz w:val="20"/>
      <w:szCs w:val="20"/>
      <w:lang w:eastAsia="en-US"/>
    </w:rPr>
  </w:style>
  <w:style w:type="character" w:customStyle="1" w:styleId="FootnoteTextChar">
    <w:name w:val="Footnote Text Char"/>
    <w:aliases w:val="(NECG) Footnote Text Char"/>
    <w:basedOn w:val="DefaultParagraphFont"/>
    <w:link w:val="FootnoteText"/>
    <w:rsid w:val="00154367"/>
    <w:rPr>
      <w:rFonts w:ascii="EYInterstate Light" w:eastAsia="Times New Roman" w:hAnsi="EYInterstate Light"/>
      <w:lang w:eastAsia="en-US"/>
    </w:rPr>
  </w:style>
  <w:style w:type="paragraph" w:styleId="TOC4">
    <w:name w:val="toc 4"/>
    <w:basedOn w:val="Normal"/>
    <w:next w:val="Normal"/>
    <w:autoRedefine/>
    <w:uiPriority w:val="39"/>
    <w:unhideWhenUsed/>
    <w:rsid w:val="00D57D92"/>
    <w:pPr>
      <w:spacing w:after="100"/>
      <w:ind w:left="660"/>
    </w:pPr>
    <w:rPr>
      <w:rFonts w:eastAsia="Times New Roman" w:cs="Times New Roman"/>
    </w:rPr>
  </w:style>
  <w:style w:type="paragraph" w:styleId="TOC5">
    <w:name w:val="toc 5"/>
    <w:basedOn w:val="Normal"/>
    <w:next w:val="Normal"/>
    <w:autoRedefine/>
    <w:uiPriority w:val="39"/>
    <w:unhideWhenUsed/>
    <w:rsid w:val="00D57D92"/>
    <w:pPr>
      <w:spacing w:after="100"/>
      <w:ind w:left="880"/>
    </w:pPr>
    <w:rPr>
      <w:rFonts w:eastAsia="Times New Roman" w:cs="Times New Roman"/>
    </w:rPr>
  </w:style>
  <w:style w:type="paragraph" w:styleId="TOC6">
    <w:name w:val="toc 6"/>
    <w:basedOn w:val="Normal"/>
    <w:next w:val="Normal"/>
    <w:autoRedefine/>
    <w:uiPriority w:val="39"/>
    <w:unhideWhenUsed/>
    <w:rsid w:val="00D57D92"/>
    <w:pPr>
      <w:spacing w:after="100"/>
      <w:ind w:left="1100"/>
    </w:pPr>
    <w:rPr>
      <w:rFonts w:eastAsia="Times New Roman" w:cs="Times New Roman"/>
    </w:rPr>
  </w:style>
  <w:style w:type="paragraph" w:styleId="TOC7">
    <w:name w:val="toc 7"/>
    <w:basedOn w:val="Normal"/>
    <w:next w:val="Normal"/>
    <w:autoRedefine/>
    <w:uiPriority w:val="39"/>
    <w:unhideWhenUsed/>
    <w:rsid w:val="00D57D92"/>
    <w:pPr>
      <w:spacing w:after="100"/>
      <w:ind w:left="1320"/>
    </w:pPr>
    <w:rPr>
      <w:rFonts w:eastAsia="Times New Roman" w:cs="Times New Roman"/>
    </w:rPr>
  </w:style>
  <w:style w:type="paragraph" w:styleId="TOC8">
    <w:name w:val="toc 8"/>
    <w:basedOn w:val="Normal"/>
    <w:next w:val="Normal"/>
    <w:autoRedefine/>
    <w:uiPriority w:val="39"/>
    <w:unhideWhenUsed/>
    <w:rsid w:val="00D57D92"/>
    <w:pPr>
      <w:spacing w:after="100"/>
      <w:ind w:left="1540"/>
    </w:pPr>
    <w:rPr>
      <w:rFonts w:eastAsia="Times New Roman" w:cs="Times New Roman"/>
    </w:rPr>
  </w:style>
  <w:style w:type="paragraph" w:styleId="TOC9">
    <w:name w:val="toc 9"/>
    <w:basedOn w:val="Normal"/>
    <w:next w:val="Normal"/>
    <w:autoRedefine/>
    <w:uiPriority w:val="39"/>
    <w:unhideWhenUsed/>
    <w:rsid w:val="00D57D92"/>
    <w:pPr>
      <w:spacing w:after="100"/>
      <w:ind w:left="1760"/>
    </w:pPr>
    <w:rPr>
      <w:rFonts w:eastAsia="Times New Roman" w:cs="Times New Roman"/>
    </w:rPr>
  </w:style>
  <w:style w:type="character" w:customStyle="1" w:styleId="Heading5Char">
    <w:name w:val="Heading 5 Char"/>
    <w:basedOn w:val="DefaultParagraphFont"/>
    <w:link w:val="Heading5"/>
    <w:rsid w:val="005F5D5F"/>
    <w:rPr>
      <w:rFonts w:ascii="EYInterstate Light" w:eastAsia="Times New Roman" w:hAnsi="EYInterstate Light"/>
      <w:sz w:val="22"/>
      <w:szCs w:val="24"/>
      <w:lang w:eastAsia="en-US"/>
    </w:rPr>
  </w:style>
  <w:style w:type="character" w:customStyle="1" w:styleId="Heading6Char">
    <w:name w:val="Heading 6 Char"/>
    <w:basedOn w:val="DefaultParagraphFont"/>
    <w:link w:val="Heading6"/>
    <w:uiPriority w:val="9"/>
    <w:rsid w:val="00F55B70"/>
    <w:rPr>
      <w:rFonts w:asciiTheme="majorHAnsi" w:eastAsiaTheme="majorEastAsia" w:hAnsiTheme="majorHAnsi" w:cstheme="majorBidi"/>
      <w:color w:val="111C3E" w:themeColor="accent1" w:themeShade="7F"/>
      <w:sz w:val="22"/>
      <w:szCs w:val="22"/>
    </w:rPr>
  </w:style>
  <w:style w:type="character" w:customStyle="1" w:styleId="Heading7Char">
    <w:name w:val="Heading 7 Char"/>
    <w:basedOn w:val="DefaultParagraphFont"/>
    <w:link w:val="Heading7"/>
    <w:rsid w:val="005F5D5F"/>
    <w:rPr>
      <w:rFonts w:ascii="EYInterstate Light" w:eastAsia="Times New Roman" w:hAnsi="EYInterstate Light"/>
      <w:szCs w:val="24"/>
      <w:lang w:eastAsia="en-US"/>
    </w:rPr>
  </w:style>
  <w:style w:type="character" w:customStyle="1" w:styleId="Heading8Char">
    <w:name w:val="Heading 8 Char"/>
    <w:basedOn w:val="DefaultParagraphFont"/>
    <w:link w:val="Heading8"/>
    <w:rsid w:val="005F5D5F"/>
    <w:rPr>
      <w:rFonts w:ascii="EYInterstate Light" w:eastAsia="Times New Roman" w:hAnsi="EYInterstate Light"/>
      <w:i/>
      <w:szCs w:val="24"/>
      <w:lang w:eastAsia="en-US"/>
    </w:rPr>
  </w:style>
  <w:style w:type="character" w:customStyle="1" w:styleId="Heading9Char">
    <w:name w:val="Heading 9 Char"/>
    <w:basedOn w:val="DefaultParagraphFont"/>
    <w:link w:val="Heading9"/>
    <w:rsid w:val="005F5D5F"/>
    <w:rPr>
      <w:rFonts w:ascii="EYInterstate Light" w:eastAsia="Times New Roman" w:hAnsi="EYInterstate Light"/>
      <w:b/>
      <w:i/>
      <w:sz w:val="18"/>
      <w:szCs w:val="24"/>
      <w:lang w:eastAsia="en-US"/>
    </w:rPr>
  </w:style>
  <w:style w:type="paragraph" w:customStyle="1" w:styleId="Appendix1">
    <w:name w:val="Appendix 1"/>
    <w:basedOn w:val="Normal"/>
    <w:next w:val="BodyText"/>
    <w:rsid w:val="005F5D5F"/>
    <w:pPr>
      <w:keepNext/>
      <w:spacing w:before="360" w:after="240" w:line="240" w:lineRule="auto"/>
      <w:outlineLvl w:val="0"/>
    </w:pPr>
    <w:rPr>
      <w:rFonts w:ascii="Arial Narrow" w:eastAsia="Times New Roman" w:hAnsi="Arial Narrow" w:cs="Times New Roman"/>
      <w:b/>
      <w:bCs/>
      <w:sz w:val="28"/>
      <w:szCs w:val="24"/>
      <w:lang w:eastAsia="en-US"/>
    </w:rPr>
  </w:style>
  <w:style w:type="paragraph" w:styleId="BodyText">
    <w:name w:val="Body Text"/>
    <w:basedOn w:val="Normal"/>
    <w:link w:val="BodyTextChar"/>
    <w:uiPriority w:val="1"/>
    <w:qFormat/>
    <w:rsid w:val="00F55B70"/>
    <w:pPr>
      <w:widowControl w:val="0"/>
      <w:autoSpaceDE w:val="0"/>
      <w:autoSpaceDN w:val="0"/>
      <w:spacing w:after="0" w:line="240" w:lineRule="auto"/>
    </w:pPr>
    <w:rPr>
      <w:rFonts w:ascii="Arial Narrow" w:eastAsia="Arial Narrow" w:hAnsi="Arial Narrow" w:cs="Arial Narrow"/>
      <w:sz w:val="19"/>
      <w:szCs w:val="19"/>
      <w:lang w:val="en-US" w:eastAsia="en-US" w:bidi="en-US"/>
    </w:rPr>
  </w:style>
  <w:style w:type="character" w:customStyle="1" w:styleId="BodyTextChar">
    <w:name w:val="Body Text Char"/>
    <w:basedOn w:val="DefaultParagraphFont"/>
    <w:link w:val="BodyText"/>
    <w:uiPriority w:val="1"/>
    <w:rsid w:val="00F55B70"/>
    <w:rPr>
      <w:rFonts w:ascii="Arial Narrow" w:eastAsia="Arial Narrow" w:hAnsi="Arial Narrow" w:cs="Arial Narrow"/>
      <w:sz w:val="19"/>
      <w:szCs w:val="19"/>
      <w:lang w:val="en-US" w:eastAsia="en-US" w:bidi="en-US"/>
    </w:rPr>
  </w:style>
  <w:style w:type="paragraph" w:customStyle="1" w:styleId="Appendix2">
    <w:name w:val="Appendix 2"/>
    <w:basedOn w:val="Normal"/>
    <w:next w:val="BodyText"/>
    <w:rsid w:val="005F5D5F"/>
    <w:pPr>
      <w:keepNext/>
      <w:spacing w:before="240" w:after="240" w:line="240" w:lineRule="auto"/>
      <w:outlineLvl w:val="1"/>
    </w:pPr>
    <w:rPr>
      <w:rFonts w:ascii="Arial Narrow" w:eastAsia="Times New Roman" w:hAnsi="Arial Narrow" w:cs="Times New Roman"/>
      <w:b/>
      <w:bCs/>
      <w:sz w:val="20"/>
      <w:szCs w:val="24"/>
      <w:lang w:eastAsia="en-US"/>
    </w:rPr>
  </w:style>
  <w:style w:type="paragraph" w:customStyle="1" w:styleId="Appendix3">
    <w:name w:val="Appendix 3"/>
    <w:basedOn w:val="Normal"/>
    <w:next w:val="BodyText"/>
    <w:rsid w:val="005F5D5F"/>
    <w:pPr>
      <w:keepNext/>
      <w:spacing w:after="120" w:line="240" w:lineRule="auto"/>
      <w:outlineLvl w:val="2"/>
    </w:pPr>
    <w:rPr>
      <w:rFonts w:ascii="Arial Narrow" w:eastAsia="Times New Roman" w:hAnsi="Arial Narrow" w:cs="Times New Roman"/>
      <w:b/>
      <w:bCs/>
      <w:i/>
      <w:iCs/>
      <w:sz w:val="20"/>
      <w:szCs w:val="24"/>
      <w:lang w:eastAsia="en-US"/>
    </w:rPr>
  </w:style>
  <w:style w:type="paragraph" w:customStyle="1" w:styleId="Appendix4">
    <w:name w:val="Appendix 4"/>
    <w:basedOn w:val="Normal"/>
    <w:next w:val="BodyText"/>
    <w:rsid w:val="005F5D5F"/>
    <w:pPr>
      <w:keepNext/>
      <w:spacing w:after="60" w:line="240" w:lineRule="auto"/>
    </w:pPr>
    <w:rPr>
      <w:rFonts w:ascii="Arial Narrow" w:eastAsia="Times New Roman" w:hAnsi="Arial Narrow" w:cs="Times New Roman"/>
      <w:i/>
      <w:iCs/>
      <w:sz w:val="20"/>
      <w:szCs w:val="24"/>
      <w:lang w:eastAsia="en-US"/>
    </w:rPr>
  </w:style>
  <w:style w:type="paragraph" w:styleId="BlockText">
    <w:name w:val="Block Text"/>
    <w:basedOn w:val="Normal"/>
    <w:rsid w:val="005F5D5F"/>
    <w:pPr>
      <w:spacing w:after="120" w:line="240" w:lineRule="auto"/>
      <w:ind w:left="1440" w:right="1440"/>
    </w:pPr>
    <w:rPr>
      <w:rFonts w:ascii="EYInterstate Light" w:eastAsia="Times New Roman" w:hAnsi="EYInterstate Light" w:cs="Times New Roman"/>
      <w:sz w:val="20"/>
      <w:szCs w:val="24"/>
      <w:lang w:eastAsia="en-US"/>
    </w:rPr>
  </w:style>
  <w:style w:type="paragraph" w:styleId="BodyTextIndent">
    <w:name w:val="Body Text Indent"/>
    <w:basedOn w:val="BodyText"/>
    <w:link w:val="BodyTextIndentChar"/>
    <w:rsid w:val="005F5D5F"/>
    <w:pPr>
      <w:ind w:left="425"/>
    </w:pPr>
  </w:style>
  <w:style w:type="character" w:customStyle="1" w:styleId="BodyTextIndentChar">
    <w:name w:val="Body Text Indent Char"/>
    <w:basedOn w:val="DefaultParagraphFont"/>
    <w:link w:val="BodyTextIndent"/>
    <w:rsid w:val="005F5D5F"/>
    <w:rPr>
      <w:rFonts w:ascii="EYInterstate Light" w:eastAsia="Times New Roman" w:hAnsi="EYInterstate Light"/>
      <w:lang w:eastAsia="en-US"/>
    </w:rPr>
  </w:style>
  <w:style w:type="paragraph" w:styleId="BodyTextIndent2">
    <w:name w:val="Body Text Indent 2"/>
    <w:basedOn w:val="BodyTextIndent"/>
    <w:link w:val="BodyTextIndent2Char"/>
    <w:rsid w:val="005F5D5F"/>
    <w:pPr>
      <w:ind w:left="851"/>
    </w:pPr>
  </w:style>
  <w:style w:type="character" w:customStyle="1" w:styleId="BodyTextIndent2Char">
    <w:name w:val="Body Text Indent 2 Char"/>
    <w:basedOn w:val="DefaultParagraphFont"/>
    <w:link w:val="BodyTextIndent2"/>
    <w:rsid w:val="005F5D5F"/>
    <w:rPr>
      <w:rFonts w:ascii="EYInterstate Light" w:eastAsia="Times New Roman" w:hAnsi="EYInterstate Light"/>
      <w:lang w:eastAsia="en-US"/>
    </w:rPr>
  </w:style>
  <w:style w:type="paragraph" w:styleId="ListBullet">
    <w:name w:val="List Bullet"/>
    <w:basedOn w:val="BodyText"/>
    <w:rsid w:val="005F5D5F"/>
    <w:pPr>
      <w:numPr>
        <w:numId w:val="7"/>
      </w:numPr>
    </w:pPr>
  </w:style>
  <w:style w:type="paragraph" w:customStyle="1" w:styleId="Bullet1">
    <w:name w:val="Bullet 1"/>
    <w:link w:val="Bullet1Char0"/>
    <w:uiPriority w:val="11"/>
    <w:qFormat/>
    <w:rsid w:val="004C7A9B"/>
    <w:pPr>
      <w:numPr>
        <w:numId w:val="13"/>
      </w:numPr>
      <w:spacing w:before="100" w:after="100"/>
      <w:ind w:left="357" w:hanging="357"/>
    </w:pPr>
    <w:rPr>
      <w:rFonts w:asciiTheme="minorHAnsi" w:eastAsia="Times New Roman" w:hAnsiTheme="minorHAnsi" w:cs="Calibri"/>
      <w:spacing w:val="2"/>
    </w:rPr>
  </w:style>
  <w:style w:type="paragraph" w:styleId="ListBullet2">
    <w:name w:val="List Bullet 2"/>
    <w:basedOn w:val="ListBullet"/>
    <w:rsid w:val="005F5D5F"/>
    <w:pPr>
      <w:numPr>
        <w:ilvl w:val="1"/>
      </w:numPr>
    </w:pPr>
  </w:style>
  <w:style w:type="paragraph" w:customStyle="1" w:styleId="Bullet2">
    <w:name w:val="Bullet 2"/>
    <w:basedOn w:val="Bullet1"/>
    <w:link w:val="Bullet2Char"/>
    <w:uiPriority w:val="11"/>
    <w:qFormat/>
    <w:rsid w:val="00EE3D03"/>
    <w:pPr>
      <w:numPr>
        <w:ilvl w:val="1"/>
        <w:numId w:val="24"/>
      </w:numPr>
    </w:pPr>
    <w:rPr>
      <w:sz w:val="22"/>
      <w:szCs w:val="22"/>
      <w:lang w:eastAsia="en-US"/>
    </w:rPr>
  </w:style>
  <w:style w:type="character" w:customStyle="1" w:styleId="Description">
    <w:name w:val="Description"/>
    <w:basedOn w:val="DefaultParagraphFont"/>
    <w:rsid w:val="005F5D5F"/>
    <w:rPr>
      <w:rFonts w:ascii="Arial" w:hAnsi="Arial" w:cs="Arial"/>
      <w:color w:val="800000"/>
      <w:kern w:val="32"/>
      <w:sz w:val="20"/>
      <w:szCs w:val="32"/>
    </w:rPr>
  </w:style>
  <w:style w:type="paragraph" w:styleId="EndnoteText">
    <w:name w:val="endnote text"/>
    <w:basedOn w:val="Normal"/>
    <w:link w:val="EndnoteTextChar"/>
    <w:uiPriority w:val="99"/>
    <w:unhideWhenUsed/>
    <w:rsid w:val="00F55B70"/>
    <w:pPr>
      <w:spacing w:after="0" w:line="240" w:lineRule="auto"/>
    </w:pPr>
    <w:rPr>
      <w:sz w:val="20"/>
      <w:szCs w:val="20"/>
    </w:rPr>
  </w:style>
  <w:style w:type="character" w:customStyle="1" w:styleId="EndnoteTextChar">
    <w:name w:val="Endnote Text Char"/>
    <w:basedOn w:val="DefaultParagraphFont"/>
    <w:link w:val="EndnoteText"/>
    <w:uiPriority w:val="99"/>
    <w:rsid w:val="00F55B70"/>
    <w:rPr>
      <w:rFonts w:asciiTheme="minorHAnsi" w:hAnsiTheme="minorHAnsi" w:cstheme="minorHAnsi"/>
    </w:rPr>
  </w:style>
  <w:style w:type="character" w:styleId="FollowedHyperlink">
    <w:name w:val="FollowedHyperlink"/>
    <w:basedOn w:val="DefaultParagraphFont"/>
    <w:rsid w:val="005F5D5F"/>
    <w:rPr>
      <w:color w:val="800080"/>
      <w:u w:val="single"/>
    </w:rPr>
  </w:style>
  <w:style w:type="paragraph" w:customStyle="1" w:styleId="Indent1">
    <w:name w:val="Indent1"/>
    <w:basedOn w:val="Normal"/>
    <w:next w:val="Normal"/>
    <w:rsid w:val="005F5D5F"/>
    <w:pPr>
      <w:tabs>
        <w:tab w:val="left" w:pos="709"/>
        <w:tab w:val="left" w:pos="1418"/>
        <w:tab w:val="left" w:pos="2126"/>
        <w:tab w:val="right" w:pos="9356"/>
      </w:tabs>
      <w:spacing w:after="0" w:line="240" w:lineRule="auto"/>
      <w:ind w:left="709" w:hanging="709"/>
    </w:pPr>
    <w:rPr>
      <w:rFonts w:ascii="EYInterstate Light" w:eastAsia="Times New Roman" w:hAnsi="EYInterstate Light" w:cs="Times New Roman"/>
      <w:sz w:val="20"/>
      <w:szCs w:val="24"/>
      <w:lang w:eastAsia="en-US"/>
    </w:rPr>
  </w:style>
  <w:style w:type="paragraph" w:customStyle="1" w:styleId="Indent2">
    <w:name w:val="Indent2"/>
    <w:basedOn w:val="Indent1"/>
    <w:next w:val="Normal"/>
    <w:rsid w:val="005F5D5F"/>
    <w:pPr>
      <w:ind w:left="1418"/>
    </w:pPr>
  </w:style>
  <w:style w:type="paragraph" w:customStyle="1" w:styleId="Indent3">
    <w:name w:val="Indent3"/>
    <w:basedOn w:val="Indent2"/>
    <w:next w:val="Normal"/>
    <w:rsid w:val="005F5D5F"/>
    <w:pPr>
      <w:tabs>
        <w:tab w:val="clear" w:pos="709"/>
        <w:tab w:val="clear" w:pos="1418"/>
        <w:tab w:val="clear" w:pos="2126"/>
        <w:tab w:val="clear" w:pos="9356"/>
      </w:tabs>
      <w:ind w:left="2127"/>
      <w:textAlignment w:val="baseline"/>
    </w:pPr>
  </w:style>
  <w:style w:type="paragraph" w:styleId="Index1">
    <w:name w:val="index 1"/>
    <w:basedOn w:val="Normal"/>
    <w:next w:val="Normal"/>
    <w:semiHidden/>
    <w:rsid w:val="005F5D5F"/>
    <w:pPr>
      <w:tabs>
        <w:tab w:val="left" w:pos="709"/>
        <w:tab w:val="left" w:pos="1418"/>
        <w:tab w:val="left" w:pos="2126"/>
        <w:tab w:val="left" w:pos="9356"/>
      </w:tabs>
      <w:spacing w:after="0" w:line="240" w:lineRule="auto"/>
    </w:pPr>
    <w:rPr>
      <w:rFonts w:ascii="EYInterstate Light" w:eastAsia="Times New Roman" w:hAnsi="EYInterstate Light" w:cs="Times New Roman"/>
      <w:sz w:val="20"/>
      <w:szCs w:val="24"/>
      <w:lang w:eastAsia="en-US"/>
    </w:rPr>
  </w:style>
  <w:style w:type="paragraph" w:styleId="Index2">
    <w:name w:val="index 2"/>
    <w:basedOn w:val="Normal"/>
    <w:next w:val="Normal"/>
    <w:semiHidden/>
    <w:rsid w:val="005F5D5F"/>
    <w:pPr>
      <w:tabs>
        <w:tab w:val="left" w:pos="709"/>
        <w:tab w:val="left" w:pos="1418"/>
        <w:tab w:val="left" w:pos="2126"/>
      </w:tabs>
      <w:spacing w:after="0" w:line="240" w:lineRule="auto"/>
    </w:pPr>
    <w:rPr>
      <w:rFonts w:ascii="EYInterstate Light" w:eastAsia="Times New Roman" w:hAnsi="EYInterstate Light" w:cs="Times New Roman"/>
      <w:sz w:val="20"/>
      <w:szCs w:val="24"/>
      <w:lang w:eastAsia="en-US"/>
    </w:rPr>
  </w:style>
  <w:style w:type="paragraph" w:styleId="Index3">
    <w:name w:val="index 3"/>
    <w:basedOn w:val="Normal"/>
    <w:next w:val="Normal"/>
    <w:semiHidden/>
    <w:rsid w:val="005F5D5F"/>
    <w:pPr>
      <w:tabs>
        <w:tab w:val="left" w:pos="709"/>
        <w:tab w:val="left" w:pos="1418"/>
        <w:tab w:val="left" w:pos="2126"/>
      </w:tabs>
      <w:spacing w:after="0" w:line="240" w:lineRule="auto"/>
    </w:pPr>
    <w:rPr>
      <w:rFonts w:ascii="EYInterstate Light" w:eastAsia="Times New Roman" w:hAnsi="EYInterstate Light" w:cs="Times New Roman"/>
      <w:sz w:val="20"/>
      <w:szCs w:val="24"/>
      <w:lang w:eastAsia="en-US"/>
    </w:rPr>
  </w:style>
  <w:style w:type="paragraph" w:styleId="List">
    <w:name w:val="List"/>
    <w:basedOn w:val="Normal"/>
    <w:rsid w:val="005F5D5F"/>
    <w:pPr>
      <w:spacing w:after="0" w:line="240" w:lineRule="auto"/>
      <w:ind w:left="283" w:hanging="283"/>
    </w:pPr>
    <w:rPr>
      <w:rFonts w:ascii="EYInterstate Light" w:eastAsia="Times New Roman" w:hAnsi="EYInterstate Light" w:cs="Times New Roman"/>
      <w:sz w:val="20"/>
      <w:szCs w:val="24"/>
      <w:lang w:eastAsia="en-US"/>
    </w:rPr>
  </w:style>
  <w:style w:type="paragraph" w:customStyle="1" w:styleId="ListAlpha">
    <w:name w:val="List Alpha"/>
    <w:basedOn w:val="BodyText"/>
    <w:rsid w:val="005F5D5F"/>
    <w:pPr>
      <w:numPr>
        <w:numId w:val="9"/>
      </w:numPr>
    </w:pPr>
  </w:style>
  <w:style w:type="paragraph" w:styleId="ListNumber">
    <w:name w:val="List Number"/>
    <w:basedOn w:val="BodyText"/>
    <w:rsid w:val="005F5D5F"/>
    <w:pPr>
      <w:numPr>
        <w:numId w:val="8"/>
      </w:numPr>
    </w:pPr>
  </w:style>
  <w:style w:type="paragraph" w:customStyle="1" w:styleId="ListRoman">
    <w:name w:val="List Roman"/>
    <w:basedOn w:val="BodyText"/>
    <w:rsid w:val="005F5D5F"/>
    <w:pPr>
      <w:numPr>
        <w:numId w:val="10"/>
      </w:numPr>
    </w:pPr>
  </w:style>
  <w:style w:type="paragraph" w:styleId="NormalWeb">
    <w:name w:val="Normal (Web)"/>
    <w:basedOn w:val="Normal"/>
    <w:uiPriority w:val="99"/>
    <w:rsid w:val="005F5D5F"/>
    <w:pPr>
      <w:spacing w:before="100" w:beforeAutospacing="1" w:after="100" w:afterAutospacing="1" w:line="240" w:lineRule="auto"/>
    </w:pPr>
    <w:rPr>
      <w:rFonts w:ascii="Arial Unicode MS" w:eastAsia="Arial Unicode MS" w:hAnsi="Arial Unicode MS" w:cs="Arial Unicode MS" w:hint="eastAsia"/>
      <w:color w:val="000000"/>
      <w:sz w:val="20"/>
      <w:szCs w:val="24"/>
      <w:lang w:eastAsia="en-US"/>
    </w:rPr>
  </w:style>
  <w:style w:type="character" w:styleId="PageNumber">
    <w:name w:val="page number"/>
    <w:basedOn w:val="DefaultParagraphFont"/>
    <w:rsid w:val="005F5D5F"/>
    <w:rPr>
      <w:sz w:val="20"/>
    </w:rPr>
  </w:style>
  <w:style w:type="paragraph" w:styleId="BodyText3">
    <w:name w:val="Body Text 3"/>
    <w:basedOn w:val="Normal"/>
    <w:link w:val="BodyText3Char"/>
    <w:rsid w:val="005F5D5F"/>
    <w:pPr>
      <w:spacing w:after="120" w:line="240" w:lineRule="auto"/>
    </w:pPr>
    <w:rPr>
      <w:rFonts w:ascii="EYInterstate Light" w:eastAsia="Times New Roman" w:hAnsi="EYInterstate Light" w:cs="Times New Roman"/>
      <w:sz w:val="16"/>
      <w:szCs w:val="16"/>
      <w:lang w:eastAsia="en-US"/>
    </w:rPr>
  </w:style>
  <w:style w:type="character" w:customStyle="1" w:styleId="BodyText3Char">
    <w:name w:val="Body Text 3 Char"/>
    <w:basedOn w:val="DefaultParagraphFont"/>
    <w:link w:val="BodyText3"/>
    <w:rsid w:val="005F5D5F"/>
    <w:rPr>
      <w:rFonts w:ascii="EYInterstate Light" w:eastAsia="Times New Roman" w:hAnsi="EYInterstate Light"/>
      <w:sz w:val="16"/>
      <w:szCs w:val="16"/>
      <w:lang w:eastAsia="en-US"/>
    </w:rPr>
  </w:style>
  <w:style w:type="paragraph" w:styleId="CommentText">
    <w:name w:val="annotation text"/>
    <w:basedOn w:val="Normal"/>
    <w:link w:val="CommentTextChar"/>
    <w:uiPriority w:val="99"/>
    <w:unhideWhenUsed/>
    <w:rsid w:val="00F55B70"/>
    <w:pPr>
      <w:spacing w:line="240" w:lineRule="auto"/>
    </w:pPr>
    <w:rPr>
      <w:sz w:val="20"/>
      <w:szCs w:val="20"/>
    </w:rPr>
  </w:style>
  <w:style w:type="character" w:customStyle="1" w:styleId="CommentTextChar">
    <w:name w:val="Comment Text Char"/>
    <w:basedOn w:val="DefaultParagraphFont"/>
    <w:link w:val="CommentText"/>
    <w:uiPriority w:val="99"/>
    <w:rsid w:val="00F55B70"/>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F55B70"/>
    <w:rPr>
      <w:b/>
      <w:bCs/>
    </w:rPr>
  </w:style>
  <w:style w:type="character" w:customStyle="1" w:styleId="CommentSubjectChar">
    <w:name w:val="Comment Subject Char"/>
    <w:basedOn w:val="CommentTextChar"/>
    <w:link w:val="CommentSubject"/>
    <w:uiPriority w:val="99"/>
    <w:semiHidden/>
    <w:rsid w:val="00F55B70"/>
    <w:rPr>
      <w:rFonts w:asciiTheme="minorHAnsi" w:hAnsiTheme="minorHAnsi" w:cstheme="minorHAnsi"/>
      <w:b/>
      <w:bCs/>
    </w:rPr>
  </w:style>
  <w:style w:type="character" w:styleId="EndnoteReference">
    <w:name w:val="endnote reference"/>
    <w:basedOn w:val="DefaultParagraphFont"/>
    <w:uiPriority w:val="99"/>
    <w:semiHidden/>
    <w:unhideWhenUsed/>
    <w:rsid w:val="00F55B70"/>
    <w:rPr>
      <w:vertAlign w:val="superscript"/>
    </w:rPr>
  </w:style>
  <w:style w:type="character" w:styleId="HTMLTypewriter">
    <w:name w:val="HTML Typewriter"/>
    <w:basedOn w:val="DefaultParagraphFont"/>
    <w:rsid w:val="005F5D5F"/>
    <w:rPr>
      <w:rFonts w:ascii="Courier New" w:hAnsi="Courier New" w:cs="Courier New"/>
      <w:sz w:val="20"/>
      <w:szCs w:val="20"/>
    </w:rPr>
  </w:style>
  <w:style w:type="character" w:styleId="HTMLSample">
    <w:name w:val="HTML Sample"/>
    <w:basedOn w:val="DefaultParagraphFont"/>
    <w:rsid w:val="005F5D5F"/>
    <w:rPr>
      <w:rFonts w:ascii="Courier New" w:hAnsi="Courier New" w:cs="Courier New"/>
    </w:rPr>
  </w:style>
  <w:style w:type="paragraph" w:styleId="HTMLPreformatted">
    <w:name w:val="HTML Preformatted"/>
    <w:basedOn w:val="Normal"/>
    <w:link w:val="HTMLPreformattedChar"/>
    <w:rsid w:val="005F5D5F"/>
    <w:pPr>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5F5D5F"/>
    <w:rPr>
      <w:rFonts w:ascii="Courier New" w:eastAsia="Times New Roman" w:hAnsi="Courier New" w:cs="Courier New"/>
      <w:lang w:eastAsia="en-US"/>
    </w:rPr>
  </w:style>
  <w:style w:type="character" w:styleId="LineNumber">
    <w:name w:val="line number"/>
    <w:basedOn w:val="DefaultParagraphFont"/>
    <w:rsid w:val="005F5D5F"/>
  </w:style>
  <w:style w:type="paragraph" w:styleId="ListBullet5">
    <w:name w:val="List Bullet 5"/>
    <w:basedOn w:val="Normal"/>
    <w:rsid w:val="005F5D5F"/>
    <w:pPr>
      <w:numPr>
        <w:numId w:val="11"/>
      </w:numPr>
      <w:spacing w:after="0" w:line="240" w:lineRule="auto"/>
    </w:pPr>
    <w:rPr>
      <w:rFonts w:ascii="EYInterstate Light" w:eastAsia="Times New Roman" w:hAnsi="EYInterstate Light" w:cs="Times New Roman"/>
      <w:sz w:val="20"/>
      <w:szCs w:val="24"/>
      <w:lang w:eastAsia="en-US"/>
    </w:rPr>
  </w:style>
  <w:style w:type="paragraph" w:styleId="ListContinue5">
    <w:name w:val="List Continue 5"/>
    <w:basedOn w:val="Normal"/>
    <w:rsid w:val="005F5D5F"/>
    <w:pPr>
      <w:spacing w:after="120" w:line="240" w:lineRule="auto"/>
      <w:ind w:left="1415"/>
    </w:pPr>
    <w:rPr>
      <w:rFonts w:ascii="EYInterstate Light" w:eastAsia="Times New Roman" w:hAnsi="EYInterstate Light" w:cs="Times New Roman"/>
      <w:sz w:val="20"/>
      <w:szCs w:val="24"/>
      <w:lang w:eastAsia="en-US"/>
    </w:rPr>
  </w:style>
  <w:style w:type="character" w:styleId="CommentReference">
    <w:name w:val="annotation reference"/>
    <w:basedOn w:val="DefaultParagraphFont"/>
    <w:uiPriority w:val="99"/>
    <w:semiHidden/>
    <w:unhideWhenUsed/>
    <w:rsid w:val="00F55B70"/>
    <w:rPr>
      <w:sz w:val="16"/>
      <w:szCs w:val="16"/>
    </w:rPr>
  </w:style>
  <w:style w:type="paragraph" w:styleId="Revision">
    <w:name w:val="Revision"/>
    <w:hidden/>
    <w:uiPriority w:val="99"/>
    <w:semiHidden/>
    <w:rsid w:val="00100C9A"/>
    <w:rPr>
      <w:rFonts w:cs="Calibri"/>
      <w:color w:val="7F7F7F"/>
      <w:sz w:val="22"/>
      <w:szCs w:val="22"/>
    </w:rPr>
  </w:style>
  <w:style w:type="paragraph" w:customStyle="1" w:styleId="PH4">
    <w:name w:val="PH4"/>
    <w:basedOn w:val="Normal"/>
    <w:rsid w:val="0090121A"/>
    <w:pPr>
      <w:spacing w:after="0" w:line="240" w:lineRule="auto"/>
    </w:pPr>
    <w:rPr>
      <w:rFonts w:ascii="Times New Roman" w:eastAsia="Times New Roman" w:hAnsi="Times New Roman" w:cs="Times New Roman"/>
      <w:b/>
      <w:sz w:val="20"/>
      <w:szCs w:val="20"/>
      <w:lang w:eastAsia="en-US"/>
    </w:rPr>
  </w:style>
  <w:style w:type="paragraph" w:customStyle="1" w:styleId="Bodycopy">
    <w:name w:val="Body copy"/>
    <w:basedOn w:val="Normal"/>
    <w:link w:val="BodycopyChar"/>
    <w:qFormat/>
    <w:rsid w:val="00644AA4"/>
    <w:pPr>
      <w:tabs>
        <w:tab w:val="left" w:pos="567"/>
      </w:tabs>
      <w:spacing w:after="0" w:line="252" w:lineRule="auto"/>
    </w:pPr>
    <w:rPr>
      <w:rFonts w:eastAsia="Times New Roman" w:cs="Cambria"/>
      <w:szCs w:val="24"/>
      <w:lang w:eastAsia="en-US"/>
    </w:rPr>
  </w:style>
  <w:style w:type="character" w:customStyle="1" w:styleId="BodycopyChar">
    <w:name w:val="Body copy Char"/>
    <w:basedOn w:val="DefaultParagraphFont"/>
    <w:link w:val="Bodycopy"/>
    <w:rsid w:val="00644AA4"/>
    <w:rPr>
      <w:rFonts w:eastAsia="Times New Roman" w:cs="Cambria"/>
      <w:sz w:val="22"/>
      <w:szCs w:val="24"/>
      <w:lang w:eastAsia="en-US"/>
    </w:rPr>
  </w:style>
  <w:style w:type="character" w:customStyle="1" w:styleId="NoSpacingChar">
    <w:name w:val="No Spacing Char"/>
    <w:basedOn w:val="DefaultParagraphFont"/>
    <w:link w:val="NoSpacing"/>
    <w:uiPriority w:val="1"/>
    <w:rsid w:val="00F55B70"/>
    <w:rPr>
      <w:rFonts w:asciiTheme="minorHAnsi" w:eastAsiaTheme="minorEastAsia" w:hAnsiTheme="minorHAnsi" w:cstheme="minorBidi"/>
      <w:sz w:val="22"/>
      <w:szCs w:val="22"/>
      <w:lang w:val="en-US" w:eastAsia="en-US"/>
    </w:rPr>
  </w:style>
  <w:style w:type="paragraph" w:customStyle="1" w:styleId="Bulletindent">
    <w:name w:val="Bullet indent"/>
    <w:basedOn w:val="Bullet2"/>
    <w:link w:val="BulletindentChar"/>
    <w:uiPriority w:val="9"/>
    <w:qFormat/>
    <w:rsid w:val="00C00B4A"/>
    <w:pPr>
      <w:numPr>
        <w:ilvl w:val="2"/>
      </w:numPr>
      <w:spacing w:before="0" w:after="200" w:line="276" w:lineRule="auto"/>
      <w:ind w:left="714" w:hanging="357"/>
    </w:pPr>
  </w:style>
  <w:style w:type="paragraph" w:customStyle="1" w:styleId="Bulletindent2">
    <w:name w:val="Bullet indent 2"/>
    <w:basedOn w:val="Normal"/>
    <w:uiPriority w:val="9"/>
    <w:qFormat/>
    <w:rsid w:val="00057A34"/>
    <w:pPr>
      <w:numPr>
        <w:numId w:val="16"/>
      </w:numPr>
      <w:spacing w:after="0" w:line="240" w:lineRule="auto"/>
      <w:ind w:left="1434" w:hanging="357"/>
      <w:contextualSpacing/>
    </w:pPr>
    <w:rPr>
      <w:rFonts w:eastAsiaTheme="minorEastAsia" w:cstheme="minorBidi"/>
      <w:spacing w:val="2"/>
      <w:szCs w:val="20"/>
    </w:rPr>
  </w:style>
  <w:style w:type="paragraph" w:styleId="Caption">
    <w:name w:val="caption"/>
    <w:basedOn w:val="Normal"/>
    <w:next w:val="Normal"/>
    <w:uiPriority w:val="35"/>
    <w:unhideWhenUsed/>
    <w:qFormat/>
    <w:rsid w:val="004C26FC"/>
    <w:pPr>
      <w:spacing w:after="60" w:line="240" w:lineRule="auto"/>
    </w:pPr>
    <w:rPr>
      <w:b/>
      <w:iCs/>
      <w:color w:val="747264" w:themeColor="text2" w:themeShade="BF"/>
      <w:szCs w:val="18"/>
    </w:rPr>
  </w:style>
  <w:style w:type="paragraph" w:customStyle="1" w:styleId="Heading1">
    <w:name w:val="Heading1"/>
    <w:basedOn w:val="Normal"/>
    <w:next w:val="Normal"/>
    <w:link w:val="Heading1Char0"/>
    <w:rsid w:val="00F55B70"/>
    <w:pPr>
      <w:pageBreakBefore/>
      <w:numPr>
        <w:numId w:val="14"/>
      </w:numPr>
      <w:outlineLvl w:val="0"/>
    </w:pPr>
    <w:rPr>
      <w:rFonts w:eastAsia="Times New Roman"/>
      <w:b/>
      <w:color w:val="23397E" w:themeColor="accent1"/>
      <w:sz w:val="32"/>
      <w:szCs w:val="24"/>
    </w:rPr>
  </w:style>
  <w:style w:type="character" w:customStyle="1" w:styleId="Heading1Char0">
    <w:name w:val="Heading1 Char"/>
    <w:basedOn w:val="DefaultParagraphFont"/>
    <w:link w:val="Heading1"/>
    <w:rsid w:val="00F55B70"/>
    <w:rPr>
      <w:rFonts w:asciiTheme="minorHAnsi" w:eastAsia="Times New Roman" w:hAnsiTheme="minorHAnsi" w:cstheme="minorHAnsi"/>
      <w:b/>
      <w:color w:val="23397E" w:themeColor="accent1"/>
      <w:sz w:val="32"/>
      <w:szCs w:val="24"/>
    </w:rPr>
  </w:style>
  <w:style w:type="paragraph" w:customStyle="1" w:styleId="Heading2">
    <w:name w:val="Heading2"/>
    <w:basedOn w:val="Normal"/>
    <w:next w:val="Normal"/>
    <w:rsid w:val="00F55B70"/>
    <w:pPr>
      <w:keepNext/>
      <w:numPr>
        <w:ilvl w:val="1"/>
        <w:numId w:val="14"/>
      </w:numPr>
      <w:autoSpaceDE w:val="0"/>
      <w:autoSpaceDN w:val="0"/>
      <w:adjustRightInd w:val="0"/>
      <w:spacing w:before="120"/>
      <w:outlineLvl w:val="1"/>
    </w:pPr>
    <w:rPr>
      <w:rFonts w:eastAsia="Times New Roman"/>
      <w:b/>
      <w:color w:val="23397E" w:themeColor="accent1"/>
      <w:sz w:val="28"/>
      <w:szCs w:val="24"/>
    </w:rPr>
  </w:style>
  <w:style w:type="paragraph" w:customStyle="1" w:styleId="Heading3">
    <w:name w:val="Heading3"/>
    <w:basedOn w:val="Normal"/>
    <w:next w:val="Normal"/>
    <w:rsid w:val="00F55B70"/>
    <w:pPr>
      <w:keepNext/>
      <w:numPr>
        <w:ilvl w:val="2"/>
        <w:numId w:val="14"/>
      </w:numPr>
      <w:autoSpaceDE w:val="0"/>
      <w:autoSpaceDN w:val="0"/>
      <w:adjustRightInd w:val="0"/>
      <w:spacing w:before="120"/>
      <w:outlineLvl w:val="2"/>
    </w:pPr>
    <w:rPr>
      <w:rFonts w:eastAsia="Times New Roman"/>
      <w:b/>
      <w:color w:val="23397E" w:themeColor="accent1"/>
      <w:sz w:val="26"/>
      <w:szCs w:val="24"/>
    </w:rPr>
  </w:style>
  <w:style w:type="paragraph" w:customStyle="1" w:styleId="Heading4">
    <w:name w:val="Heading4"/>
    <w:basedOn w:val="Normal"/>
    <w:next w:val="Normal"/>
    <w:rsid w:val="00F55B70"/>
    <w:pPr>
      <w:keepNext/>
      <w:numPr>
        <w:ilvl w:val="3"/>
        <w:numId w:val="14"/>
      </w:numPr>
      <w:tabs>
        <w:tab w:val="clear" w:pos="0"/>
      </w:tabs>
      <w:autoSpaceDE w:val="0"/>
      <w:autoSpaceDN w:val="0"/>
      <w:adjustRightInd w:val="0"/>
      <w:outlineLvl w:val="3"/>
    </w:pPr>
    <w:rPr>
      <w:rFonts w:eastAsia="Times New Roman"/>
      <w:b/>
      <w:color w:val="23397E" w:themeColor="accent1"/>
      <w:szCs w:val="24"/>
    </w:rPr>
  </w:style>
  <w:style w:type="paragraph" w:customStyle="1" w:styleId="TOCHeading0">
    <w:name w:val="TOC_Heading"/>
    <w:basedOn w:val="Heading1"/>
    <w:link w:val="TOCHeadingChar"/>
    <w:rsid w:val="00F55B70"/>
    <w:pPr>
      <w:numPr>
        <w:numId w:val="0"/>
      </w:numPr>
      <w:ind w:left="851" w:hanging="851"/>
    </w:pPr>
  </w:style>
  <w:style w:type="character" w:customStyle="1" w:styleId="TOCHeadingChar">
    <w:name w:val="TOC_Heading Char"/>
    <w:basedOn w:val="Heading1Char0"/>
    <w:link w:val="TOCHeading0"/>
    <w:rsid w:val="00F55B70"/>
    <w:rPr>
      <w:rFonts w:asciiTheme="minorHAnsi" w:eastAsia="Times New Roman" w:hAnsiTheme="minorHAnsi" w:cstheme="minorHAnsi"/>
      <w:b/>
      <w:color w:val="23397E" w:themeColor="accent1"/>
      <w:sz w:val="32"/>
      <w:szCs w:val="24"/>
    </w:rPr>
  </w:style>
  <w:style w:type="paragraph" w:styleId="IntenseQuote">
    <w:name w:val="Intense Quote"/>
    <w:basedOn w:val="Normal"/>
    <w:next w:val="Normal"/>
    <w:link w:val="IntenseQuoteChar"/>
    <w:uiPriority w:val="30"/>
    <w:qFormat/>
    <w:rsid w:val="002B3982"/>
    <w:pPr>
      <w:pBdr>
        <w:top w:val="single" w:sz="4" w:space="10" w:color="23397E" w:themeColor="accent1"/>
        <w:bottom w:val="single" w:sz="4" w:space="10" w:color="23397E" w:themeColor="accent1"/>
      </w:pBdr>
      <w:spacing w:before="360" w:after="360"/>
      <w:ind w:left="864" w:right="864"/>
      <w:jc w:val="center"/>
    </w:pPr>
    <w:rPr>
      <w:i/>
      <w:iCs/>
      <w:color w:val="23397E" w:themeColor="accent1"/>
    </w:rPr>
  </w:style>
  <w:style w:type="character" w:customStyle="1" w:styleId="IntenseQuoteChar">
    <w:name w:val="Intense Quote Char"/>
    <w:basedOn w:val="DefaultParagraphFont"/>
    <w:link w:val="IntenseQuote"/>
    <w:uiPriority w:val="30"/>
    <w:rsid w:val="002B3982"/>
    <w:rPr>
      <w:rFonts w:asciiTheme="minorHAnsi" w:hAnsiTheme="minorHAnsi" w:cstheme="minorHAnsi"/>
      <w:i/>
      <w:iCs/>
      <w:color w:val="23397E" w:themeColor="accent1"/>
      <w:sz w:val="22"/>
      <w:szCs w:val="22"/>
    </w:rPr>
  </w:style>
  <w:style w:type="paragraph" w:customStyle="1" w:styleId="Style3">
    <w:name w:val="Style3"/>
    <w:basedOn w:val="Bulletindent"/>
    <w:link w:val="Style3Char"/>
    <w:qFormat/>
    <w:rsid w:val="000020AD"/>
    <w:pPr>
      <w:numPr>
        <w:ilvl w:val="0"/>
        <w:numId w:val="17"/>
      </w:numPr>
      <w:ind w:left="714" w:hanging="357"/>
    </w:pPr>
  </w:style>
  <w:style w:type="paragraph" w:styleId="Subtitle">
    <w:name w:val="Subtitle"/>
    <w:basedOn w:val="Normal"/>
    <w:next w:val="Normal"/>
    <w:link w:val="SubtitleChar"/>
    <w:uiPriority w:val="11"/>
    <w:qFormat/>
    <w:rsid w:val="00405DD7"/>
    <w:pPr>
      <w:numPr>
        <w:ilvl w:val="1"/>
      </w:numPr>
      <w:spacing w:after="160"/>
    </w:pPr>
    <w:rPr>
      <w:rFonts w:eastAsiaTheme="minorEastAsia" w:cstheme="minorBidi"/>
      <w:color w:val="7E5FCB" w:themeColor="text1" w:themeTint="A5"/>
      <w:spacing w:val="15"/>
    </w:rPr>
  </w:style>
  <w:style w:type="character" w:customStyle="1" w:styleId="Bullet1Char0">
    <w:name w:val="Bullet 1 Char"/>
    <w:basedOn w:val="DefaultParagraphFont"/>
    <w:link w:val="Bullet1"/>
    <w:uiPriority w:val="11"/>
    <w:rsid w:val="004C7A9B"/>
    <w:rPr>
      <w:rFonts w:asciiTheme="minorHAnsi" w:eastAsia="Times New Roman" w:hAnsiTheme="minorHAnsi" w:cs="Calibri"/>
      <w:spacing w:val="2"/>
    </w:rPr>
  </w:style>
  <w:style w:type="character" w:customStyle="1" w:styleId="Bullet2Char">
    <w:name w:val="Bullet 2 Char"/>
    <w:basedOn w:val="Bullet1Char0"/>
    <w:link w:val="Bullet2"/>
    <w:uiPriority w:val="11"/>
    <w:rsid w:val="00EE3D03"/>
    <w:rPr>
      <w:rFonts w:asciiTheme="minorHAnsi" w:eastAsia="Times New Roman" w:hAnsiTheme="minorHAnsi" w:cs="Calibri"/>
      <w:spacing w:val="2"/>
      <w:sz w:val="22"/>
      <w:szCs w:val="22"/>
      <w:lang w:eastAsia="en-US"/>
    </w:rPr>
  </w:style>
  <w:style w:type="character" w:customStyle="1" w:styleId="BulletindentChar">
    <w:name w:val="Bullet indent Char"/>
    <w:basedOn w:val="Bullet2Char"/>
    <w:link w:val="Bulletindent"/>
    <w:uiPriority w:val="9"/>
    <w:rsid w:val="000020AD"/>
    <w:rPr>
      <w:rFonts w:asciiTheme="minorHAnsi" w:eastAsia="Times New Roman" w:hAnsiTheme="minorHAnsi" w:cs="Calibri"/>
      <w:spacing w:val="2"/>
      <w:sz w:val="22"/>
      <w:szCs w:val="22"/>
      <w:lang w:eastAsia="en-US"/>
    </w:rPr>
  </w:style>
  <w:style w:type="character" w:customStyle="1" w:styleId="Style3Char">
    <w:name w:val="Style3 Char"/>
    <w:basedOn w:val="BulletindentChar"/>
    <w:link w:val="Style3"/>
    <w:rsid w:val="000020AD"/>
    <w:rPr>
      <w:rFonts w:asciiTheme="minorHAnsi" w:eastAsia="Times New Roman" w:hAnsiTheme="minorHAnsi" w:cs="Calibri"/>
      <w:spacing w:val="2"/>
      <w:sz w:val="22"/>
      <w:szCs w:val="22"/>
      <w:lang w:eastAsia="en-US"/>
    </w:rPr>
  </w:style>
  <w:style w:type="character" w:customStyle="1" w:styleId="SubtitleChar">
    <w:name w:val="Subtitle Char"/>
    <w:basedOn w:val="DefaultParagraphFont"/>
    <w:link w:val="Subtitle"/>
    <w:uiPriority w:val="11"/>
    <w:rsid w:val="00405DD7"/>
    <w:rPr>
      <w:rFonts w:asciiTheme="minorHAnsi" w:eastAsiaTheme="minorEastAsia" w:hAnsiTheme="minorHAnsi" w:cstheme="minorBidi"/>
      <w:color w:val="7E5FCB" w:themeColor="text1" w:themeTint="A5"/>
      <w:spacing w:val="15"/>
      <w:sz w:val="22"/>
      <w:szCs w:val="22"/>
    </w:rPr>
  </w:style>
  <w:style w:type="table" w:customStyle="1" w:styleId="Style4">
    <w:name w:val="Style4"/>
    <w:basedOn w:val="TableNormal"/>
    <w:uiPriority w:val="99"/>
    <w:rsid w:val="00BC42B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4"/>
      </w:rPr>
      <w:tblPr/>
      <w:tcPr>
        <w:shd w:val="clear" w:color="auto" w:fill="482D8C" w:themeFill="text1"/>
      </w:tcPr>
    </w:tblStylePr>
    <w:tblStylePr w:type="firstCol">
      <w:rPr>
        <w:b/>
      </w:rPr>
    </w:tblStylePr>
    <w:tblStylePr w:type="band1Horz">
      <w:tblPr/>
      <w:tcPr>
        <w:shd w:val="clear" w:color="auto" w:fill="FFFFFF"/>
      </w:tcPr>
    </w:tblStylePr>
    <w:tblStylePr w:type="band2Horz">
      <w:tblPr/>
      <w:tcPr>
        <w:shd w:val="clear" w:color="auto" w:fill="EFEFF7"/>
      </w:tcPr>
    </w:tblStylePr>
  </w:style>
  <w:style w:type="paragraph" w:customStyle="1" w:styleId="KeyMessagesBullet1">
    <w:name w:val="Key Messages Bullet 1"/>
    <w:uiPriority w:val="11"/>
    <w:qFormat/>
    <w:rsid w:val="00342640"/>
    <w:pPr>
      <w:tabs>
        <w:tab w:val="num" w:pos="360"/>
      </w:tabs>
      <w:spacing w:before="100" w:after="100"/>
      <w:ind w:left="360" w:hanging="360"/>
    </w:pPr>
    <w:rPr>
      <w:rFonts w:asciiTheme="minorHAnsi" w:eastAsia="Times New Roman" w:hAnsiTheme="minorHAnsi" w:cs="Calibri"/>
      <w:spacing w:val="2"/>
      <w:sz w:val="22"/>
    </w:rPr>
  </w:style>
  <w:style w:type="character" w:styleId="Strong">
    <w:name w:val="Strong"/>
    <w:basedOn w:val="DefaultParagraphFont"/>
    <w:uiPriority w:val="22"/>
    <w:qFormat/>
    <w:rsid w:val="0096186E"/>
    <w:rPr>
      <w:b/>
      <w:bCs/>
    </w:rPr>
  </w:style>
  <w:style w:type="paragraph" w:customStyle="1" w:styleId="HeadingR1">
    <w:name w:val="Heading R1"/>
    <w:basedOn w:val="Normal"/>
    <w:rsid w:val="00FA46CB"/>
    <w:pPr>
      <w:numPr>
        <w:numId w:val="19"/>
      </w:numPr>
      <w:spacing w:after="180"/>
    </w:pPr>
    <w:rPr>
      <w:rFonts w:ascii="Calibri" w:hAnsi="Calibri" w:cs="Times New Roman"/>
      <w:b/>
      <w:color w:val="2E74B5"/>
      <w:sz w:val="28"/>
      <w:szCs w:val="28"/>
      <w:lang w:val="x-none" w:eastAsia="x-none"/>
    </w:rPr>
  </w:style>
  <w:style w:type="paragraph" w:customStyle="1" w:styleId="HeadingR2">
    <w:name w:val="Heading R2"/>
    <w:basedOn w:val="Normal"/>
    <w:rsid w:val="00FA46CB"/>
    <w:pPr>
      <w:numPr>
        <w:ilvl w:val="1"/>
        <w:numId w:val="19"/>
      </w:numPr>
      <w:spacing w:after="40"/>
      <w:ind w:left="391" w:hanging="391"/>
    </w:pPr>
    <w:rPr>
      <w:rFonts w:ascii="Calibri" w:hAnsi="Calibri" w:cs="Times New Roman"/>
      <w:color w:val="2E74B5"/>
      <w:sz w:val="26"/>
      <w:szCs w:val="26"/>
      <w:lang w:val="x-none" w:eastAsia="x-none"/>
    </w:rPr>
  </w:style>
  <w:style w:type="character" w:customStyle="1" w:styleId="HeadingR3Char">
    <w:name w:val="Heading R3 Char"/>
    <w:link w:val="HeadingR3"/>
    <w:locked/>
    <w:rsid w:val="00FA46CB"/>
    <w:rPr>
      <w:b/>
      <w:color w:val="1F4E79"/>
      <w:sz w:val="22"/>
      <w:szCs w:val="22"/>
      <w:lang w:val="x-none" w:eastAsia="x-none"/>
    </w:rPr>
  </w:style>
  <w:style w:type="paragraph" w:customStyle="1" w:styleId="HeadingR3">
    <w:name w:val="Heading R3"/>
    <w:basedOn w:val="ListParagraph"/>
    <w:link w:val="HeadingR3Char"/>
    <w:rsid w:val="00FA46CB"/>
    <w:pPr>
      <w:numPr>
        <w:ilvl w:val="2"/>
        <w:numId w:val="19"/>
      </w:numPr>
      <w:spacing w:before="120" w:after="120" w:line="240" w:lineRule="auto"/>
    </w:pPr>
    <w:rPr>
      <w:rFonts w:ascii="Calibri" w:hAnsi="Calibri" w:cs="Times New Roman"/>
      <w:b/>
      <w:color w:val="1F4E79"/>
      <w:lang w:val="x-none" w:eastAsia="x-none"/>
    </w:rPr>
  </w:style>
  <w:style w:type="character" w:styleId="UnresolvedMention">
    <w:name w:val="Unresolved Mention"/>
    <w:basedOn w:val="DefaultParagraphFont"/>
    <w:uiPriority w:val="99"/>
    <w:unhideWhenUsed/>
    <w:rsid w:val="00DE2E39"/>
    <w:rPr>
      <w:color w:val="605E5C"/>
      <w:shd w:val="clear" w:color="auto" w:fill="E1DFDD"/>
    </w:rPr>
  </w:style>
  <w:style w:type="character" w:styleId="Mention">
    <w:name w:val="Mention"/>
    <w:basedOn w:val="DefaultParagraphFont"/>
    <w:uiPriority w:val="99"/>
    <w:unhideWhenUsed/>
    <w:rsid w:val="00DE2E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410">
      <w:bodyDiv w:val="1"/>
      <w:marLeft w:val="0"/>
      <w:marRight w:val="0"/>
      <w:marTop w:val="0"/>
      <w:marBottom w:val="0"/>
      <w:divBdr>
        <w:top w:val="none" w:sz="0" w:space="0" w:color="auto"/>
        <w:left w:val="none" w:sz="0" w:space="0" w:color="auto"/>
        <w:bottom w:val="none" w:sz="0" w:space="0" w:color="auto"/>
        <w:right w:val="none" w:sz="0" w:space="0" w:color="auto"/>
      </w:divBdr>
    </w:div>
    <w:div w:id="466628458">
      <w:bodyDiv w:val="1"/>
      <w:marLeft w:val="0"/>
      <w:marRight w:val="0"/>
      <w:marTop w:val="0"/>
      <w:marBottom w:val="0"/>
      <w:divBdr>
        <w:top w:val="none" w:sz="0" w:space="0" w:color="auto"/>
        <w:left w:val="none" w:sz="0" w:space="0" w:color="auto"/>
        <w:bottom w:val="none" w:sz="0" w:space="0" w:color="auto"/>
        <w:right w:val="none" w:sz="0" w:space="0" w:color="auto"/>
      </w:divBdr>
    </w:div>
    <w:div w:id="515001393">
      <w:bodyDiv w:val="1"/>
      <w:marLeft w:val="0"/>
      <w:marRight w:val="0"/>
      <w:marTop w:val="0"/>
      <w:marBottom w:val="0"/>
      <w:divBdr>
        <w:top w:val="none" w:sz="0" w:space="0" w:color="auto"/>
        <w:left w:val="none" w:sz="0" w:space="0" w:color="auto"/>
        <w:bottom w:val="none" w:sz="0" w:space="0" w:color="auto"/>
        <w:right w:val="none" w:sz="0" w:space="0" w:color="auto"/>
      </w:divBdr>
    </w:div>
    <w:div w:id="521820241">
      <w:bodyDiv w:val="1"/>
      <w:marLeft w:val="0"/>
      <w:marRight w:val="0"/>
      <w:marTop w:val="0"/>
      <w:marBottom w:val="0"/>
      <w:divBdr>
        <w:top w:val="none" w:sz="0" w:space="0" w:color="auto"/>
        <w:left w:val="none" w:sz="0" w:space="0" w:color="auto"/>
        <w:bottom w:val="none" w:sz="0" w:space="0" w:color="auto"/>
        <w:right w:val="none" w:sz="0" w:space="0" w:color="auto"/>
      </w:divBdr>
    </w:div>
    <w:div w:id="546836889">
      <w:bodyDiv w:val="1"/>
      <w:marLeft w:val="0"/>
      <w:marRight w:val="0"/>
      <w:marTop w:val="0"/>
      <w:marBottom w:val="0"/>
      <w:divBdr>
        <w:top w:val="none" w:sz="0" w:space="0" w:color="auto"/>
        <w:left w:val="none" w:sz="0" w:space="0" w:color="auto"/>
        <w:bottom w:val="none" w:sz="0" w:space="0" w:color="auto"/>
        <w:right w:val="none" w:sz="0" w:space="0" w:color="auto"/>
      </w:divBdr>
    </w:div>
    <w:div w:id="556553172">
      <w:bodyDiv w:val="1"/>
      <w:marLeft w:val="0"/>
      <w:marRight w:val="0"/>
      <w:marTop w:val="0"/>
      <w:marBottom w:val="0"/>
      <w:divBdr>
        <w:top w:val="none" w:sz="0" w:space="0" w:color="auto"/>
        <w:left w:val="none" w:sz="0" w:space="0" w:color="auto"/>
        <w:bottom w:val="none" w:sz="0" w:space="0" w:color="auto"/>
        <w:right w:val="none" w:sz="0" w:space="0" w:color="auto"/>
      </w:divBdr>
    </w:div>
    <w:div w:id="607542777">
      <w:bodyDiv w:val="1"/>
      <w:marLeft w:val="0"/>
      <w:marRight w:val="0"/>
      <w:marTop w:val="0"/>
      <w:marBottom w:val="0"/>
      <w:divBdr>
        <w:top w:val="none" w:sz="0" w:space="0" w:color="auto"/>
        <w:left w:val="none" w:sz="0" w:space="0" w:color="auto"/>
        <w:bottom w:val="none" w:sz="0" w:space="0" w:color="auto"/>
        <w:right w:val="none" w:sz="0" w:space="0" w:color="auto"/>
      </w:divBdr>
    </w:div>
    <w:div w:id="612590886">
      <w:bodyDiv w:val="1"/>
      <w:marLeft w:val="0"/>
      <w:marRight w:val="0"/>
      <w:marTop w:val="0"/>
      <w:marBottom w:val="0"/>
      <w:divBdr>
        <w:top w:val="none" w:sz="0" w:space="0" w:color="auto"/>
        <w:left w:val="none" w:sz="0" w:space="0" w:color="auto"/>
        <w:bottom w:val="none" w:sz="0" w:space="0" w:color="auto"/>
        <w:right w:val="none" w:sz="0" w:space="0" w:color="auto"/>
      </w:divBdr>
    </w:div>
    <w:div w:id="653949961">
      <w:bodyDiv w:val="1"/>
      <w:marLeft w:val="0"/>
      <w:marRight w:val="0"/>
      <w:marTop w:val="0"/>
      <w:marBottom w:val="0"/>
      <w:divBdr>
        <w:top w:val="none" w:sz="0" w:space="0" w:color="auto"/>
        <w:left w:val="none" w:sz="0" w:space="0" w:color="auto"/>
        <w:bottom w:val="none" w:sz="0" w:space="0" w:color="auto"/>
        <w:right w:val="none" w:sz="0" w:space="0" w:color="auto"/>
      </w:divBdr>
    </w:div>
    <w:div w:id="662054662">
      <w:bodyDiv w:val="1"/>
      <w:marLeft w:val="0"/>
      <w:marRight w:val="0"/>
      <w:marTop w:val="0"/>
      <w:marBottom w:val="0"/>
      <w:divBdr>
        <w:top w:val="none" w:sz="0" w:space="0" w:color="auto"/>
        <w:left w:val="none" w:sz="0" w:space="0" w:color="auto"/>
        <w:bottom w:val="none" w:sz="0" w:space="0" w:color="auto"/>
        <w:right w:val="none" w:sz="0" w:space="0" w:color="auto"/>
      </w:divBdr>
    </w:div>
    <w:div w:id="836458054">
      <w:bodyDiv w:val="1"/>
      <w:marLeft w:val="0"/>
      <w:marRight w:val="0"/>
      <w:marTop w:val="0"/>
      <w:marBottom w:val="0"/>
      <w:divBdr>
        <w:top w:val="none" w:sz="0" w:space="0" w:color="auto"/>
        <w:left w:val="none" w:sz="0" w:space="0" w:color="auto"/>
        <w:bottom w:val="none" w:sz="0" w:space="0" w:color="auto"/>
        <w:right w:val="none" w:sz="0" w:space="0" w:color="auto"/>
      </w:divBdr>
    </w:div>
    <w:div w:id="1007753593">
      <w:bodyDiv w:val="1"/>
      <w:marLeft w:val="0"/>
      <w:marRight w:val="0"/>
      <w:marTop w:val="0"/>
      <w:marBottom w:val="0"/>
      <w:divBdr>
        <w:top w:val="none" w:sz="0" w:space="0" w:color="auto"/>
        <w:left w:val="none" w:sz="0" w:space="0" w:color="auto"/>
        <w:bottom w:val="none" w:sz="0" w:space="0" w:color="auto"/>
        <w:right w:val="none" w:sz="0" w:space="0" w:color="auto"/>
      </w:divBdr>
    </w:div>
    <w:div w:id="1025180902">
      <w:bodyDiv w:val="1"/>
      <w:marLeft w:val="0"/>
      <w:marRight w:val="0"/>
      <w:marTop w:val="0"/>
      <w:marBottom w:val="0"/>
      <w:divBdr>
        <w:top w:val="none" w:sz="0" w:space="0" w:color="auto"/>
        <w:left w:val="none" w:sz="0" w:space="0" w:color="auto"/>
        <w:bottom w:val="none" w:sz="0" w:space="0" w:color="auto"/>
        <w:right w:val="none" w:sz="0" w:space="0" w:color="auto"/>
      </w:divBdr>
    </w:div>
    <w:div w:id="1076124964">
      <w:bodyDiv w:val="1"/>
      <w:marLeft w:val="0"/>
      <w:marRight w:val="0"/>
      <w:marTop w:val="0"/>
      <w:marBottom w:val="0"/>
      <w:divBdr>
        <w:top w:val="none" w:sz="0" w:space="0" w:color="auto"/>
        <w:left w:val="none" w:sz="0" w:space="0" w:color="auto"/>
        <w:bottom w:val="none" w:sz="0" w:space="0" w:color="auto"/>
        <w:right w:val="none" w:sz="0" w:space="0" w:color="auto"/>
      </w:divBdr>
    </w:div>
    <w:div w:id="1220046003">
      <w:bodyDiv w:val="1"/>
      <w:marLeft w:val="0"/>
      <w:marRight w:val="0"/>
      <w:marTop w:val="0"/>
      <w:marBottom w:val="0"/>
      <w:divBdr>
        <w:top w:val="none" w:sz="0" w:space="0" w:color="auto"/>
        <w:left w:val="none" w:sz="0" w:space="0" w:color="auto"/>
        <w:bottom w:val="none" w:sz="0" w:space="0" w:color="auto"/>
        <w:right w:val="none" w:sz="0" w:space="0" w:color="auto"/>
      </w:divBdr>
    </w:div>
    <w:div w:id="1246377203">
      <w:bodyDiv w:val="1"/>
      <w:marLeft w:val="0"/>
      <w:marRight w:val="0"/>
      <w:marTop w:val="0"/>
      <w:marBottom w:val="0"/>
      <w:divBdr>
        <w:top w:val="none" w:sz="0" w:space="0" w:color="auto"/>
        <w:left w:val="none" w:sz="0" w:space="0" w:color="auto"/>
        <w:bottom w:val="none" w:sz="0" w:space="0" w:color="auto"/>
        <w:right w:val="none" w:sz="0" w:space="0" w:color="auto"/>
      </w:divBdr>
    </w:div>
    <w:div w:id="1351179640">
      <w:bodyDiv w:val="1"/>
      <w:marLeft w:val="0"/>
      <w:marRight w:val="0"/>
      <w:marTop w:val="0"/>
      <w:marBottom w:val="0"/>
      <w:divBdr>
        <w:top w:val="none" w:sz="0" w:space="0" w:color="auto"/>
        <w:left w:val="none" w:sz="0" w:space="0" w:color="auto"/>
        <w:bottom w:val="none" w:sz="0" w:space="0" w:color="auto"/>
        <w:right w:val="none" w:sz="0" w:space="0" w:color="auto"/>
      </w:divBdr>
    </w:div>
    <w:div w:id="1406881521">
      <w:bodyDiv w:val="1"/>
      <w:marLeft w:val="0"/>
      <w:marRight w:val="0"/>
      <w:marTop w:val="0"/>
      <w:marBottom w:val="0"/>
      <w:divBdr>
        <w:top w:val="none" w:sz="0" w:space="0" w:color="auto"/>
        <w:left w:val="none" w:sz="0" w:space="0" w:color="auto"/>
        <w:bottom w:val="none" w:sz="0" w:space="0" w:color="auto"/>
        <w:right w:val="none" w:sz="0" w:space="0" w:color="auto"/>
      </w:divBdr>
    </w:div>
    <w:div w:id="1525630679">
      <w:bodyDiv w:val="1"/>
      <w:marLeft w:val="0"/>
      <w:marRight w:val="0"/>
      <w:marTop w:val="0"/>
      <w:marBottom w:val="0"/>
      <w:divBdr>
        <w:top w:val="none" w:sz="0" w:space="0" w:color="auto"/>
        <w:left w:val="none" w:sz="0" w:space="0" w:color="auto"/>
        <w:bottom w:val="none" w:sz="0" w:space="0" w:color="auto"/>
        <w:right w:val="none" w:sz="0" w:space="0" w:color="auto"/>
      </w:divBdr>
    </w:div>
    <w:div w:id="1576624693">
      <w:bodyDiv w:val="1"/>
      <w:marLeft w:val="0"/>
      <w:marRight w:val="0"/>
      <w:marTop w:val="0"/>
      <w:marBottom w:val="0"/>
      <w:divBdr>
        <w:top w:val="none" w:sz="0" w:space="0" w:color="auto"/>
        <w:left w:val="none" w:sz="0" w:space="0" w:color="auto"/>
        <w:bottom w:val="none" w:sz="0" w:space="0" w:color="auto"/>
        <w:right w:val="none" w:sz="0" w:space="0" w:color="auto"/>
      </w:divBdr>
    </w:div>
    <w:div w:id="1632979244">
      <w:bodyDiv w:val="1"/>
      <w:marLeft w:val="0"/>
      <w:marRight w:val="0"/>
      <w:marTop w:val="0"/>
      <w:marBottom w:val="0"/>
      <w:divBdr>
        <w:top w:val="none" w:sz="0" w:space="0" w:color="auto"/>
        <w:left w:val="none" w:sz="0" w:space="0" w:color="auto"/>
        <w:bottom w:val="none" w:sz="0" w:space="0" w:color="auto"/>
        <w:right w:val="none" w:sz="0" w:space="0" w:color="auto"/>
      </w:divBdr>
    </w:div>
    <w:div w:id="2082169080">
      <w:bodyDiv w:val="1"/>
      <w:marLeft w:val="0"/>
      <w:marRight w:val="0"/>
      <w:marTop w:val="0"/>
      <w:marBottom w:val="0"/>
      <w:divBdr>
        <w:top w:val="none" w:sz="0" w:space="0" w:color="auto"/>
        <w:left w:val="none" w:sz="0" w:space="0" w:color="auto"/>
        <w:bottom w:val="none" w:sz="0" w:space="0" w:color="auto"/>
        <w:right w:val="none" w:sz="0" w:space="0" w:color="auto"/>
      </w:divBdr>
    </w:div>
    <w:div w:id="21230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treasury.act.gov.au/capital-framework/measure/benefits-realisation-plan"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treasury.act.gov.au/capital-framework/measure/benefits-realisation-plan/risk-and-governance" TargetMode="External"/><Relationship Id="rId7" Type="http://schemas.openxmlformats.org/officeDocument/2006/relationships/settings" Target="settings.xml"/><Relationship Id="rId12" Type="http://schemas.openxmlformats.org/officeDocument/2006/relationships/hyperlink" Target="https://www.treasury.act.gov.au/capital-framework/measure/benefits-realisation-plan" TargetMode="External"/><Relationship Id="rId17" Type="http://schemas.openxmlformats.org/officeDocument/2006/relationships/hyperlink" Target="https://www.treasury.act.gov.au/capital-framework/measure/benefits-realisation-pla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treasury.act.gov.au/capital-framework/measure/benefits-realisation-plan" TargetMode="External"/><Relationship Id="rId20" Type="http://schemas.openxmlformats.org/officeDocument/2006/relationships/hyperlink" Target="https://www.treasury.act.gov.au/capital-framework/measure/benefits-realisation-plan/benefits-realisation-pro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reasury.act.gov.au/capital-framework/measure/benefits-realisation-plan/benefits-realisation-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treasury.act.gov.au/capital-framework/measure/benefits-realisation-plan/risk-and-govern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482D8C"/>
      </a:dk1>
      <a:lt1>
        <a:srgbClr val="414087"/>
      </a:lt1>
      <a:dk2>
        <a:srgbClr val="999789"/>
      </a:dk2>
      <a:lt2>
        <a:srgbClr val="00828C"/>
      </a:lt2>
      <a:accent1>
        <a:srgbClr val="23397E"/>
      </a:accent1>
      <a:accent2>
        <a:srgbClr val="AB4399"/>
      </a:accent2>
      <a:accent3>
        <a:srgbClr val="00AEEF"/>
      </a:accent3>
      <a:accent4>
        <a:srgbClr val="E0CC21"/>
      </a:accent4>
      <a:accent5>
        <a:srgbClr val="CF1F25"/>
      </a:accent5>
      <a:accent6>
        <a:srgbClr val="A0C13B"/>
      </a:accent6>
      <a:hlink>
        <a:srgbClr val="F36C2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D57C70DAC204B973C5FE066DBF3F5" ma:contentTypeVersion="6" ma:contentTypeDescription="Create a new document." ma:contentTypeScope="" ma:versionID="6c136446f40ca5cbfd558b75cb326d5e">
  <xsd:schema xmlns:xsd="http://www.w3.org/2001/XMLSchema" xmlns:xs="http://www.w3.org/2001/XMLSchema" xmlns:p="http://schemas.microsoft.com/office/2006/metadata/properties" xmlns:ns2="ea278448-1f13-4213-a0a0-6ccfad0fedc8" xmlns:ns3="d5f54fd0-8d40-43f1-a599-7dfe032c0e4b" targetNamespace="http://schemas.microsoft.com/office/2006/metadata/properties" ma:root="true" ma:fieldsID="e5a3686f3b70c93cc3d54463f244bb49" ns2:_="" ns3:_="">
    <xsd:import namespace="ea278448-1f13-4213-a0a0-6ccfad0fedc8"/>
    <xsd:import namespace="d5f54fd0-8d40-43f1-a599-7dfe032c0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78448-1f13-4213-a0a0-6ccfad0fe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f54fd0-8d40-43f1-a599-7dfe032c0e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f54fd0-8d40-43f1-a599-7dfe032c0e4b">
      <UserInfo>
        <DisplayName>Rachel Lewis</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A8234-B869-44FF-8B92-25F60C1ABDEF}">
  <ds:schemaRefs>
    <ds:schemaRef ds:uri="http://schemas.microsoft.com/sharepoint/v3/contenttype/forms"/>
  </ds:schemaRefs>
</ds:datastoreItem>
</file>

<file path=customXml/itemProps2.xml><?xml version="1.0" encoding="utf-8"?>
<ds:datastoreItem xmlns:ds="http://schemas.openxmlformats.org/officeDocument/2006/customXml" ds:itemID="{105E8D64-528B-4681-AD68-ED8C0A390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78448-1f13-4213-a0a0-6ccfad0fedc8"/>
    <ds:schemaRef ds:uri="d5f54fd0-8d40-43f1-a599-7dfe032c0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265CD-C846-4057-AFDD-05BB8BB1DD3D}">
  <ds:schemaRefs>
    <ds:schemaRef ds:uri="http://schemas.microsoft.com/office/2006/metadata/properties"/>
    <ds:schemaRef ds:uri="http://schemas.microsoft.com/office/infopath/2007/PartnerControls"/>
    <ds:schemaRef ds:uri="d5f54fd0-8d40-43f1-a599-7dfe032c0e4b"/>
  </ds:schemaRefs>
</ds:datastoreItem>
</file>

<file path=customXml/itemProps4.xml><?xml version="1.0" encoding="utf-8"?>
<ds:datastoreItem xmlns:ds="http://schemas.openxmlformats.org/officeDocument/2006/customXml" ds:itemID="{A7A4B575-BA5D-414A-9360-F64A6807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SAF Business Case Guide 2016 v2.1</vt:lpstr>
    </vt:vector>
  </TitlesOfParts>
  <Company>InTACT</Company>
  <LinksUpToDate>false</LinksUpToDate>
  <CharactersWithSpaces>13539</CharactersWithSpaces>
  <SharedDoc>false</SharedDoc>
  <HLinks>
    <vt:vector size="696" baseType="variant">
      <vt:variant>
        <vt:i4>2228338</vt:i4>
      </vt:variant>
      <vt:variant>
        <vt:i4>651</vt:i4>
      </vt:variant>
      <vt:variant>
        <vt:i4>0</vt:i4>
      </vt:variant>
      <vt:variant>
        <vt:i4>5</vt:i4>
      </vt:variant>
      <vt:variant>
        <vt:lpwstr>http://www.hm-treasury.gov.uk/data_greenbook_index.htm</vt:lpwstr>
      </vt:variant>
      <vt:variant>
        <vt:lpwstr/>
      </vt:variant>
      <vt:variant>
        <vt:i4>4194338</vt:i4>
      </vt:variant>
      <vt:variant>
        <vt:i4>648</vt:i4>
      </vt:variant>
      <vt:variant>
        <vt:i4>0</vt:i4>
      </vt:variant>
      <vt:variant>
        <vt:i4>5</vt:i4>
      </vt:variant>
      <vt:variant>
        <vt:lpwstr>http://www.finance.gov.au/publications/finance-circulars/2006/docs/Intro_to_CB_analysis.pdf</vt:lpwstr>
      </vt:variant>
      <vt:variant>
        <vt:lpwstr/>
      </vt:variant>
      <vt:variant>
        <vt:i4>589826</vt:i4>
      </vt:variant>
      <vt:variant>
        <vt:i4>645</vt:i4>
      </vt:variant>
      <vt:variant>
        <vt:i4>0</vt:i4>
      </vt:variant>
      <vt:variant>
        <vt:i4>5</vt:i4>
      </vt:variant>
      <vt:variant>
        <vt:lpwstr>http://www.finance.gov.au/publications/finance-circulars/2006/01.html</vt:lpwstr>
      </vt:variant>
      <vt:variant>
        <vt:lpwstr/>
      </vt:variant>
      <vt:variant>
        <vt:i4>1638494</vt:i4>
      </vt:variant>
      <vt:variant>
        <vt:i4>642</vt:i4>
      </vt:variant>
      <vt:variant>
        <vt:i4>0</vt:i4>
      </vt:variant>
      <vt:variant>
        <vt:i4>5</vt:i4>
      </vt:variant>
      <vt:variant>
        <vt:lpwstr>http://www.finance.gov.au/obpr/cost-benefit-analysis.html</vt:lpwstr>
      </vt:variant>
      <vt:variant>
        <vt:lpwstr/>
      </vt:variant>
      <vt:variant>
        <vt:i4>7340079</vt:i4>
      </vt:variant>
      <vt:variant>
        <vt:i4>636</vt:i4>
      </vt:variant>
      <vt:variant>
        <vt:i4>0</vt:i4>
      </vt:variant>
      <vt:variant>
        <vt:i4>5</vt:i4>
      </vt:variant>
      <vt:variant>
        <vt:lpwstr>http://en.wikipedia.org/wiki/Investment</vt:lpwstr>
      </vt:variant>
      <vt:variant>
        <vt:lpwstr/>
      </vt:variant>
      <vt:variant>
        <vt:i4>4784254</vt:i4>
      </vt:variant>
      <vt:variant>
        <vt:i4>633</vt:i4>
      </vt:variant>
      <vt:variant>
        <vt:i4>0</vt:i4>
      </vt:variant>
      <vt:variant>
        <vt:i4>5</vt:i4>
      </vt:variant>
      <vt:variant>
        <vt:lpwstr>http://en.wikipedia.org/wiki/Profit_(economics)</vt:lpwstr>
      </vt:variant>
      <vt:variant>
        <vt:lpwstr/>
      </vt:variant>
      <vt:variant>
        <vt:i4>7929867</vt:i4>
      </vt:variant>
      <vt:variant>
        <vt:i4>630</vt:i4>
      </vt:variant>
      <vt:variant>
        <vt:i4>0</vt:i4>
      </vt:variant>
      <vt:variant>
        <vt:i4>5</vt:i4>
      </vt:variant>
      <vt:variant>
        <vt:lpwstr>http://en.wikipedia.org/wiki/Capital_budgeting</vt:lpwstr>
      </vt:variant>
      <vt:variant>
        <vt:lpwstr/>
      </vt:variant>
      <vt:variant>
        <vt:i4>5505041</vt:i4>
      </vt:variant>
      <vt:variant>
        <vt:i4>627</vt:i4>
      </vt:variant>
      <vt:variant>
        <vt:i4>0</vt:i4>
      </vt:variant>
      <vt:variant>
        <vt:i4>5</vt:i4>
      </vt:variant>
      <vt:variant>
        <vt:lpwstr>http://en.wikipedia.org/wiki/Rate_of_return</vt:lpwstr>
      </vt:variant>
      <vt:variant>
        <vt:lpwstr/>
      </vt:variant>
      <vt:variant>
        <vt:i4>2031617</vt:i4>
      </vt:variant>
      <vt:variant>
        <vt:i4>624</vt:i4>
      </vt:variant>
      <vt:variant>
        <vt:i4>0</vt:i4>
      </vt:variant>
      <vt:variant>
        <vt:i4>5</vt:i4>
      </vt:variant>
      <vt:variant>
        <vt:lpwstr>http://www.investorwords.com/2599/investment.html</vt:lpwstr>
      </vt:variant>
      <vt:variant>
        <vt:lpwstr/>
      </vt:variant>
      <vt:variant>
        <vt:i4>6422578</vt:i4>
      </vt:variant>
      <vt:variant>
        <vt:i4>621</vt:i4>
      </vt:variant>
      <vt:variant>
        <vt:i4>0</vt:i4>
      </vt:variant>
      <vt:variant>
        <vt:i4>5</vt:i4>
      </vt:variant>
      <vt:variant>
        <vt:lpwstr>http://www.investorwords.com/10043/initial.html</vt:lpwstr>
      </vt:variant>
      <vt:variant>
        <vt:lpwstr/>
      </vt:variant>
      <vt:variant>
        <vt:i4>7602300</vt:i4>
      </vt:variant>
      <vt:variant>
        <vt:i4>618</vt:i4>
      </vt:variant>
      <vt:variant>
        <vt:i4>0</vt:i4>
      </vt:variant>
      <vt:variant>
        <vt:i4>5</vt:i4>
      </vt:variant>
      <vt:variant>
        <vt:lpwstr>http://www.investorwords.com/5926/net_cash_flow.html</vt:lpwstr>
      </vt:variant>
      <vt:variant>
        <vt:lpwstr/>
      </vt:variant>
      <vt:variant>
        <vt:i4>1441795</vt:i4>
      </vt:variant>
      <vt:variant>
        <vt:i4>615</vt:i4>
      </vt:variant>
      <vt:variant>
        <vt:i4>0</vt:i4>
      </vt:variant>
      <vt:variant>
        <vt:i4>5</vt:i4>
      </vt:variant>
      <vt:variant>
        <vt:lpwstr>http://www.investorwords.com/9809/future.html</vt:lpwstr>
      </vt:variant>
      <vt:variant>
        <vt:lpwstr/>
      </vt:variant>
      <vt:variant>
        <vt:i4>2031617</vt:i4>
      </vt:variant>
      <vt:variant>
        <vt:i4>612</vt:i4>
      </vt:variant>
      <vt:variant>
        <vt:i4>0</vt:i4>
      </vt:variant>
      <vt:variant>
        <vt:i4>5</vt:i4>
      </vt:variant>
      <vt:variant>
        <vt:lpwstr>http://www.investorwords.com/2599/investment.html</vt:lpwstr>
      </vt:variant>
      <vt:variant>
        <vt:lpwstr/>
      </vt:variant>
      <vt:variant>
        <vt:i4>7209038</vt:i4>
      </vt:variant>
      <vt:variant>
        <vt:i4>609</vt:i4>
      </vt:variant>
      <vt:variant>
        <vt:i4>0</vt:i4>
      </vt:variant>
      <vt:variant>
        <vt:i4>5</vt:i4>
      </vt:variant>
      <vt:variant>
        <vt:lpwstr>http://www.investorwords.com/3800/present_value.html</vt:lpwstr>
      </vt:variant>
      <vt:variant>
        <vt:lpwstr/>
      </vt:variant>
      <vt:variant>
        <vt:i4>2752601</vt:i4>
      </vt:variant>
      <vt:variant>
        <vt:i4>603</vt:i4>
      </vt:variant>
      <vt:variant>
        <vt:i4>0</vt:i4>
      </vt:variant>
      <vt:variant>
        <vt:i4>5</vt:i4>
      </vt:variant>
      <vt:variant>
        <vt:lpwstr>http://www.procurement.act.gov.au/contracts/contracts_register/contracts_register_functionality/panel_contract_search?queries_pcs_query=20254.110</vt:lpwstr>
      </vt:variant>
      <vt:variant>
        <vt:lpwstr/>
      </vt:variant>
      <vt:variant>
        <vt:i4>1179705</vt:i4>
      </vt:variant>
      <vt:variant>
        <vt:i4>596</vt:i4>
      </vt:variant>
      <vt:variant>
        <vt:i4>0</vt:i4>
      </vt:variant>
      <vt:variant>
        <vt:i4>5</vt:i4>
      </vt:variant>
      <vt:variant>
        <vt:lpwstr/>
      </vt:variant>
      <vt:variant>
        <vt:lpwstr>_Toc349563579</vt:lpwstr>
      </vt:variant>
      <vt:variant>
        <vt:i4>1179705</vt:i4>
      </vt:variant>
      <vt:variant>
        <vt:i4>590</vt:i4>
      </vt:variant>
      <vt:variant>
        <vt:i4>0</vt:i4>
      </vt:variant>
      <vt:variant>
        <vt:i4>5</vt:i4>
      </vt:variant>
      <vt:variant>
        <vt:lpwstr/>
      </vt:variant>
      <vt:variant>
        <vt:lpwstr>_Toc349563578</vt:lpwstr>
      </vt:variant>
      <vt:variant>
        <vt:i4>1179705</vt:i4>
      </vt:variant>
      <vt:variant>
        <vt:i4>584</vt:i4>
      </vt:variant>
      <vt:variant>
        <vt:i4>0</vt:i4>
      </vt:variant>
      <vt:variant>
        <vt:i4>5</vt:i4>
      </vt:variant>
      <vt:variant>
        <vt:lpwstr/>
      </vt:variant>
      <vt:variant>
        <vt:lpwstr>_Toc349563577</vt:lpwstr>
      </vt:variant>
      <vt:variant>
        <vt:i4>1179705</vt:i4>
      </vt:variant>
      <vt:variant>
        <vt:i4>578</vt:i4>
      </vt:variant>
      <vt:variant>
        <vt:i4>0</vt:i4>
      </vt:variant>
      <vt:variant>
        <vt:i4>5</vt:i4>
      </vt:variant>
      <vt:variant>
        <vt:lpwstr/>
      </vt:variant>
      <vt:variant>
        <vt:lpwstr>_Toc349563576</vt:lpwstr>
      </vt:variant>
      <vt:variant>
        <vt:i4>1179705</vt:i4>
      </vt:variant>
      <vt:variant>
        <vt:i4>572</vt:i4>
      </vt:variant>
      <vt:variant>
        <vt:i4>0</vt:i4>
      </vt:variant>
      <vt:variant>
        <vt:i4>5</vt:i4>
      </vt:variant>
      <vt:variant>
        <vt:lpwstr/>
      </vt:variant>
      <vt:variant>
        <vt:lpwstr>_Toc349563575</vt:lpwstr>
      </vt:variant>
      <vt:variant>
        <vt:i4>1179705</vt:i4>
      </vt:variant>
      <vt:variant>
        <vt:i4>566</vt:i4>
      </vt:variant>
      <vt:variant>
        <vt:i4>0</vt:i4>
      </vt:variant>
      <vt:variant>
        <vt:i4>5</vt:i4>
      </vt:variant>
      <vt:variant>
        <vt:lpwstr/>
      </vt:variant>
      <vt:variant>
        <vt:lpwstr>_Toc349563574</vt:lpwstr>
      </vt:variant>
      <vt:variant>
        <vt:i4>1179705</vt:i4>
      </vt:variant>
      <vt:variant>
        <vt:i4>560</vt:i4>
      </vt:variant>
      <vt:variant>
        <vt:i4>0</vt:i4>
      </vt:variant>
      <vt:variant>
        <vt:i4>5</vt:i4>
      </vt:variant>
      <vt:variant>
        <vt:lpwstr/>
      </vt:variant>
      <vt:variant>
        <vt:lpwstr>_Toc349563573</vt:lpwstr>
      </vt:variant>
      <vt:variant>
        <vt:i4>1179705</vt:i4>
      </vt:variant>
      <vt:variant>
        <vt:i4>554</vt:i4>
      </vt:variant>
      <vt:variant>
        <vt:i4>0</vt:i4>
      </vt:variant>
      <vt:variant>
        <vt:i4>5</vt:i4>
      </vt:variant>
      <vt:variant>
        <vt:lpwstr/>
      </vt:variant>
      <vt:variant>
        <vt:lpwstr>_Toc349563572</vt:lpwstr>
      </vt:variant>
      <vt:variant>
        <vt:i4>1179705</vt:i4>
      </vt:variant>
      <vt:variant>
        <vt:i4>548</vt:i4>
      </vt:variant>
      <vt:variant>
        <vt:i4>0</vt:i4>
      </vt:variant>
      <vt:variant>
        <vt:i4>5</vt:i4>
      </vt:variant>
      <vt:variant>
        <vt:lpwstr/>
      </vt:variant>
      <vt:variant>
        <vt:lpwstr>_Toc349563571</vt:lpwstr>
      </vt:variant>
      <vt:variant>
        <vt:i4>1179705</vt:i4>
      </vt:variant>
      <vt:variant>
        <vt:i4>542</vt:i4>
      </vt:variant>
      <vt:variant>
        <vt:i4>0</vt:i4>
      </vt:variant>
      <vt:variant>
        <vt:i4>5</vt:i4>
      </vt:variant>
      <vt:variant>
        <vt:lpwstr/>
      </vt:variant>
      <vt:variant>
        <vt:lpwstr>_Toc349563570</vt:lpwstr>
      </vt:variant>
      <vt:variant>
        <vt:i4>1245241</vt:i4>
      </vt:variant>
      <vt:variant>
        <vt:i4>536</vt:i4>
      </vt:variant>
      <vt:variant>
        <vt:i4>0</vt:i4>
      </vt:variant>
      <vt:variant>
        <vt:i4>5</vt:i4>
      </vt:variant>
      <vt:variant>
        <vt:lpwstr/>
      </vt:variant>
      <vt:variant>
        <vt:lpwstr>_Toc349563569</vt:lpwstr>
      </vt:variant>
      <vt:variant>
        <vt:i4>1245241</vt:i4>
      </vt:variant>
      <vt:variant>
        <vt:i4>530</vt:i4>
      </vt:variant>
      <vt:variant>
        <vt:i4>0</vt:i4>
      </vt:variant>
      <vt:variant>
        <vt:i4>5</vt:i4>
      </vt:variant>
      <vt:variant>
        <vt:lpwstr/>
      </vt:variant>
      <vt:variant>
        <vt:lpwstr>_Toc349563568</vt:lpwstr>
      </vt:variant>
      <vt:variant>
        <vt:i4>1245241</vt:i4>
      </vt:variant>
      <vt:variant>
        <vt:i4>524</vt:i4>
      </vt:variant>
      <vt:variant>
        <vt:i4>0</vt:i4>
      </vt:variant>
      <vt:variant>
        <vt:i4>5</vt:i4>
      </vt:variant>
      <vt:variant>
        <vt:lpwstr/>
      </vt:variant>
      <vt:variant>
        <vt:lpwstr>_Toc349563567</vt:lpwstr>
      </vt:variant>
      <vt:variant>
        <vt:i4>1245241</vt:i4>
      </vt:variant>
      <vt:variant>
        <vt:i4>518</vt:i4>
      </vt:variant>
      <vt:variant>
        <vt:i4>0</vt:i4>
      </vt:variant>
      <vt:variant>
        <vt:i4>5</vt:i4>
      </vt:variant>
      <vt:variant>
        <vt:lpwstr/>
      </vt:variant>
      <vt:variant>
        <vt:lpwstr>_Toc349563566</vt:lpwstr>
      </vt:variant>
      <vt:variant>
        <vt:i4>1245241</vt:i4>
      </vt:variant>
      <vt:variant>
        <vt:i4>512</vt:i4>
      </vt:variant>
      <vt:variant>
        <vt:i4>0</vt:i4>
      </vt:variant>
      <vt:variant>
        <vt:i4>5</vt:i4>
      </vt:variant>
      <vt:variant>
        <vt:lpwstr/>
      </vt:variant>
      <vt:variant>
        <vt:lpwstr>_Toc349563565</vt:lpwstr>
      </vt:variant>
      <vt:variant>
        <vt:i4>1245241</vt:i4>
      </vt:variant>
      <vt:variant>
        <vt:i4>506</vt:i4>
      </vt:variant>
      <vt:variant>
        <vt:i4>0</vt:i4>
      </vt:variant>
      <vt:variant>
        <vt:i4>5</vt:i4>
      </vt:variant>
      <vt:variant>
        <vt:lpwstr/>
      </vt:variant>
      <vt:variant>
        <vt:lpwstr>_Toc349563564</vt:lpwstr>
      </vt:variant>
      <vt:variant>
        <vt:i4>1245241</vt:i4>
      </vt:variant>
      <vt:variant>
        <vt:i4>500</vt:i4>
      </vt:variant>
      <vt:variant>
        <vt:i4>0</vt:i4>
      </vt:variant>
      <vt:variant>
        <vt:i4>5</vt:i4>
      </vt:variant>
      <vt:variant>
        <vt:lpwstr/>
      </vt:variant>
      <vt:variant>
        <vt:lpwstr>_Toc349563563</vt:lpwstr>
      </vt:variant>
      <vt:variant>
        <vt:i4>1245241</vt:i4>
      </vt:variant>
      <vt:variant>
        <vt:i4>494</vt:i4>
      </vt:variant>
      <vt:variant>
        <vt:i4>0</vt:i4>
      </vt:variant>
      <vt:variant>
        <vt:i4>5</vt:i4>
      </vt:variant>
      <vt:variant>
        <vt:lpwstr/>
      </vt:variant>
      <vt:variant>
        <vt:lpwstr>_Toc349563562</vt:lpwstr>
      </vt:variant>
      <vt:variant>
        <vt:i4>1245241</vt:i4>
      </vt:variant>
      <vt:variant>
        <vt:i4>488</vt:i4>
      </vt:variant>
      <vt:variant>
        <vt:i4>0</vt:i4>
      </vt:variant>
      <vt:variant>
        <vt:i4>5</vt:i4>
      </vt:variant>
      <vt:variant>
        <vt:lpwstr/>
      </vt:variant>
      <vt:variant>
        <vt:lpwstr>_Toc349563561</vt:lpwstr>
      </vt:variant>
      <vt:variant>
        <vt:i4>1245241</vt:i4>
      </vt:variant>
      <vt:variant>
        <vt:i4>482</vt:i4>
      </vt:variant>
      <vt:variant>
        <vt:i4>0</vt:i4>
      </vt:variant>
      <vt:variant>
        <vt:i4>5</vt:i4>
      </vt:variant>
      <vt:variant>
        <vt:lpwstr/>
      </vt:variant>
      <vt:variant>
        <vt:lpwstr>_Toc349563560</vt:lpwstr>
      </vt:variant>
      <vt:variant>
        <vt:i4>1048633</vt:i4>
      </vt:variant>
      <vt:variant>
        <vt:i4>476</vt:i4>
      </vt:variant>
      <vt:variant>
        <vt:i4>0</vt:i4>
      </vt:variant>
      <vt:variant>
        <vt:i4>5</vt:i4>
      </vt:variant>
      <vt:variant>
        <vt:lpwstr/>
      </vt:variant>
      <vt:variant>
        <vt:lpwstr>_Toc349563559</vt:lpwstr>
      </vt:variant>
      <vt:variant>
        <vt:i4>1048633</vt:i4>
      </vt:variant>
      <vt:variant>
        <vt:i4>470</vt:i4>
      </vt:variant>
      <vt:variant>
        <vt:i4>0</vt:i4>
      </vt:variant>
      <vt:variant>
        <vt:i4>5</vt:i4>
      </vt:variant>
      <vt:variant>
        <vt:lpwstr/>
      </vt:variant>
      <vt:variant>
        <vt:lpwstr>_Toc349563558</vt:lpwstr>
      </vt:variant>
      <vt:variant>
        <vt:i4>1048633</vt:i4>
      </vt:variant>
      <vt:variant>
        <vt:i4>464</vt:i4>
      </vt:variant>
      <vt:variant>
        <vt:i4>0</vt:i4>
      </vt:variant>
      <vt:variant>
        <vt:i4>5</vt:i4>
      </vt:variant>
      <vt:variant>
        <vt:lpwstr/>
      </vt:variant>
      <vt:variant>
        <vt:lpwstr>_Toc349563557</vt:lpwstr>
      </vt:variant>
      <vt:variant>
        <vt:i4>1048633</vt:i4>
      </vt:variant>
      <vt:variant>
        <vt:i4>458</vt:i4>
      </vt:variant>
      <vt:variant>
        <vt:i4>0</vt:i4>
      </vt:variant>
      <vt:variant>
        <vt:i4>5</vt:i4>
      </vt:variant>
      <vt:variant>
        <vt:lpwstr/>
      </vt:variant>
      <vt:variant>
        <vt:lpwstr>_Toc349563556</vt:lpwstr>
      </vt:variant>
      <vt:variant>
        <vt:i4>1048633</vt:i4>
      </vt:variant>
      <vt:variant>
        <vt:i4>452</vt:i4>
      </vt:variant>
      <vt:variant>
        <vt:i4>0</vt:i4>
      </vt:variant>
      <vt:variant>
        <vt:i4>5</vt:i4>
      </vt:variant>
      <vt:variant>
        <vt:lpwstr/>
      </vt:variant>
      <vt:variant>
        <vt:lpwstr>_Toc349563555</vt:lpwstr>
      </vt:variant>
      <vt:variant>
        <vt:i4>1048633</vt:i4>
      </vt:variant>
      <vt:variant>
        <vt:i4>446</vt:i4>
      </vt:variant>
      <vt:variant>
        <vt:i4>0</vt:i4>
      </vt:variant>
      <vt:variant>
        <vt:i4>5</vt:i4>
      </vt:variant>
      <vt:variant>
        <vt:lpwstr/>
      </vt:variant>
      <vt:variant>
        <vt:lpwstr>_Toc349563554</vt:lpwstr>
      </vt:variant>
      <vt:variant>
        <vt:i4>1048633</vt:i4>
      </vt:variant>
      <vt:variant>
        <vt:i4>440</vt:i4>
      </vt:variant>
      <vt:variant>
        <vt:i4>0</vt:i4>
      </vt:variant>
      <vt:variant>
        <vt:i4>5</vt:i4>
      </vt:variant>
      <vt:variant>
        <vt:lpwstr/>
      </vt:variant>
      <vt:variant>
        <vt:lpwstr>_Toc349563553</vt:lpwstr>
      </vt:variant>
      <vt:variant>
        <vt:i4>1048633</vt:i4>
      </vt:variant>
      <vt:variant>
        <vt:i4>434</vt:i4>
      </vt:variant>
      <vt:variant>
        <vt:i4>0</vt:i4>
      </vt:variant>
      <vt:variant>
        <vt:i4>5</vt:i4>
      </vt:variant>
      <vt:variant>
        <vt:lpwstr/>
      </vt:variant>
      <vt:variant>
        <vt:lpwstr>_Toc349563552</vt:lpwstr>
      </vt:variant>
      <vt:variant>
        <vt:i4>1048633</vt:i4>
      </vt:variant>
      <vt:variant>
        <vt:i4>428</vt:i4>
      </vt:variant>
      <vt:variant>
        <vt:i4>0</vt:i4>
      </vt:variant>
      <vt:variant>
        <vt:i4>5</vt:i4>
      </vt:variant>
      <vt:variant>
        <vt:lpwstr/>
      </vt:variant>
      <vt:variant>
        <vt:lpwstr>_Toc349563551</vt:lpwstr>
      </vt:variant>
      <vt:variant>
        <vt:i4>1048633</vt:i4>
      </vt:variant>
      <vt:variant>
        <vt:i4>422</vt:i4>
      </vt:variant>
      <vt:variant>
        <vt:i4>0</vt:i4>
      </vt:variant>
      <vt:variant>
        <vt:i4>5</vt:i4>
      </vt:variant>
      <vt:variant>
        <vt:lpwstr/>
      </vt:variant>
      <vt:variant>
        <vt:lpwstr>_Toc349563550</vt:lpwstr>
      </vt:variant>
      <vt:variant>
        <vt:i4>1114169</vt:i4>
      </vt:variant>
      <vt:variant>
        <vt:i4>416</vt:i4>
      </vt:variant>
      <vt:variant>
        <vt:i4>0</vt:i4>
      </vt:variant>
      <vt:variant>
        <vt:i4>5</vt:i4>
      </vt:variant>
      <vt:variant>
        <vt:lpwstr/>
      </vt:variant>
      <vt:variant>
        <vt:lpwstr>_Toc349563549</vt:lpwstr>
      </vt:variant>
      <vt:variant>
        <vt:i4>1114169</vt:i4>
      </vt:variant>
      <vt:variant>
        <vt:i4>410</vt:i4>
      </vt:variant>
      <vt:variant>
        <vt:i4>0</vt:i4>
      </vt:variant>
      <vt:variant>
        <vt:i4>5</vt:i4>
      </vt:variant>
      <vt:variant>
        <vt:lpwstr/>
      </vt:variant>
      <vt:variant>
        <vt:lpwstr>_Toc349563548</vt:lpwstr>
      </vt:variant>
      <vt:variant>
        <vt:i4>1114169</vt:i4>
      </vt:variant>
      <vt:variant>
        <vt:i4>404</vt:i4>
      </vt:variant>
      <vt:variant>
        <vt:i4>0</vt:i4>
      </vt:variant>
      <vt:variant>
        <vt:i4>5</vt:i4>
      </vt:variant>
      <vt:variant>
        <vt:lpwstr/>
      </vt:variant>
      <vt:variant>
        <vt:lpwstr>_Toc349563547</vt:lpwstr>
      </vt:variant>
      <vt:variant>
        <vt:i4>1114169</vt:i4>
      </vt:variant>
      <vt:variant>
        <vt:i4>398</vt:i4>
      </vt:variant>
      <vt:variant>
        <vt:i4>0</vt:i4>
      </vt:variant>
      <vt:variant>
        <vt:i4>5</vt:i4>
      </vt:variant>
      <vt:variant>
        <vt:lpwstr/>
      </vt:variant>
      <vt:variant>
        <vt:lpwstr>_Toc349563546</vt:lpwstr>
      </vt:variant>
      <vt:variant>
        <vt:i4>1114169</vt:i4>
      </vt:variant>
      <vt:variant>
        <vt:i4>392</vt:i4>
      </vt:variant>
      <vt:variant>
        <vt:i4>0</vt:i4>
      </vt:variant>
      <vt:variant>
        <vt:i4>5</vt:i4>
      </vt:variant>
      <vt:variant>
        <vt:lpwstr/>
      </vt:variant>
      <vt:variant>
        <vt:lpwstr>_Toc349563545</vt:lpwstr>
      </vt:variant>
      <vt:variant>
        <vt:i4>1114169</vt:i4>
      </vt:variant>
      <vt:variant>
        <vt:i4>386</vt:i4>
      </vt:variant>
      <vt:variant>
        <vt:i4>0</vt:i4>
      </vt:variant>
      <vt:variant>
        <vt:i4>5</vt:i4>
      </vt:variant>
      <vt:variant>
        <vt:lpwstr/>
      </vt:variant>
      <vt:variant>
        <vt:lpwstr>_Toc349563544</vt:lpwstr>
      </vt:variant>
      <vt:variant>
        <vt:i4>1114169</vt:i4>
      </vt:variant>
      <vt:variant>
        <vt:i4>380</vt:i4>
      </vt:variant>
      <vt:variant>
        <vt:i4>0</vt:i4>
      </vt:variant>
      <vt:variant>
        <vt:i4>5</vt:i4>
      </vt:variant>
      <vt:variant>
        <vt:lpwstr/>
      </vt:variant>
      <vt:variant>
        <vt:lpwstr>_Toc349563543</vt:lpwstr>
      </vt:variant>
      <vt:variant>
        <vt:i4>1114169</vt:i4>
      </vt:variant>
      <vt:variant>
        <vt:i4>374</vt:i4>
      </vt:variant>
      <vt:variant>
        <vt:i4>0</vt:i4>
      </vt:variant>
      <vt:variant>
        <vt:i4>5</vt:i4>
      </vt:variant>
      <vt:variant>
        <vt:lpwstr/>
      </vt:variant>
      <vt:variant>
        <vt:lpwstr>_Toc349563542</vt:lpwstr>
      </vt:variant>
      <vt:variant>
        <vt:i4>1114169</vt:i4>
      </vt:variant>
      <vt:variant>
        <vt:i4>368</vt:i4>
      </vt:variant>
      <vt:variant>
        <vt:i4>0</vt:i4>
      </vt:variant>
      <vt:variant>
        <vt:i4>5</vt:i4>
      </vt:variant>
      <vt:variant>
        <vt:lpwstr/>
      </vt:variant>
      <vt:variant>
        <vt:lpwstr>_Toc349563541</vt:lpwstr>
      </vt:variant>
      <vt:variant>
        <vt:i4>1114169</vt:i4>
      </vt:variant>
      <vt:variant>
        <vt:i4>362</vt:i4>
      </vt:variant>
      <vt:variant>
        <vt:i4>0</vt:i4>
      </vt:variant>
      <vt:variant>
        <vt:i4>5</vt:i4>
      </vt:variant>
      <vt:variant>
        <vt:lpwstr/>
      </vt:variant>
      <vt:variant>
        <vt:lpwstr>_Toc349563540</vt:lpwstr>
      </vt:variant>
      <vt:variant>
        <vt:i4>1441849</vt:i4>
      </vt:variant>
      <vt:variant>
        <vt:i4>356</vt:i4>
      </vt:variant>
      <vt:variant>
        <vt:i4>0</vt:i4>
      </vt:variant>
      <vt:variant>
        <vt:i4>5</vt:i4>
      </vt:variant>
      <vt:variant>
        <vt:lpwstr/>
      </vt:variant>
      <vt:variant>
        <vt:lpwstr>_Toc349563539</vt:lpwstr>
      </vt:variant>
      <vt:variant>
        <vt:i4>1441849</vt:i4>
      </vt:variant>
      <vt:variant>
        <vt:i4>350</vt:i4>
      </vt:variant>
      <vt:variant>
        <vt:i4>0</vt:i4>
      </vt:variant>
      <vt:variant>
        <vt:i4>5</vt:i4>
      </vt:variant>
      <vt:variant>
        <vt:lpwstr/>
      </vt:variant>
      <vt:variant>
        <vt:lpwstr>_Toc349563538</vt:lpwstr>
      </vt:variant>
      <vt:variant>
        <vt:i4>1441849</vt:i4>
      </vt:variant>
      <vt:variant>
        <vt:i4>344</vt:i4>
      </vt:variant>
      <vt:variant>
        <vt:i4>0</vt:i4>
      </vt:variant>
      <vt:variant>
        <vt:i4>5</vt:i4>
      </vt:variant>
      <vt:variant>
        <vt:lpwstr/>
      </vt:variant>
      <vt:variant>
        <vt:lpwstr>_Toc349563537</vt:lpwstr>
      </vt:variant>
      <vt:variant>
        <vt:i4>1441849</vt:i4>
      </vt:variant>
      <vt:variant>
        <vt:i4>338</vt:i4>
      </vt:variant>
      <vt:variant>
        <vt:i4>0</vt:i4>
      </vt:variant>
      <vt:variant>
        <vt:i4>5</vt:i4>
      </vt:variant>
      <vt:variant>
        <vt:lpwstr/>
      </vt:variant>
      <vt:variant>
        <vt:lpwstr>_Toc349563536</vt:lpwstr>
      </vt:variant>
      <vt:variant>
        <vt:i4>1441849</vt:i4>
      </vt:variant>
      <vt:variant>
        <vt:i4>332</vt:i4>
      </vt:variant>
      <vt:variant>
        <vt:i4>0</vt:i4>
      </vt:variant>
      <vt:variant>
        <vt:i4>5</vt:i4>
      </vt:variant>
      <vt:variant>
        <vt:lpwstr/>
      </vt:variant>
      <vt:variant>
        <vt:lpwstr>_Toc349563535</vt:lpwstr>
      </vt:variant>
      <vt:variant>
        <vt:i4>1441849</vt:i4>
      </vt:variant>
      <vt:variant>
        <vt:i4>326</vt:i4>
      </vt:variant>
      <vt:variant>
        <vt:i4>0</vt:i4>
      </vt:variant>
      <vt:variant>
        <vt:i4>5</vt:i4>
      </vt:variant>
      <vt:variant>
        <vt:lpwstr/>
      </vt:variant>
      <vt:variant>
        <vt:lpwstr>_Toc349563534</vt:lpwstr>
      </vt:variant>
      <vt:variant>
        <vt:i4>1441849</vt:i4>
      </vt:variant>
      <vt:variant>
        <vt:i4>320</vt:i4>
      </vt:variant>
      <vt:variant>
        <vt:i4>0</vt:i4>
      </vt:variant>
      <vt:variant>
        <vt:i4>5</vt:i4>
      </vt:variant>
      <vt:variant>
        <vt:lpwstr/>
      </vt:variant>
      <vt:variant>
        <vt:lpwstr>_Toc349563533</vt:lpwstr>
      </vt:variant>
      <vt:variant>
        <vt:i4>1441849</vt:i4>
      </vt:variant>
      <vt:variant>
        <vt:i4>314</vt:i4>
      </vt:variant>
      <vt:variant>
        <vt:i4>0</vt:i4>
      </vt:variant>
      <vt:variant>
        <vt:i4>5</vt:i4>
      </vt:variant>
      <vt:variant>
        <vt:lpwstr/>
      </vt:variant>
      <vt:variant>
        <vt:lpwstr>_Toc349563532</vt:lpwstr>
      </vt:variant>
      <vt:variant>
        <vt:i4>1441849</vt:i4>
      </vt:variant>
      <vt:variant>
        <vt:i4>308</vt:i4>
      </vt:variant>
      <vt:variant>
        <vt:i4>0</vt:i4>
      </vt:variant>
      <vt:variant>
        <vt:i4>5</vt:i4>
      </vt:variant>
      <vt:variant>
        <vt:lpwstr/>
      </vt:variant>
      <vt:variant>
        <vt:lpwstr>_Toc349563531</vt:lpwstr>
      </vt:variant>
      <vt:variant>
        <vt:i4>1441849</vt:i4>
      </vt:variant>
      <vt:variant>
        <vt:i4>302</vt:i4>
      </vt:variant>
      <vt:variant>
        <vt:i4>0</vt:i4>
      </vt:variant>
      <vt:variant>
        <vt:i4>5</vt:i4>
      </vt:variant>
      <vt:variant>
        <vt:lpwstr/>
      </vt:variant>
      <vt:variant>
        <vt:lpwstr>_Toc349563530</vt:lpwstr>
      </vt:variant>
      <vt:variant>
        <vt:i4>1507385</vt:i4>
      </vt:variant>
      <vt:variant>
        <vt:i4>296</vt:i4>
      </vt:variant>
      <vt:variant>
        <vt:i4>0</vt:i4>
      </vt:variant>
      <vt:variant>
        <vt:i4>5</vt:i4>
      </vt:variant>
      <vt:variant>
        <vt:lpwstr/>
      </vt:variant>
      <vt:variant>
        <vt:lpwstr>_Toc349563529</vt:lpwstr>
      </vt:variant>
      <vt:variant>
        <vt:i4>1507385</vt:i4>
      </vt:variant>
      <vt:variant>
        <vt:i4>290</vt:i4>
      </vt:variant>
      <vt:variant>
        <vt:i4>0</vt:i4>
      </vt:variant>
      <vt:variant>
        <vt:i4>5</vt:i4>
      </vt:variant>
      <vt:variant>
        <vt:lpwstr/>
      </vt:variant>
      <vt:variant>
        <vt:lpwstr>_Toc349563528</vt:lpwstr>
      </vt:variant>
      <vt:variant>
        <vt:i4>1507385</vt:i4>
      </vt:variant>
      <vt:variant>
        <vt:i4>284</vt:i4>
      </vt:variant>
      <vt:variant>
        <vt:i4>0</vt:i4>
      </vt:variant>
      <vt:variant>
        <vt:i4>5</vt:i4>
      </vt:variant>
      <vt:variant>
        <vt:lpwstr/>
      </vt:variant>
      <vt:variant>
        <vt:lpwstr>_Toc349563527</vt:lpwstr>
      </vt:variant>
      <vt:variant>
        <vt:i4>1507385</vt:i4>
      </vt:variant>
      <vt:variant>
        <vt:i4>278</vt:i4>
      </vt:variant>
      <vt:variant>
        <vt:i4>0</vt:i4>
      </vt:variant>
      <vt:variant>
        <vt:i4>5</vt:i4>
      </vt:variant>
      <vt:variant>
        <vt:lpwstr/>
      </vt:variant>
      <vt:variant>
        <vt:lpwstr>_Toc349563526</vt:lpwstr>
      </vt:variant>
      <vt:variant>
        <vt:i4>1507385</vt:i4>
      </vt:variant>
      <vt:variant>
        <vt:i4>272</vt:i4>
      </vt:variant>
      <vt:variant>
        <vt:i4>0</vt:i4>
      </vt:variant>
      <vt:variant>
        <vt:i4>5</vt:i4>
      </vt:variant>
      <vt:variant>
        <vt:lpwstr/>
      </vt:variant>
      <vt:variant>
        <vt:lpwstr>_Toc349563525</vt:lpwstr>
      </vt:variant>
      <vt:variant>
        <vt:i4>1507385</vt:i4>
      </vt:variant>
      <vt:variant>
        <vt:i4>266</vt:i4>
      </vt:variant>
      <vt:variant>
        <vt:i4>0</vt:i4>
      </vt:variant>
      <vt:variant>
        <vt:i4>5</vt:i4>
      </vt:variant>
      <vt:variant>
        <vt:lpwstr/>
      </vt:variant>
      <vt:variant>
        <vt:lpwstr>_Toc349563524</vt:lpwstr>
      </vt:variant>
      <vt:variant>
        <vt:i4>1507385</vt:i4>
      </vt:variant>
      <vt:variant>
        <vt:i4>260</vt:i4>
      </vt:variant>
      <vt:variant>
        <vt:i4>0</vt:i4>
      </vt:variant>
      <vt:variant>
        <vt:i4>5</vt:i4>
      </vt:variant>
      <vt:variant>
        <vt:lpwstr/>
      </vt:variant>
      <vt:variant>
        <vt:lpwstr>_Toc349563523</vt:lpwstr>
      </vt:variant>
      <vt:variant>
        <vt:i4>1507385</vt:i4>
      </vt:variant>
      <vt:variant>
        <vt:i4>254</vt:i4>
      </vt:variant>
      <vt:variant>
        <vt:i4>0</vt:i4>
      </vt:variant>
      <vt:variant>
        <vt:i4>5</vt:i4>
      </vt:variant>
      <vt:variant>
        <vt:lpwstr/>
      </vt:variant>
      <vt:variant>
        <vt:lpwstr>_Toc349563522</vt:lpwstr>
      </vt:variant>
      <vt:variant>
        <vt:i4>1507385</vt:i4>
      </vt:variant>
      <vt:variant>
        <vt:i4>248</vt:i4>
      </vt:variant>
      <vt:variant>
        <vt:i4>0</vt:i4>
      </vt:variant>
      <vt:variant>
        <vt:i4>5</vt:i4>
      </vt:variant>
      <vt:variant>
        <vt:lpwstr/>
      </vt:variant>
      <vt:variant>
        <vt:lpwstr>_Toc349563521</vt:lpwstr>
      </vt:variant>
      <vt:variant>
        <vt:i4>1507385</vt:i4>
      </vt:variant>
      <vt:variant>
        <vt:i4>242</vt:i4>
      </vt:variant>
      <vt:variant>
        <vt:i4>0</vt:i4>
      </vt:variant>
      <vt:variant>
        <vt:i4>5</vt:i4>
      </vt:variant>
      <vt:variant>
        <vt:lpwstr/>
      </vt:variant>
      <vt:variant>
        <vt:lpwstr>_Toc349563520</vt:lpwstr>
      </vt:variant>
      <vt:variant>
        <vt:i4>1310777</vt:i4>
      </vt:variant>
      <vt:variant>
        <vt:i4>236</vt:i4>
      </vt:variant>
      <vt:variant>
        <vt:i4>0</vt:i4>
      </vt:variant>
      <vt:variant>
        <vt:i4>5</vt:i4>
      </vt:variant>
      <vt:variant>
        <vt:lpwstr/>
      </vt:variant>
      <vt:variant>
        <vt:lpwstr>_Toc349563519</vt:lpwstr>
      </vt:variant>
      <vt:variant>
        <vt:i4>1310777</vt:i4>
      </vt:variant>
      <vt:variant>
        <vt:i4>230</vt:i4>
      </vt:variant>
      <vt:variant>
        <vt:i4>0</vt:i4>
      </vt:variant>
      <vt:variant>
        <vt:i4>5</vt:i4>
      </vt:variant>
      <vt:variant>
        <vt:lpwstr/>
      </vt:variant>
      <vt:variant>
        <vt:lpwstr>_Toc349563518</vt:lpwstr>
      </vt:variant>
      <vt:variant>
        <vt:i4>1310777</vt:i4>
      </vt:variant>
      <vt:variant>
        <vt:i4>224</vt:i4>
      </vt:variant>
      <vt:variant>
        <vt:i4>0</vt:i4>
      </vt:variant>
      <vt:variant>
        <vt:i4>5</vt:i4>
      </vt:variant>
      <vt:variant>
        <vt:lpwstr/>
      </vt:variant>
      <vt:variant>
        <vt:lpwstr>_Toc349563517</vt:lpwstr>
      </vt:variant>
      <vt:variant>
        <vt:i4>1310777</vt:i4>
      </vt:variant>
      <vt:variant>
        <vt:i4>218</vt:i4>
      </vt:variant>
      <vt:variant>
        <vt:i4>0</vt:i4>
      </vt:variant>
      <vt:variant>
        <vt:i4>5</vt:i4>
      </vt:variant>
      <vt:variant>
        <vt:lpwstr/>
      </vt:variant>
      <vt:variant>
        <vt:lpwstr>_Toc349563516</vt:lpwstr>
      </vt:variant>
      <vt:variant>
        <vt:i4>1310777</vt:i4>
      </vt:variant>
      <vt:variant>
        <vt:i4>212</vt:i4>
      </vt:variant>
      <vt:variant>
        <vt:i4>0</vt:i4>
      </vt:variant>
      <vt:variant>
        <vt:i4>5</vt:i4>
      </vt:variant>
      <vt:variant>
        <vt:lpwstr/>
      </vt:variant>
      <vt:variant>
        <vt:lpwstr>_Toc349563515</vt:lpwstr>
      </vt:variant>
      <vt:variant>
        <vt:i4>1310777</vt:i4>
      </vt:variant>
      <vt:variant>
        <vt:i4>206</vt:i4>
      </vt:variant>
      <vt:variant>
        <vt:i4>0</vt:i4>
      </vt:variant>
      <vt:variant>
        <vt:i4>5</vt:i4>
      </vt:variant>
      <vt:variant>
        <vt:lpwstr/>
      </vt:variant>
      <vt:variant>
        <vt:lpwstr>_Toc349563514</vt:lpwstr>
      </vt:variant>
      <vt:variant>
        <vt:i4>1310777</vt:i4>
      </vt:variant>
      <vt:variant>
        <vt:i4>200</vt:i4>
      </vt:variant>
      <vt:variant>
        <vt:i4>0</vt:i4>
      </vt:variant>
      <vt:variant>
        <vt:i4>5</vt:i4>
      </vt:variant>
      <vt:variant>
        <vt:lpwstr/>
      </vt:variant>
      <vt:variant>
        <vt:lpwstr>_Toc349563513</vt:lpwstr>
      </vt:variant>
      <vt:variant>
        <vt:i4>1310777</vt:i4>
      </vt:variant>
      <vt:variant>
        <vt:i4>194</vt:i4>
      </vt:variant>
      <vt:variant>
        <vt:i4>0</vt:i4>
      </vt:variant>
      <vt:variant>
        <vt:i4>5</vt:i4>
      </vt:variant>
      <vt:variant>
        <vt:lpwstr/>
      </vt:variant>
      <vt:variant>
        <vt:lpwstr>_Toc349563512</vt:lpwstr>
      </vt:variant>
      <vt:variant>
        <vt:i4>1310777</vt:i4>
      </vt:variant>
      <vt:variant>
        <vt:i4>188</vt:i4>
      </vt:variant>
      <vt:variant>
        <vt:i4>0</vt:i4>
      </vt:variant>
      <vt:variant>
        <vt:i4>5</vt:i4>
      </vt:variant>
      <vt:variant>
        <vt:lpwstr/>
      </vt:variant>
      <vt:variant>
        <vt:lpwstr>_Toc349563511</vt:lpwstr>
      </vt:variant>
      <vt:variant>
        <vt:i4>1310777</vt:i4>
      </vt:variant>
      <vt:variant>
        <vt:i4>182</vt:i4>
      </vt:variant>
      <vt:variant>
        <vt:i4>0</vt:i4>
      </vt:variant>
      <vt:variant>
        <vt:i4>5</vt:i4>
      </vt:variant>
      <vt:variant>
        <vt:lpwstr/>
      </vt:variant>
      <vt:variant>
        <vt:lpwstr>_Toc349563510</vt:lpwstr>
      </vt:variant>
      <vt:variant>
        <vt:i4>1376313</vt:i4>
      </vt:variant>
      <vt:variant>
        <vt:i4>176</vt:i4>
      </vt:variant>
      <vt:variant>
        <vt:i4>0</vt:i4>
      </vt:variant>
      <vt:variant>
        <vt:i4>5</vt:i4>
      </vt:variant>
      <vt:variant>
        <vt:lpwstr/>
      </vt:variant>
      <vt:variant>
        <vt:lpwstr>_Toc349563509</vt:lpwstr>
      </vt:variant>
      <vt:variant>
        <vt:i4>1376313</vt:i4>
      </vt:variant>
      <vt:variant>
        <vt:i4>170</vt:i4>
      </vt:variant>
      <vt:variant>
        <vt:i4>0</vt:i4>
      </vt:variant>
      <vt:variant>
        <vt:i4>5</vt:i4>
      </vt:variant>
      <vt:variant>
        <vt:lpwstr/>
      </vt:variant>
      <vt:variant>
        <vt:lpwstr>_Toc349563508</vt:lpwstr>
      </vt:variant>
      <vt:variant>
        <vt:i4>1376313</vt:i4>
      </vt:variant>
      <vt:variant>
        <vt:i4>164</vt:i4>
      </vt:variant>
      <vt:variant>
        <vt:i4>0</vt:i4>
      </vt:variant>
      <vt:variant>
        <vt:i4>5</vt:i4>
      </vt:variant>
      <vt:variant>
        <vt:lpwstr/>
      </vt:variant>
      <vt:variant>
        <vt:lpwstr>_Toc349563507</vt:lpwstr>
      </vt:variant>
      <vt:variant>
        <vt:i4>1376313</vt:i4>
      </vt:variant>
      <vt:variant>
        <vt:i4>158</vt:i4>
      </vt:variant>
      <vt:variant>
        <vt:i4>0</vt:i4>
      </vt:variant>
      <vt:variant>
        <vt:i4>5</vt:i4>
      </vt:variant>
      <vt:variant>
        <vt:lpwstr/>
      </vt:variant>
      <vt:variant>
        <vt:lpwstr>_Toc349563506</vt:lpwstr>
      </vt:variant>
      <vt:variant>
        <vt:i4>1376313</vt:i4>
      </vt:variant>
      <vt:variant>
        <vt:i4>152</vt:i4>
      </vt:variant>
      <vt:variant>
        <vt:i4>0</vt:i4>
      </vt:variant>
      <vt:variant>
        <vt:i4>5</vt:i4>
      </vt:variant>
      <vt:variant>
        <vt:lpwstr/>
      </vt:variant>
      <vt:variant>
        <vt:lpwstr>_Toc349563505</vt:lpwstr>
      </vt:variant>
      <vt:variant>
        <vt:i4>1376313</vt:i4>
      </vt:variant>
      <vt:variant>
        <vt:i4>146</vt:i4>
      </vt:variant>
      <vt:variant>
        <vt:i4>0</vt:i4>
      </vt:variant>
      <vt:variant>
        <vt:i4>5</vt:i4>
      </vt:variant>
      <vt:variant>
        <vt:lpwstr/>
      </vt:variant>
      <vt:variant>
        <vt:lpwstr>_Toc349563504</vt:lpwstr>
      </vt:variant>
      <vt:variant>
        <vt:i4>1376313</vt:i4>
      </vt:variant>
      <vt:variant>
        <vt:i4>140</vt:i4>
      </vt:variant>
      <vt:variant>
        <vt:i4>0</vt:i4>
      </vt:variant>
      <vt:variant>
        <vt:i4>5</vt:i4>
      </vt:variant>
      <vt:variant>
        <vt:lpwstr/>
      </vt:variant>
      <vt:variant>
        <vt:lpwstr>_Toc349563503</vt:lpwstr>
      </vt:variant>
      <vt:variant>
        <vt:i4>1376313</vt:i4>
      </vt:variant>
      <vt:variant>
        <vt:i4>134</vt:i4>
      </vt:variant>
      <vt:variant>
        <vt:i4>0</vt:i4>
      </vt:variant>
      <vt:variant>
        <vt:i4>5</vt:i4>
      </vt:variant>
      <vt:variant>
        <vt:lpwstr/>
      </vt:variant>
      <vt:variant>
        <vt:lpwstr>_Toc349563502</vt:lpwstr>
      </vt:variant>
      <vt:variant>
        <vt:i4>1376313</vt:i4>
      </vt:variant>
      <vt:variant>
        <vt:i4>128</vt:i4>
      </vt:variant>
      <vt:variant>
        <vt:i4>0</vt:i4>
      </vt:variant>
      <vt:variant>
        <vt:i4>5</vt:i4>
      </vt:variant>
      <vt:variant>
        <vt:lpwstr/>
      </vt:variant>
      <vt:variant>
        <vt:lpwstr>_Toc349563501</vt:lpwstr>
      </vt:variant>
      <vt:variant>
        <vt:i4>1376313</vt:i4>
      </vt:variant>
      <vt:variant>
        <vt:i4>122</vt:i4>
      </vt:variant>
      <vt:variant>
        <vt:i4>0</vt:i4>
      </vt:variant>
      <vt:variant>
        <vt:i4>5</vt:i4>
      </vt:variant>
      <vt:variant>
        <vt:lpwstr/>
      </vt:variant>
      <vt:variant>
        <vt:lpwstr>_Toc349563500</vt:lpwstr>
      </vt:variant>
      <vt:variant>
        <vt:i4>1835064</vt:i4>
      </vt:variant>
      <vt:variant>
        <vt:i4>116</vt:i4>
      </vt:variant>
      <vt:variant>
        <vt:i4>0</vt:i4>
      </vt:variant>
      <vt:variant>
        <vt:i4>5</vt:i4>
      </vt:variant>
      <vt:variant>
        <vt:lpwstr/>
      </vt:variant>
      <vt:variant>
        <vt:lpwstr>_Toc349563499</vt:lpwstr>
      </vt:variant>
      <vt:variant>
        <vt:i4>1835064</vt:i4>
      </vt:variant>
      <vt:variant>
        <vt:i4>110</vt:i4>
      </vt:variant>
      <vt:variant>
        <vt:i4>0</vt:i4>
      </vt:variant>
      <vt:variant>
        <vt:i4>5</vt:i4>
      </vt:variant>
      <vt:variant>
        <vt:lpwstr/>
      </vt:variant>
      <vt:variant>
        <vt:lpwstr>_Toc349563498</vt:lpwstr>
      </vt:variant>
      <vt:variant>
        <vt:i4>1835064</vt:i4>
      </vt:variant>
      <vt:variant>
        <vt:i4>104</vt:i4>
      </vt:variant>
      <vt:variant>
        <vt:i4>0</vt:i4>
      </vt:variant>
      <vt:variant>
        <vt:i4>5</vt:i4>
      </vt:variant>
      <vt:variant>
        <vt:lpwstr/>
      </vt:variant>
      <vt:variant>
        <vt:lpwstr>_Toc349563497</vt:lpwstr>
      </vt:variant>
      <vt:variant>
        <vt:i4>1835064</vt:i4>
      </vt:variant>
      <vt:variant>
        <vt:i4>98</vt:i4>
      </vt:variant>
      <vt:variant>
        <vt:i4>0</vt:i4>
      </vt:variant>
      <vt:variant>
        <vt:i4>5</vt:i4>
      </vt:variant>
      <vt:variant>
        <vt:lpwstr/>
      </vt:variant>
      <vt:variant>
        <vt:lpwstr>_Toc349563496</vt:lpwstr>
      </vt:variant>
      <vt:variant>
        <vt:i4>1835064</vt:i4>
      </vt:variant>
      <vt:variant>
        <vt:i4>92</vt:i4>
      </vt:variant>
      <vt:variant>
        <vt:i4>0</vt:i4>
      </vt:variant>
      <vt:variant>
        <vt:i4>5</vt:i4>
      </vt:variant>
      <vt:variant>
        <vt:lpwstr/>
      </vt:variant>
      <vt:variant>
        <vt:lpwstr>_Toc349563495</vt:lpwstr>
      </vt:variant>
      <vt:variant>
        <vt:i4>1835064</vt:i4>
      </vt:variant>
      <vt:variant>
        <vt:i4>86</vt:i4>
      </vt:variant>
      <vt:variant>
        <vt:i4>0</vt:i4>
      </vt:variant>
      <vt:variant>
        <vt:i4>5</vt:i4>
      </vt:variant>
      <vt:variant>
        <vt:lpwstr/>
      </vt:variant>
      <vt:variant>
        <vt:lpwstr>_Toc349563494</vt:lpwstr>
      </vt:variant>
      <vt:variant>
        <vt:i4>1835064</vt:i4>
      </vt:variant>
      <vt:variant>
        <vt:i4>80</vt:i4>
      </vt:variant>
      <vt:variant>
        <vt:i4>0</vt:i4>
      </vt:variant>
      <vt:variant>
        <vt:i4>5</vt:i4>
      </vt:variant>
      <vt:variant>
        <vt:lpwstr/>
      </vt:variant>
      <vt:variant>
        <vt:lpwstr>_Toc349563493</vt:lpwstr>
      </vt:variant>
      <vt:variant>
        <vt:i4>1835064</vt:i4>
      </vt:variant>
      <vt:variant>
        <vt:i4>74</vt:i4>
      </vt:variant>
      <vt:variant>
        <vt:i4>0</vt:i4>
      </vt:variant>
      <vt:variant>
        <vt:i4>5</vt:i4>
      </vt:variant>
      <vt:variant>
        <vt:lpwstr/>
      </vt:variant>
      <vt:variant>
        <vt:lpwstr>_Toc349563492</vt:lpwstr>
      </vt:variant>
      <vt:variant>
        <vt:i4>1835064</vt:i4>
      </vt:variant>
      <vt:variant>
        <vt:i4>68</vt:i4>
      </vt:variant>
      <vt:variant>
        <vt:i4>0</vt:i4>
      </vt:variant>
      <vt:variant>
        <vt:i4>5</vt:i4>
      </vt:variant>
      <vt:variant>
        <vt:lpwstr/>
      </vt:variant>
      <vt:variant>
        <vt:lpwstr>_Toc349563491</vt:lpwstr>
      </vt:variant>
      <vt:variant>
        <vt:i4>1835064</vt:i4>
      </vt:variant>
      <vt:variant>
        <vt:i4>62</vt:i4>
      </vt:variant>
      <vt:variant>
        <vt:i4>0</vt:i4>
      </vt:variant>
      <vt:variant>
        <vt:i4>5</vt:i4>
      </vt:variant>
      <vt:variant>
        <vt:lpwstr/>
      </vt:variant>
      <vt:variant>
        <vt:lpwstr>_Toc349563490</vt:lpwstr>
      </vt:variant>
      <vt:variant>
        <vt:i4>1900600</vt:i4>
      </vt:variant>
      <vt:variant>
        <vt:i4>56</vt:i4>
      </vt:variant>
      <vt:variant>
        <vt:i4>0</vt:i4>
      </vt:variant>
      <vt:variant>
        <vt:i4>5</vt:i4>
      </vt:variant>
      <vt:variant>
        <vt:lpwstr/>
      </vt:variant>
      <vt:variant>
        <vt:lpwstr>_Toc349563489</vt:lpwstr>
      </vt:variant>
      <vt:variant>
        <vt:i4>1900600</vt:i4>
      </vt:variant>
      <vt:variant>
        <vt:i4>50</vt:i4>
      </vt:variant>
      <vt:variant>
        <vt:i4>0</vt:i4>
      </vt:variant>
      <vt:variant>
        <vt:i4>5</vt:i4>
      </vt:variant>
      <vt:variant>
        <vt:lpwstr/>
      </vt:variant>
      <vt:variant>
        <vt:lpwstr>_Toc349563488</vt:lpwstr>
      </vt:variant>
      <vt:variant>
        <vt:i4>1900600</vt:i4>
      </vt:variant>
      <vt:variant>
        <vt:i4>44</vt:i4>
      </vt:variant>
      <vt:variant>
        <vt:i4>0</vt:i4>
      </vt:variant>
      <vt:variant>
        <vt:i4>5</vt:i4>
      </vt:variant>
      <vt:variant>
        <vt:lpwstr/>
      </vt:variant>
      <vt:variant>
        <vt:lpwstr>_Toc349563487</vt:lpwstr>
      </vt:variant>
      <vt:variant>
        <vt:i4>1900600</vt:i4>
      </vt:variant>
      <vt:variant>
        <vt:i4>38</vt:i4>
      </vt:variant>
      <vt:variant>
        <vt:i4>0</vt:i4>
      </vt:variant>
      <vt:variant>
        <vt:i4>5</vt:i4>
      </vt:variant>
      <vt:variant>
        <vt:lpwstr/>
      </vt:variant>
      <vt:variant>
        <vt:lpwstr>_Toc349563486</vt:lpwstr>
      </vt:variant>
      <vt:variant>
        <vt:i4>1900600</vt:i4>
      </vt:variant>
      <vt:variant>
        <vt:i4>32</vt:i4>
      </vt:variant>
      <vt:variant>
        <vt:i4>0</vt:i4>
      </vt:variant>
      <vt:variant>
        <vt:i4>5</vt:i4>
      </vt:variant>
      <vt:variant>
        <vt:lpwstr/>
      </vt:variant>
      <vt:variant>
        <vt:lpwstr>_Toc349563485</vt:lpwstr>
      </vt:variant>
      <vt:variant>
        <vt:i4>1900600</vt:i4>
      </vt:variant>
      <vt:variant>
        <vt:i4>26</vt:i4>
      </vt:variant>
      <vt:variant>
        <vt:i4>0</vt:i4>
      </vt:variant>
      <vt:variant>
        <vt:i4>5</vt:i4>
      </vt:variant>
      <vt:variant>
        <vt:lpwstr/>
      </vt:variant>
      <vt:variant>
        <vt:lpwstr>_Toc349563484</vt:lpwstr>
      </vt:variant>
      <vt:variant>
        <vt:i4>1900600</vt:i4>
      </vt:variant>
      <vt:variant>
        <vt:i4>20</vt:i4>
      </vt:variant>
      <vt:variant>
        <vt:i4>0</vt:i4>
      </vt:variant>
      <vt:variant>
        <vt:i4>5</vt:i4>
      </vt:variant>
      <vt:variant>
        <vt:lpwstr/>
      </vt:variant>
      <vt:variant>
        <vt:lpwstr>_Toc349563483</vt:lpwstr>
      </vt:variant>
      <vt:variant>
        <vt:i4>1900600</vt:i4>
      </vt:variant>
      <vt:variant>
        <vt:i4>14</vt:i4>
      </vt:variant>
      <vt:variant>
        <vt:i4>0</vt:i4>
      </vt:variant>
      <vt:variant>
        <vt:i4>5</vt:i4>
      </vt:variant>
      <vt:variant>
        <vt:lpwstr/>
      </vt:variant>
      <vt:variant>
        <vt:lpwstr>_Toc349563482</vt:lpwstr>
      </vt:variant>
      <vt:variant>
        <vt:i4>1900600</vt:i4>
      </vt:variant>
      <vt:variant>
        <vt:i4>8</vt:i4>
      </vt:variant>
      <vt:variant>
        <vt:i4>0</vt:i4>
      </vt:variant>
      <vt:variant>
        <vt:i4>5</vt:i4>
      </vt:variant>
      <vt:variant>
        <vt:lpwstr/>
      </vt:variant>
      <vt:variant>
        <vt:lpwstr>_Toc349563481</vt:lpwstr>
      </vt:variant>
      <vt:variant>
        <vt:i4>1900600</vt:i4>
      </vt:variant>
      <vt:variant>
        <vt:i4>2</vt:i4>
      </vt:variant>
      <vt:variant>
        <vt:i4>0</vt:i4>
      </vt:variant>
      <vt:variant>
        <vt:i4>5</vt:i4>
      </vt:variant>
      <vt:variant>
        <vt:lpwstr/>
      </vt:variant>
      <vt:variant>
        <vt:lpwstr>_Toc349563480</vt:lpwstr>
      </vt:variant>
      <vt:variant>
        <vt:i4>8257604</vt:i4>
      </vt:variant>
      <vt:variant>
        <vt:i4>-1</vt:i4>
      </vt:variant>
      <vt:variant>
        <vt:i4>1034</vt:i4>
      </vt:variant>
      <vt:variant>
        <vt:i4>1</vt:i4>
      </vt:variant>
      <vt:variant>
        <vt:lpwstr>cid:image001.jpg@01CDF320.A4FC3EB0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 Business Case Guide 2016 v2.1</dc:title>
  <dc:subject>SAF Business Case Guide 2016 v2.1</dc:subject>
  <dc:creator>ACT Government</dc:creator>
  <cp:keywords>SAF Business Case Guide 2016 v2.1</cp:keywords>
  <dc:description/>
  <cp:lastModifiedBy>Banks, Trevor</cp:lastModifiedBy>
  <cp:revision>14</cp:revision>
  <cp:lastPrinted>2016-01-21T06:05:00Z</cp:lastPrinted>
  <dcterms:created xsi:type="dcterms:W3CDTF">2022-04-14T07:52:00Z</dcterms:created>
  <dcterms:modified xsi:type="dcterms:W3CDTF">2022-09-27T05:32:00Z</dcterms:modified>
  <cp:category>The Capital Framework</cp:category>
  <cp:contentStatus>Final and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0x01010041BD57C70DAC204B973C5FE066DBF3F5</vt:lpwstr>
  </property>
</Properties>
</file>