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38D" w:rsidRPr="009046A8" w:rsidRDefault="005A438D" w:rsidP="005A438D">
      <w:pPr>
        <w:pStyle w:val="Heading1"/>
      </w:pPr>
      <w:r w:rsidRPr="009046A8">
        <w:t>OPPORTUNITIES FOR ALL CANBERRANS</w:t>
      </w:r>
    </w:p>
    <w:p w:rsidR="005462B1" w:rsidRDefault="005462B1" w:rsidP="005462B1">
      <w:pPr>
        <w:ind w:left="0"/>
      </w:pPr>
      <w:r>
        <w:rPr>
          <w:noProof/>
          <w:lang w:eastAsia="en-AU"/>
        </w:rPr>
        <w:drawing>
          <wp:inline distT="0" distB="0" distL="0" distR="0">
            <wp:extent cx="6479540" cy="1044575"/>
            <wp:effectExtent l="19050" t="0" r="0" b="0"/>
            <wp:docPr id="2" name="Picture 1" descr="Opportunities for all Canberra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portunities for all Canberrans.jpg"/>
                    <pic:cNvPicPr/>
                  </pic:nvPicPr>
                  <pic:blipFill>
                    <a:blip r:embed="rId8"/>
                    <a:stretch>
                      <a:fillRect/>
                    </a:stretch>
                  </pic:blipFill>
                  <pic:spPr>
                    <a:xfrm>
                      <a:off x="0" y="0"/>
                      <a:ext cx="6479540" cy="1044575"/>
                    </a:xfrm>
                    <a:prstGeom prst="rect">
                      <a:avLst/>
                    </a:prstGeom>
                  </pic:spPr>
                </pic:pic>
              </a:graphicData>
            </a:graphic>
          </wp:inline>
        </w:drawing>
      </w:r>
    </w:p>
    <w:p w:rsidR="005A438D" w:rsidRDefault="005A438D" w:rsidP="005A438D">
      <w:r>
        <w:t xml:space="preserve">Social inclusion is a cornerstone of this Government’s values and policies – and the ACT Government is committed to ensuring opportunities can be shared by all </w:t>
      </w:r>
      <w:proofErr w:type="spellStart"/>
      <w:r>
        <w:t>Canberrans</w:t>
      </w:r>
      <w:proofErr w:type="spellEnd"/>
      <w:r>
        <w:t>.</w:t>
      </w:r>
    </w:p>
    <w:p w:rsidR="005A438D" w:rsidRDefault="009E62F8" w:rsidP="005A438D">
      <w:r>
        <w:t>The funding in this b</w:t>
      </w:r>
      <w:r w:rsidR="005A438D">
        <w:t xml:space="preserve">udget for Canberra is a clear statement of our values – we are investing in major reforms </w:t>
      </w:r>
      <w:r w:rsidR="00E40813">
        <w:t>to ensure</w:t>
      </w:r>
      <w:r w:rsidR="005A438D">
        <w:t xml:space="preserve"> </w:t>
      </w:r>
      <w:r w:rsidR="00A72DA2">
        <w:t>the support</w:t>
      </w:r>
      <w:r w:rsidR="005A438D">
        <w:t xml:space="preserve"> </w:t>
      </w:r>
      <w:r w:rsidR="00A72DA2">
        <w:t>providing</w:t>
      </w:r>
      <w:r w:rsidR="005A438D">
        <w:t xml:space="preserve"> </w:t>
      </w:r>
      <w:r w:rsidR="00A72DA2">
        <w:t xml:space="preserve">to </w:t>
      </w:r>
      <w:r w:rsidR="005A438D">
        <w:t xml:space="preserve">vulnerable </w:t>
      </w:r>
      <w:proofErr w:type="spellStart"/>
      <w:r w:rsidR="005A438D">
        <w:t>Canberrans</w:t>
      </w:r>
      <w:proofErr w:type="spellEnd"/>
      <w:r w:rsidR="005A438D">
        <w:t xml:space="preserve"> with the right services at the right time. </w:t>
      </w:r>
    </w:p>
    <w:p w:rsidR="005A438D" w:rsidRDefault="005A438D" w:rsidP="005A438D">
      <w:r>
        <w:t>We are continuing to support and enhance the programs that our community relies upon. We are also investing in new initiatives to help Canberra’s most vulnerable and disadvantaged.</w:t>
      </w:r>
    </w:p>
    <w:p w:rsidR="005A438D" w:rsidRPr="00235797" w:rsidRDefault="005A438D" w:rsidP="005A438D">
      <w:pPr>
        <w:spacing w:after="120" w:line="240" w:lineRule="auto"/>
        <w:rPr>
          <w:sz w:val="10"/>
        </w:rPr>
      </w:pPr>
    </w:p>
    <w:p w:rsidR="005A438D" w:rsidRDefault="005A438D" w:rsidP="005A438D">
      <w:pPr>
        <w:pStyle w:val="Heading2"/>
      </w:pPr>
      <w:r>
        <w:t xml:space="preserve">Support for vulnerable </w:t>
      </w:r>
      <w:proofErr w:type="spellStart"/>
      <w:r>
        <w:t>Canberrans</w:t>
      </w:r>
      <w:proofErr w:type="spellEnd"/>
    </w:p>
    <w:p w:rsidR="005A438D" w:rsidRPr="005A438D" w:rsidRDefault="005A438D" w:rsidP="005A438D">
      <w:pPr>
        <w:rPr>
          <w:b/>
        </w:rPr>
      </w:pPr>
      <w:r w:rsidRPr="005A438D">
        <w:rPr>
          <w:b/>
        </w:rPr>
        <w:t>The</w:t>
      </w:r>
      <w:r w:rsidR="009617A9">
        <w:rPr>
          <w:b/>
        </w:rPr>
        <w:t xml:space="preserve"> ACT Budget funds more than $389</w:t>
      </w:r>
      <w:r w:rsidRPr="005A438D">
        <w:rPr>
          <w:b/>
        </w:rPr>
        <w:t xml:space="preserve"> million in 2015-16 recurrent funding for people who need a helping hand. </w:t>
      </w:r>
    </w:p>
    <w:p w:rsidR="005A438D" w:rsidRDefault="005A438D" w:rsidP="005A438D">
      <w:r w:rsidRPr="001E1366">
        <w:t xml:space="preserve">Our community has been built upon the principle that </w:t>
      </w:r>
      <w:r>
        <w:t>everyone should have the opportunity to achieve their ambitions, regardless of their background or circumstances.</w:t>
      </w:r>
    </w:p>
    <w:p w:rsidR="005A438D" w:rsidRDefault="005A438D" w:rsidP="005A438D">
      <w:r>
        <w:t>The</w:t>
      </w:r>
      <w:r w:rsidRPr="009E5A77">
        <w:t xml:space="preserve"> ACT Government </w:t>
      </w:r>
      <w:r>
        <w:t xml:space="preserve">will invest </w:t>
      </w:r>
      <w:r w:rsidR="009E62F8">
        <w:rPr>
          <w:b/>
        </w:rPr>
        <w:t>$107</w:t>
      </w:r>
      <w:r w:rsidRPr="005A438D">
        <w:rPr>
          <w:b/>
        </w:rPr>
        <w:t xml:space="preserve"> million</w:t>
      </w:r>
      <w:r>
        <w:t xml:space="preserve"> in recurrent funding for disability and therapy services, which includes our ongoing support for the NDIS. The</w:t>
      </w:r>
      <w:r w:rsidR="009D154C">
        <w:t xml:space="preserve"> G</w:t>
      </w:r>
      <w:r>
        <w:t xml:space="preserve">overnment also funds </w:t>
      </w:r>
      <w:r w:rsidR="009E62F8">
        <w:rPr>
          <w:b/>
        </w:rPr>
        <w:t>$83.4</w:t>
      </w:r>
      <w:r w:rsidRPr="00E27B7C">
        <w:rPr>
          <w:b/>
        </w:rPr>
        <w:t xml:space="preserve"> million</w:t>
      </w:r>
      <w:r>
        <w:t xml:space="preserve"> for </w:t>
      </w:r>
      <w:r w:rsidR="009E62F8" w:rsidRPr="009E62F8">
        <w:rPr>
          <w:iCs/>
        </w:rPr>
        <w:t>Child and Youth Protection Services</w:t>
      </w:r>
      <w:r w:rsidR="009E62F8">
        <w:rPr>
          <w:i/>
          <w:iCs/>
        </w:rPr>
        <w:t xml:space="preserve"> </w:t>
      </w:r>
      <w:r>
        <w:t>through the Community Services Directorate.</w:t>
      </w:r>
    </w:p>
    <w:p w:rsidR="005A438D" w:rsidRPr="00235797" w:rsidRDefault="005A438D" w:rsidP="005A438D">
      <w:r>
        <w:t xml:space="preserve">This year’s </w:t>
      </w:r>
      <w:r w:rsidR="00A72DA2">
        <w:t>b</w:t>
      </w:r>
      <w:r>
        <w:t xml:space="preserve">udget also includes </w:t>
      </w:r>
      <w:r w:rsidRPr="005A438D">
        <w:rPr>
          <w:b/>
        </w:rPr>
        <w:t>$160 million</w:t>
      </w:r>
      <w:r>
        <w:t xml:space="preserve"> for housing and homelessness support. </w:t>
      </w:r>
    </w:p>
    <w:p w:rsidR="005A438D" w:rsidRPr="005A438D" w:rsidRDefault="005A438D" w:rsidP="005A438D">
      <w:pPr>
        <w:pStyle w:val="Heading3"/>
      </w:pPr>
      <w:r w:rsidRPr="005A438D">
        <w:t>Young people</w:t>
      </w:r>
    </w:p>
    <w:p w:rsidR="005A438D" w:rsidRDefault="009E62F8" w:rsidP="005A438D">
      <w:pPr>
        <w:pStyle w:val="IndentBulletPoints"/>
      </w:pPr>
      <w:r>
        <w:rPr>
          <w:b/>
        </w:rPr>
        <w:t>$40</w:t>
      </w:r>
      <w:r w:rsidR="005A438D">
        <w:rPr>
          <w:b/>
        </w:rPr>
        <w:t xml:space="preserve"> million </w:t>
      </w:r>
      <w:r w:rsidR="005A438D" w:rsidRPr="00E86A0B">
        <w:t xml:space="preserve">to implement </w:t>
      </w:r>
      <w:r w:rsidR="005A438D" w:rsidRPr="00E86A0B">
        <w:rPr>
          <w:i/>
        </w:rPr>
        <w:t>A Step Up for Our Kids¸</w:t>
      </w:r>
      <w:r w:rsidR="005A438D">
        <w:rPr>
          <w:i/>
        </w:rPr>
        <w:t xml:space="preserve"> </w:t>
      </w:r>
      <w:r w:rsidR="005A438D" w:rsidRPr="00E86A0B">
        <w:t>the ACT</w:t>
      </w:r>
      <w:r w:rsidR="005A438D">
        <w:t xml:space="preserve"> Government’s strategy to support children and young people in care</w:t>
      </w:r>
      <w:r w:rsidR="005A438D">
        <w:rPr>
          <w:b/>
        </w:rPr>
        <w:t xml:space="preserve">. </w:t>
      </w:r>
    </w:p>
    <w:p w:rsidR="005A438D" w:rsidRDefault="005A438D" w:rsidP="005A438D">
      <w:pPr>
        <w:pStyle w:val="IndentBulletPoints"/>
      </w:pPr>
      <w:r w:rsidRPr="00F43F75">
        <w:rPr>
          <w:b/>
        </w:rPr>
        <w:t>$1.</w:t>
      </w:r>
      <w:r>
        <w:rPr>
          <w:b/>
        </w:rPr>
        <w:t>4</w:t>
      </w:r>
      <w:r w:rsidRPr="00F43F75">
        <w:rPr>
          <w:b/>
        </w:rPr>
        <w:t xml:space="preserve"> million</w:t>
      </w:r>
      <w:r w:rsidRPr="00DF6F5F">
        <w:t xml:space="preserve"> to build a </w:t>
      </w:r>
      <w:r>
        <w:t>new respite property for young people aged 1</w:t>
      </w:r>
      <w:r w:rsidR="00BE6237">
        <w:t>3</w:t>
      </w:r>
      <w:r>
        <w:t>-18 in partnership w</w:t>
      </w:r>
      <w:r w:rsidR="00A72DA2">
        <w:t>ith the Ricky Stuart Foundation.</w:t>
      </w:r>
    </w:p>
    <w:p w:rsidR="005A438D" w:rsidRDefault="005A438D" w:rsidP="005A438D">
      <w:pPr>
        <w:pStyle w:val="IndentBulletPoints"/>
      </w:pPr>
      <w:r w:rsidRPr="00F43F75">
        <w:rPr>
          <w:b/>
        </w:rPr>
        <w:t>$5.3 million</w:t>
      </w:r>
      <w:r w:rsidRPr="00314A53">
        <w:t xml:space="preserve"> to improve support for vulnerable children and young people through a new information and record keeping system</w:t>
      </w:r>
      <w:r w:rsidR="00A72DA2">
        <w:t>.</w:t>
      </w:r>
    </w:p>
    <w:p w:rsidR="005A438D" w:rsidRDefault="005A438D" w:rsidP="005A438D">
      <w:pPr>
        <w:pStyle w:val="IndentBulletPoints"/>
      </w:pPr>
      <w:r w:rsidRPr="00F43F75">
        <w:rPr>
          <w:b/>
        </w:rPr>
        <w:t>$391,000</w:t>
      </w:r>
      <w:r>
        <w:t xml:space="preserve"> to support the work of the Children and Young People Death Review Committee</w:t>
      </w:r>
      <w:r w:rsidR="00A72DA2">
        <w:t>.</w:t>
      </w:r>
    </w:p>
    <w:p w:rsidR="005A438D" w:rsidRPr="00A72DA2" w:rsidRDefault="005A438D" w:rsidP="00A72DA2">
      <w:pPr>
        <w:pStyle w:val="IndentBulletPoints"/>
      </w:pPr>
      <w:r w:rsidRPr="00F43F75">
        <w:rPr>
          <w:b/>
        </w:rPr>
        <w:t>$2.</w:t>
      </w:r>
      <w:r>
        <w:rPr>
          <w:b/>
        </w:rPr>
        <w:t>5</w:t>
      </w:r>
      <w:r w:rsidRPr="00F43F75">
        <w:rPr>
          <w:b/>
        </w:rPr>
        <w:t xml:space="preserve"> million</w:t>
      </w:r>
      <w:r>
        <w:t xml:space="preserve"> for the </w:t>
      </w:r>
      <w:proofErr w:type="spellStart"/>
      <w:r>
        <w:t>Bendora</w:t>
      </w:r>
      <w:proofErr w:type="spellEnd"/>
      <w:r>
        <w:t xml:space="preserve"> </w:t>
      </w:r>
      <w:proofErr w:type="spellStart"/>
      <w:r>
        <w:t>Throughcare</w:t>
      </w:r>
      <w:proofErr w:type="spellEnd"/>
      <w:r>
        <w:t xml:space="preserve"> Care unit to support</w:t>
      </w:r>
      <w:r w:rsidR="00E27B7C">
        <w:t xml:space="preserve"> young people leaving detention.</w:t>
      </w:r>
    </w:p>
    <w:p w:rsidR="005462B1" w:rsidRDefault="005462B1" w:rsidP="005A438D">
      <w:pPr>
        <w:pStyle w:val="Heading3"/>
      </w:pPr>
    </w:p>
    <w:p w:rsidR="005A438D" w:rsidRPr="00AD250B" w:rsidRDefault="005A438D" w:rsidP="005A438D">
      <w:pPr>
        <w:pStyle w:val="Heading3"/>
      </w:pPr>
      <w:r w:rsidRPr="00E842DE">
        <w:lastRenderedPageBreak/>
        <w:t>Right service right time</w:t>
      </w:r>
    </w:p>
    <w:p w:rsidR="005A438D" w:rsidRDefault="005A438D" w:rsidP="005A438D">
      <w:pPr>
        <w:pStyle w:val="IndentBulletPoints"/>
      </w:pPr>
      <w:r w:rsidRPr="00F43F75">
        <w:rPr>
          <w:b/>
        </w:rPr>
        <w:t>$1.</w:t>
      </w:r>
      <w:r>
        <w:rPr>
          <w:b/>
        </w:rPr>
        <w:t>2</w:t>
      </w:r>
      <w:r w:rsidRPr="00F43F75">
        <w:rPr>
          <w:b/>
        </w:rPr>
        <w:t xml:space="preserve"> million</w:t>
      </w:r>
      <w:r w:rsidRPr="00B06E7F">
        <w:t xml:space="preserve"> to continue transforming </w:t>
      </w:r>
      <w:r>
        <w:t xml:space="preserve">service </w:t>
      </w:r>
      <w:r w:rsidRPr="00B06E7F">
        <w:t xml:space="preserve">delivery under </w:t>
      </w:r>
      <w:r>
        <w:t xml:space="preserve">the </w:t>
      </w:r>
      <w:r w:rsidRPr="00B06E7F">
        <w:rPr>
          <w:i/>
        </w:rPr>
        <w:t>Better Services</w:t>
      </w:r>
      <w:r>
        <w:rPr>
          <w:i/>
        </w:rPr>
        <w:t xml:space="preserve"> </w:t>
      </w:r>
      <w:r>
        <w:t>initiative that is already making acces</w:t>
      </w:r>
      <w:r w:rsidR="00A72DA2">
        <w:t>s to services easier for people.</w:t>
      </w:r>
    </w:p>
    <w:p w:rsidR="005A438D" w:rsidRDefault="005A438D" w:rsidP="005A438D">
      <w:pPr>
        <w:pStyle w:val="IndentBulletPoints"/>
      </w:pPr>
      <w:r w:rsidRPr="00F43F75">
        <w:rPr>
          <w:b/>
        </w:rPr>
        <w:t>$1.</w:t>
      </w:r>
      <w:r>
        <w:rPr>
          <w:b/>
        </w:rPr>
        <w:t>7</w:t>
      </w:r>
      <w:r w:rsidRPr="00F43F75">
        <w:rPr>
          <w:b/>
        </w:rPr>
        <w:t xml:space="preserve"> million</w:t>
      </w:r>
      <w:r>
        <w:t xml:space="preserve"> to support disability services transitioning to the NDIS through funding for the </w:t>
      </w:r>
      <w:r w:rsidR="00A72DA2">
        <w:t>appropriate level of indexation.</w:t>
      </w:r>
    </w:p>
    <w:p w:rsidR="005A438D" w:rsidRDefault="005E1C3D" w:rsidP="005A438D">
      <w:pPr>
        <w:pStyle w:val="IndentBulletPoints"/>
      </w:pPr>
      <w:r>
        <w:rPr>
          <w:b/>
        </w:rPr>
        <w:t>$1</w:t>
      </w:r>
      <w:r w:rsidR="005A438D" w:rsidRPr="00F43F75">
        <w:rPr>
          <w:b/>
        </w:rPr>
        <w:t xml:space="preserve"> million</w:t>
      </w:r>
      <w:r w:rsidR="005A438D">
        <w:t xml:space="preserve"> to support the Community Sector Reform Program that is cutting red tape and improving business processes in the community sector</w:t>
      </w:r>
      <w:r w:rsidR="00A72DA2">
        <w:t>.</w:t>
      </w:r>
    </w:p>
    <w:p w:rsidR="005A438D" w:rsidRPr="005E1C3D" w:rsidRDefault="005A438D" w:rsidP="005E1C3D">
      <w:pPr>
        <w:pStyle w:val="IndentBulletPoints"/>
      </w:pPr>
      <w:r w:rsidRPr="00F43F75">
        <w:rPr>
          <w:b/>
        </w:rPr>
        <w:t>$3</w:t>
      </w:r>
      <w:r>
        <w:rPr>
          <w:b/>
        </w:rPr>
        <w:t>.0</w:t>
      </w:r>
      <w:r w:rsidRPr="00F43F75">
        <w:rPr>
          <w:b/>
        </w:rPr>
        <w:t xml:space="preserve"> million</w:t>
      </w:r>
      <w:r w:rsidRPr="00B06E7F">
        <w:t xml:space="preserve"> </w:t>
      </w:r>
      <w:r>
        <w:t xml:space="preserve">for homelessness services, </w:t>
      </w:r>
      <w:r w:rsidRPr="00FC1C9F">
        <w:t>match funded by the Commonwealth under the National Partnership Agreement on Homelessness</w:t>
      </w:r>
      <w:r w:rsidR="00E27B7C">
        <w:t>.</w:t>
      </w:r>
    </w:p>
    <w:p w:rsidR="005A438D" w:rsidRPr="00E842DE" w:rsidRDefault="005A438D" w:rsidP="005A438D">
      <w:pPr>
        <w:pStyle w:val="Heading3"/>
      </w:pPr>
      <w:r w:rsidRPr="00E842DE">
        <w:t xml:space="preserve">Seniors </w:t>
      </w:r>
    </w:p>
    <w:p w:rsidR="005A438D" w:rsidRDefault="005A438D" w:rsidP="005A438D">
      <w:pPr>
        <w:pStyle w:val="IndentBulletPoints"/>
      </w:pPr>
      <w:r w:rsidRPr="00F43F75">
        <w:rPr>
          <w:b/>
        </w:rPr>
        <w:t>$495,000</w:t>
      </w:r>
      <w:r>
        <w:t xml:space="preserve"> to continue the successful flexible transport bus service </w:t>
      </w:r>
      <w:r w:rsidR="005E1C3D">
        <w:t>for the aged and</w:t>
      </w:r>
      <w:r w:rsidRPr="00325A79">
        <w:t xml:space="preserve"> people</w:t>
      </w:r>
      <w:r w:rsidR="005E1C3D">
        <w:t xml:space="preserve"> with a disability </w:t>
      </w:r>
      <w:r w:rsidRPr="00325A79">
        <w:t>in Woden, Weston, Belconnen and Tuggeranong</w:t>
      </w:r>
      <w:r w:rsidR="005E1C3D">
        <w:t>.</w:t>
      </w:r>
    </w:p>
    <w:p w:rsidR="005A438D" w:rsidRDefault="005A438D" w:rsidP="005A438D">
      <w:pPr>
        <w:pStyle w:val="IndentBulletPoints"/>
      </w:pPr>
      <w:r w:rsidRPr="00F43F75">
        <w:rPr>
          <w:b/>
        </w:rPr>
        <w:t>$400,000</w:t>
      </w:r>
      <w:r>
        <w:t xml:space="preserve"> to continue the bulky waste collection service for </w:t>
      </w:r>
      <w:r w:rsidRPr="00571678">
        <w:t xml:space="preserve">pensioners and concession card holders </w:t>
      </w:r>
      <w:r>
        <w:t xml:space="preserve">to </w:t>
      </w:r>
      <w:r w:rsidRPr="00571678">
        <w:t>remove large bulky items from their home</w:t>
      </w:r>
      <w:r>
        <w:t>.</w:t>
      </w:r>
    </w:p>
    <w:p w:rsidR="005A438D" w:rsidRDefault="005A438D" w:rsidP="005A438D">
      <w:pPr>
        <w:pStyle w:val="IndentBulletPoints"/>
        <w:numPr>
          <w:ilvl w:val="0"/>
          <w:numId w:val="0"/>
        </w:numPr>
        <w:ind w:left="644"/>
      </w:pPr>
    </w:p>
    <w:p w:rsidR="005A438D" w:rsidRDefault="005A438D" w:rsidP="005A438D">
      <w:pPr>
        <w:pStyle w:val="Heading2"/>
      </w:pPr>
      <w:r w:rsidRPr="00E842DE">
        <w:t>Domestic violence</w:t>
      </w:r>
    </w:p>
    <w:p w:rsidR="005A438D" w:rsidRDefault="005A438D" w:rsidP="005A438D">
      <w:pPr>
        <w:spacing w:after="120" w:line="240" w:lineRule="auto"/>
        <w:rPr>
          <w:b/>
        </w:rPr>
      </w:pPr>
      <w:r>
        <w:rPr>
          <w:b/>
        </w:rPr>
        <w:t>New action to counter domestic viol</w:t>
      </w:r>
      <w:r w:rsidR="005E1C3D">
        <w:rPr>
          <w:b/>
        </w:rPr>
        <w:t>ence in this year’s b</w:t>
      </w:r>
      <w:r>
        <w:rPr>
          <w:b/>
        </w:rPr>
        <w:t>udget builds on long standing and ongoing support</w:t>
      </w:r>
      <w:r w:rsidR="00D556FF">
        <w:rPr>
          <w:b/>
        </w:rPr>
        <w:t xml:space="preserve"> for the sector. </w:t>
      </w:r>
      <w:r w:rsidR="005E1C3D">
        <w:rPr>
          <w:b/>
        </w:rPr>
        <w:t>These include:</w:t>
      </w:r>
    </w:p>
    <w:p w:rsidR="00D556FF" w:rsidRPr="00D556FF" w:rsidRDefault="00D556FF" w:rsidP="000C7C4C">
      <w:pPr>
        <w:pStyle w:val="IndentBulletPoints"/>
        <w:rPr>
          <w:b/>
        </w:rPr>
      </w:pPr>
      <w:r>
        <w:rPr>
          <w:b/>
        </w:rPr>
        <w:t xml:space="preserve">$250,000 </w:t>
      </w:r>
      <w:r>
        <w:t>in additional funding to expand the capacity of three key domestic and sexual violence services to handle the current spike in demand for crisis assistance;</w:t>
      </w:r>
    </w:p>
    <w:p w:rsidR="00D556FF" w:rsidRDefault="00D556FF" w:rsidP="000C7C4C">
      <w:pPr>
        <w:pStyle w:val="IndentBulletPoints"/>
        <w:rPr>
          <w:b/>
        </w:rPr>
      </w:pPr>
      <w:r>
        <w:rPr>
          <w:b/>
        </w:rPr>
        <w:t xml:space="preserve">$615,000 </w:t>
      </w:r>
      <w:r w:rsidRPr="000C7C4C">
        <w:t xml:space="preserve">in funding </w:t>
      </w:r>
      <w:r w:rsidR="00006BBC">
        <w:t>for</w:t>
      </w:r>
      <w:r w:rsidRPr="000C7C4C">
        <w:t xml:space="preserve"> ACT public schools to provide social and emotional lea</w:t>
      </w:r>
      <w:r w:rsidR="00006BBC">
        <w:t>r</w:t>
      </w:r>
      <w:r w:rsidRPr="000C7C4C">
        <w:t>ning programs</w:t>
      </w:r>
      <w:r w:rsidR="005E1C3D">
        <w:t>. This will help children learn</w:t>
      </w:r>
      <w:r w:rsidRPr="000C7C4C">
        <w:t xml:space="preserve"> about the importance of respectful relations</w:t>
      </w:r>
      <w:r w:rsidR="00006BBC">
        <w:t>hips</w:t>
      </w:r>
      <w:r w:rsidRPr="000C7C4C">
        <w:t>, and give them easy and accessible ways to get support;</w:t>
      </w:r>
    </w:p>
    <w:p w:rsidR="000C7C4C" w:rsidRPr="000C7C4C" w:rsidRDefault="00D556FF" w:rsidP="000C7C4C">
      <w:pPr>
        <w:pStyle w:val="IndentBulletPoints"/>
      </w:pPr>
      <w:r w:rsidRPr="000C7C4C">
        <w:t>The establishment of an ACT domestic violence data framework</w:t>
      </w:r>
      <w:r w:rsidR="005E1C3D">
        <w:t>, funding</w:t>
      </w:r>
      <w:r w:rsidR="000C7C4C" w:rsidRPr="000C7C4C">
        <w:t xml:space="preserve"> women’s safety grants and supporting the Domestic Violence Prevention Council with $</w:t>
      </w:r>
      <w:r w:rsidR="000C7C4C" w:rsidRPr="000C7C4C">
        <w:rPr>
          <w:b/>
        </w:rPr>
        <w:t>300,000</w:t>
      </w:r>
      <w:r w:rsidR="000C7C4C" w:rsidRPr="000C7C4C">
        <w:t xml:space="preserve"> from the confiscated Assets Trust Fund announced in March; and</w:t>
      </w:r>
    </w:p>
    <w:p w:rsidR="00E27B7C" w:rsidRDefault="000C7C4C" w:rsidP="000C7C4C">
      <w:pPr>
        <w:pStyle w:val="IndentBulletPoints"/>
      </w:pPr>
      <w:r w:rsidRPr="000C7C4C">
        <w:t xml:space="preserve">Contribute to the national campaign to raise awareness about violence against women and children. </w:t>
      </w:r>
      <w:r w:rsidR="00D556FF" w:rsidRPr="000C7C4C">
        <w:t xml:space="preserve"> </w:t>
      </w:r>
    </w:p>
    <w:p w:rsidR="00E27B7C" w:rsidRDefault="00E27B7C">
      <w:pPr>
        <w:spacing w:before="0" w:line="240" w:lineRule="auto"/>
        <w:ind w:left="0" w:right="0"/>
      </w:pPr>
      <w:r>
        <w:br w:type="page"/>
      </w:r>
    </w:p>
    <w:p w:rsidR="005A438D" w:rsidRDefault="005A438D" w:rsidP="005A438D">
      <w:pPr>
        <w:pStyle w:val="Heading2"/>
      </w:pPr>
      <w:r>
        <w:lastRenderedPageBreak/>
        <w:t>Public Housing</w:t>
      </w:r>
      <w:r w:rsidRPr="009B41EF">
        <w:t xml:space="preserve"> renewal</w:t>
      </w:r>
      <w:r>
        <w:t xml:space="preserve"> for C</w:t>
      </w:r>
      <w:r w:rsidRPr="009B41EF">
        <w:t>anberra</w:t>
      </w:r>
    </w:p>
    <w:p w:rsidR="005462B1" w:rsidRDefault="005462B1" w:rsidP="005462B1">
      <w:pPr>
        <w:jc w:val="center"/>
        <w:rPr>
          <w:b/>
        </w:rPr>
      </w:pPr>
      <w:r>
        <w:rPr>
          <w:b/>
          <w:noProof/>
          <w:lang w:eastAsia="en-AU"/>
        </w:rPr>
        <w:drawing>
          <wp:inline distT="0" distB="0" distL="0" distR="0">
            <wp:extent cx="4977384" cy="1078992"/>
            <wp:effectExtent l="19050" t="0" r="0" b="0"/>
            <wp:docPr id="3" name="Picture 2" descr="Public Housing Renew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Housing Renewal.jpg"/>
                    <pic:cNvPicPr/>
                  </pic:nvPicPr>
                  <pic:blipFill>
                    <a:blip r:embed="rId9"/>
                    <a:stretch>
                      <a:fillRect/>
                    </a:stretch>
                  </pic:blipFill>
                  <pic:spPr>
                    <a:xfrm>
                      <a:off x="0" y="0"/>
                      <a:ext cx="4977384" cy="1078992"/>
                    </a:xfrm>
                    <a:prstGeom prst="rect">
                      <a:avLst/>
                    </a:prstGeom>
                  </pic:spPr>
                </pic:pic>
              </a:graphicData>
            </a:graphic>
          </wp:inline>
        </w:drawing>
      </w:r>
    </w:p>
    <w:p w:rsidR="005A438D" w:rsidRPr="005462B1" w:rsidRDefault="005A438D" w:rsidP="005A438D">
      <w:r w:rsidRPr="005462B1">
        <w:t>The 2015-16 ACT Budget will invest more than $159 million in public housing that better meets tenants’ needs, now and into the future.</w:t>
      </w:r>
    </w:p>
    <w:p w:rsidR="005A438D" w:rsidRDefault="005A438D" w:rsidP="005A438D">
      <w:r w:rsidRPr="009B41EF">
        <w:t xml:space="preserve">As part of the public housing renewal program, the </w:t>
      </w:r>
      <w:r>
        <w:t xml:space="preserve">ACT </w:t>
      </w:r>
      <w:r w:rsidRPr="009B41EF">
        <w:t xml:space="preserve">Government is building and acquiring new homes across Canberra to improve the overall quality </w:t>
      </w:r>
      <w:r w:rsidR="005E1C3D">
        <w:t>of the public housing portfolio. This investment will also</w:t>
      </w:r>
      <w:r w:rsidRPr="009B41EF">
        <w:t xml:space="preserve"> break down</w:t>
      </w:r>
      <w:r w:rsidR="005E1C3D">
        <w:t xml:space="preserve"> concentrations of disadvantage</w:t>
      </w:r>
      <w:r w:rsidRPr="009B41EF">
        <w:t xml:space="preserve"> and support the renewal of Canberra’s urban areas.</w:t>
      </w:r>
    </w:p>
    <w:p w:rsidR="005A438D" w:rsidRPr="0028672D" w:rsidRDefault="005A438D" w:rsidP="005A438D">
      <w:pPr>
        <w:pStyle w:val="Heading3"/>
      </w:pPr>
      <w:r w:rsidRPr="0028672D">
        <w:t>Major sites to be replaced</w:t>
      </w:r>
    </w:p>
    <w:p w:rsidR="005A438D" w:rsidRDefault="005A438D" w:rsidP="005A438D">
      <w:r>
        <w:t xml:space="preserve">The Budget allocates </w:t>
      </w:r>
      <w:r w:rsidRPr="005A438D">
        <w:rPr>
          <w:b/>
        </w:rPr>
        <w:t>$159.2 million</w:t>
      </w:r>
      <w:r w:rsidRPr="009B41EF">
        <w:t xml:space="preserve"> </w:t>
      </w:r>
      <w:r>
        <w:t xml:space="preserve">in recurrent and capital expenditure </w:t>
      </w:r>
      <w:r w:rsidRPr="009B41EF">
        <w:t xml:space="preserve">over the next two years to secure replacement housing for 352 public housing properties along the </w:t>
      </w:r>
      <w:proofErr w:type="spellStart"/>
      <w:r w:rsidRPr="009B41EF">
        <w:t>Northbourne</w:t>
      </w:r>
      <w:proofErr w:type="spellEnd"/>
      <w:r w:rsidRPr="009B41EF">
        <w:t xml:space="preserve"> Avenue corridor ( Karuah and Owen Flats) and at other major sites (Allawah Court and the Red Hill Housing Precinct) under the public housing renewal program.</w:t>
      </w:r>
    </w:p>
    <w:p w:rsidR="005A438D" w:rsidRDefault="005A438D" w:rsidP="005A438D">
      <w:r w:rsidRPr="009B41EF">
        <w:t>This is the first stage of a four</w:t>
      </w:r>
      <w:r>
        <w:t>-</w:t>
      </w:r>
      <w:r w:rsidRPr="009B41EF">
        <w:t xml:space="preserve"> year program </w:t>
      </w:r>
      <w:r>
        <w:t>that</w:t>
      </w:r>
      <w:r w:rsidRPr="009B41EF">
        <w:t xml:space="preserve"> will provide 1,288 modern and efficient replacement public housing dwellings.</w:t>
      </w:r>
    </w:p>
    <w:p w:rsidR="005A438D" w:rsidRPr="00C0225F" w:rsidRDefault="00E27B7C" w:rsidP="005A438D">
      <w:pPr>
        <w:pStyle w:val="Heading3"/>
      </w:pPr>
      <w:r>
        <w:t>S</w:t>
      </w:r>
      <w:r w:rsidR="005A438D" w:rsidRPr="00C0225F">
        <w:t>upport</w:t>
      </w:r>
      <w:r>
        <w:t xml:space="preserve"> for tenants</w:t>
      </w:r>
    </w:p>
    <w:p w:rsidR="005A438D" w:rsidRPr="009B41EF" w:rsidRDefault="005A438D" w:rsidP="005A438D">
      <w:r w:rsidRPr="009B41EF">
        <w:t xml:space="preserve">In determining where the new public housing can be located, the ACT Government takes into consideration access to shops, services and transport including bus routes. Eligible tenants from across Canberra will be considered for places in this new accommodation, and it will not be limited to tenants relocating from </w:t>
      </w:r>
      <w:proofErr w:type="spellStart"/>
      <w:r w:rsidRPr="009B41EF">
        <w:t>Northbourne</w:t>
      </w:r>
      <w:proofErr w:type="spellEnd"/>
      <w:r w:rsidRPr="009B41EF">
        <w:t xml:space="preserve"> Avenue or multi</w:t>
      </w:r>
      <w:r>
        <w:t>-</w:t>
      </w:r>
      <w:r w:rsidRPr="009B41EF">
        <w:t xml:space="preserve">unit properties. </w:t>
      </w:r>
    </w:p>
    <w:p w:rsidR="005A438D" w:rsidRPr="009B41EF" w:rsidRDefault="005A438D" w:rsidP="005A438D">
      <w:r w:rsidRPr="009B41EF">
        <w:t>The public housing renewal program will require many public housing tenants to move to a different</w:t>
      </w:r>
      <w:r>
        <w:t xml:space="preserve"> home. The ACT Government will </w:t>
      </w:r>
      <w:r w:rsidRPr="009B41EF">
        <w:t>work with these tenants and community service providers to ensure all tenants have the support they need during the process of moving house and establishing themselves in new communities. No current public housing tenant will become homeless as a result of the program.</w:t>
      </w:r>
    </w:p>
    <w:p w:rsidR="005A438D" w:rsidRPr="009B41EF" w:rsidRDefault="005A438D" w:rsidP="005A438D">
      <w:r>
        <w:t>The r</w:t>
      </w:r>
      <w:r w:rsidRPr="009B41EF">
        <w:t>elocation of tenants is expected to commence in late 2016 depend</w:t>
      </w:r>
      <w:r>
        <w:t>ing</w:t>
      </w:r>
      <w:r w:rsidRPr="009B41EF">
        <w:t xml:space="preserve"> on tenants’ individual needs and circumstances.</w:t>
      </w:r>
    </w:p>
    <w:p w:rsidR="001B2F6B" w:rsidRPr="00D8183E" w:rsidRDefault="001B2F6B" w:rsidP="00D8183E">
      <w:pPr>
        <w:spacing w:after="200" w:line="276" w:lineRule="auto"/>
        <w:ind w:left="0"/>
        <w:rPr>
          <w:rFonts w:cs="Arial"/>
          <w:b/>
          <w:sz w:val="28"/>
          <w:szCs w:val="28"/>
        </w:rPr>
      </w:pPr>
    </w:p>
    <w:sectPr w:rsidR="001B2F6B" w:rsidRPr="00D8183E" w:rsidSect="0004396E">
      <w:headerReference w:type="default" r:id="rId10"/>
      <w:footerReference w:type="default" r:id="rId11"/>
      <w:pgSz w:w="11906" w:h="16838" w:code="9"/>
      <w:pgMar w:top="2722" w:right="851" w:bottom="851" w:left="85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813" w:rsidRDefault="00E40813" w:rsidP="005878BA">
      <w:r>
        <w:separator/>
      </w:r>
    </w:p>
  </w:endnote>
  <w:endnote w:type="continuationSeparator" w:id="0">
    <w:p w:rsidR="00E40813" w:rsidRDefault="00E40813" w:rsidP="005878B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813" w:rsidRPr="00A72DA2" w:rsidRDefault="00E40813" w:rsidP="00A72DA2">
    <w:pPr>
      <w:pStyle w:val="Footer"/>
      <w:tabs>
        <w:tab w:val="clear" w:pos="4513"/>
        <w:tab w:val="clear" w:pos="9026"/>
      </w:tabs>
      <w:ind w:left="0" w:right="-2"/>
      <w:jc w:val="center"/>
      <w:rPr>
        <w:b/>
      </w:rPr>
    </w:pPr>
    <w:r w:rsidRPr="00A72DA2">
      <w:rPr>
        <w:b/>
      </w:rPr>
      <w:t>Media contact: Scott Macfarlane     0426 291 572   scott.macfarlane@act.gov.au</w:t>
    </w:r>
  </w:p>
  <w:p w:rsidR="00E40813" w:rsidRDefault="00E40813" w:rsidP="005878BA">
    <w:pPr>
      <w:pStyle w:val="Footer"/>
      <w:tabs>
        <w:tab w:val="clear" w:pos="4513"/>
        <w:tab w:val="clear" w:pos="9026"/>
      </w:tabs>
      <w:ind w:left="0" w:right="-2"/>
    </w:pPr>
    <w:r>
      <w:rPr>
        <w:noProof/>
        <w:lang w:eastAsia="en-AU"/>
      </w:rPr>
      <w:drawing>
        <wp:inline distT="0" distB="0" distL="0" distR="0">
          <wp:extent cx="6470650" cy="361950"/>
          <wp:effectExtent l="0" t="0" r="6350" b="0"/>
          <wp:docPr id="5" name="Picture 5" descr="MAC PUBS JOBS: Active Jobs:150231 Budget 2015-16:7. Media Release:Word Template Foote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 PUBS JOBS: Active Jobs:150231 Budget 2015-16:7. Media Release:Word Template Footer.wmf"/>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0650" cy="361950"/>
                  </a:xfrm>
                  <a:prstGeom prst="rect">
                    <a:avLst/>
                  </a:prstGeom>
                  <a:noFill/>
                  <a:ln>
                    <a:noFill/>
                  </a:ln>
                </pic:spPr>
              </pic:pic>
            </a:graphicData>
          </a:graphic>
        </wp:inline>
      </w:drawing>
    </w:r>
    <w:bookmarkStart w:id="0" w:name="_GoBack"/>
    <w:bookmarkEnd w:id="0"/>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813" w:rsidRDefault="00E40813" w:rsidP="005878BA">
      <w:r>
        <w:separator/>
      </w:r>
    </w:p>
  </w:footnote>
  <w:footnote w:type="continuationSeparator" w:id="0">
    <w:p w:rsidR="00E40813" w:rsidRDefault="00E40813" w:rsidP="005878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813" w:rsidRPr="009448F0" w:rsidRDefault="00E40813" w:rsidP="009E62F8">
    <w:pPr>
      <w:pStyle w:val="Header"/>
      <w:tabs>
        <w:tab w:val="clear" w:pos="4513"/>
        <w:tab w:val="clear" w:pos="9026"/>
      </w:tabs>
      <w:ind w:left="0" w:right="-2"/>
      <w:jc w:val="right"/>
      <w:rPr>
        <w:vertAlign w:val="subscript"/>
      </w:rPr>
    </w:pPr>
    <w:r>
      <w:rPr>
        <w:noProof/>
        <w:vertAlign w:val="subscript"/>
        <w:lang w:eastAsia="en-AU"/>
      </w:rPr>
      <w:drawing>
        <wp:inline distT="0" distB="0" distL="0" distR="0">
          <wp:extent cx="6470650" cy="1079500"/>
          <wp:effectExtent l="0" t="0" r="6350" b="12700"/>
          <wp:docPr id="1" name="Picture 1" descr="MAC PUBS JOBS: Active Jobs:150231 Budget 2015-16:7. Media Release:Word Template Heade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 PUBS JOBS: Active Jobs:150231 Budget 2015-16:7. Media Release:Word Template Header.wmf"/>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0650" cy="1079500"/>
                  </a:xfrm>
                  <a:prstGeom prst="rect">
                    <a:avLst/>
                  </a:prstGeom>
                  <a:noFill/>
                  <a:ln>
                    <a:noFill/>
                  </a:ln>
                </pic:spPr>
              </pic:pic>
            </a:graphicData>
          </a:graphic>
        </wp:inline>
      </w:drawing>
    </w:r>
    <w:r>
      <w:rPr>
        <w:vertAlign w:val="subscript"/>
      </w:rPr>
      <w:t>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26ACD"/>
    <w:multiLevelType w:val="hybridMultilevel"/>
    <w:tmpl w:val="F438B24A"/>
    <w:lvl w:ilvl="0" w:tplc="8EFE3EBE">
      <w:start w:val="1"/>
      <w:numFmt w:val="bullet"/>
      <w:lvlText w:val="►"/>
      <w:lvlJc w:val="left"/>
      <w:pPr>
        <w:ind w:left="720" w:hanging="360"/>
      </w:pPr>
      <w:rPr>
        <w:rFonts w:ascii="Arial" w:hAnsi="Arial" w:hint="default"/>
        <w:color w:val="00549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41C2219"/>
    <w:multiLevelType w:val="multilevel"/>
    <w:tmpl w:val="C4C4491C"/>
    <w:styleLink w:val="BulletPoints"/>
    <w:lvl w:ilvl="0">
      <w:start w:val="1"/>
      <w:numFmt w:val="bullet"/>
      <w:lvlText w:val="►"/>
      <w:lvlJc w:val="left"/>
      <w:pPr>
        <w:ind w:left="720" w:hanging="360"/>
      </w:pPr>
      <w:rPr>
        <w:rFonts w:ascii="Arial" w:hAnsi="Arial" w:hint="default"/>
        <w:color w:val="00549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93656E4"/>
    <w:multiLevelType w:val="multilevel"/>
    <w:tmpl w:val="1C7036C6"/>
    <w:styleLink w:val="StyleBulletedLatinArialBoldCustomColorRGB084153L"/>
    <w:lvl w:ilvl="0">
      <w:start w:val="1"/>
      <w:numFmt w:val="bullet"/>
      <w:lvlText w:val="►"/>
      <w:lvlJc w:val="left"/>
      <w:pPr>
        <w:ind w:left="720" w:hanging="360"/>
      </w:pPr>
      <w:rPr>
        <w:rFonts w:ascii="Arial" w:hAnsi="Arial"/>
        <w:b/>
        <w:bCs/>
        <w:color w:val="005499"/>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BD4D84"/>
    <w:multiLevelType w:val="multilevel"/>
    <w:tmpl w:val="9864A3A4"/>
    <w:lvl w:ilvl="0">
      <w:start w:val="1"/>
      <w:numFmt w:val="bullet"/>
      <w:lvlText w:val=""/>
      <w:lvlJc w:val="left"/>
      <w:pPr>
        <w:ind w:left="644" w:hanging="360"/>
      </w:pPr>
      <w:rPr>
        <w:rFonts w:ascii="Wingdings" w:hAnsi="Wingdings" w:cs="Times New Roman" w:hint="default"/>
        <w:b/>
        <w:bCs w:val="0"/>
        <w:i w:val="0"/>
        <w:iCs w:val="0"/>
        <w:caps w:val="0"/>
        <w:smallCaps w:val="0"/>
        <w:strike w:val="0"/>
        <w:dstrike w:val="0"/>
        <w:noProof w:val="0"/>
        <w:vanish w:val="0"/>
        <w:color w:val="auto"/>
        <w:spacing w:val="0"/>
        <w:kern w:val="0"/>
        <w:position w:val="0"/>
        <w:sz w:val="22"/>
        <w:u w:val="none"/>
        <w:vertAlign w:val="baseline"/>
        <w:em w:val="none"/>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nsid w:val="1E2A663C"/>
    <w:multiLevelType w:val="hybridMultilevel"/>
    <w:tmpl w:val="CC243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F1C3634"/>
    <w:multiLevelType w:val="hybridMultilevel"/>
    <w:tmpl w:val="5AF4D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2E81907"/>
    <w:multiLevelType w:val="hybridMultilevel"/>
    <w:tmpl w:val="92BA4EC8"/>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7">
    <w:nsid w:val="4E445894"/>
    <w:multiLevelType w:val="hybridMultilevel"/>
    <w:tmpl w:val="C27EE548"/>
    <w:lvl w:ilvl="0" w:tplc="B5368520">
      <w:numFmt w:val="bullet"/>
      <w:lvlText w:val=""/>
      <w:lvlJc w:val="left"/>
      <w:pPr>
        <w:ind w:left="720" w:hanging="360"/>
      </w:pPr>
      <w:rPr>
        <w:rFonts w:ascii="Symbol" w:eastAsia="Calibri" w:hAnsi="Symbol" w:cs="Times New Roman"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A792C73"/>
    <w:multiLevelType w:val="hybridMultilevel"/>
    <w:tmpl w:val="FD1CC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AA87BE7"/>
    <w:multiLevelType w:val="hybridMultilevel"/>
    <w:tmpl w:val="9864A3A4"/>
    <w:lvl w:ilvl="0" w:tplc="28106614">
      <w:start w:val="1"/>
      <w:numFmt w:val="bullet"/>
      <w:lvlText w:val=""/>
      <w:lvlJc w:val="left"/>
      <w:pPr>
        <w:ind w:left="644" w:hanging="360"/>
      </w:pPr>
      <w:rPr>
        <w:rFonts w:ascii="Wingdings" w:hAnsi="Wingdings" w:cs="Times New Roman" w:hint="default"/>
        <w:b/>
        <w:bCs w:val="0"/>
        <w:i w:val="0"/>
        <w:iCs w:val="0"/>
        <w:caps w:val="0"/>
        <w:smallCaps w:val="0"/>
        <w:strike w:val="0"/>
        <w:dstrike w:val="0"/>
        <w:noProof w:val="0"/>
        <w:vanish w:val="0"/>
        <w:color w:val="auto"/>
        <w:spacing w:val="0"/>
        <w:kern w:val="0"/>
        <w:position w:val="0"/>
        <w:sz w:val="22"/>
        <w:u w:val="none"/>
        <w:vertAlign w:val="baseline"/>
        <w:em w:val="none"/>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0">
    <w:nsid w:val="6C831B50"/>
    <w:multiLevelType w:val="hybridMultilevel"/>
    <w:tmpl w:val="E1E46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F786FBD"/>
    <w:multiLevelType w:val="hybridMultilevel"/>
    <w:tmpl w:val="22B02786"/>
    <w:lvl w:ilvl="0" w:tplc="9C82CE50">
      <w:start w:val="1"/>
      <w:numFmt w:val="bullet"/>
      <w:pStyle w:val="IndentBulletPoints"/>
      <w:lvlText w:val=""/>
      <w:lvlJc w:val="left"/>
      <w:pPr>
        <w:ind w:left="644" w:hanging="360"/>
      </w:pPr>
      <w:rPr>
        <w:rFonts w:ascii="Symbol" w:hAnsi="Symbol" w:hint="default"/>
        <w:b/>
        <w:bCs w:val="0"/>
        <w:i w:val="0"/>
        <w:iCs w:val="0"/>
        <w:caps w:val="0"/>
        <w:smallCaps w:val="0"/>
        <w:strike w:val="0"/>
        <w:dstrike w:val="0"/>
        <w:noProof w:val="0"/>
        <w:vanish w:val="0"/>
        <w:color w:val="auto"/>
        <w:spacing w:val="0"/>
        <w:kern w:val="0"/>
        <w:position w:val="0"/>
        <w:sz w:val="22"/>
        <w:u w:val="none"/>
        <w:vertAlign w:val="baseline"/>
        <w:em w:val="none"/>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num w:numId="1">
    <w:abstractNumId w:val="2"/>
  </w:num>
  <w:num w:numId="2">
    <w:abstractNumId w:val="1"/>
  </w:num>
  <w:num w:numId="3">
    <w:abstractNumId w:val="9"/>
  </w:num>
  <w:num w:numId="4">
    <w:abstractNumId w:val="0"/>
  </w:num>
  <w:num w:numId="5">
    <w:abstractNumId w:val="3"/>
  </w:num>
  <w:num w:numId="6">
    <w:abstractNumId w:val="11"/>
  </w:num>
  <w:num w:numId="7">
    <w:abstractNumId w:val="10"/>
  </w:num>
  <w:num w:numId="8">
    <w:abstractNumId w:val="4"/>
  </w:num>
  <w:num w:numId="9">
    <w:abstractNumId w:val="8"/>
  </w:num>
  <w:num w:numId="10">
    <w:abstractNumId w:val="5"/>
  </w:num>
  <w:num w:numId="11">
    <w:abstractNumId w:val="7"/>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00"/>
  <w:displayHorizontalDrawingGridEvery w:val="2"/>
  <w:characterSpacingControl w:val="doNotCompress"/>
  <w:hdrShapeDefaults>
    <o:shapedefaults v:ext="edit" spidmax="22529"/>
  </w:hdrShapeDefaults>
  <w:footnotePr>
    <w:footnote w:id="-1"/>
    <w:footnote w:id="0"/>
  </w:footnotePr>
  <w:endnotePr>
    <w:endnote w:id="-1"/>
    <w:endnote w:id="0"/>
  </w:endnotePr>
  <w:compat/>
  <w:rsids>
    <w:rsidRoot w:val="006D6028"/>
    <w:rsid w:val="00006BBC"/>
    <w:rsid w:val="0004396E"/>
    <w:rsid w:val="0004407E"/>
    <w:rsid w:val="000678D5"/>
    <w:rsid w:val="000B2896"/>
    <w:rsid w:val="000C7C4C"/>
    <w:rsid w:val="001112CB"/>
    <w:rsid w:val="00143585"/>
    <w:rsid w:val="00163680"/>
    <w:rsid w:val="00180105"/>
    <w:rsid w:val="001B2F6B"/>
    <w:rsid w:val="003505DE"/>
    <w:rsid w:val="003B47C2"/>
    <w:rsid w:val="003C348F"/>
    <w:rsid w:val="0042799B"/>
    <w:rsid w:val="00433E80"/>
    <w:rsid w:val="00494BAA"/>
    <w:rsid w:val="004B0DBE"/>
    <w:rsid w:val="005462B1"/>
    <w:rsid w:val="005878BA"/>
    <w:rsid w:val="005A438D"/>
    <w:rsid w:val="005E1C3D"/>
    <w:rsid w:val="0060557F"/>
    <w:rsid w:val="006955F7"/>
    <w:rsid w:val="006D6028"/>
    <w:rsid w:val="007C022E"/>
    <w:rsid w:val="009448F0"/>
    <w:rsid w:val="00951A89"/>
    <w:rsid w:val="009617A9"/>
    <w:rsid w:val="009D154C"/>
    <w:rsid w:val="009E62F8"/>
    <w:rsid w:val="00A72DA2"/>
    <w:rsid w:val="00A75281"/>
    <w:rsid w:val="00B54C23"/>
    <w:rsid w:val="00BE6237"/>
    <w:rsid w:val="00BF51C6"/>
    <w:rsid w:val="00C409BD"/>
    <w:rsid w:val="00C977EB"/>
    <w:rsid w:val="00D556FF"/>
    <w:rsid w:val="00D8183E"/>
    <w:rsid w:val="00DB5914"/>
    <w:rsid w:val="00E01498"/>
    <w:rsid w:val="00E22DB6"/>
    <w:rsid w:val="00E27B7C"/>
    <w:rsid w:val="00E40813"/>
    <w:rsid w:val="00EC2D16"/>
    <w:rsid w:val="00F248F8"/>
    <w:rsid w:val="00F40B4C"/>
    <w:rsid w:val="00F93CCC"/>
    <w:rsid w:val="00FB3622"/>
  </w:rsids>
  <m:mathPr>
    <m:mathFont m:val="Cambria Math"/>
    <m:brkBin m:val="before"/>
    <m:brkBinSub m:val="--"/>
    <m:smallFrac m:val="off"/>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unhideWhenUsed="0"/>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semiHidden="0"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F248F8"/>
    <w:pPr>
      <w:spacing w:before="120" w:line="288" w:lineRule="auto"/>
      <w:ind w:left="340" w:right="340"/>
    </w:pPr>
    <w:rPr>
      <w:rFonts w:asciiTheme="minorHAnsi" w:hAnsiTheme="minorHAnsi"/>
      <w:kern w:val="22"/>
      <w:lang w:eastAsia="en-US"/>
    </w:rPr>
  </w:style>
  <w:style w:type="paragraph" w:styleId="Heading1">
    <w:name w:val="heading 1"/>
    <w:basedOn w:val="Normal"/>
    <w:next w:val="Normal"/>
    <w:link w:val="Heading1Char"/>
    <w:uiPriority w:val="9"/>
    <w:qFormat/>
    <w:rsid w:val="00F248F8"/>
    <w:pPr>
      <w:spacing w:before="280" w:after="200" w:line="192" w:lineRule="auto"/>
      <w:outlineLvl w:val="0"/>
    </w:pPr>
    <w:rPr>
      <w:b/>
      <w:color w:val="2D1C61"/>
      <w:spacing w:val="-16"/>
      <w:kern w:val="44"/>
      <w:sz w:val="44"/>
      <w:szCs w:val="44"/>
    </w:rPr>
  </w:style>
  <w:style w:type="paragraph" w:styleId="Heading2">
    <w:name w:val="heading 2"/>
    <w:basedOn w:val="Normal"/>
    <w:next w:val="Normal"/>
    <w:link w:val="Heading2Char"/>
    <w:uiPriority w:val="9"/>
    <w:qFormat/>
    <w:rsid w:val="001B2F6B"/>
    <w:pPr>
      <w:spacing w:before="280" w:after="80" w:line="192" w:lineRule="auto"/>
      <w:outlineLvl w:val="1"/>
    </w:pPr>
    <w:rPr>
      <w:b/>
      <w:spacing w:val="-8"/>
      <w:sz w:val="36"/>
      <w:szCs w:val="36"/>
    </w:rPr>
  </w:style>
  <w:style w:type="paragraph" w:styleId="Heading3">
    <w:name w:val="heading 3"/>
    <w:basedOn w:val="Normal"/>
    <w:next w:val="Normal"/>
    <w:link w:val="Heading3Char"/>
    <w:uiPriority w:val="9"/>
    <w:qFormat/>
    <w:rsid w:val="001B2F6B"/>
    <w:pPr>
      <w:spacing w:before="280" w:after="80" w:line="192" w:lineRule="auto"/>
      <w:outlineLvl w:val="2"/>
    </w:pPr>
    <w:rPr>
      <w:b/>
      <w:spacing w:val="-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8F8"/>
    <w:rPr>
      <w:rFonts w:asciiTheme="minorHAnsi" w:hAnsiTheme="minorHAnsi"/>
      <w:b/>
      <w:color w:val="2D1C61"/>
      <w:spacing w:val="-16"/>
      <w:kern w:val="44"/>
      <w:sz w:val="44"/>
      <w:szCs w:val="44"/>
      <w:lang w:eastAsia="en-US"/>
    </w:rPr>
  </w:style>
  <w:style w:type="character" w:customStyle="1" w:styleId="Heading2Char">
    <w:name w:val="Heading 2 Char"/>
    <w:basedOn w:val="DefaultParagraphFont"/>
    <w:link w:val="Heading2"/>
    <w:uiPriority w:val="9"/>
    <w:rsid w:val="001B2F6B"/>
    <w:rPr>
      <w:b/>
      <w:spacing w:val="-8"/>
      <w:kern w:val="22"/>
      <w:sz w:val="36"/>
      <w:szCs w:val="36"/>
      <w:lang w:eastAsia="en-US"/>
    </w:rPr>
  </w:style>
  <w:style w:type="character" w:customStyle="1" w:styleId="Heading3Char">
    <w:name w:val="Heading 3 Char"/>
    <w:basedOn w:val="DefaultParagraphFont"/>
    <w:link w:val="Heading3"/>
    <w:uiPriority w:val="9"/>
    <w:rsid w:val="001B2F6B"/>
    <w:rPr>
      <w:b/>
      <w:spacing w:val="-8"/>
      <w:kern w:val="22"/>
      <w:sz w:val="32"/>
      <w:szCs w:val="32"/>
      <w:lang w:eastAsia="en-US"/>
    </w:rPr>
  </w:style>
  <w:style w:type="paragraph" w:styleId="Header">
    <w:name w:val="header"/>
    <w:basedOn w:val="Normal"/>
    <w:link w:val="HeaderChar"/>
    <w:uiPriority w:val="99"/>
    <w:unhideWhenUsed/>
    <w:rsid w:val="00E01498"/>
    <w:pPr>
      <w:tabs>
        <w:tab w:val="center" w:pos="4513"/>
        <w:tab w:val="right" w:pos="9026"/>
      </w:tabs>
    </w:pPr>
    <w:rPr>
      <w:kern w:val="0"/>
    </w:rPr>
  </w:style>
  <w:style w:type="character" w:customStyle="1" w:styleId="HeaderChar">
    <w:name w:val="Header Char"/>
    <w:basedOn w:val="DefaultParagraphFont"/>
    <w:link w:val="Header"/>
    <w:uiPriority w:val="99"/>
    <w:rsid w:val="00E01498"/>
    <w:rPr>
      <w:rFonts w:ascii="Arial" w:eastAsia="Calibri" w:hAnsi="Arial" w:cs="Times New Roman"/>
    </w:rPr>
  </w:style>
  <w:style w:type="paragraph" w:styleId="Footer">
    <w:name w:val="footer"/>
    <w:basedOn w:val="Normal"/>
    <w:link w:val="FooterChar"/>
    <w:uiPriority w:val="99"/>
    <w:unhideWhenUsed/>
    <w:rsid w:val="00E01498"/>
    <w:pPr>
      <w:tabs>
        <w:tab w:val="center" w:pos="4513"/>
        <w:tab w:val="right" w:pos="9026"/>
      </w:tabs>
      <w:spacing w:line="240" w:lineRule="auto"/>
    </w:pPr>
  </w:style>
  <w:style w:type="character" w:customStyle="1" w:styleId="FooterChar">
    <w:name w:val="Footer Char"/>
    <w:basedOn w:val="DefaultParagraphFont"/>
    <w:link w:val="Footer"/>
    <w:uiPriority w:val="99"/>
    <w:rsid w:val="00E01498"/>
    <w:rPr>
      <w:rFonts w:ascii="Arial" w:eastAsia="Calibri" w:hAnsi="Arial" w:cs="Times New Roman"/>
      <w:kern w:val="22"/>
    </w:rPr>
  </w:style>
  <w:style w:type="paragraph" w:styleId="BodyText">
    <w:name w:val="Body Text"/>
    <w:basedOn w:val="Normal"/>
    <w:link w:val="BodyTextChar"/>
    <w:uiPriority w:val="99"/>
    <w:semiHidden/>
    <w:unhideWhenUsed/>
    <w:rsid w:val="00E01498"/>
    <w:pPr>
      <w:spacing w:after="120"/>
    </w:pPr>
    <w:rPr>
      <w:kern w:val="0"/>
    </w:rPr>
  </w:style>
  <w:style w:type="character" w:customStyle="1" w:styleId="BodyTextChar">
    <w:name w:val="Body Text Char"/>
    <w:basedOn w:val="DefaultParagraphFont"/>
    <w:link w:val="BodyText"/>
    <w:uiPriority w:val="99"/>
    <w:semiHidden/>
    <w:rsid w:val="00E01498"/>
    <w:rPr>
      <w:rFonts w:ascii="Arial" w:eastAsia="Calibri" w:hAnsi="Arial" w:cs="Times New Roman"/>
    </w:rPr>
  </w:style>
  <w:style w:type="paragraph" w:styleId="NormalWeb">
    <w:name w:val="Normal (Web)"/>
    <w:basedOn w:val="Normal"/>
    <w:uiPriority w:val="99"/>
    <w:semiHidden/>
    <w:unhideWhenUsed/>
    <w:rsid w:val="00E01498"/>
    <w:rPr>
      <w:rFonts w:ascii="Times New Roman" w:hAnsi="Times New Roman"/>
      <w:sz w:val="24"/>
      <w:szCs w:val="24"/>
    </w:rPr>
  </w:style>
  <w:style w:type="paragraph" w:styleId="BalloonText">
    <w:name w:val="Balloon Text"/>
    <w:basedOn w:val="Normal"/>
    <w:link w:val="BalloonTextChar"/>
    <w:uiPriority w:val="99"/>
    <w:semiHidden/>
    <w:unhideWhenUsed/>
    <w:rsid w:val="00E01498"/>
    <w:pPr>
      <w:spacing w:line="240" w:lineRule="auto"/>
    </w:pPr>
    <w:rPr>
      <w:rFonts w:ascii="Tahoma" w:hAnsi="Tahoma"/>
      <w:kern w:val="0"/>
      <w:sz w:val="16"/>
      <w:szCs w:val="16"/>
    </w:rPr>
  </w:style>
  <w:style w:type="character" w:customStyle="1" w:styleId="BalloonTextChar">
    <w:name w:val="Balloon Text Char"/>
    <w:basedOn w:val="DefaultParagraphFont"/>
    <w:link w:val="BalloonText"/>
    <w:uiPriority w:val="99"/>
    <w:semiHidden/>
    <w:rsid w:val="00E01498"/>
    <w:rPr>
      <w:rFonts w:ascii="Tahoma" w:eastAsia="Calibri" w:hAnsi="Tahoma" w:cs="Times New Roman"/>
      <w:sz w:val="16"/>
      <w:szCs w:val="16"/>
    </w:rPr>
  </w:style>
  <w:style w:type="numbering" w:customStyle="1" w:styleId="StyleBulletedLatinArialBoldCustomColorRGB084153L">
    <w:name w:val="Style Bulleted (Latin) Arial Bold Custom Color(RGB(084153)) L..."/>
    <w:basedOn w:val="NoList"/>
    <w:rsid w:val="00E01498"/>
    <w:pPr>
      <w:numPr>
        <w:numId w:val="1"/>
      </w:numPr>
    </w:pPr>
  </w:style>
  <w:style w:type="numbering" w:customStyle="1" w:styleId="BulletPoints">
    <w:name w:val="Bullet Points"/>
    <w:basedOn w:val="NoList"/>
    <w:uiPriority w:val="99"/>
    <w:rsid w:val="00E01498"/>
    <w:pPr>
      <w:numPr>
        <w:numId w:val="2"/>
      </w:numPr>
    </w:pPr>
  </w:style>
  <w:style w:type="paragraph" w:customStyle="1" w:styleId="IndentBulletPoints">
    <w:name w:val="Indent Bullet Points"/>
    <w:basedOn w:val="Normal"/>
    <w:qFormat/>
    <w:rsid w:val="00E22DB6"/>
    <w:pPr>
      <w:numPr>
        <w:numId w:val="6"/>
      </w:numPr>
      <w:spacing w:line="240" w:lineRule="auto"/>
    </w:pPr>
  </w:style>
  <w:style w:type="character" w:styleId="IntenseEmphasis">
    <w:name w:val="Intense Emphasis"/>
    <w:basedOn w:val="DefaultParagraphFont"/>
    <w:uiPriority w:val="21"/>
    <w:semiHidden/>
    <w:rsid w:val="000B2896"/>
    <w:rPr>
      <w:b/>
      <w:bCs/>
      <w:i/>
      <w:iCs/>
      <w:color w:val="4F81BD" w:themeColor="accent1"/>
    </w:rPr>
  </w:style>
  <w:style w:type="paragraph" w:styleId="ListParagraph">
    <w:name w:val="List Paragraph"/>
    <w:basedOn w:val="Normal"/>
    <w:uiPriority w:val="34"/>
    <w:qFormat/>
    <w:rsid w:val="00D8183E"/>
    <w:pPr>
      <w:ind w:left="720"/>
      <w:contextualSpacing/>
    </w:pPr>
    <w:rPr>
      <w:rFonts w:ascii="Arial" w:hAnsi="Arial"/>
    </w:rPr>
  </w:style>
  <w:style w:type="character" w:styleId="CommentReference">
    <w:name w:val="annotation reference"/>
    <w:basedOn w:val="DefaultParagraphFont"/>
    <w:uiPriority w:val="99"/>
    <w:semiHidden/>
    <w:unhideWhenUsed/>
    <w:rsid w:val="00D8183E"/>
    <w:rPr>
      <w:sz w:val="16"/>
      <w:szCs w:val="16"/>
    </w:rPr>
  </w:style>
  <w:style w:type="paragraph" w:styleId="CommentText">
    <w:name w:val="annotation text"/>
    <w:basedOn w:val="Normal"/>
    <w:link w:val="CommentTextChar"/>
    <w:uiPriority w:val="99"/>
    <w:semiHidden/>
    <w:unhideWhenUsed/>
    <w:rsid w:val="00D8183E"/>
    <w:pPr>
      <w:spacing w:before="0" w:line="240" w:lineRule="auto"/>
      <w:ind w:left="0" w:right="0"/>
    </w:pPr>
    <w:rPr>
      <w:rFonts w:ascii="Times New Roman" w:eastAsia="Times New Roman" w:hAnsi="Times New Roman"/>
      <w:kern w:val="0"/>
    </w:rPr>
  </w:style>
  <w:style w:type="character" w:customStyle="1" w:styleId="CommentTextChar">
    <w:name w:val="Comment Text Char"/>
    <w:basedOn w:val="DefaultParagraphFont"/>
    <w:link w:val="CommentText"/>
    <w:uiPriority w:val="99"/>
    <w:semiHidden/>
    <w:rsid w:val="00D8183E"/>
    <w:rPr>
      <w:rFonts w:ascii="Times New Roman" w:eastAsia="Times New Roman" w:hAnsi="Times New Roman"/>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AU" w:eastAsia="en-A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unhideWhenUsed="0"/>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semiHidden="0"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E22DB6"/>
    <w:pPr>
      <w:spacing w:before="120" w:line="288" w:lineRule="auto"/>
      <w:ind w:left="340" w:right="340"/>
    </w:pPr>
    <w:rPr>
      <w:kern w:val="22"/>
      <w:lang w:eastAsia="en-US"/>
    </w:rPr>
  </w:style>
  <w:style w:type="paragraph" w:styleId="Heading1">
    <w:name w:val="heading 1"/>
    <w:basedOn w:val="Normal"/>
    <w:next w:val="Normal"/>
    <w:link w:val="Heading1Char"/>
    <w:uiPriority w:val="9"/>
    <w:qFormat/>
    <w:rsid w:val="0004407E"/>
    <w:pPr>
      <w:spacing w:before="280" w:after="200" w:line="192" w:lineRule="auto"/>
      <w:outlineLvl w:val="0"/>
    </w:pPr>
    <w:rPr>
      <w:b/>
      <w:caps/>
      <w:color w:val="2D1C61"/>
      <w:spacing w:val="-16"/>
      <w:kern w:val="44"/>
      <w:sz w:val="44"/>
      <w:szCs w:val="44"/>
    </w:rPr>
  </w:style>
  <w:style w:type="paragraph" w:styleId="Heading2">
    <w:name w:val="heading 2"/>
    <w:basedOn w:val="Normal"/>
    <w:next w:val="Normal"/>
    <w:link w:val="Heading2Char"/>
    <w:uiPriority w:val="9"/>
    <w:qFormat/>
    <w:rsid w:val="001B2F6B"/>
    <w:pPr>
      <w:spacing w:before="280" w:after="80" w:line="192" w:lineRule="auto"/>
      <w:outlineLvl w:val="1"/>
    </w:pPr>
    <w:rPr>
      <w:b/>
      <w:spacing w:val="-8"/>
      <w:sz w:val="36"/>
      <w:szCs w:val="36"/>
    </w:rPr>
  </w:style>
  <w:style w:type="paragraph" w:styleId="Heading3">
    <w:name w:val="heading 3"/>
    <w:basedOn w:val="Normal"/>
    <w:next w:val="Normal"/>
    <w:link w:val="Heading3Char"/>
    <w:uiPriority w:val="9"/>
    <w:qFormat/>
    <w:rsid w:val="001B2F6B"/>
    <w:pPr>
      <w:spacing w:before="280" w:after="80" w:line="192" w:lineRule="auto"/>
      <w:outlineLvl w:val="2"/>
    </w:pPr>
    <w:rPr>
      <w:b/>
      <w:spacing w:val="-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07E"/>
    <w:rPr>
      <w:b/>
      <w:caps/>
      <w:color w:val="2D1C61"/>
      <w:spacing w:val="-16"/>
      <w:kern w:val="44"/>
      <w:sz w:val="44"/>
      <w:szCs w:val="44"/>
      <w:lang w:eastAsia="en-US"/>
    </w:rPr>
  </w:style>
  <w:style w:type="character" w:customStyle="1" w:styleId="Heading2Char">
    <w:name w:val="Heading 2 Char"/>
    <w:basedOn w:val="DefaultParagraphFont"/>
    <w:link w:val="Heading2"/>
    <w:uiPriority w:val="9"/>
    <w:rsid w:val="001B2F6B"/>
    <w:rPr>
      <w:b/>
      <w:spacing w:val="-8"/>
      <w:kern w:val="22"/>
      <w:sz w:val="36"/>
      <w:szCs w:val="36"/>
      <w:lang w:eastAsia="en-US"/>
    </w:rPr>
  </w:style>
  <w:style w:type="character" w:customStyle="1" w:styleId="Heading3Char">
    <w:name w:val="Heading 3 Char"/>
    <w:basedOn w:val="DefaultParagraphFont"/>
    <w:link w:val="Heading3"/>
    <w:uiPriority w:val="9"/>
    <w:rsid w:val="001B2F6B"/>
    <w:rPr>
      <w:b/>
      <w:spacing w:val="-8"/>
      <w:kern w:val="22"/>
      <w:sz w:val="32"/>
      <w:szCs w:val="32"/>
      <w:lang w:eastAsia="en-US"/>
    </w:rPr>
  </w:style>
  <w:style w:type="paragraph" w:styleId="Header">
    <w:name w:val="header"/>
    <w:basedOn w:val="Normal"/>
    <w:link w:val="HeaderChar"/>
    <w:uiPriority w:val="99"/>
    <w:unhideWhenUsed/>
    <w:rsid w:val="00E01498"/>
    <w:pPr>
      <w:tabs>
        <w:tab w:val="center" w:pos="4513"/>
        <w:tab w:val="right" w:pos="9026"/>
      </w:tabs>
    </w:pPr>
    <w:rPr>
      <w:kern w:val="0"/>
    </w:rPr>
  </w:style>
  <w:style w:type="character" w:customStyle="1" w:styleId="HeaderChar">
    <w:name w:val="Header Char"/>
    <w:basedOn w:val="DefaultParagraphFont"/>
    <w:link w:val="Header"/>
    <w:uiPriority w:val="99"/>
    <w:rsid w:val="00E01498"/>
    <w:rPr>
      <w:rFonts w:ascii="Arial" w:eastAsia="Calibri" w:hAnsi="Arial" w:cs="Times New Roman"/>
    </w:rPr>
  </w:style>
  <w:style w:type="paragraph" w:styleId="Footer">
    <w:name w:val="footer"/>
    <w:basedOn w:val="Normal"/>
    <w:link w:val="FooterChar"/>
    <w:uiPriority w:val="99"/>
    <w:unhideWhenUsed/>
    <w:rsid w:val="00E01498"/>
    <w:pPr>
      <w:tabs>
        <w:tab w:val="center" w:pos="4513"/>
        <w:tab w:val="right" w:pos="9026"/>
      </w:tabs>
      <w:spacing w:line="240" w:lineRule="auto"/>
    </w:pPr>
  </w:style>
  <w:style w:type="character" w:customStyle="1" w:styleId="FooterChar">
    <w:name w:val="Footer Char"/>
    <w:basedOn w:val="DefaultParagraphFont"/>
    <w:link w:val="Footer"/>
    <w:uiPriority w:val="99"/>
    <w:rsid w:val="00E01498"/>
    <w:rPr>
      <w:rFonts w:ascii="Arial" w:eastAsia="Calibri" w:hAnsi="Arial" w:cs="Times New Roman"/>
      <w:kern w:val="22"/>
    </w:rPr>
  </w:style>
  <w:style w:type="paragraph" w:styleId="BodyText">
    <w:name w:val="Body Text"/>
    <w:basedOn w:val="Normal"/>
    <w:link w:val="BodyTextChar"/>
    <w:uiPriority w:val="99"/>
    <w:semiHidden/>
    <w:unhideWhenUsed/>
    <w:rsid w:val="00E01498"/>
    <w:pPr>
      <w:spacing w:after="120"/>
    </w:pPr>
    <w:rPr>
      <w:kern w:val="0"/>
    </w:rPr>
  </w:style>
  <w:style w:type="character" w:customStyle="1" w:styleId="BodyTextChar">
    <w:name w:val="Body Text Char"/>
    <w:basedOn w:val="DefaultParagraphFont"/>
    <w:link w:val="BodyText"/>
    <w:uiPriority w:val="99"/>
    <w:semiHidden/>
    <w:rsid w:val="00E01498"/>
    <w:rPr>
      <w:rFonts w:ascii="Arial" w:eastAsia="Calibri" w:hAnsi="Arial" w:cs="Times New Roman"/>
    </w:rPr>
  </w:style>
  <w:style w:type="paragraph" w:styleId="NormalWeb">
    <w:name w:val="Normal (Web)"/>
    <w:basedOn w:val="Normal"/>
    <w:uiPriority w:val="99"/>
    <w:semiHidden/>
    <w:unhideWhenUsed/>
    <w:rsid w:val="00E01498"/>
    <w:rPr>
      <w:rFonts w:ascii="Times New Roman" w:hAnsi="Times New Roman"/>
      <w:sz w:val="24"/>
      <w:szCs w:val="24"/>
    </w:rPr>
  </w:style>
  <w:style w:type="paragraph" w:styleId="BalloonText">
    <w:name w:val="Balloon Text"/>
    <w:basedOn w:val="Normal"/>
    <w:link w:val="BalloonTextChar"/>
    <w:uiPriority w:val="99"/>
    <w:semiHidden/>
    <w:unhideWhenUsed/>
    <w:rsid w:val="00E01498"/>
    <w:pPr>
      <w:spacing w:line="240" w:lineRule="auto"/>
    </w:pPr>
    <w:rPr>
      <w:rFonts w:ascii="Tahoma" w:hAnsi="Tahoma"/>
      <w:kern w:val="0"/>
      <w:sz w:val="16"/>
      <w:szCs w:val="16"/>
    </w:rPr>
  </w:style>
  <w:style w:type="character" w:customStyle="1" w:styleId="BalloonTextChar">
    <w:name w:val="Balloon Text Char"/>
    <w:basedOn w:val="DefaultParagraphFont"/>
    <w:link w:val="BalloonText"/>
    <w:uiPriority w:val="99"/>
    <w:semiHidden/>
    <w:rsid w:val="00E01498"/>
    <w:rPr>
      <w:rFonts w:ascii="Tahoma" w:eastAsia="Calibri" w:hAnsi="Tahoma" w:cs="Times New Roman"/>
      <w:sz w:val="16"/>
      <w:szCs w:val="16"/>
    </w:rPr>
  </w:style>
  <w:style w:type="numbering" w:customStyle="1" w:styleId="StyleBulletedLatinArialBoldCustomColorRGB084153L">
    <w:name w:val="Style Bulleted (Latin) Arial Bold Custom Color(RGB(084153)) L..."/>
    <w:basedOn w:val="NoList"/>
    <w:rsid w:val="00E01498"/>
    <w:pPr>
      <w:numPr>
        <w:numId w:val="1"/>
      </w:numPr>
    </w:pPr>
  </w:style>
  <w:style w:type="numbering" w:customStyle="1" w:styleId="BulletPoints">
    <w:name w:val="Bullet Points"/>
    <w:basedOn w:val="NoList"/>
    <w:uiPriority w:val="99"/>
    <w:rsid w:val="00E01498"/>
    <w:pPr>
      <w:numPr>
        <w:numId w:val="2"/>
      </w:numPr>
    </w:pPr>
  </w:style>
  <w:style w:type="paragraph" w:customStyle="1" w:styleId="IndentBulletPoints">
    <w:name w:val="Indent Bullet Points"/>
    <w:basedOn w:val="Normal"/>
    <w:qFormat/>
    <w:rsid w:val="00E22DB6"/>
    <w:pPr>
      <w:numPr>
        <w:numId w:val="6"/>
      </w:numPr>
      <w:spacing w:line="240" w:lineRule="auto"/>
    </w:pPr>
  </w:style>
  <w:style w:type="character" w:styleId="IntenseEmphasis">
    <w:name w:val="Intense Emphasis"/>
    <w:basedOn w:val="DefaultParagraphFont"/>
    <w:uiPriority w:val="21"/>
    <w:semiHidden/>
    <w:rsid w:val="000B2896"/>
    <w:rPr>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659413-5AE7-4CAD-832D-B4F057E13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ACT Government Budget 2014</vt:lpstr>
    </vt:vector>
  </TitlesOfParts>
  <Company>ACT Government</Company>
  <LinksUpToDate>false</LinksUpToDate>
  <CharactersWithSpaces>5467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Government Budget 2014</dc:title>
  <dc:creator>Chief Minister and Treasury Directorate</dc:creator>
  <cp:lastModifiedBy>Wilhelmina Blount</cp:lastModifiedBy>
  <cp:revision>3</cp:revision>
  <dcterms:created xsi:type="dcterms:W3CDTF">2015-05-31T09:30:00Z</dcterms:created>
  <dcterms:modified xsi:type="dcterms:W3CDTF">2015-05-31T09:56:00Z</dcterms:modified>
</cp:coreProperties>
</file>