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E9" w:rsidRPr="009A41BC" w:rsidRDefault="00E704E9" w:rsidP="00E704E9">
      <w:pPr>
        <w:pStyle w:val="Heading1"/>
      </w:pPr>
      <w:r>
        <w:t>IMPROVING CANBERRA’S JUSTICE SYSTEM</w:t>
      </w:r>
    </w:p>
    <w:p w:rsidR="00974B0E" w:rsidRDefault="00974B0E" w:rsidP="00974B0E">
      <w:pPr>
        <w:ind w:left="0"/>
      </w:pPr>
      <w:r>
        <w:rPr>
          <w:noProof/>
          <w:lang w:eastAsia="en-AU"/>
        </w:rPr>
        <w:drawing>
          <wp:inline distT="0" distB="0" distL="0" distR="0">
            <wp:extent cx="6479540" cy="1044575"/>
            <wp:effectExtent l="19050" t="0" r="0" b="0"/>
            <wp:docPr id="2" name="Picture 1" descr="Just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stic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0D1" w:rsidRPr="007920D1" w:rsidRDefault="00E704E9" w:rsidP="007920D1">
      <w:r w:rsidRPr="007920D1">
        <w:t xml:space="preserve">The Territory budget recognises the importance of access to justice and provides funding to vulnerable </w:t>
      </w:r>
      <w:proofErr w:type="spellStart"/>
      <w:r w:rsidRPr="007920D1">
        <w:t>Canberrans</w:t>
      </w:r>
      <w:proofErr w:type="spellEnd"/>
      <w:r w:rsidRPr="007920D1">
        <w:t xml:space="preserve"> and victims of crime.</w:t>
      </w:r>
    </w:p>
    <w:p w:rsidR="007920D1" w:rsidRPr="007920D1" w:rsidRDefault="007920D1" w:rsidP="007920D1">
      <w:r w:rsidRPr="007920D1">
        <w:t xml:space="preserve">The ACT Government is providing an additional </w:t>
      </w:r>
      <w:r w:rsidRPr="007920D1">
        <w:rPr>
          <w:b/>
          <w:bCs/>
        </w:rPr>
        <w:t>$</w:t>
      </w:r>
      <w:r w:rsidR="00F056B4">
        <w:rPr>
          <w:b/>
          <w:bCs/>
        </w:rPr>
        <w:t>34 million</w:t>
      </w:r>
      <w:r w:rsidRPr="007920D1">
        <w:t xml:space="preserve"> over the budget cycle to improve Canberra’s justice system. </w:t>
      </w:r>
    </w:p>
    <w:p w:rsidR="00E704E9" w:rsidRPr="007920D1" w:rsidRDefault="00E704E9" w:rsidP="00CD3E38">
      <w:r w:rsidRPr="007920D1">
        <w:t>Significant investment has been made to the ACT Courts, including new funding for a fifth ACT Supreme Court judge.</w:t>
      </w:r>
    </w:p>
    <w:p w:rsidR="00E704E9" w:rsidRPr="007920D1" w:rsidRDefault="007920D1" w:rsidP="00974B0E">
      <w:pPr>
        <w:spacing w:after="240"/>
      </w:pPr>
      <w:r w:rsidRPr="007920D1">
        <w:t>In total</w:t>
      </w:r>
      <w:r>
        <w:t>,</w:t>
      </w:r>
      <w:r w:rsidRPr="007920D1">
        <w:t xml:space="preserve"> </w:t>
      </w:r>
      <w:r w:rsidRPr="007920D1">
        <w:rPr>
          <w:b/>
          <w:bCs/>
        </w:rPr>
        <w:t>$</w:t>
      </w:r>
      <w:r w:rsidR="00F056B4">
        <w:rPr>
          <w:b/>
          <w:bCs/>
        </w:rPr>
        <w:t>154.9</w:t>
      </w:r>
      <w:r w:rsidRPr="007920D1">
        <w:rPr>
          <w:b/>
          <w:bCs/>
        </w:rPr>
        <w:t xml:space="preserve"> million</w:t>
      </w:r>
      <w:r w:rsidRPr="007920D1">
        <w:t xml:space="preserve"> in annual funding is provided for the justice system in the 2015-16 Budget.</w:t>
      </w:r>
    </w:p>
    <w:p w:rsidR="00E704E9" w:rsidRDefault="00E704E9" w:rsidP="00974B0E">
      <w:pPr>
        <w:pStyle w:val="Heading2"/>
        <w:spacing w:after="240"/>
      </w:pPr>
      <w:r>
        <w:t xml:space="preserve">Greater assistance for </w:t>
      </w:r>
      <w:proofErr w:type="spellStart"/>
      <w:r>
        <w:t>Canberrans</w:t>
      </w:r>
      <w:proofErr w:type="spellEnd"/>
      <w:r>
        <w:t xml:space="preserve"> in need</w:t>
      </w:r>
    </w:p>
    <w:p w:rsidR="00E704E9" w:rsidRDefault="00E704E9" w:rsidP="00E704E9">
      <w:pPr>
        <w:spacing w:after="120" w:line="240" w:lineRule="auto"/>
        <w:rPr>
          <w:b/>
        </w:rPr>
      </w:pPr>
      <w:r>
        <w:rPr>
          <w:b/>
        </w:rPr>
        <w:t xml:space="preserve">This budget invests more than </w:t>
      </w:r>
      <w:r w:rsidRPr="00600DBB">
        <w:rPr>
          <w:b/>
        </w:rPr>
        <w:t>$3.1 million</w:t>
      </w:r>
      <w:r>
        <w:rPr>
          <w:b/>
        </w:rPr>
        <w:t xml:space="preserve"> for vulnerable people in the</w:t>
      </w:r>
      <w:r w:rsidR="00CA4341">
        <w:rPr>
          <w:b/>
        </w:rPr>
        <w:t xml:space="preserve"> community and victims of crime. This includes:</w:t>
      </w:r>
    </w:p>
    <w:p w:rsidR="00E704E9" w:rsidRPr="00474E6B" w:rsidRDefault="00E704E9" w:rsidP="00E704E9">
      <w:pPr>
        <w:pStyle w:val="IndentBulletPoints"/>
      </w:pPr>
      <w:r w:rsidRPr="00D11E99">
        <w:rPr>
          <w:b/>
        </w:rPr>
        <w:t>$1.</w:t>
      </w:r>
      <w:r>
        <w:rPr>
          <w:b/>
        </w:rPr>
        <w:t>6</w:t>
      </w:r>
      <w:r w:rsidRPr="00D11E99">
        <w:rPr>
          <w:b/>
        </w:rPr>
        <w:t xml:space="preserve"> million</w:t>
      </w:r>
      <w:r w:rsidRPr="00474E6B">
        <w:t xml:space="preserve"> over four years to </w:t>
      </w:r>
      <w:r>
        <w:t xml:space="preserve">form </w:t>
      </w:r>
      <w:r w:rsidRPr="00474E6B">
        <w:t>an administratively based Victims of Crime Financial Assistanc</w:t>
      </w:r>
      <w:r w:rsidR="00CA4341">
        <w:t>e scheme;</w:t>
      </w:r>
    </w:p>
    <w:p w:rsidR="00E704E9" w:rsidRPr="00D748A4" w:rsidRDefault="00E704E9" w:rsidP="00E704E9">
      <w:pPr>
        <w:pStyle w:val="IndentBulletPoints"/>
      </w:pPr>
      <w:r>
        <w:rPr>
          <w:b/>
        </w:rPr>
        <w:t>$36</w:t>
      </w:r>
      <w:r w:rsidRPr="00D11E99">
        <w:rPr>
          <w:b/>
        </w:rPr>
        <w:t>6,000</w:t>
      </w:r>
      <w:r>
        <w:t xml:space="preserve"> for </w:t>
      </w:r>
      <w:r w:rsidRPr="00D748A4">
        <w:t xml:space="preserve">two years for the High Density Housing program which aims to prevent or reduce crime and facilitate access to justice, health, education and employment for residents </w:t>
      </w:r>
      <w:r w:rsidR="00CA4341">
        <w:t>living in high density housing;</w:t>
      </w:r>
    </w:p>
    <w:p w:rsidR="00E704E9" w:rsidRDefault="00E704E9" w:rsidP="00E704E9">
      <w:pPr>
        <w:pStyle w:val="IndentBulletPoints"/>
      </w:pPr>
      <w:r w:rsidRPr="00D11E99">
        <w:rPr>
          <w:b/>
        </w:rPr>
        <w:t>$358,000</w:t>
      </w:r>
      <w:r w:rsidRPr="00D748A4">
        <w:t xml:space="preserve"> for an additional two years for the Street Law early intervention outreach service</w:t>
      </w:r>
      <w:r>
        <w:t>. The service</w:t>
      </w:r>
      <w:r w:rsidRPr="00D748A4">
        <w:t xml:space="preserve"> provides legal </w:t>
      </w:r>
      <w:r>
        <w:t>assistance</w:t>
      </w:r>
      <w:r w:rsidRPr="00D748A4">
        <w:t xml:space="preserve"> to people who are homeless </w:t>
      </w:r>
      <w:r w:rsidR="00CA4341">
        <w:t>or at risk of becoming homeless; and</w:t>
      </w:r>
    </w:p>
    <w:p w:rsidR="00E704E9" w:rsidRPr="00E84568" w:rsidRDefault="00E704E9" w:rsidP="00974B0E">
      <w:pPr>
        <w:pStyle w:val="IndentBulletPoints"/>
        <w:spacing w:after="240"/>
        <w:rPr>
          <w:b/>
        </w:rPr>
      </w:pPr>
      <w:r w:rsidRPr="00D11E99">
        <w:rPr>
          <w:b/>
        </w:rPr>
        <w:t>$867,000</w:t>
      </w:r>
      <w:r w:rsidRPr="00D748A4">
        <w:t xml:space="preserve"> for Legal Aid Commission over two years to provide essential legal services to the community.</w:t>
      </w:r>
    </w:p>
    <w:p w:rsidR="00E704E9" w:rsidRPr="009A41BC" w:rsidRDefault="00E704E9" w:rsidP="00974B0E">
      <w:pPr>
        <w:pStyle w:val="Heading2"/>
        <w:spacing w:after="240"/>
      </w:pPr>
      <w:r w:rsidRPr="00E84568">
        <w:t>More re</w:t>
      </w:r>
      <w:r>
        <w:t xml:space="preserve">sources for ACT courts and legal services </w:t>
      </w:r>
    </w:p>
    <w:p w:rsidR="00E704E9" w:rsidRDefault="00E704E9" w:rsidP="00E704E9">
      <w:pPr>
        <w:spacing w:after="120" w:line="240" w:lineRule="auto"/>
        <w:rPr>
          <w:b/>
        </w:rPr>
      </w:pPr>
      <w:r>
        <w:rPr>
          <w:b/>
        </w:rPr>
        <w:t>This bu</w:t>
      </w:r>
      <w:r w:rsidRPr="009A41BC">
        <w:rPr>
          <w:b/>
        </w:rPr>
        <w:t xml:space="preserve">dget </w:t>
      </w:r>
      <w:r>
        <w:rPr>
          <w:b/>
        </w:rPr>
        <w:t>inve</w:t>
      </w:r>
      <w:r w:rsidR="00CA4341">
        <w:rPr>
          <w:b/>
        </w:rPr>
        <w:t>sts $20.7 million in ACT courts. This includes:</w:t>
      </w:r>
    </w:p>
    <w:p w:rsidR="00E704E9" w:rsidRPr="00474E6B" w:rsidRDefault="00E704E9" w:rsidP="00E704E9">
      <w:pPr>
        <w:pStyle w:val="IndentBulletPoints"/>
      </w:pPr>
      <w:r w:rsidRPr="00D11E99">
        <w:rPr>
          <w:b/>
        </w:rPr>
        <w:t>$14.</w:t>
      </w:r>
      <w:r>
        <w:rPr>
          <w:b/>
        </w:rPr>
        <w:t>2</w:t>
      </w:r>
      <w:r w:rsidRPr="00D11E99">
        <w:rPr>
          <w:b/>
        </w:rPr>
        <w:t xml:space="preserve"> million</w:t>
      </w:r>
      <w:r w:rsidRPr="00474E6B">
        <w:t xml:space="preserve"> over three years to progress the redevelopment of the ACT Supreme and Magistrates courts</w:t>
      </w:r>
      <w:r>
        <w:t xml:space="preserve">, including the </w:t>
      </w:r>
      <w:r w:rsidRPr="00474E6B">
        <w:t>construction of facilities to enable the courts to operate during construction</w:t>
      </w:r>
      <w:r w:rsidR="00CA4341">
        <w:t>;</w:t>
      </w:r>
    </w:p>
    <w:p w:rsidR="00E704E9" w:rsidRPr="00474E6B" w:rsidRDefault="00E704E9" w:rsidP="00E704E9">
      <w:pPr>
        <w:pStyle w:val="IndentBulletPoints"/>
      </w:pPr>
      <w:r w:rsidRPr="00D11E99">
        <w:rPr>
          <w:b/>
        </w:rPr>
        <w:t>$3.</w:t>
      </w:r>
      <w:r>
        <w:rPr>
          <w:b/>
        </w:rPr>
        <w:t>1</w:t>
      </w:r>
      <w:r w:rsidRPr="00D11E99">
        <w:rPr>
          <w:b/>
        </w:rPr>
        <w:t xml:space="preserve"> million</w:t>
      </w:r>
      <w:r w:rsidRPr="00474E6B">
        <w:t xml:space="preserve"> </w:t>
      </w:r>
      <w:r>
        <w:t xml:space="preserve">over three years </w:t>
      </w:r>
      <w:r w:rsidRPr="00474E6B">
        <w:t>to appoint a fifth ACT Supreme Court judge in 2016-17 to address the increase in m</w:t>
      </w:r>
      <w:r w:rsidR="00CA4341">
        <w:t>atters before the court;</w:t>
      </w:r>
    </w:p>
    <w:p w:rsidR="00E704E9" w:rsidRPr="00CD7C78" w:rsidRDefault="00E704E9" w:rsidP="00E704E9">
      <w:pPr>
        <w:pStyle w:val="IndentBulletPoints"/>
      </w:pPr>
      <w:r w:rsidRPr="00D11E99">
        <w:rPr>
          <w:b/>
        </w:rPr>
        <w:t>$241,000</w:t>
      </w:r>
      <w:r w:rsidRPr="00474E6B">
        <w:t xml:space="preserve"> in 2015-16 for temporary judicial resourcing to reduce the backlog</w:t>
      </w:r>
      <w:r w:rsidR="00CA4341">
        <w:t xml:space="preserve"> of matters; and</w:t>
      </w:r>
    </w:p>
    <w:p w:rsidR="00E704E9" w:rsidRDefault="00E704E9" w:rsidP="00E704E9">
      <w:pPr>
        <w:pStyle w:val="IndentBulletPoints"/>
      </w:pPr>
      <w:r>
        <w:rPr>
          <w:b/>
        </w:rPr>
        <w:t>$</w:t>
      </w:r>
      <w:r w:rsidRPr="00D11E99">
        <w:rPr>
          <w:b/>
        </w:rPr>
        <w:t>3.</w:t>
      </w:r>
      <w:r>
        <w:rPr>
          <w:b/>
        </w:rPr>
        <w:t>2</w:t>
      </w:r>
      <w:r w:rsidRPr="00D11E99">
        <w:rPr>
          <w:b/>
        </w:rPr>
        <w:t xml:space="preserve"> million</w:t>
      </w:r>
      <w:r>
        <w:t xml:space="preserve"> recurrent funding over four years for four additional staff at the ACT Government Solicitor.</w:t>
      </w:r>
    </w:p>
    <w:p w:rsidR="00974B0E" w:rsidRDefault="00974B0E" w:rsidP="00974B0E">
      <w:pPr>
        <w:pStyle w:val="IndentBulletPoints"/>
        <w:numPr>
          <w:ilvl w:val="0"/>
          <w:numId w:val="0"/>
        </w:numPr>
        <w:ind w:left="644"/>
        <w:rPr>
          <w:b/>
        </w:rPr>
      </w:pPr>
    </w:p>
    <w:p w:rsidR="00974B0E" w:rsidRDefault="00974B0E" w:rsidP="00974B0E">
      <w:pPr>
        <w:pStyle w:val="IndentBulletPoints"/>
        <w:numPr>
          <w:ilvl w:val="0"/>
          <w:numId w:val="0"/>
        </w:numPr>
        <w:ind w:left="644"/>
      </w:pPr>
    </w:p>
    <w:p w:rsidR="00E704E9" w:rsidRDefault="00E704E9" w:rsidP="00E704E9">
      <w:pPr>
        <w:pStyle w:val="Heading2"/>
      </w:pPr>
      <w:r>
        <w:lastRenderedPageBreak/>
        <w:t>Expanding restorative justice</w:t>
      </w:r>
    </w:p>
    <w:p w:rsidR="00E704E9" w:rsidRDefault="00E704E9" w:rsidP="00E704E9">
      <w:pPr>
        <w:spacing w:after="120" w:line="240" w:lineRule="auto"/>
      </w:pPr>
      <w:r>
        <w:rPr>
          <w:b/>
        </w:rPr>
        <w:t>This b</w:t>
      </w:r>
      <w:r w:rsidRPr="004F19FF">
        <w:rPr>
          <w:b/>
        </w:rPr>
        <w:t xml:space="preserve">udget </w:t>
      </w:r>
      <w:r>
        <w:rPr>
          <w:b/>
        </w:rPr>
        <w:t>invests $</w:t>
      </w:r>
      <w:r w:rsidR="00F056B4">
        <w:rPr>
          <w:b/>
        </w:rPr>
        <w:t>2.1</w:t>
      </w:r>
      <w:r w:rsidR="00F056B4" w:rsidRPr="004F19FF">
        <w:rPr>
          <w:b/>
        </w:rPr>
        <w:t xml:space="preserve"> </w:t>
      </w:r>
      <w:r w:rsidRPr="004F19FF">
        <w:rPr>
          <w:b/>
        </w:rPr>
        <w:t>million over four years</w:t>
      </w:r>
      <w:r w:rsidRPr="00474E6B">
        <w:t xml:space="preserve"> to allow adult offenders to participate in the restorative justice processes as an alternative to</w:t>
      </w:r>
      <w:r>
        <w:t xml:space="preserve"> </w:t>
      </w:r>
      <w:r w:rsidRPr="00474E6B">
        <w:t>imprisonment.</w:t>
      </w:r>
    </w:p>
    <w:p w:rsidR="00E704E9" w:rsidRDefault="00E704E9" w:rsidP="00E704E9">
      <w:pPr>
        <w:spacing w:after="120" w:line="240" w:lineRule="auto"/>
      </w:pPr>
      <w:r>
        <w:t xml:space="preserve">This </w:t>
      </w:r>
      <w:r w:rsidR="00DD318E">
        <w:t>investment in phase two of the G</w:t>
      </w:r>
      <w:r>
        <w:t>overnment</w:t>
      </w:r>
      <w:r w:rsidR="00CA4341">
        <w:t xml:space="preserve">’s restorative justice program and </w:t>
      </w:r>
      <w:r>
        <w:t>follows on from the ten year anniversary of restorative justice in the ACT.</w:t>
      </w:r>
    </w:p>
    <w:p w:rsidR="00E704E9" w:rsidRPr="009A41BC" w:rsidRDefault="00E704E9" w:rsidP="00E704E9">
      <w:pPr>
        <w:pStyle w:val="Heading2"/>
      </w:pPr>
      <w:r w:rsidRPr="009A41BC">
        <w:t>Strengthening correctional capability</w:t>
      </w:r>
    </w:p>
    <w:p w:rsidR="00E704E9" w:rsidRPr="00D748A4" w:rsidRDefault="00E704E9" w:rsidP="00E704E9">
      <w:pPr>
        <w:spacing w:after="120" w:line="240" w:lineRule="auto"/>
      </w:pPr>
      <w:r>
        <w:rPr>
          <w:b/>
        </w:rPr>
        <w:t>This budget invests $8.2 million in ACT Corrective Services</w:t>
      </w:r>
      <w:r w:rsidR="00CA4341">
        <w:rPr>
          <w:b/>
        </w:rPr>
        <w:t>. This includes:</w:t>
      </w:r>
    </w:p>
    <w:p w:rsidR="00E704E9" w:rsidRDefault="00E704E9" w:rsidP="00E704E9">
      <w:pPr>
        <w:pStyle w:val="IndentBulletPoints"/>
      </w:pPr>
      <w:r w:rsidRPr="00D11E99">
        <w:rPr>
          <w:b/>
        </w:rPr>
        <w:t>$3.</w:t>
      </w:r>
      <w:r>
        <w:rPr>
          <w:b/>
        </w:rPr>
        <w:t>2</w:t>
      </w:r>
      <w:r w:rsidRPr="00D11E99">
        <w:rPr>
          <w:b/>
        </w:rPr>
        <w:t xml:space="preserve"> million</w:t>
      </w:r>
      <w:r w:rsidRPr="00D748A4">
        <w:t xml:space="preserve"> over three years to </w:t>
      </w:r>
      <w:r>
        <w:t>enhance ca</w:t>
      </w:r>
      <w:r w:rsidR="00CA4341">
        <w:t>pacity of community corrections; and</w:t>
      </w:r>
    </w:p>
    <w:p w:rsidR="00E704E9" w:rsidRDefault="00E704E9" w:rsidP="00E704E9">
      <w:pPr>
        <w:pStyle w:val="IndentBulletPoints"/>
      </w:pPr>
      <w:r w:rsidRPr="00D11E99">
        <w:rPr>
          <w:b/>
        </w:rPr>
        <w:t>$4.</w:t>
      </w:r>
      <w:r>
        <w:rPr>
          <w:b/>
        </w:rPr>
        <w:t>9</w:t>
      </w:r>
      <w:r w:rsidRPr="00D11E99">
        <w:rPr>
          <w:b/>
        </w:rPr>
        <w:t xml:space="preserve"> million</w:t>
      </w:r>
      <w:r>
        <w:t xml:space="preserve"> over four years to implement a new information management system to improve offender and detainee management and reporting.</w:t>
      </w:r>
    </w:p>
    <w:p w:rsidR="001B2F6B" w:rsidRPr="00F248F8" w:rsidRDefault="001B2F6B" w:rsidP="00F248F8"/>
    <w:sectPr w:rsidR="001B2F6B" w:rsidRPr="00F248F8" w:rsidSect="0004396E">
      <w:headerReference w:type="default" r:id="rId9"/>
      <w:footerReference w:type="default" r:id="rId10"/>
      <w:pgSz w:w="11906" w:h="16838" w:code="9"/>
      <w:pgMar w:top="2722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EB7" w:rsidRDefault="00694EB7" w:rsidP="005878BA">
      <w:r>
        <w:separator/>
      </w:r>
    </w:p>
  </w:endnote>
  <w:endnote w:type="continuationSeparator" w:id="0">
    <w:p w:rsidR="00694EB7" w:rsidRDefault="00694EB7" w:rsidP="00587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341" w:rsidRPr="00CA4341" w:rsidRDefault="00CA4341" w:rsidP="00CA4341">
    <w:pPr>
      <w:pStyle w:val="Footer"/>
      <w:tabs>
        <w:tab w:val="clear" w:pos="4513"/>
        <w:tab w:val="clear" w:pos="9026"/>
      </w:tabs>
      <w:ind w:left="0" w:right="-2"/>
      <w:jc w:val="center"/>
      <w:rPr>
        <w:b/>
      </w:rPr>
    </w:pPr>
    <w:r w:rsidRPr="00CA4341">
      <w:rPr>
        <w:b/>
      </w:rPr>
      <w:t xml:space="preserve">Media contact: Andrew Benson     0481 004 015     andrew.benson@act.gov.au </w:t>
    </w:r>
  </w:p>
  <w:p w:rsidR="00694EB7" w:rsidRDefault="00694EB7" w:rsidP="005878BA">
    <w:pPr>
      <w:pStyle w:val="Footer"/>
      <w:tabs>
        <w:tab w:val="clear" w:pos="4513"/>
        <w:tab w:val="clear" w:pos="9026"/>
      </w:tabs>
      <w:ind w:left="0" w:right="-2"/>
    </w:pPr>
    <w:r>
      <w:rPr>
        <w:noProof/>
        <w:lang w:eastAsia="en-AU"/>
      </w:rPr>
      <w:drawing>
        <wp:inline distT="0" distB="0" distL="0" distR="0">
          <wp:extent cx="6470650" cy="361950"/>
          <wp:effectExtent l="0" t="0" r="6350" b="0"/>
          <wp:docPr id="5" name="Picture 5" descr="MAC PUBS JOBS: Active Jobs:150231 Budget 2015-16:7. Media Release:Word Template Foot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 PUBS JOBS: Active Jobs:150231 Budget 2015-16:7. Media Release:Word Template Footer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EB7" w:rsidRDefault="00694EB7" w:rsidP="005878BA">
      <w:r>
        <w:separator/>
      </w:r>
    </w:p>
  </w:footnote>
  <w:footnote w:type="continuationSeparator" w:id="0">
    <w:p w:rsidR="00694EB7" w:rsidRDefault="00694EB7" w:rsidP="00587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EB7" w:rsidRPr="009448F0" w:rsidRDefault="00694EB7" w:rsidP="00694EB7">
    <w:pPr>
      <w:pStyle w:val="Header"/>
      <w:tabs>
        <w:tab w:val="clear" w:pos="4513"/>
        <w:tab w:val="clear" w:pos="9026"/>
      </w:tabs>
      <w:ind w:left="0" w:right="-2"/>
      <w:jc w:val="right"/>
      <w:rPr>
        <w:vertAlign w:val="subscript"/>
      </w:rPr>
    </w:pPr>
    <w:r>
      <w:rPr>
        <w:noProof/>
        <w:vertAlign w:val="subscript"/>
        <w:lang w:eastAsia="en-AU"/>
      </w:rPr>
      <w:drawing>
        <wp:inline distT="0" distB="0" distL="0" distR="0">
          <wp:extent cx="6470650" cy="1079500"/>
          <wp:effectExtent l="0" t="0" r="6350" b="12700"/>
          <wp:docPr id="1" name="Picture 1" descr="MAC PUBS JOBS: Active Jobs:150231 Budget 2015-16:7. Media Release:Word Template Head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 PUBS JOBS: Active Jobs:150231 Budget 2015-16:7. Media Release:Word Template Header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vertAlign w:val="subscript"/>
      </w:rPr>
      <w:t>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ACD"/>
    <w:multiLevelType w:val="hybridMultilevel"/>
    <w:tmpl w:val="F438B24A"/>
    <w:lvl w:ilvl="0" w:tplc="8EFE3EBE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0549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618D6"/>
    <w:multiLevelType w:val="hybridMultilevel"/>
    <w:tmpl w:val="DD083D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D7B68"/>
    <w:multiLevelType w:val="hybridMultilevel"/>
    <w:tmpl w:val="49CEC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C2219"/>
    <w:multiLevelType w:val="multilevel"/>
    <w:tmpl w:val="C4C4491C"/>
    <w:styleLink w:val="BulletPoints"/>
    <w:lvl w:ilvl="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054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656E4"/>
    <w:multiLevelType w:val="multilevel"/>
    <w:tmpl w:val="1C7036C6"/>
    <w:styleLink w:val="StyleBulletedLatinArialBoldCustomColorRGB084153L"/>
    <w:lvl w:ilvl="0">
      <w:start w:val="1"/>
      <w:numFmt w:val="bullet"/>
      <w:lvlText w:val="►"/>
      <w:lvlJc w:val="left"/>
      <w:pPr>
        <w:ind w:left="720" w:hanging="360"/>
      </w:pPr>
      <w:rPr>
        <w:rFonts w:ascii="Arial" w:hAnsi="Arial"/>
        <w:b/>
        <w:bCs/>
        <w:color w:val="005499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D4D84"/>
    <w:multiLevelType w:val="multilevel"/>
    <w:tmpl w:val="9864A3A4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B924A4E"/>
    <w:multiLevelType w:val="hybridMultilevel"/>
    <w:tmpl w:val="C3D20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90920"/>
    <w:multiLevelType w:val="hybridMultilevel"/>
    <w:tmpl w:val="CD18D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E91119"/>
    <w:multiLevelType w:val="hybridMultilevel"/>
    <w:tmpl w:val="51D83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A87BE7"/>
    <w:multiLevelType w:val="hybridMultilevel"/>
    <w:tmpl w:val="9864A3A4"/>
    <w:lvl w:ilvl="0" w:tplc="28106614">
      <w:start w:val="1"/>
      <w:numFmt w:val="bullet"/>
      <w:lvlText w:val=""/>
      <w:lvlJc w:val="left"/>
      <w:pPr>
        <w:ind w:left="644" w:hanging="360"/>
      </w:pPr>
      <w:rPr>
        <w:rFonts w:ascii="Wingdings" w:hAnsi="Wingdings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DA91E98"/>
    <w:multiLevelType w:val="hybridMultilevel"/>
    <w:tmpl w:val="B92C833A"/>
    <w:lvl w:ilvl="0" w:tplc="0C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1">
    <w:nsid w:val="7F786FBD"/>
    <w:multiLevelType w:val="hybridMultilevel"/>
    <w:tmpl w:val="22B02786"/>
    <w:lvl w:ilvl="0" w:tplc="9C82CE50">
      <w:start w:val="1"/>
      <w:numFmt w:val="bullet"/>
      <w:pStyle w:val="IndentBulletPoints"/>
      <w:lvlText w:val=""/>
      <w:lvlJc w:val="left"/>
      <w:pPr>
        <w:ind w:left="644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0"/>
  </w:num>
  <w:num w:numId="5">
    <w:abstractNumId w:val="5"/>
  </w:num>
  <w:num w:numId="6">
    <w:abstractNumId w:val="11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  <w:num w:numId="11">
    <w:abstractNumId w:val="10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6D6028"/>
    <w:rsid w:val="0004396E"/>
    <w:rsid w:val="0004407E"/>
    <w:rsid w:val="000B2896"/>
    <w:rsid w:val="001112CB"/>
    <w:rsid w:val="00143585"/>
    <w:rsid w:val="00163680"/>
    <w:rsid w:val="001668A1"/>
    <w:rsid w:val="001B2F6B"/>
    <w:rsid w:val="003505DE"/>
    <w:rsid w:val="0036544D"/>
    <w:rsid w:val="003C348F"/>
    <w:rsid w:val="003C79A6"/>
    <w:rsid w:val="003E428D"/>
    <w:rsid w:val="0042799B"/>
    <w:rsid w:val="00433E80"/>
    <w:rsid w:val="00456371"/>
    <w:rsid w:val="004E2E7B"/>
    <w:rsid w:val="005878BA"/>
    <w:rsid w:val="00600DBB"/>
    <w:rsid w:val="00694EB7"/>
    <w:rsid w:val="006D6028"/>
    <w:rsid w:val="007920D1"/>
    <w:rsid w:val="007C022E"/>
    <w:rsid w:val="00815AFA"/>
    <w:rsid w:val="009448F0"/>
    <w:rsid w:val="00951A89"/>
    <w:rsid w:val="00974B0E"/>
    <w:rsid w:val="009B47D5"/>
    <w:rsid w:val="00A1194B"/>
    <w:rsid w:val="00A20AFE"/>
    <w:rsid w:val="00A75281"/>
    <w:rsid w:val="00AE1EB6"/>
    <w:rsid w:val="00BF51C6"/>
    <w:rsid w:val="00C06DF8"/>
    <w:rsid w:val="00C409BD"/>
    <w:rsid w:val="00C977EB"/>
    <w:rsid w:val="00CA4341"/>
    <w:rsid w:val="00CD3E38"/>
    <w:rsid w:val="00DD318E"/>
    <w:rsid w:val="00E01498"/>
    <w:rsid w:val="00E22DB6"/>
    <w:rsid w:val="00E704E9"/>
    <w:rsid w:val="00F056B4"/>
    <w:rsid w:val="00F248F8"/>
    <w:rsid w:val="00F40B4C"/>
    <w:rsid w:val="00F93CCC"/>
    <w:rsid w:val="00F95419"/>
    <w:rsid w:val="00FB3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8F8"/>
    <w:pPr>
      <w:spacing w:before="120" w:line="288" w:lineRule="auto"/>
      <w:ind w:left="340" w:right="340"/>
    </w:pPr>
    <w:rPr>
      <w:rFonts w:asciiTheme="minorHAnsi" w:hAnsiTheme="minorHAnsi"/>
      <w:kern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8F8"/>
    <w:pPr>
      <w:spacing w:before="280" w:after="200" w:line="192" w:lineRule="auto"/>
      <w:outlineLvl w:val="0"/>
    </w:pPr>
    <w:rPr>
      <w:b/>
      <w:color w:val="2D1C61"/>
      <w:spacing w:val="-16"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2F6B"/>
    <w:pPr>
      <w:spacing w:before="280" w:after="80" w:line="192" w:lineRule="auto"/>
      <w:outlineLvl w:val="1"/>
    </w:pPr>
    <w:rPr>
      <w:b/>
      <w:spacing w:val="-8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2F6B"/>
    <w:pPr>
      <w:spacing w:before="280" w:after="80" w:line="192" w:lineRule="auto"/>
      <w:outlineLvl w:val="2"/>
    </w:pPr>
    <w:rPr>
      <w:b/>
      <w:spacing w:val="-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8F8"/>
    <w:rPr>
      <w:rFonts w:asciiTheme="minorHAnsi" w:hAnsiTheme="minorHAnsi"/>
      <w:b/>
      <w:color w:val="2D1C61"/>
      <w:spacing w:val="-16"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B2F6B"/>
    <w:rPr>
      <w:b/>
      <w:spacing w:val="-8"/>
      <w:kern w:val="22"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B2F6B"/>
    <w:rPr>
      <w:b/>
      <w:spacing w:val="-8"/>
      <w:kern w:val="2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01498"/>
    <w:pPr>
      <w:tabs>
        <w:tab w:val="center" w:pos="4513"/>
        <w:tab w:val="right" w:pos="9026"/>
      </w:tabs>
    </w:pPr>
    <w:rPr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E01498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E014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498"/>
    <w:rPr>
      <w:rFonts w:ascii="Arial" w:eastAsia="Calibri" w:hAnsi="Arial" w:cs="Times New Roman"/>
      <w:kern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01498"/>
    <w:pPr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01498"/>
    <w:rPr>
      <w:rFonts w:ascii="Arial" w:eastAsia="Calibri" w:hAnsi="Arial" w:cs="Times New Roman"/>
    </w:rPr>
  </w:style>
  <w:style w:type="paragraph" w:styleId="NormalWeb">
    <w:name w:val="Normal (Web)"/>
    <w:basedOn w:val="Normal"/>
    <w:uiPriority w:val="99"/>
    <w:semiHidden/>
    <w:unhideWhenUsed/>
    <w:rsid w:val="00E01498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498"/>
    <w:pPr>
      <w:spacing w:line="240" w:lineRule="auto"/>
    </w:pPr>
    <w:rPr>
      <w:rFonts w:ascii="Tahoma" w:hAnsi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498"/>
    <w:rPr>
      <w:rFonts w:ascii="Tahoma" w:eastAsia="Calibri" w:hAnsi="Tahoma" w:cs="Times New Roman"/>
      <w:sz w:val="16"/>
      <w:szCs w:val="16"/>
    </w:rPr>
  </w:style>
  <w:style w:type="numbering" w:customStyle="1" w:styleId="StyleBulletedLatinArialBoldCustomColorRGB084153L">
    <w:name w:val="Style Bulleted (Latin) Arial Bold Custom Color(RGB(084153)) L..."/>
    <w:basedOn w:val="NoList"/>
    <w:rsid w:val="00E01498"/>
    <w:pPr>
      <w:numPr>
        <w:numId w:val="1"/>
      </w:numPr>
    </w:pPr>
  </w:style>
  <w:style w:type="numbering" w:customStyle="1" w:styleId="BulletPoints">
    <w:name w:val="Bullet Points"/>
    <w:basedOn w:val="NoList"/>
    <w:uiPriority w:val="99"/>
    <w:rsid w:val="00E01498"/>
    <w:pPr>
      <w:numPr>
        <w:numId w:val="2"/>
      </w:numPr>
    </w:pPr>
  </w:style>
  <w:style w:type="paragraph" w:customStyle="1" w:styleId="IndentBulletPoints">
    <w:name w:val="Indent Bullet Points"/>
    <w:basedOn w:val="Normal"/>
    <w:qFormat/>
    <w:rsid w:val="00E22DB6"/>
    <w:pPr>
      <w:numPr>
        <w:numId w:val="6"/>
      </w:numPr>
      <w:spacing w:line="240" w:lineRule="auto"/>
    </w:pPr>
  </w:style>
  <w:style w:type="character" w:styleId="IntenseEmphasis">
    <w:name w:val="Intense Emphasis"/>
    <w:basedOn w:val="DefaultParagraphFont"/>
    <w:uiPriority w:val="21"/>
    <w:semiHidden/>
    <w:rsid w:val="000B2896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920D1"/>
    <w:pPr>
      <w:spacing w:before="0" w:line="240" w:lineRule="auto"/>
      <w:ind w:left="720" w:right="0"/>
    </w:pPr>
    <w:rPr>
      <w:rFonts w:ascii="Calibri" w:eastAsiaTheme="minorHAnsi" w:hAnsi="Calibri"/>
      <w:kern w:val="0"/>
      <w:sz w:val="22"/>
      <w:szCs w:val="22"/>
      <w:lang w:eastAsia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DB6"/>
    <w:pPr>
      <w:spacing w:before="120" w:line="288" w:lineRule="auto"/>
      <w:ind w:left="340" w:right="340"/>
    </w:pPr>
    <w:rPr>
      <w:kern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07E"/>
    <w:pPr>
      <w:spacing w:before="280" w:after="200" w:line="192" w:lineRule="auto"/>
      <w:outlineLvl w:val="0"/>
    </w:pPr>
    <w:rPr>
      <w:b/>
      <w:caps/>
      <w:color w:val="2D1C61"/>
      <w:spacing w:val="-16"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2F6B"/>
    <w:pPr>
      <w:spacing w:before="280" w:after="80" w:line="192" w:lineRule="auto"/>
      <w:outlineLvl w:val="1"/>
    </w:pPr>
    <w:rPr>
      <w:b/>
      <w:spacing w:val="-8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2F6B"/>
    <w:pPr>
      <w:spacing w:before="280" w:after="80" w:line="192" w:lineRule="auto"/>
      <w:outlineLvl w:val="2"/>
    </w:pPr>
    <w:rPr>
      <w:b/>
      <w:spacing w:val="-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07E"/>
    <w:rPr>
      <w:b/>
      <w:caps/>
      <w:color w:val="2D1C61"/>
      <w:spacing w:val="-16"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B2F6B"/>
    <w:rPr>
      <w:b/>
      <w:spacing w:val="-8"/>
      <w:kern w:val="22"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B2F6B"/>
    <w:rPr>
      <w:b/>
      <w:spacing w:val="-8"/>
      <w:kern w:val="2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01498"/>
    <w:pPr>
      <w:tabs>
        <w:tab w:val="center" w:pos="4513"/>
        <w:tab w:val="right" w:pos="9026"/>
      </w:tabs>
    </w:pPr>
    <w:rPr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E01498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E014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498"/>
    <w:rPr>
      <w:rFonts w:ascii="Arial" w:eastAsia="Calibri" w:hAnsi="Arial" w:cs="Times New Roman"/>
      <w:kern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01498"/>
    <w:pPr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01498"/>
    <w:rPr>
      <w:rFonts w:ascii="Arial" w:eastAsia="Calibri" w:hAnsi="Arial" w:cs="Times New Roman"/>
    </w:rPr>
  </w:style>
  <w:style w:type="paragraph" w:styleId="NormalWeb">
    <w:name w:val="Normal (Web)"/>
    <w:basedOn w:val="Normal"/>
    <w:uiPriority w:val="99"/>
    <w:semiHidden/>
    <w:unhideWhenUsed/>
    <w:rsid w:val="00E01498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498"/>
    <w:pPr>
      <w:spacing w:line="240" w:lineRule="auto"/>
    </w:pPr>
    <w:rPr>
      <w:rFonts w:ascii="Tahoma" w:hAnsi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498"/>
    <w:rPr>
      <w:rFonts w:ascii="Tahoma" w:eastAsia="Calibri" w:hAnsi="Tahoma" w:cs="Times New Roman"/>
      <w:sz w:val="16"/>
      <w:szCs w:val="16"/>
    </w:rPr>
  </w:style>
  <w:style w:type="numbering" w:customStyle="1" w:styleId="StyleBulletedLatinArialBoldCustomColorRGB084153L">
    <w:name w:val="Style Bulleted (Latin) Arial Bold Custom Color(RGB(084153)) L..."/>
    <w:basedOn w:val="NoList"/>
    <w:rsid w:val="00E01498"/>
    <w:pPr>
      <w:numPr>
        <w:numId w:val="1"/>
      </w:numPr>
    </w:pPr>
  </w:style>
  <w:style w:type="numbering" w:customStyle="1" w:styleId="BulletPoints">
    <w:name w:val="Bullet Points"/>
    <w:basedOn w:val="NoList"/>
    <w:uiPriority w:val="99"/>
    <w:rsid w:val="00E01498"/>
    <w:pPr>
      <w:numPr>
        <w:numId w:val="2"/>
      </w:numPr>
    </w:pPr>
  </w:style>
  <w:style w:type="paragraph" w:customStyle="1" w:styleId="IndentBulletPoints">
    <w:name w:val="Indent Bullet Points"/>
    <w:basedOn w:val="Normal"/>
    <w:qFormat/>
    <w:rsid w:val="00E22DB6"/>
    <w:pPr>
      <w:numPr>
        <w:numId w:val="6"/>
      </w:numPr>
      <w:spacing w:line="240" w:lineRule="auto"/>
    </w:pPr>
  </w:style>
  <w:style w:type="character" w:styleId="IntenseEmphasis">
    <w:name w:val="Intense Emphasis"/>
    <w:basedOn w:val="DefaultParagraphFont"/>
    <w:uiPriority w:val="21"/>
    <w:semiHidden/>
    <w:rsid w:val="000B2896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A44B9-5354-427B-9E57-AC097208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 Government Budget 2014</vt:lpstr>
    </vt:vector>
  </TitlesOfParts>
  <Company>ACT Government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Government Budget 2014</dc:title>
  <dc:creator>Chief Minister and Treasury Directorate</dc:creator>
  <cp:lastModifiedBy>Wilhelmina Blount</cp:lastModifiedBy>
  <cp:revision>2</cp:revision>
  <cp:lastPrinted>2015-05-29T06:28:00Z</cp:lastPrinted>
  <dcterms:created xsi:type="dcterms:W3CDTF">2015-05-31T10:12:00Z</dcterms:created>
  <dcterms:modified xsi:type="dcterms:W3CDTF">2015-05-31T10:12:00Z</dcterms:modified>
</cp:coreProperties>
</file>