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73EA088" w:rsidR="00150347" w:rsidRPr="00407C99" w:rsidRDefault="00F13208" w:rsidP="00150347">
      <w:pPr>
        <w:pStyle w:val="Heading1"/>
        <w:spacing w:before="240"/>
        <w:ind w:left="142"/>
        <w:jc w:val="center"/>
        <w:rPr>
          <w:szCs w:val="24"/>
        </w:rPr>
      </w:pPr>
      <w:r w:rsidRPr="00407C99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5ECF2C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975A1">
        <w:rPr>
          <w:b/>
        </w:rPr>
        <w:t>30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8975A1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07C9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6E8C2207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8975A1"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0D096ECD" w:rsidR="00407C99" w:rsidRPr="00BE50AC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</w:t>
            </w:r>
            <w:r w:rsidR="008975A1" w:rsidRPr="00BE50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26.60</w:t>
            </w:r>
          </w:p>
        </w:tc>
      </w:tr>
      <w:tr w:rsidR="00407C9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536669E5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46109B67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$509.70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3EA822B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$1,874.70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481B35D4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$2,004.50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079115E4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$4,390.50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37451C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$4,681.70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57BD4222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$668.50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5D7C4E00" w:rsidR="00407C99" w:rsidRPr="00BE50AC" w:rsidRDefault="00BE50A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$712.70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2633084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$7,266.70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71B86C2B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$7,745.70</w:t>
            </w:r>
          </w:p>
        </w:tc>
      </w:tr>
      <w:tr w:rsidR="00BE50AC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56A951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$1,458.30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56F90717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$1,555.80</w:t>
            </w:r>
          </w:p>
        </w:tc>
      </w:tr>
      <w:tr w:rsidR="00BE50AC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0BDD7FF3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$962.30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37B18E1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$1,033.10</w:t>
            </w:r>
          </w:p>
        </w:tc>
      </w:tr>
      <w:tr w:rsidR="00BE50AC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600651C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AB2092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BF7BF7B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805198C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86D4ED2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4ED7BBBC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89BF44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69CBF5E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1411A886" w:rsidR="0098575B" w:rsidRPr="00BE50AC" w:rsidRDefault="00BE50AC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$656.00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53D7A68" w:rsidR="0098575B" w:rsidRPr="00BE50AC" w:rsidRDefault="00BE50AC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$699.30</w:t>
            </w:r>
          </w:p>
        </w:tc>
      </w:tr>
      <w:tr w:rsidR="00BE50AC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7F92D4F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$298.30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CD368A6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$318.90</w:t>
            </w:r>
          </w:p>
        </w:tc>
      </w:tr>
      <w:tr w:rsidR="00BE50AC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4C5CEF23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$1,164.40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7FEDEE30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$1,242.40</w:t>
            </w:r>
          </w:p>
        </w:tc>
      </w:tr>
      <w:tr w:rsidR="00BE50AC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04B2011D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$701.30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1AD74C77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$749.10</w:t>
            </w:r>
          </w:p>
        </w:tc>
      </w:tr>
      <w:tr w:rsidR="00BE50AC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5024D9AB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$709.40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B647996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$755.50</w:t>
            </w:r>
          </w:p>
        </w:tc>
      </w:tr>
      <w:tr w:rsidR="00BE50AC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376D17B8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$1,221.80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9298FD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$1,305.00</w:t>
            </w:r>
          </w:p>
        </w:tc>
      </w:tr>
      <w:tr w:rsidR="0098575B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48A16D5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184A0B7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1011D5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7D0A9725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1B3E2A39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3F8F5EA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DD89C50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B27BCE3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5EB3C68F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6E864008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5BC814B1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F535E94" w:rsidR="0098575B" w:rsidRPr="00BE50AC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BE50AC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2D12C28F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$501.00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2DB89A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$548.80</w:t>
            </w:r>
          </w:p>
        </w:tc>
      </w:tr>
      <w:tr w:rsidR="00BE50AC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0568733A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$1,122.40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4380AC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$1,197.50</w:t>
            </w:r>
          </w:p>
        </w:tc>
      </w:tr>
      <w:tr w:rsidR="00BE50AC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46F353A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0B68ED7C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BE50AC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044CB890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536B59A8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BE50AC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5BA47E61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$4,735.00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585B5C6E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AC">
              <w:rPr>
                <w:rFonts w:ascii="Calibri" w:hAnsi="Calibri" w:cs="Calibri"/>
                <w:color w:val="000000"/>
                <w:sz w:val="22"/>
                <w:szCs w:val="22"/>
              </w:rPr>
              <w:t>$5,042.70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4E7F0FBA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>Input tax credit entitlements means an entitlement to an input tax credit for the CTP premium for a CTP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3</cp:revision>
  <cp:lastPrinted>2017-11-09T23:52:00Z</cp:lastPrinted>
  <dcterms:created xsi:type="dcterms:W3CDTF">2022-03-03T05:46:00Z</dcterms:created>
  <dcterms:modified xsi:type="dcterms:W3CDTF">2022-03-03T06:25:00Z</dcterms:modified>
</cp:coreProperties>
</file>