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charts/chart1.xml" ContentType="application/vnd.openxmlformats-officedocument.drawingml.chart+xml"/>
  <Override PartName="/word/theme/themeOverride1.xml" ContentType="application/vnd.openxmlformats-officedocument.themeOverride+xml"/>
  <Override PartName="/word/drawings/drawing1.xml" ContentType="application/vnd.openxmlformats-officedocument.drawingml.chartshapes+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52B11D" w14:textId="305FDD70" w:rsidR="00E16B78" w:rsidRDefault="0055557C" w:rsidP="00856C89">
      <w:pPr>
        <w:pStyle w:val="Title"/>
        <w:spacing w:before="240"/>
        <w:jc w:val="left"/>
      </w:pPr>
      <w:r>
        <w:rPr>
          <w:noProof/>
        </w:rPr>
        <w:drawing>
          <wp:anchor distT="0" distB="0" distL="114300" distR="114300" simplePos="0" relativeHeight="251658240" behindDoc="1" locked="0" layoutInCell="1" allowOverlap="1" wp14:anchorId="56B1E2EF" wp14:editId="68BED2DF">
            <wp:simplePos x="0" y="0"/>
            <wp:positionH relativeFrom="margin">
              <wp:align>right</wp:align>
            </wp:positionH>
            <wp:positionV relativeFrom="paragraph">
              <wp:posOffset>-289849</wp:posOffset>
            </wp:positionV>
            <wp:extent cx="6723089" cy="11125844"/>
            <wp:effectExtent l="0" t="0" r="1905" b="0"/>
            <wp:wrapNone/>
            <wp:docPr id="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a:extLst>
                        <a:ext uri="{C183D7F6-B498-43B3-948B-1728B52AA6E4}">
                          <adec:decorative xmlns:adec="http://schemas.microsoft.com/office/drawing/2017/decorative" val="1"/>
                        </a:ext>
                      </a:extLst>
                    </pic:cNvPr>
                    <pic:cNvPicPr/>
                  </pic:nvPicPr>
                  <pic:blipFill>
                    <a:blip r:embed="rId12" r:link="rId13">
                      <a:extLst>
                        <a:ext uri="{28A0092B-C50C-407E-A947-70E740481C1C}">
                          <a14:useLocalDpi xmlns:a14="http://schemas.microsoft.com/office/drawing/2010/main" val="0"/>
                        </a:ext>
                      </a:extLst>
                    </a:blip>
                    <a:stretch>
                      <a:fillRect/>
                    </a:stretch>
                  </pic:blipFill>
                  <pic:spPr>
                    <a:xfrm>
                      <a:off x="0" y="0"/>
                      <a:ext cx="6723089" cy="11125844"/>
                    </a:xfrm>
                    <a:prstGeom prst="rect">
                      <a:avLst/>
                    </a:prstGeom>
                  </pic:spPr>
                </pic:pic>
              </a:graphicData>
            </a:graphic>
            <wp14:sizeRelH relativeFrom="page">
              <wp14:pctWidth>0</wp14:pctWidth>
            </wp14:sizeRelH>
            <wp14:sizeRelV relativeFrom="page">
              <wp14:pctHeight>0</wp14:pctHeight>
            </wp14:sizeRelV>
          </wp:anchor>
        </w:drawing>
      </w:r>
      <w:r w:rsidR="00BE4564">
        <w:rPr>
          <w:noProof/>
          <w:color w:val="000000" w:themeColor="text1"/>
        </w:rPr>
        <w:drawing>
          <wp:anchor distT="0" distB="0" distL="114300" distR="114300" simplePos="0" relativeHeight="251658243" behindDoc="0" locked="0" layoutInCell="1" allowOverlap="1" wp14:anchorId="03EC1DEB" wp14:editId="69A8DFB7">
            <wp:simplePos x="0" y="0"/>
            <wp:positionH relativeFrom="column">
              <wp:posOffset>476250</wp:posOffset>
            </wp:positionH>
            <wp:positionV relativeFrom="paragraph">
              <wp:posOffset>266700</wp:posOffset>
            </wp:positionV>
            <wp:extent cx="1753235" cy="890270"/>
            <wp:effectExtent l="0" t="0" r="0" b="5080"/>
            <wp:wrapNone/>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pic:nvPicPr>
                  <pic:blipFill>
                    <a:blip r:embed="rId14">
                      <a:extLst>
                        <a:ext uri="{28A0092B-C50C-407E-A947-70E740481C1C}">
                          <a14:useLocalDpi xmlns:a14="http://schemas.microsoft.com/office/drawing/2010/main" val="0"/>
                        </a:ext>
                      </a:extLst>
                    </a:blip>
                    <a:stretch>
                      <a:fillRect/>
                    </a:stretch>
                  </pic:blipFill>
                  <pic:spPr>
                    <a:xfrm>
                      <a:off x="0" y="0"/>
                      <a:ext cx="1753235" cy="890270"/>
                    </a:xfrm>
                    <a:prstGeom prst="rect">
                      <a:avLst/>
                    </a:prstGeom>
                  </pic:spPr>
                </pic:pic>
              </a:graphicData>
            </a:graphic>
          </wp:anchor>
        </w:drawing>
      </w:r>
    </w:p>
    <w:p w14:paraId="7669A532" w14:textId="215C565C" w:rsidR="00E16B78" w:rsidRDefault="00E16B78">
      <w:pPr>
        <w:rPr>
          <w:rFonts w:asciiTheme="majorHAnsi" w:eastAsiaTheme="majorEastAsia" w:hAnsiTheme="majorHAnsi" w:cstheme="majorBidi"/>
          <w:b/>
          <w:color w:val="472D8C"/>
          <w:spacing w:val="-10"/>
          <w:kern w:val="28"/>
          <w:sz w:val="56"/>
          <w:szCs w:val="56"/>
        </w:rPr>
      </w:pPr>
      <w:r>
        <w:rPr>
          <w:b/>
          <w:caps/>
          <w:noProof/>
          <w:color w:val="000000" w:themeColor="text1"/>
          <w:sz w:val="44"/>
        </w:rPr>
        <mc:AlternateContent>
          <mc:Choice Requires="wps">
            <w:drawing>
              <wp:anchor distT="0" distB="0" distL="114300" distR="114300" simplePos="0" relativeHeight="251658241" behindDoc="0" locked="0" layoutInCell="1" allowOverlap="1" wp14:anchorId="3896ACCE" wp14:editId="29490E6F">
                <wp:simplePos x="0" y="0"/>
                <wp:positionH relativeFrom="margin">
                  <wp:posOffset>904875</wp:posOffset>
                </wp:positionH>
                <wp:positionV relativeFrom="paragraph">
                  <wp:posOffset>1118235</wp:posOffset>
                </wp:positionV>
                <wp:extent cx="5162550" cy="2082800"/>
                <wp:effectExtent l="0" t="0" r="0" b="0"/>
                <wp:wrapNone/>
                <wp:docPr id="5" name="Text Box 5"/>
                <wp:cNvGraphicFramePr/>
                <a:graphic xmlns:a="http://schemas.openxmlformats.org/drawingml/2006/main">
                  <a:graphicData uri="http://schemas.microsoft.com/office/word/2010/wordprocessingShape">
                    <wps:wsp>
                      <wps:cNvSpPr txBox="1"/>
                      <wps:spPr>
                        <a:xfrm>
                          <a:off x="0" y="0"/>
                          <a:ext cx="5162550" cy="2082800"/>
                        </a:xfrm>
                        <a:prstGeom prst="rect">
                          <a:avLst/>
                        </a:prstGeom>
                        <a:noFill/>
                        <a:ln w="6350">
                          <a:noFill/>
                        </a:ln>
                      </wps:spPr>
                      <wps:txbx>
                        <w:txbxContent>
                          <w:p w14:paraId="00801C71" w14:textId="403686B1" w:rsidR="00E16B78" w:rsidRPr="00E16B78" w:rsidRDefault="00E16B78" w:rsidP="00E16B78">
                            <w:pPr>
                              <w:pStyle w:val="Title"/>
                              <w:jc w:val="left"/>
                              <w:rPr>
                                <w:rFonts w:ascii="Arial" w:hAnsi="Arial" w:cs="Arial"/>
                                <w:color w:val="FFFFFF" w:themeColor="background1"/>
                                <w:sz w:val="70"/>
                                <w:szCs w:val="70"/>
                              </w:rPr>
                            </w:pPr>
                            <w:r w:rsidRPr="00545FAB">
                              <w:rPr>
                                <w:rFonts w:ascii="Arial" w:hAnsi="Arial" w:cs="Arial"/>
                                <w:color w:val="FFFFFF" w:themeColor="background1"/>
                                <w:sz w:val="70"/>
                                <w:szCs w:val="70"/>
                              </w:rPr>
                              <w:t>202</w:t>
                            </w:r>
                            <w:r w:rsidR="004C7CED">
                              <w:rPr>
                                <w:rFonts w:ascii="Arial" w:hAnsi="Arial" w:cs="Arial"/>
                                <w:color w:val="FFFFFF" w:themeColor="background1"/>
                                <w:sz w:val="70"/>
                                <w:szCs w:val="70"/>
                              </w:rPr>
                              <w:t>5</w:t>
                            </w:r>
                            <w:r w:rsidRPr="00545FAB">
                              <w:rPr>
                                <w:rFonts w:ascii="Arial" w:hAnsi="Arial" w:cs="Arial"/>
                                <w:color w:val="FFFFFF" w:themeColor="background1"/>
                                <w:sz w:val="70"/>
                                <w:szCs w:val="70"/>
                              </w:rPr>
                              <w:t>-2</w:t>
                            </w:r>
                            <w:r w:rsidR="004C7CED">
                              <w:rPr>
                                <w:rFonts w:ascii="Arial" w:hAnsi="Arial" w:cs="Arial"/>
                                <w:color w:val="FFFFFF" w:themeColor="background1"/>
                                <w:sz w:val="70"/>
                                <w:szCs w:val="70"/>
                              </w:rPr>
                              <w:t>6</w:t>
                            </w:r>
                            <w:r>
                              <w:rPr>
                                <w:rFonts w:ascii="Arial" w:hAnsi="Arial" w:cs="Arial"/>
                                <w:color w:val="FFFFFF" w:themeColor="background1"/>
                                <w:sz w:val="70"/>
                                <w:szCs w:val="70"/>
                              </w:rPr>
                              <w:t xml:space="preserve"> </w:t>
                            </w:r>
                            <w:r w:rsidR="0026191D">
                              <w:rPr>
                                <w:rFonts w:ascii="Arial" w:hAnsi="Arial" w:cs="Arial"/>
                                <w:color w:val="FFFFFF" w:themeColor="background1"/>
                                <w:sz w:val="70"/>
                                <w:szCs w:val="70"/>
                              </w:rPr>
                              <w:t>Capital Works</w:t>
                            </w:r>
                            <w:r>
                              <w:rPr>
                                <w:rFonts w:ascii="Arial" w:hAnsi="Arial" w:cs="Arial"/>
                                <w:color w:val="FFFFFF" w:themeColor="background1"/>
                                <w:sz w:val="70"/>
                                <w:szCs w:val="70"/>
                              </w:rPr>
                              <w:t xml:space="preserve"> Program</w:t>
                            </w:r>
                          </w:p>
                          <w:p w14:paraId="4DCFD738" w14:textId="07C549E4" w:rsidR="00E16B78" w:rsidRPr="00F939BC" w:rsidRDefault="00E16B78" w:rsidP="00E16B78">
                            <w:pPr>
                              <w:pStyle w:val="Subtitle"/>
                              <w:jc w:val="left"/>
                            </w:pPr>
                            <w:r>
                              <w:t>Progress Report</w:t>
                            </w:r>
                          </w:p>
                          <w:p w14:paraId="0B1866A8" w14:textId="4089E241" w:rsidR="00E16B78" w:rsidRPr="00222C35" w:rsidRDefault="00E16B78" w:rsidP="00E16B78">
                            <w:pPr>
                              <w:pStyle w:val="IntroParagraph"/>
                              <w:spacing w:before="0" w:after="0"/>
                              <w:rPr>
                                <w:color w:val="FFFFFF" w:themeColor="background1"/>
                              </w:rPr>
                            </w:pPr>
                            <w:r>
                              <w:rPr>
                                <w:color w:val="FFFFFF" w:themeColor="background1"/>
                              </w:rPr>
                              <w:t xml:space="preserve">Year-to-date performance as at </w:t>
                            </w:r>
                            <w:r w:rsidR="004F51CC">
                              <w:rPr>
                                <w:color w:val="FFFFFF" w:themeColor="background1"/>
                              </w:rPr>
                              <w:t>30 June</w:t>
                            </w:r>
                            <w:r w:rsidR="005077AE">
                              <w:rPr>
                                <w:color w:val="FFFFFF" w:themeColor="background1"/>
                              </w:rPr>
                              <w:t xml:space="preserve"> </w:t>
                            </w:r>
                            <w:r w:rsidR="0026191D" w:rsidRPr="00545FAB">
                              <w:rPr>
                                <w:color w:val="FFFFFF" w:themeColor="background1"/>
                              </w:rPr>
                              <w:t>202</w:t>
                            </w:r>
                            <w:r w:rsidR="005077AE">
                              <w:rPr>
                                <w:color w:val="FFFFFF" w:themeColor="background1"/>
                              </w:rPr>
                              <w:t>6</w:t>
                            </w:r>
                          </w:p>
                          <w:p w14:paraId="4226DFF9" w14:textId="77777777" w:rsidR="00E16B78" w:rsidRPr="00222C35" w:rsidRDefault="00E16B78" w:rsidP="00E16B78">
                            <w:pPr>
                              <w:pStyle w:val="IntroParagraph"/>
                              <w:spacing w:before="0" w:after="0"/>
                              <w:rPr>
                                <w:color w:val="FFFFFF" w:themeColor="background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896ACCE" id="_x0000_t202" coordsize="21600,21600" o:spt="202" path="m,l,21600r21600,l21600,xe">
                <v:stroke joinstyle="miter"/>
                <v:path gradientshapeok="t" o:connecttype="rect"/>
              </v:shapetype>
              <v:shape id="Text Box 5" o:spid="_x0000_s1026" type="#_x0000_t202" style="position:absolute;margin-left:71.25pt;margin-top:88.05pt;width:406.5pt;height:164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" filled="f" stroked="f" strokeweight=".5pt">
                <v:textbox>
                  <w:txbxContent>
                    <w:p w14:paraId="00801C71" w14:textId="403686B1" w:rsidR="00E16B78" w:rsidRPr="00E16B78" w:rsidRDefault="00E16B78" w:rsidP="00E16B78">
                      <w:pPr>
                        <w:pStyle w:val="Title"/>
                        <w:jc w:val="left"/>
                        <w:rPr>
                          <w:rFonts w:ascii="Arial" w:hAnsi="Arial" w:cs="Arial"/>
                          <w:color w:val="FFFFFF" w:themeColor="background1"/>
                          <w:sz w:val="70"/>
                          <w:szCs w:val="70"/>
                        </w:rPr>
                      </w:pPr>
                      <w:r w:rsidRPr="00545FAB">
                        <w:rPr>
                          <w:rFonts w:ascii="Arial" w:hAnsi="Arial" w:cs="Arial"/>
                          <w:color w:val="FFFFFF" w:themeColor="background1"/>
                          <w:sz w:val="70"/>
                          <w:szCs w:val="70"/>
                        </w:rPr>
                        <w:t>202</w:t>
                      </w:r>
                      <w:r w:rsidR="004C7CED">
                        <w:rPr>
                          <w:rFonts w:ascii="Arial" w:hAnsi="Arial" w:cs="Arial"/>
                          <w:color w:val="FFFFFF" w:themeColor="background1"/>
                          <w:sz w:val="70"/>
                          <w:szCs w:val="70"/>
                        </w:rPr>
                        <w:t>5</w:t>
                      </w:r>
                      <w:r w:rsidRPr="00545FAB">
                        <w:rPr>
                          <w:rFonts w:ascii="Arial" w:hAnsi="Arial" w:cs="Arial"/>
                          <w:color w:val="FFFFFF" w:themeColor="background1"/>
                          <w:sz w:val="70"/>
                          <w:szCs w:val="70"/>
                        </w:rPr>
                        <w:t>-2</w:t>
                      </w:r>
                      <w:r w:rsidR="004C7CED">
                        <w:rPr>
                          <w:rFonts w:ascii="Arial" w:hAnsi="Arial" w:cs="Arial"/>
                          <w:color w:val="FFFFFF" w:themeColor="background1"/>
                          <w:sz w:val="70"/>
                          <w:szCs w:val="70"/>
                        </w:rPr>
                        <w:t>6</w:t>
                      </w:r>
                      <w:r>
                        <w:rPr>
                          <w:rFonts w:ascii="Arial" w:hAnsi="Arial" w:cs="Arial"/>
                          <w:color w:val="FFFFFF" w:themeColor="background1"/>
                          <w:sz w:val="70"/>
                          <w:szCs w:val="70"/>
                        </w:rPr>
                        <w:t xml:space="preserve"> </w:t>
                      </w:r>
                      <w:r w:rsidR="0026191D">
                        <w:rPr>
                          <w:rFonts w:ascii="Arial" w:hAnsi="Arial" w:cs="Arial"/>
                          <w:color w:val="FFFFFF" w:themeColor="background1"/>
                          <w:sz w:val="70"/>
                          <w:szCs w:val="70"/>
                        </w:rPr>
                        <w:t>Capital Works</w:t>
                      </w:r>
                      <w:r>
                        <w:rPr>
                          <w:rFonts w:ascii="Arial" w:hAnsi="Arial" w:cs="Arial"/>
                          <w:color w:val="FFFFFF" w:themeColor="background1"/>
                          <w:sz w:val="70"/>
                          <w:szCs w:val="70"/>
                        </w:rPr>
                        <w:t xml:space="preserve"> Program</w:t>
                      </w:r>
                    </w:p>
                    <w:p w14:paraId="4DCFD738" w14:textId="07C549E4" w:rsidR="00E16B78" w:rsidRPr="00F939BC" w:rsidRDefault="00E16B78" w:rsidP="00E16B78">
                      <w:pPr>
                        <w:pStyle w:val="Subtitle"/>
                        <w:jc w:val="left"/>
                      </w:pPr>
                      <w:r>
                        <w:t>Progress Report</w:t>
                      </w:r>
                    </w:p>
                    <w:p w14:paraId="0B1866A8" w14:textId="4089E241" w:rsidR="00E16B78" w:rsidRPr="00222C35" w:rsidRDefault="00E16B78" w:rsidP="00E16B78">
                      <w:pPr>
                        <w:pStyle w:val="IntroParagraph"/>
                        <w:spacing w:before="0" w:after="0"/>
                        <w:rPr>
                          <w:color w:val="FFFFFF" w:themeColor="background1"/>
                        </w:rPr>
                      </w:pPr>
                      <w:r>
                        <w:rPr>
                          <w:color w:val="FFFFFF" w:themeColor="background1"/>
                        </w:rPr>
                        <w:t xml:space="preserve">Year-to-date performance as at </w:t>
                      </w:r>
                      <w:r w:rsidR="004F51CC">
                        <w:rPr>
                          <w:color w:val="FFFFFF" w:themeColor="background1"/>
                        </w:rPr>
                        <w:t>30 June</w:t>
                      </w:r>
                      <w:r w:rsidR="005077AE">
                        <w:rPr>
                          <w:color w:val="FFFFFF" w:themeColor="background1"/>
                        </w:rPr>
                        <w:t xml:space="preserve"> </w:t>
                      </w:r>
                      <w:r w:rsidR="0026191D" w:rsidRPr="00545FAB">
                        <w:rPr>
                          <w:color w:val="FFFFFF" w:themeColor="background1"/>
                        </w:rPr>
                        <w:t>202</w:t>
                      </w:r>
                      <w:r w:rsidR="005077AE">
                        <w:rPr>
                          <w:color w:val="FFFFFF" w:themeColor="background1"/>
                        </w:rPr>
                        <w:t>6</w:t>
                      </w:r>
                    </w:p>
                    <w:p w14:paraId="4226DFF9" w14:textId="77777777" w:rsidR="00E16B78" w:rsidRPr="00222C35" w:rsidRDefault="00E16B78" w:rsidP="00E16B78">
                      <w:pPr>
                        <w:pStyle w:val="IntroParagraph"/>
                        <w:spacing w:before="0" w:after="0"/>
                        <w:rPr>
                          <w:color w:val="FFFFFF" w:themeColor="background1"/>
                        </w:rPr>
                      </w:pPr>
                    </w:p>
                  </w:txbxContent>
                </v:textbox>
                <w10:wrap anchorx="margin"/>
              </v:shape>
            </w:pict>
          </mc:Fallback>
        </mc:AlternateContent>
      </w:r>
      <w:r w:rsidRPr="00E16B78">
        <w:rPr>
          <w:rFonts w:ascii="Calibri" w:eastAsia="Times New Roman" w:hAnsi="Calibri" w:cs="Times New Roman"/>
          <w:caps/>
          <w:noProof/>
          <w:color w:val="000000"/>
          <w:sz w:val="44"/>
          <w:szCs w:val="20"/>
        </w:rPr>
        <mc:AlternateContent>
          <mc:Choice Requires="wps">
            <w:drawing>
              <wp:anchor distT="0" distB="0" distL="114300" distR="114300" simplePos="0" relativeHeight="251658242" behindDoc="0" locked="0" layoutInCell="1" allowOverlap="1" wp14:anchorId="21B57D2E" wp14:editId="2ECFD3D2">
                <wp:simplePos x="0" y="0"/>
                <wp:positionH relativeFrom="column">
                  <wp:posOffset>38100</wp:posOffset>
                </wp:positionH>
                <wp:positionV relativeFrom="paragraph">
                  <wp:posOffset>8623935</wp:posOffset>
                </wp:positionV>
                <wp:extent cx="5080000" cy="457200"/>
                <wp:effectExtent l="0" t="0" r="0" b="0"/>
                <wp:wrapNone/>
                <wp:docPr id="12" name="Text Box 12"/>
                <wp:cNvGraphicFramePr/>
                <a:graphic xmlns:a="http://schemas.openxmlformats.org/drawingml/2006/main">
                  <a:graphicData uri="http://schemas.microsoft.com/office/word/2010/wordprocessingShape">
                    <wps:wsp>
                      <wps:cNvSpPr txBox="1"/>
                      <wps:spPr>
                        <a:xfrm>
                          <a:off x="0" y="0"/>
                          <a:ext cx="5080000" cy="457200"/>
                        </a:xfrm>
                        <a:prstGeom prst="rect">
                          <a:avLst/>
                        </a:prstGeom>
                        <a:noFill/>
                        <a:ln w="6350">
                          <a:noFill/>
                        </a:ln>
                      </wps:spPr>
                      <wps:txbx>
                        <w:txbxContent>
                          <w:p w14:paraId="3D4E97A1" w14:textId="278FB5F3" w:rsidR="00E16B78" w:rsidRPr="00825C83" w:rsidRDefault="00E16B78" w:rsidP="00E16B78">
                            <w:pPr>
                              <w:pStyle w:val="Directoratename"/>
                            </w:pPr>
                            <w:r>
                              <w:t>Chief Minister, Treasury and Economic Development</w:t>
                            </w:r>
                            <w:r w:rsidRPr="00825C83">
                              <w:t xml:space="preserve"> </w:t>
                            </w:r>
                            <w:r>
                              <w:t>D</w:t>
                            </w:r>
                            <w:r w:rsidRPr="00825C83">
                              <w:t>irectorate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B57D2E" id="Text Box 12" o:spid="_x0000_s1027" type="#_x0000_t202" style="position:absolute;margin-left:3pt;margin-top:679.05pt;width:400pt;height:36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" filled="f" stroked="f" strokeweight=".5pt">
                <v:textbox>
                  <w:txbxContent>
                    <w:p w14:paraId="3D4E97A1" w14:textId="278FB5F3" w:rsidR="00E16B78" w:rsidRPr="00825C83" w:rsidRDefault="00E16B78" w:rsidP="00E16B78">
                      <w:pPr>
                        <w:pStyle w:val="Directoratename"/>
                      </w:pPr>
                      <w:r>
                        <w:t>Chief Minister, Treasury and Economic Development</w:t>
                      </w:r>
                      <w:r w:rsidRPr="00825C83">
                        <w:t xml:space="preserve"> </w:t>
                      </w:r>
                      <w:r>
                        <w:t>D</w:t>
                      </w:r>
                      <w:r w:rsidRPr="00825C83">
                        <w:t>irectorate</w:t>
                      </w:r>
                    </w:p>
                  </w:txbxContent>
                </v:textbox>
              </v:shape>
            </w:pict>
          </mc:Fallback>
        </mc:AlternateContent>
      </w:r>
      <w:r>
        <w:br w:type="page"/>
      </w:r>
    </w:p>
    <w:p w14:paraId="4CC345B6" w14:textId="77777777" w:rsidR="00E16B78" w:rsidRDefault="00E16B78" w:rsidP="001B7ED6">
      <w:pPr>
        <w:pStyle w:val="Title"/>
        <w:spacing w:before="240"/>
        <w:sectPr w:rsidR="00E16B78" w:rsidSect="00EF4A74">
          <w:footerReference w:type="default" r:id="rId15"/>
          <w:headerReference w:type="first" r:id="rId16"/>
          <w:pgSz w:w="11907" w:h="16840" w:code="9"/>
          <w:pgMar w:top="720" w:right="720" w:bottom="1276" w:left="720" w:header="737" w:footer="318" w:gutter="0"/>
          <w:pgNumType w:start="0"/>
          <w:cols w:space="720"/>
          <w:titlePg/>
          <w:docGrid w:linePitch="299"/>
        </w:sectPr>
      </w:pPr>
    </w:p>
    <w:p w14:paraId="11082BC5" w14:textId="0D49D348" w:rsidR="003D09BD" w:rsidRPr="002B3835" w:rsidRDefault="00E86CCA" w:rsidP="003D09BD">
      <w:pPr>
        <w:pStyle w:val="Caption"/>
        <w:rPr>
          <w:sz w:val="32"/>
          <w:szCs w:val="32"/>
        </w:rPr>
      </w:pPr>
      <w:r w:rsidRPr="002B3835">
        <w:rPr>
          <w:sz w:val="32"/>
          <w:szCs w:val="32"/>
        </w:rPr>
        <w:lastRenderedPageBreak/>
        <w:t>TABLE OF CONTENTS</w:t>
      </w:r>
    </w:p>
    <w:p w14:paraId="0DDBB378" w14:textId="694BBFAD" w:rsidR="002B4402" w:rsidRPr="002B3835" w:rsidRDefault="00E43BED">
      <w:pPr>
        <w:pStyle w:val="TOC1"/>
        <w:tabs>
          <w:tab w:val="right" w:leader="dot" w:pos="8693"/>
        </w:tabs>
        <w:rPr>
          <w:rFonts w:asciiTheme="minorHAnsi" w:eastAsiaTheme="minorEastAsia" w:hAnsiTheme="minorHAnsi" w:cstheme="minorBidi"/>
          <w:b w:val="0"/>
          <w:bCs w:val="0"/>
          <w:caps w:val="0"/>
          <w:noProof/>
          <w:sz w:val="32"/>
          <w:szCs w:val="32"/>
          <w:lang w:eastAsia="en-AU"/>
        </w:rPr>
      </w:pPr>
      <w:r w:rsidRPr="002B3835">
        <w:rPr>
          <w:rFonts w:asciiTheme="minorHAnsi" w:hAnsiTheme="minorHAnsi" w:cstheme="minorHAnsi"/>
          <w:smallCaps/>
          <w:noProof/>
          <w:sz w:val="28"/>
          <w:szCs w:val="28"/>
        </w:rPr>
        <w:fldChar w:fldCharType="begin"/>
      </w:r>
      <w:r w:rsidRPr="002B3835">
        <w:rPr>
          <w:rFonts w:asciiTheme="minorHAnsi" w:hAnsiTheme="minorHAnsi" w:cstheme="minorHAnsi"/>
          <w:smallCaps/>
          <w:noProof/>
          <w:sz w:val="28"/>
          <w:szCs w:val="28"/>
        </w:rPr>
        <w:instrText xml:space="preserve"> TOC \o "1-3" \u </w:instrText>
      </w:r>
      <w:r w:rsidRPr="002B3835">
        <w:rPr>
          <w:rFonts w:asciiTheme="minorHAnsi" w:hAnsiTheme="minorHAnsi" w:cstheme="minorHAnsi"/>
          <w:smallCaps/>
          <w:noProof/>
          <w:sz w:val="28"/>
          <w:szCs w:val="28"/>
        </w:rPr>
        <w:fldChar w:fldCharType="separate"/>
      </w:r>
      <w:r w:rsidR="002B4402" w:rsidRPr="002B3835">
        <w:rPr>
          <w:noProof/>
          <w:sz w:val="28"/>
          <w:szCs w:val="28"/>
        </w:rPr>
        <w:t>Introduction</w:t>
      </w:r>
      <w:r w:rsidR="002B4402" w:rsidRPr="002B3835">
        <w:rPr>
          <w:noProof/>
          <w:sz w:val="28"/>
          <w:szCs w:val="28"/>
        </w:rPr>
        <w:tab/>
      </w:r>
      <w:r w:rsidR="002B4402" w:rsidRPr="000D2A0A">
        <w:rPr>
          <w:noProof/>
        </w:rPr>
        <w:fldChar w:fldCharType="begin"/>
      </w:r>
      <w:r w:rsidR="002B4402" w:rsidRPr="000D2A0A">
        <w:rPr>
          <w:noProof/>
        </w:rPr>
        <w:instrText xml:space="preserve"> PAGEREF _Toc236407305 \h </w:instrText>
      </w:r>
      <w:r w:rsidR="002B4402" w:rsidRPr="000D2A0A">
        <w:rPr>
          <w:noProof/>
        </w:rPr>
      </w:r>
      <w:r w:rsidR="002B4402" w:rsidRPr="000D2A0A">
        <w:rPr>
          <w:noProof/>
        </w:rPr>
        <w:fldChar w:fldCharType="separate"/>
      </w:r>
      <w:r w:rsidR="00955933" w:rsidRPr="000D2A0A">
        <w:rPr>
          <w:noProof/>
        </w:rPr>
        <w:t>1</w:t>
      </w:r>
      <w:r w:rsidR="002B4402" w:rsidRPr="000D2A0A">
        <w:rPr>
          <w:noProof/>
        </w:rPr>
        <w:fldChar w:fldCharType="end"/>
      </w:r>
    </w:p>
    <w:p w14:paraId="4080B10D" w14:textId="53E92D6D" w:rsidR="002B4402" w:rsidRPr="002B3835" w:rsidRDefault="002B4402">
      <w:pPr>
        <w:pStyle w:val="TOC1"/>
        <w:tabs>
          <w:tab w:val="left" w:pos="1560"/>
          <w:tab w:val="right" w:leader="dot" w:pos="8693"/>
        </w:tabs>
        <w:rPr>
          <w:rFonts w:asciiTheme="minorHAnsi" w:eastAsiaTheme="minorEastAsia" w:hAnsiTheme="minorHAnsi" w:cstheme="minorBidi"/>
          <w:b w:val="0"/>
          <w:bCs w:val="0"/>
          <w:caps w:val="0"/>
          <w:noProof/>
          <w:sz w:val="32"/>
          <w:szCs w:val="32"/>
          <w:lang w:eastAsia="en-AU"/>
        </w:rPr>
      </w:pPr>
      <w:r w:rsidRPr="002B3835">
        <w:rPr>
          <w:noProof/>
          <w:sz w:val="28"/>
          <w:szCs w:val="28"/>
        </w:rPr>
        <w:t>Chapter 1</w:t>
      </w:r>
      <w:r w:rsidRPr="002B3835">
        <w:rPr>
          <w:rFonts w:asciiTheme="minorHAnsi" w:eastAsiaTheme="minorEastAsia" w:hAnsiTheme="minorHAnsi" w:cstheme="minorBidi"/>
          <w:b w:val="0"/>
          <w:bCs w:val="0"/>
          <w:caps w:val="0"/>
          <w:noProof/>
          <w:sz w:val="32"/>
          <w:szCs w:val="32"/>
          <w:lang w:eastAsia="en-AU"/>
        </w:rPr>
        <w:tab/>
      </w:r>
      <w:r w:rsidRPr="002B3835">
        <w:rPr>
          <w:noProof/>
          <w:sz w:val="28"/>
          <w:szCs w:val="28"/>
        </w:rPr>
        <w:t>2025-26 capital works Program</w:t>
      </w:r>
      <w:r w:rsidRPr="002B3835">
        <w:rPr>
          <w:noProof/>
          <w:sz w:val="28"/>
          <w:szCs w:val="28"/>
        </w:rPr>
        <w:tab/>
      </w:r>
      <w:r w:rsidRPr="001005F8">
        <w:rPr>
          <w:noProof/>
        </w:rPr>
        <w:fldChar w:fldCharType="begin"/>
      </w:r>
      <w:r w:rsidRPr="001005F8">
        <w:rPr>
          <w:noProof/>
        </w:rPr>
        <w:instrText xml:space="preserve"> PAGEREF _Toc236407306 \h </w:instrText>
      </w:r>
      <w:r w:rsidRPr="001005F8">
        <w:rPr>
          <w:noProof/>
        </w:rPr>
      </w:r>
      <w:r w:rsidRPr="001005F8">
        <w:rPr>
          <w:noProof/>
        </w:rPr>
        <w:fldChar w:fldCharType="separate"/>
      </w:r>
      <w:r w:rsidR="00955933" w:rsidRPr="001005F8">
        <w:rPr>
          <w:noProof/>
        </w:rPr>
        <w:t>2</w:t>
      </w:r>
      <w:r w:rsidRPr="001005F8">
        <w:rPr>
          <w:noProof/>
        </w:rPr>
        <w:fldChar w:fldCharType="end"/>
      </w:r>
    </w:p>
    <w:p w14:paraId="24150AE1" w14:textId="6712CA6F" w:rsidR="002B4402" w:rsidRPr="002B3835" w:rsidRDefault="002B4402">
      <w:pPr>
        <w:pStyle w:val="TOC2"/>
        <w:rPr>
          <w:rFonts w:eastAsiaTheme="minorEastAsia" w:cstheme="minorBidi"/>
          <w:b w:val="0"/>
          <w:bCs w:val="0"/>
          <w:noProof/>
          <w:sz w:val="32"/>
          <w:szCs w:val="32"/>
          <w:lang w:eastAsia="en-AU"/>
        </w:rPr>
      </w:pPr>
      <w:r w:rsidRPr="002B3835">
        <w:rPr>
          <w:noProof/>
          <w:sz w:val="24"/>
          <w:szCs w:val="24"/>
        </w:rPr>
        <w:t>1.1</w:t>
      </w:r>
      <w:r w:rsidRPr="002B3835">
        <w:rPr>
          <w:rFonts w:eastAsiaTheme="minorEastAsia" w:cstheme="minorBidi"/>
          <w:b w:val="0"/>
          <w:bCs w:val="0"/>
          <w:noProof/>
          <w:sz w:val="32"/>
          <w:szCs w:val="32"/>
          <w:lang w:eastAsia="en-AU"/>
        </w:rPr>
        <w:tab/>
      </w:r>
      <w:r w:rsidRPr="002B3835">
        <w:rPr>
          <w:noProof/>
          <w:sz w:val="24"/>
          <w:szCs w:val="24"/>
        </w:rPr>
        <w:t>2025-26 Program Overview</w:t>
      </w:r>
      <w:r w:rsidRPr="002B3835">
        <w:rPr>
          <w:noProof/>
          <w:sz w:val="24"/>
          <w:szCs w:val="24"/>
        </w:rPr>
        <w:tab/>
      </w:r>
      <w:r w:rsidRPr="000D2A0A">
        <w:rPr>
          <w:noProof/>
          <w:sz w:val="24"/>
          <w:szCs w:val="24"/>
        </w:rPr>
        <w:fldChar w:fldCharType="begin"/>
      </w:r>
      <w:r w:rsidRPr="000D2A0A">
        <w:rPr>
          <w:noProof/>
          <w:sz w:val="24"/>
          <w:szCs w:val="24"/>
        </w:rPr>
        <w:instrText xml:space="preserve"> PAGEREF _Toc236407307 \h </w:instrText>
      </w:r>
      <w:r w:rsidRPr="000D2A0A">
        <w:rPr>
          <w:noProof/>
          <w:sz w:val="24"/>
          <w:szCs w:val="24"/>
        </w:rPr>
      </w:r>
      <w:r w:rsidRPr="000D2A0A">
        <w:rPr>
          <w:noProof/>
          <w:sz w:val="24"/>
          <w:szCs w:val="24"/>
        </w:rPr>
        <w:fldChar w:fldCharType="separate"/>
      </w:r>
      <w:r w:rsidR="00955933" w:rsidRPr="000D2A0A">
        <w:rPr>
          <w:noProof/>
          <w:sz w:val="24"/>
          <w:szCs w:val="24"/>
        </w:rPr>
        <w:t>2</w:t>
      </w:r>
      <w:r w:rsidRPr="000D2A0A">
        <w:rPr>
          <w:noProof/>
          <w:sz w:val="24"/>
          <w:szCs w:val="24"/>
        </w:rPr>
        <w:fldChar w:fldCharType="end"/>
      </w:r>
    </w:p>
    <w:p w14:paraId="564F1455" w14:textId="5F3EA4A6" w:rsidR="002B4402" w:rsidRPr="002B3835" w:rsidRDefault="002B4402">
      <w:pPr>
        <w:pStyle w:val="TOC2"/>
        <w:rPr>
          <w:rFonts w:eastAsiaTheme="minorEastAsia" w:cstheme="minorBidi"/>
          <w:b w:val="0"/>
          <w:bCs w:val="0"/>
          <w:noProof/>
          <w:sz w:val="32"/>
          <w:szCs w:val="32"/>
          <w:lang w:eastAsia="en-AU"/>
        </w:rPr>
      </w:pPr>
      <w:r w:rsidRPr="002B3835">
        <w:rPr>
          <w:noProof/>
          <w:sz w:val="24"/>
          <w:szCs w:val="24"/>
        </w:rPr>
        <w:t>1.2</w:t>
      </w:r>
      <w:r w:rsidRPr="002B3835">
        <w:rPr>
          <w:rFonts w:eastAsiaTheme="minorEastAsia" w:cstheme="minorBidi"/>
          <w:b w:val="0"/>
          <w:bCs w:val="0"/>
          <w:noProof/>
          <w:sz w:val="32"/>
          <w:szCs w:val="32"/>
          <w:lang w:eastAsia="en-AU"/>
        </w:rPr>
        <w:tab/>
      </w:r>
      <w:r w:rsidRPr="002B3835">
        <w:rPr>
          <w:noProof/>
          <w:sz w:val="24"/>
          <w:szCs w:val="24"/>
        </w:rPr>
        <w:t>2025-26 Program Expenditure Year-To-Date J</w:t>
      </w:r>
      <w:r w:rsidR="006236BC">
        <w:rPr>
          <w:noProof/>
          <w:sz w:val="24"/>
          <w:szCs w:val="24"/>
        </w:rPr>
        <w:t>une</w:t>
      </w:r>
      <w:r w:rsidRPr="002B3835">
        <w:rPr>
          <w:noProof/>
          <w:sz w:val="24"/>
          <w:szCs w:val="24"/>
        </w:rPr>
        <w:t xml:space="preserve"> 2026</w:t>
      </w:r>
      <w:r w:rsidRPr="002B3835">
        <w:rPr>
          <w:noProof/>
          <w:sz w:val="24"/>
          <w:szCs w:val="24"/>
        </w:rPr>
        <w:tab/>
      </w:r>
      <w:r w:rsidRPr="000D2A0A">
        <w:rPr>
          <w:noProof/>
          <w:sz w:val="24"/>
          <w:szCs w:val="24"/>
        </w:rPr>
        <w:fldChar w:fldCharType="begin"/>
      </w:r>
      <w:r w:rsidRPr="000D2A0A">
        <w:rPr>
          <w:noProof/>
          <w:sz w:val="24"/>
          <w:szCs w:val="24"/>
        </w:rPr>
        <w:instrText xml:space="preserve"> PAGEREF _Toc236407308 \h </w:instrText>
      </w:r>
      <w:r w:rsidRPr="000D2A0A">
        <w:rPr>
          <w:noProof/>
          <w:sz w:val="24"/>
          <w:szCs w:val="24"/>
        </w:rPr>
      </w:r>
      <w:r w:rsidRPr="000D2A0A">
        <w:rPr>
          <w:noProof/>
          <w:sz w:val="24"/>
          <w:szCs w:val="24"/>
        </w:rPr>
        <w:fldChar w:fldCharType="separate"/>
      </w:r>
      <w:r w:rsidR="00955933" w:rsidRPr="000D2A0A">
        <w:rPr>
          <w:noProof/>
          <w:sz w:val="24"/>
          <w:szCs w:val="24"/>
        </w:rPr>
        <w:t>2</w:t>
      </w:r>
      <w:r w:rsidRPr="000D2A0A">
        <w:rPr>
          <w:noProof/>
          <w:sz w:val="24"/>
          <w:szCs w:val="24"/>
        </w:rPr>
        <w:fldChar w:fldCharType="end"/>
      </w:r>
    </w:p>
    <w:p w14:paraId="32CBDC5E" w14:textId="6D92DE62" w:rsidR="002B4402" w:rsidRPr="002B3835" w:rsidRDefault="002B4402">
      <w:pPr>
        <w:pStyle w:val="TOC3"/>
        <w:rPr>
          <w:rFonts w:eastAsiaTheme="minorEastAsia" w:cstheme="minorBidi"/>
          <w:noProof/>
          <w:sz w:val="32"/>
          <w:szCs w:val="32"/>
          <w:lang w:eastAsia="en-AU"/>
        </w:rPr>
      </w:pPr>
      <w:r w:rsidRPr="002B3835">
        <w:rPr>
          <w:noProof/>
          <w:color w:val="626050"/>
          <w:sz w:val="24"/>
          <w:szCs w:val="24"/>
        </w:rPr>
        <w:t>2025-26 Asset Renewal Program</w:t>
      </w:r>
      <w:r w:rsidRPr="002B3835">
        <w:rPr>
          <w:noProof/>
          <w:sz w:val="24"/>
          <w:szCs w:val="24"/>
        </w:rPr>
        <w:tab/>
      </w:r>
      <w:r w:rsidRPr="002B3835">
        <w:rPr>
          <w:noProof/>
          <w:sz w:val="24"/>
          <w:szCs w:val="24"/>
        </w:rPr>
        <w:fldChar w:fldCharType="begin"/>
      </w:r>
      <w:r w:rsidRPr="002B3835">
        <w:rPr>
          <w:noProof/>
          <w:sz w:val="24"/>
          <w:szCs w:val="24"/>
        </w:rPr>
        <w:instrText xml:space="preserve"> PAGEREF _Toc236407309 \h </w:instrText>
      </w:r>
      <w:r w:rsidRPr="002B3835">
        <w:rPr>
          <w:noProof/>
          <w:sz w:val="24"/>
          <w:szCs w:val="24"/>
        </w:rPr>
      </w:r>
      <w:r w:rsidRPr="002B3835">
        <w:rPr>
          <w:noProof/>
          <w:sz w:val="24"/>
          <w:szCs w:val="24"/>
        </w:rPr>
        <w:fldChar w:fldCharType="separate"/>
      </w:r>
      <w:r w:rsidR="00955933">
        <w:rPr>
          <w:noProof/>
          <w:sz w:val="24"/>
          <w:szCs w:val="24"/>
        </w:rPr>
        <w:t>3</w:t>
      </w:r>
      <w:r w:rsidRPr="002B3835">
        <w:rPr>
          <w:noProof/>
          <w:sz w:val="24"/>
          <w:szCs w:val="24"/>
        </w:rPr>
        <w:fldChar w:fldCharType="end"/>
      </w:r>
    </w:p>
    <w:p w14:paraId="51D1D3AB" w14:textId="23ECC551" w:rsidR="002B4402" w:rsidRPr="002B3835" w:rsidRDefault="002B4402">
      <w:pPr>
        <w:pStyle w:val="TOC3"/>
        <w:rPr>
          <w:rFonts w:eastAsiaTheme="minorEastAsia" w:cstheme="minorBidi"/>
          <w:noProof/>
          <w:sz w:val="32"/>
          <w:szCs w:val="32"/>
          <w:lang w:eastAsia="en-AU"/>
        </w:rPr>
      </w:pPr>
      <w:r w:rsidRPr="002B3835">
        <w:rPr>
          <w:noProof/>
          <w:color w:val="626050"/>
          <w:sz w:val="24"/>
          <w:szCs w:val="24"/>
        </w:rPr>
        <w:t>2025-26 ICT and P&amp;E Expenditure</w:t>
      </w:r>
      <w:r w:rsidRPr="002B3835">
        <w:rPr>
          <w:noProof/>
          <w:sz w:val="24"/>
          <w:szCs w:val="24"/>
        </w:rPr>
        <w:tab/>
      </w:r>
      <w:r w:rsidRPr="002B3835">
        <w:rPr>
          <w:noProof/>
          <w:sz w:val="24"/>
          <w:szCs w:val="24"/>
        </w:rPr>
        <w:fldChar w:fldCharType="begin"/>
      </w:r>
      <w:r w:rsidRPr="002B3835">
        <w:rPr>
          <w:noProof/>
          <w:sz w:val="24"/>
          <w:szCs w:val="24"/>
        </w:rPr>
        <w:instrText xml:space="preserve"> PAGEREF _Toc236407310 \h </w:instrText>
      </w:r>
      <w:r w:rsidRPr="002B3835">
        <w:rPr>
          <w:noProof/>
          <w:sz w:val="24"/>
          <w:szCs w:val="24"/>
        </w:rPr>
      </w:r>
      <w:r w:rsidRPr="002B3835">
        <w:rPr>
          <w:noProof/>
          <w:sz w:val="24"/>
          <w:szCs w:val="24"/>
        </w:rPr>
        <w:fldChar w:fldCharType="separate"/>
      </w:r>
      <w:r w:rsidR="00955933">
        <w:rPr>
          <w:noProof/>
          <w:sz w:val="24"/>
          <w:szCs w:val="24"/>
        </w:rPr>
        <w:t>5</w:t>
      </w:r>
      <w:r w:rsidRPr="002B3835">
        <w:rPr>
          <w:noProof/>
          <w:sz w:val="24"/>
          <w:szCs w:val="24"/>
        </w:rPr>
        <w:fldChar w:fldCharType="end"/>
      </w:r>
    </w:p>
    <w:p w14:paraId="79B238EF" w14:textId="211CF169" w:rsidR="002B4402" w:rsidRPr="002B3835" w:rsidRDefault="002B4402">
      <w:pPr>
        <w:pStyle w:val="TOC1"/>
        <w:tabs>
          <w:tab w:val="left" w:pos="1560"/>
          <w:tab w:val="right" w:leader="dot" w:pos="8693"/>
        </w:tabs>
        <w:rPr>
          <w:rFonts w:asciiTheme="minorHAnsi" w:eastAsiaTheme="minorEastAsia" w:hAnsiTheme="minorHAnsi" w:cstheme="minorBidi"/>
          <w:b w:val="0"/>
          <w:bCs w:val="0"/>
          <w:caps w:val="0"/>
          <w:noProof/>
          <w:sz w:val="32"/>
          <w:szCs w:val="32"/>
          <w:lang w:eastAsia="en-AU"/>
        </w:rPr>
      </w:pPr>
      <w:r w:rsidRPr="002B3835">
        <w:rPr>
          <w:noProof/>
          <w:sz w:val="28"/>
          <w:szCs w:val="28"/>
        </w:rPr>
        <w:t>Chapter 2</w:t>
      </w:r>
      <w:r w:rsidRPr="002B3835">
        <w:rPr>
          <w:rFonts w:asciiTheme="minorHAnsi" w:eastAsiaTheme="minorEastAsia" w:hAnsiTheme="minorHAnsi" w:cstheme="minorBidi"/>
          <w:b w:val="0"/>
          <w:bCs w:val="0"/>
          <w:caps w:val="0"/>
          <w:noProof/>
          <w:sz w:val="32"/>
          <w:szCs w:val="32"/>
          <w:lang w:eastAsia="en-AU"/>
        </w:rPr>
        <w:tab/>
      </w:r>
      <w:r w:rsidRPr="002B3835">
        <w:rPr>
          <w:noProof/>
          <w:sz w:val="28"/>
          <w:szCs w:val="28"/>
        </w:rPr>
        <w:t>Historical expenditure trends</w:t>
      </w:r>
      <w:r w:rsidRPr="002B3835">
        <w:rPr>
          <w:noProof/>
          <w:sz w:val="28"/>
          <w:szCs w:val="28"/>
        </w:rPr>
        <w:tab/>
      </w:r>
      <w:r w:rsidRPr="000D2A0A">
        <w:rPr>
          <w:noProof/>
        </w:rPr>
        <w:fldChar w:fldCharType="begin"/>
      </w:r>
      <w:r w:rsidRPr="000D2A0A">
        <w:rPr>
          <w:noProof/>
        </w:rPr>
        <w:instrText xml:space="preserve"> PAGEREF _Toc236407311 \h </w:instrText>
      </w:r>
      <w:r w:rsidRPr="000D2A0A">
        <w:rPr>
          <w:noProof/>
        </w:rPr>
      </w:r>
      <w:r w:rsidRPr="000D2A0A">
        <w:rPr>
          <w:noProof/>
        </w:rPr>
        <w:fldChar w:fldCharType="separate"/>
      </w:r>
      <w:r w:rsidR="00955933" w:rsidRPr="000D2A0A">
        <w:rPr>
          <w:noProof/>
        </w:rPr>
        <w:t>6</w:t>
      </w:r>
      <w:r w:rsidRPr="000D2A0A">
        <w:rPr>
          <w:noProof/>
        </w:rPr>
        <w:fldChar w:fldCharType="end"/>
      </w:r>
    </w:p>
    <w:p w14:paraId="453F25A8" w14:textId="5BACF982" w:rsidR="002B4402" w:rsidRPr="002B3835" w:rsidRDefault="002B4402">
      <w:pPr>
        <w:pStyle w:val="TOC1"/>
        <w:tabs>
          <w:tab w:val="left" w:pos="1560"/>
          <w:tab w:val="right" w:leader="dot" w:pos="8693"/>
        </w:tabs>
        <w:rPr>
          <w:rFonts w:asciiTheme="minorHAnsi" w:eastAsiaTheme="minorEastAsia" w:hAnsiTheme="minorHAnsi" w:cstheme="minorBidi"/>
          <w:b w:val="0"/>
          <w:bCs w:val="0"/>
          <w:caps w:val="0"/>
          <w:noProof/>
          <w:sz w:val="32"/>
          <w:szCs w:val="32"/>
          <w:lang w:eastAsia="en-AU"/>
        </w:rPr>
      </w:pPr>
      <w:r w:rsidRPr="002B3835">
        <w:rPr>
          <w:noProof/>
          <w:sz w:val="28"/>
          <w:szCs w:val="28"/>
        </w:rPr>
        <w:t>Chapter 3</w:t>
      </w:r>
      <w:r w:rsidRPr="002B3835">
        <w:rPr>
          <w:rFonts w:asciiTheme="minorHAnsi" w:eastAsiaTheme="minorEastAsia" w:hAnsiTheme="minorHAnsi" w:cstheme="minorBidi"/>
          <w:b w:val="0"/>
          <w:bCs w:val="0"/>
          <w:caps w:val="0"/>
          <w:noProof/>
          <w:sz w:val="32"/>
          <w:szCs w:val="32"/>
          <w:lang w:eastAsia="en-AU"/>
        </w:rPr>
        <w:tab/>
      </w:r>
      <w:r w:rsidRPr="002B3835">
        <w:rPr>
          <w:noProof/>
          <w:sz w:val="28"/>
          <w:szCs w:val="28"/>
        </w:rPr>
        <w:t>Non</w:t>
      </w:r>
      <w:r w:rsidRPr="002B3835">
        <w:rPr>
          <w:noProof/>
          <w:sz w:val="28"/>
          <w:szCs w:val="28"/>
        </w:rPr>
        <w:noBreakHyphen/>
        <w:t>Financial (Milestone) Outcomes</w:t>
      </w:r>
      <w:r w:rsidRPr="002B3835">
        <w:rPr>
          <w:noProof/>
          <w:sz w:val="28"/>
          <w:szCs w:val="28"/>
        </w:rPr>
        <w:tab/>
      </w:r>
      <w:r w:rsidRPr="000D2A0A">
        <w:rPr>
          <w:noProof/>
        </w:rPr>
        <w:fldChar w:fldCharType="begin"/>
      </w:r>
      <w:r w:rsidRPr="000D2A0A">
        <w:rPr>
          <w:noProof/>
        </w:rPr>
        <w:instrText xml:space="preserve"> PAGEREF _Toc236407312 \h </w:instrText>
      </w:r>
      <w:r w:rsidRPr="000D2A0A">
        <w:rPr>
          <w:noProof/>
        </w:rPr>
      </w:r>
      <w:r w:rsidRPr="000D2A0A">
        <w:rPr>
          <w:noProof/>
        </w:rPr>
        <w:fldChar w:fldCharType="separate"/>
      </w:r>
      <w:r w:rsidR="00955933" w:rsidRPr="000D2A0A">
        <w:rPr>
          <w:noProof/>
        </w:rPr>
        <w:t>6</w:t>
      </w:r>
      <w:r w:rsidRPr="000D2A0A">
        <w:rPr>
          <w:noProof/>
        </w:rPr>
        <w:fldChar w:fldCharType="end"/>
      </w:r>
    </w:p>
    <w:p w14:paraId="22946930" w14:textId="38BD3817" w:rsidR="002B4402" w:rsidRPr="002B3835" w:rsidRDefault="002B4402">
      <w:pPr>
        <w:pStyle w:val="TOC1"/>
        <w:tabs>
          <w:tab w:val="left" w:pos="1560"/>
          <w:tab w:val="right" w:leader="dot" w:pos="8693"/>
        </w:tabs>
        <w:rPr>
          <w:rFonts w:asciiTheme="minorHAnsi" w:eastAsiaTheme="minorEastAsia" w:hAnsiTheme="minorHAnsi" w:cstheme="minorBidi"/>
          <w:b w:val="0"/>
          <w:bCs w:val="0"/>
          <w:caps w:val="0"/>
          <w:noProof/>
          <w:sz w:val="32"/>
          <w:szCs w:val="32"/>
          <w:lang w:eastAsia="en-AU"/>
        </w:rPr>
      </w:pPr>
      <w:r w:rsidRPr="002B3835">
        <w:rPr>
          <w:noProof/>
          <w:sz w:val="28"/>
          <w:szCs w:val="28"/>
        </w:rPr>
        <w:t>Chapter 4</w:t>
      </w:r>
      <w:r w:rsidRPr="002B3835">
        <w:rPr>
          <w:rFonts w:asciiTheme="minorHAnsi" w:eastAsiaTheme="minorEastAsia" w:hAnsiTheme="minorHAnsi" w:cstheme="minorBidi"/>
          <w:b w:val="0"/>
          <w:bCs w:val="0"/>
          <w:caps w:val="0"/>
          <w:noProof/>
          <w:sz w:val="32"/>
          <w:szCs w:val="32"/>
          <w:lang w:eastAsia="en-AU"/>
        </w:rPr>
        <w:tab/>
      </w:r>
      <w:r w:rsidRPr="002B3835">
        <w:rPr>
          <w:noProof/>
          <w:sz w:val="28"/>
          <w:szCs w:val="28"/>
        </w:rPr>
        <w:t>Project PROGRESS</w:t>
      </w:r>
      <w:r w:rsidRPr="002B3835">
        <w:rPr>
          <w:noProof/>
          <w:sz w:val="28"/>
          <w:szCs w:val="28"/>
        </w:rPr>
        <w:tab/>
      </w:r>
      <w:r w:rsidRPr="000D2A0A">
        <w:rPr>
          <w:noProof/>
        </w:rPr>
        <w:fldChar w:fldCharType="begin"/>
      </w:r>
      <w:r w:rsidRPr="000D2A0A">
        <w:rPr>
          <w:noProof/>
        </w:rPr>
        <w:instrText xml:space="preserve"> PAGEREF _Toc236407313 \h </w:instrText>
      </w:r>
      <w:r w:rsidRPr="000D2A0A">
        <w:rPr>
          <w:noProof/>
        </w:rPr>
      </w:r>
      <w:r w:rsidRPr="000D2A0A">
        <w:rPr>
          <w:noProof/>
        </w:rPr>
        <w:fldChar w:fldCharType="separate"/>
      </w:r>
      <w:r w:rsidR="00955933" w:rsidRPr="000D2A0A">
        <w:rPr>
          <w:noProof/>
        </w:rPr>
        <w:t>8</w:t>
      </w:r>
      <w:r w:rsidRPr="000D2A0A">
        <w:rPr>
          <w:noProof/>
        </w:rPr>
        <w:fldChar w:fldCharType="end"/>
      </w:r>
    </w:p>
    <w:p w14:paraId="32941108" w14:textId="5F904219" w:rsidR="002B4402" w:rsidRPr="002B3835" w:rsidRDefault="002B4402">
      <w:pPr>
        <w:pStyle w:val="TOC2"/>
        <w:rPr>
          <w:rFonts w:eastAsiaTheme="minorEastAsia" w:cstheme="minorBidi"/>
          <w:b w:val="0"/>
          <w:bCs w:val="0"/>
          <w:noProof/>
          <w:sz w:val="32"/>
          <w:szCs w:val="32"/>
          <w:lang w:eastAsia="en-AU"/>
        </w:rPr>
      </w:pPr>
      <w:r w:rsidRPr="002B3835">
        <w:rPr>
          <w:noProof/>
          <w:sz w:val="24"/>
          <w:szCs w:val="24"/>
        </w:rPr>
        <w:t>4.1</w:t>
      </w:r>
      <w:r w:rsidRPr="002B3835">
        <w:rPr>
          <w:rFonts w:eastAsiaTheme="minorEastAsia" w:cstheme="minorBidi"/>
          <w:b w:val="0"/>
          <w:bCs w:val="0"/>
          <w:noProof/>
          <w:sz w:val="32"/>
          <w:szCs w:val="32"/>
          <w:lang w:eastAsia="en-AU"/>
        </w:rPr>
        <w:tab/>
      </w:r>
      <w:r w:rsidRPr="002B3835">
        <w:rPr>
          <w:noProof/>
          <w:sz w:val="24"/>
          <w:szCs w:val="24"/>
        </w:rPr>
        <w:t>Delivery of Infrastructure for the ACT Community</w:t>
      </w:r>
      <w:r w:rsidRPr="002B3835">
        <w:rPr>
          <w:noProof/>
          <w:sz w:val="24"/>
          <w:szCs w:val="24"/>
        </w:rPr>
        <w:tab/>
      </w:r>
      <w:r w:rsidRPr="000D2A0A">
        <w:rPr>
          <w:noProof/>
          <w:sz w:val="24"/>
          <w:szCs w:val="24"/>
        </w:rPr>
        <w:fldChar w:fldCharType="begin"/>
      </w:r>
      <w:r w:rsidRPr="000D2A0A">
        <w:rPr>
          <w:noProof/>
          <w:sz w:val="24"/>
          <w:szCs w:val="24"/>
        </w:rPr>
        <w:instrText xml:space="preserve"> PAGEREF _Toc236407314 \h </w:instrText>
      </w:r>
      <w:r w:rsidRPr="000D2A0A">
        <w:rPr>
          <w:noProof/>
          <w:sz w:val="24"/>
          <w:szCs w:val="24"/>
        </w:rPr>
      </w:r>
      <w:r w:rsidRPr="000D2A0A">
        <w:rPr>
          <w:noProof/>
          <w:sz w:val="24"/>
          <w:szCs w:val="24"/>
        </w:rPr>
        <w:fldChar w:fldCharType="separate"/>
      </w:r>
      <w:r w:rsidR="00955933" w:rsidRPr="000D2A0A">
        <w:rPr>
          <w:noProof/>
          <w:sz w:val="24"/>
          <w:szCs w:val="24"/>
        </w:rPr>
        <w:t>8</w:t>
      </w:r>
      <w:r w:rsidRPr="000D2A0A">
        <w:rPr>
          <w:noProof/>
          <w:sz w:val="24"/>
          <w:szCs w:val="24"/>
        </w:rPr>
        <w:fldChar w:fldCharType="end"/>
      </w:r>
    </w:p>
    <w:p w14:paraId="755E3B64" w14:textId="2E7D3121" w:rsidR="002B4402" w:rsidRPr="002B3835" w:rsidRDefault="002B4402">
      <w:pPr>
        <w:pStyle w:val="TOC3"/>
        <w:rPr>
          <w:rFonts w:eastAsiaTheme="minorEastAsia" w:cstheme="minorBidi"/>
          <w:noProof/>
          <w:sz w:val="32"/>
          <w:szCs w:val="32"/>
          <w:lang w:eastAsia="en-AU"/>
        </w:rPr>
      </w:pPr>
      <w:r w:rsidRPr="002B3835">
        <w:rPr>
          <w:noProof/>
          <w:color w:val="626050"/>
          <w:sz w:val="24"/>
          <w:szCs w:val="24"/>
        </w:rPr>
        <w:t>Delivery of Transport Infrastructure</w:t>
      </w:r>
      <w:r w:rsidRPr="002B3835">
        <w:rPr>
          <w:noProof/>
          <w:sz w:val="24"/>
          <w:szCs w:val="24"/>
        </w:rPr>
        <w:tab/>
      </w:r>
      <w:r w:rsidRPr="002B3835">
        <w:rPr>
          <w:noProof/>
          <w:sz w:val="24"/>
          <w:szCs w:val="24"/>
        </w:rPr>
        <w:fldChar w:fldCharType="begin"/>
      </w:r>
      <w:r w:rsidRPr="002B3835">
        <w:rPr>
          <w:noProof/>
          <w:sz w:val="24"/>
          <w:szCs w:val="24"/>
        </w:rPr>
        <w:instrText xml:space="preserve"> PAGEREF _Toc236407315 \h </w:instrText>
      </w:r>
      <w:r w:rsidRPr="002B3835">
        <w:rPr>
          <w:noProof/>
          <w:sz w:val="24"/>
          <w:szCs w:val="24"/>
        </w:rPr>
      </w:r>
      <w:r w:rsidRPr="002B3835">
        <w:rPr>
          <w:noProof/>
          <w:sz w:val="24"/>
          <w:szCs w:val="24"/>
        </w:rPr>
        <w:fldChar w:fldCharType="separate"/>
      </w:r>
      <w:r w:rsidR="00955933">
        <w:rPr>
          <w:noProof/>
          <w:sz w:val="24"/>
          <w:szCs w:val="24"/>
        </w:rPr>
        <w:t>8</w:t>
      </w:r>
      <w:r w:rsidRPr="002B3835">
        <w:rPr>
          <w:noProof/>
          <w:sz w:val="24"/>
          <w:szCs w:val="24"/>
        </w:rPr>
        <w:fldChar w:fldCharType="end"/>
      </w:r>
    </w:p>
    <w:p w14:paraId="3B196337" w14:textId="11E48731" w:rsidR="002B4402" w:rsidRPr="002B3835" w:rsidRDefault="002B4402">
      <w:pPr>
        <w:pStyle w:val="TOC3"/>
        <w:rPr>
          <w:rFonts w:eastAsiaTheme="minorEastAsia" w:cstheme="minorBidi"/>
          <w:noProof/>
          <w:sz w:val="32"/>
          <w:szCs w:val="32"/>
          <w:lang w:eastAsia="en-AU"/>
        </w:rPr>
      </w:pPr>
      <w:r w:rsidRPr="002B3835">
        <w:rPr>
          <w:noProof/>
          <w:color w:val="626050"/>
          <w:sz w:val="24"/>
          <w:szCs w:val="24"/>
        </w:rPr>
        <w:t>Providing Education for All</w:t>
      </w:r>
      <w:r w:rsidRPr="002B3835">
        <w:rPr>
          <w:noProof/>
          <w:sz w:val="24"/>
          <w:szCs w:val="24"/>
        </w:rPr>
        <w:tab/>
      </w:r>
      <w:r w:rsidRPr="002B3835">
        <w:rPr>
          <w:noProof/>
          <w:sz w:val="24"/>
          <w:szCs w:val="24"/>
        </w:rPr>
        <w:fldChar w:fldCharType="begin"/>
      </w:r>
      <w:r w:rsidRPr="002B3835">
        <w:rPr>
          <w:noProof/>
          <w:sz w:val="24"/>
          <w:szCs w:val="24"/>
        </w:rPr>
        <w:instrText xml:space="preserve"> PAGEREF _Toc236407316 \h </w:instrText>
      </w:r>
      <w:r w:rsidRPr="002B3835">
        <w:rPr>
          <w:noProof/>
          <w:sz w:val="24"/>
          <w:szCs w:val="24"/>
        </w:rPr>
      </w:r>
      <w:r w:rsidRPr="002B3835">
        <w:rPr>
          <w:noProof/>
          <w:sz w:val="24"/>
          <w:szCs w:val="24"/>
        </w:rPr>
        <w:fldChar w:fldCharType="separate"/>
      </w:r>
      <w:r w:rsidR="00955933">
        <w:rPr>
          <w:noProof/>
          <w:sz w:val="24"/>
          <w:szCs w:val="24"/>
        </w:rPr>
        <w:t>10</w:t>
      </w:r>
      <w:r w:rsidRPr="002B3835">
        <w:rPr>
          <w:noProof/>
          <w:sz w:val="24"/>
          <w:szCs w:val="24"/>
        </w:rPr>
        <w:fldChar w:fldCharType="end"/>
      </w:r>
    </w:p>
    <w:p w14:paraId="5800006F" w14:textId="66B60380" w:rsidR="002B4402" w:rsidRPr="002B3835" w:rsidRDefault="002B4402">
      <w:pPr>
        <w:pStyle w:val="TOC3"/>
        <w:rPr>
          <w:rFonts w:eastAsiaTheme="minorEastAsia" w:cstheme="minorBidi"/>
          <w:noProof/>
          <w:sz w:val="32"/>
          <w:szCs w:val="32"/>
          <w:lang w:eastAsia="en-AU"/>
        </w:rPr>
      </w:pPr>
      <w:r w:rsidRPr="002B3835">
        <w:rPr>
          <w:noProof/>
          <w:color w:val="626050"/>
          <w:sz w:val="24"/>
          <w:szCs w:val="24"/>
        </w:rPr>
        <w:t>Delivering Health Services</w:t>
      </w:r>
      <w:r w:rsidRPr="002B3835">
        <w:rPr>
          <w:noProof/>
          <w:sz w:val="24"/>
          <w:szCs w:val="24"/>
        </w:rPr>
        <w:tab/>
      </w:r>
      <w:r w:rsidRPr="002B3835">
        <w:rPr>
          <w:noProof/>
          <w:sz w:val="24"/>
          <w:szCs w:val="24"/>
        </w:rPr>
        <w:fldChar w:fldCharType="begin"/>
      </w:r>
      <w:r w:rsidRPr="002B3835">
        <w:rPr>
          <w:noProof/>
          <w:sz w:val="24"/>
          <w:szCs w:val="24"/>
        </w:rPr>
        <w:instrText xml:space="preserve"> PAGEREF _Toc236407317 \h </w:instrText>
      </w:r>
      <w:r w:rsidRPr="002B3835">
        <w:rPr>
          <w:noProof/>
          <w:sz w:val="24"/>
          <w:szCs w:val="24"/>
        </w:rPr>
      </w:r>
      <w:r w:rsidRPr="002B3835">
        <w:rPr>
          <w:noProof/>
          <w:sz w:val="24"/>
          <w:szCs w:val="24"/>
        </w:rPr>
        <w:fldChar w:fldCharType="separate"/>
      </w:r>
      <w:r w:rsidR="00955933">
        <w:rPr>
          <w:noProof/>
          <w:sz w:val="24"/>
          <w:szCs w:val="24"/>
        </w:rPr>
        <w:t>11</w:t>
      </w:r>
      <w:r w:rsidRPr="002B3835">
        <w:rPr>
          <w:noProof/>
          <w:sz w:val="24"/>
          <w:szCs w:val="24"/>
        </w:rPr>
        <w:fldChar w:fldCharType="end"/>
      </w:r>
    </w:p>
    <w:p w14:paraId="131D78CB" w14:textId="7AD249D7" w:rsidR="002B4402" w:rsidRPr="002B3835" w:rsidRDefault="002B4402">
      <w:pPr>
        <w:pStyle w:val="TOC3"/>
        <w:rPr>
          <w:rFonts w:eastAsiaTheme="minorEastAsia" w:cstheme="minorBidi"/>
          <w:noProof/>
          <w:sz w:val="32"/>
          <w:szCs w:val="32"/>
          <w:lang w:eastAsia="en-AU"/>
        </w:rPr>
      </w:pPr>
      <w:r w:rsidRPr="002B3835">
        <w:rPr>
          <w:noProof/>
          <w:color w:val="626050"/>
          <w:sz w:val="24"/>
          <w:szCs w:val="24"/>
        </w:rPr>
        <w:t>Public and Social Housing</w:t>
      </w:r>
      <w:r w:rsidRPr="002B3835">
        <w:rPr>
          <w:noProof/>
          <w:sz w:val="24"/>
          <w:szCs w:val="24"/>
        </w:rPr>
        <w:tab/>
      </w:r>
      <w:r w:rsidRPr="002B3835">
        <w:rPr>
          <w:noProof/>
          <w:sz w:val="24"/>
          <w:szCs w:val="24"/>
        </w:rPr>
        <w:fldChar w:fldCharType="begin"/>
      </w:r>
      <w:r w:rsidRPr="002B3835">
        <w:rPr>
          <w:noProof/>
          <w:sz w:val="24"/>
          <w:szCs w:val="24"/>
        </w:rPr>
        <w:instrText xml:space="preserve"> PAGEREF _Toc236407318 \h </w:instrText>
      </w:r>
      <w:r w:rsidRPr="002B3835">
        <w:rPr>
          <w:noProof/>
          <w:sz w:val="24"/>
          <w:szCs w:val="24"/>
        </w:rPr>
      </w:r>
      <w:r w:rsidRPr="002B3835">
        <w:rPr>
          <w:noProof/>
          <w:sz w:val="24"/>
          <w:szCs w:val="24"/>
        </w:rPr>
        <w:fldChar w:fldCharType="separate"/>
      </w:r>
      <w:r w:rsidR="00955933">
        <w:rPr>
          <w:noProof/>
          <w:sz w:val="24"/>
          <w:szCs w:val="24"/>
        </w:rPr>
        <w:t>13</w:t>
      </w:r>
      <w:r w:rsidRPr="002B3835">
        <w:rPr>
          <w:noProof/>
          <w:sz w:val="24"/>
          <w:szCs w:val="24"/>
        </w:rPr>
        <w:fldChar w:fldCharType="end"/>
      </w:r>
    </w:p>
    <w:p w14:paraId="6CAFCEBF" w14:textId="56ED5069" w:rsidR="002B4402" w:rsidRPr="002B3835" w:rsidRDefault="002B4402">
      <w:pPr>
        <w:pStyle w:val="TOC3"/>
        <w:rPr>
          <w:rFonts w:eastAsiaTheme="minorEastAsia" w:cstheme="minorBidi"/>
          <w:noProof/>
          <w:sz w:val="32"/>
          <w:szCs w:val="32"/>
          <w:lang w:eastAsia="en-AU"/>
        </w:rPr>
      </w:pPr>
      <w:r w:rsidRPr="002B3835">
        <w:rPr>
          <w:noProof/>
          <w:color w:val="626050"/>
          <w:sz w:val="24"/>
          <w:szCs w:val="24"/>
        </w:rPr>
        <w:t>Environment and Climate</w:t>
      </w:r>
      <w:r w:rsidRPr="002B3835">
        <w:rPr>
          <w:noProof/>
          <w:sz w:val="24"/>
          <w:szCs w:val="24"/>
        </w:rPr>
        <w:tab/>
      </w:r>
      <w:r w:rsidRPr="002B3835">
        <w:rPr>
          <w:noProof/>
          <w:sz w:val="24"/>
          <w:szCs w:val="24"/>
        </w:rPr>
        <w:fldChar w:fldCharType="begin"/>
      </w:r>
      <w:r w:rsidRPr="002B3835">
        <w:rPr>
          <w:noProof/>
          <w:sz w:val="24"/>
          <w:szCs w:val="24"/>
        </w:rPr>
        <w:instrText xml:space="preserve"> PAGEREF _Toc236407319 \h </w:instrText>
      </w:r>
      <w:r w:rsidRPr="002B3835">
        <w:rPr>
          <w:noProof/>
          <w:sz w:val="24"/>
          <w:szCs w:val="24"/>
        </w:rPr>
      </w:r>
      <w:r w:rsidRPr="002B3835">
        <w:rPr>
          <w:noProof/>
          <w:sz w:val="24"/>
          <w:szCs w:val="24"/>
        </w:rPr>
        <w:fldChar w:fldCharType="separate"/>
      </w:r>
      <w:r w:rsidR="00955933">
        <w:rPr>
          <w:noProof/>
          <w:sz w:val="24"/>
          <w:szCs w:val="24"/>
        </w:rPr>
        <w:t>13</w:t>
      </w:r>
      <w:r w:rsidRPr="002B3835">
        <w:rPr>
          <w:noProof/>
          <w:sz w:val="24"/>
          <w:szCs w:val="24"/>
        </w:rPr>
        <w:fldChar w:fldCharType="end"/>
      </w:r>
    </w:p>
    <w:p w14:paraId="2F9B6EC6" w14:textId="58E27186" w:rsidR="002B4402" w:rsidRPr="002B3835" w:rsidRDefault="002B4402">
      <w:pPr>
        <w:pStyle w:val="TOC3"/>
        <w:rPr>
          <w:rFonts w:eastAsiaTheme="minorEastAsia" w:cstheme="minorBidi"/>
          <w:noProof/>
          <w:sz w:val="32"/>
          <w:szCs w:val="32"/>
          <w:lang w:eastAsia="en-AU"/>
        </w:rPr>
      </w:pPr>
      <w:r w:rsidRPr="002B3835">
        <w:rPr>
          <w:noProof/>
          <w:color w:val="626050"/>
          <w:sz w:val="24"/>
          <w:szCs w:val="24"/>
        </w:rPr>
        <w:t>Entertainment, Arts and Sports</w:t>
      </w:r>
      <w:r w:rsidRPr="002B3835">
        <w:rPr>
          <w:noProof/>
          <w:sz w:val="24"/>
          <w:szCs w:val="24"/>
        </w:rPr>
        <w:tab/>
      </w:r>
      <w:r w:rsidRPr="002B3835">
        <w:rPr>
          <w:noProof/>
          <w:sz w:val="24"/>
          <w:szCs w:val="24"/>
        </w:rPr>
        <w:fldChar w:fldCharType="begin"/>
      </w:r>
      <w:r w:rsidRPr="002B3835">
        <w:rPr>
          <w:noProof/>
          <w:sz w:val="24"/>
          <w:szCs w:val="24"/>
        </w:rPr>
        <w:instrText xml:space="preserve"> PAGEREF _Toc236407320 \h </w:instrText>
      </w:r>
      <w:r w:rsidRPr="002B3835">
        <w:rPr>
          <w:noProof/>
          <w:sz w:val="24"/>
          <w:szCs w:val="24"/>
        </w:rPr>
      </w:r>
      <w:r w:rsidRPr="002B3835">
        <w:rPr>
          <w:noProof/>
          <w:sz w:val="24"/>
          <w:szCs w:val="24"/>
        </w:rPr>
        <w:fldChar w:fldCharType="separate"/>
      </w:r>
      <w:r w:rsidR="00955933">
        <w:rPr>
          <w:noProof/>
          <w:sz w:val="24"/>
          <w:szCs w:val="24"/>
        </w:rPr>
        <w:t>14</w:t>
      </w:r>
      <w:r w:rsidRPr="002B3835">
        <w:rPr>
          <w:noProof/>
          <w:sz w:val="24"/>
          <w:szCs w:val="24"/>
        </w:rPr>
        <w:fldChar w:fldCharType="end"/>
      </w:r>
    </w:p>
    <w:p w14:paraId="78F55F4B" w14:textId="243D79F7" w:rsidR="002B4402" w:rsidRPr="002B3835" w:rsidRDefault="002B4402">
      <w:pPr>
        <w:pStyle w:val="TOC3"/>
        <w:rPr>
          <w:rFonts w:eastAsiaTheme="minorEastAsia" w:cstheme="minorBidi"/>
          <w:noProof/>
          <w:sz w:val="32"/>
          <w:szCs w:val="32"/>
          <w:lang w:eastAsia="en-AU"/>
        </w:rPr>
      </w:pPr>
      <w:r w:rsidRPr="002B3835">
        <w:rPr>
          <w:noProof/>
          <w:color w:val="626050"/>
          <w:sz w:val="24"/>
          <w:szCs w:val="24"/>
        </w:rPr>
        <w:t>City Services, Recreation and Community Services</w:t>
      </w:r>
      <w:r w:rsidRPr="002B3835">
        <w:rPr>
          <w:noProof/>
          <w:sz w:val="24"/>
          <w:szCs w:val="24"/>
        </w:rPr>
        <w:tab/>
      </w:r>
      <w:r w:rsidRPr="002B3835">
        <w:rPr>
          <w:noProof/>
          <w:sz w:val="24"/>
          <w:szCs w:val="24"/>
        </w:rPr>
        <w:fldChar w:fldCharType="begin"/>
      </w:r>
      <w:r w:rsidRPr="002B3835">
        <w:rPr>
          <w:noProof/>
          <w:sz w:val="24"/>
          <w:szCs w:val="24"/>
        </w:rPr>
        <w:instrText xml:space="preserve"> PAGEREF _Toc236407321 \h </w:instrText>
      </w:r>
      <w:r w:rsidRPr="002B3835">
        <w:rPr>
          <w:noProof/>
          <w:sz w:val="24"/>
          <w:szCs w:val="24"/>
        </w:rPr>
      </w:r>
      <w:r w:rsidRPr="002B3835">
        <w:rPr>
          <w:noProof/>
          <w:sz w:val="24"/>
          <w:szCs w:val="24"/>
        </w:rPr>
        <w:fldChar w:fldCharType="separate"/>
      </w:r>
      <w:r w:rsidR="00955933">
        <w:rPr>
          <w:noProof/>
          <w:sz w:val="24"/>
          <w:szCs w:val="24"/>
        </w:rPr>
        <w:t>15</w:t>
      </w:r>
      <w:r w:rsidRPr="002B3835">
        <w:rPr>
          <w:noProof/>
          <w:sz w:val="24"/>
          <w:szCs w:val="24"/>
        </w:rPr>
        <w:fldChar w:fldCharType="end"/>
      </w:r>
    </w:p>
    <w:p w14:paraId="00FA8655" w14:textId="7855B761" w:rsidR="005B68AF" w:rsidRPr="002B3835" w:rsidRDefault="00E43BED" w:rsidP="00663C3A">
      <w:pPr>
        <w:spacing w:after="40"/>
        <w:rPr>
          <w:rFonts w:cstheme="minorHAnsi"/>
          <w:sz w:val="44"/>
          <w:szCs w:val="44"/>
        </w:rPr>
      </w:pPr>
      <w:r w:rsidRPr="002B3835">
        <w:rPr>
          <w:rFonts w:cstheme="minorHAnsi"/>
          <w:smallCaps/>
          <w:noProof/>
          <w:sz w:val="28"/>
          <w:szCs w:val="28"/>
        </w:rPr>
        <w:fldChar w:fldCharType="end"/>
      </w:r>
      <w:r w:rsidR="00FB1DBF" w:rsidRPr="002B3835">
        <w:rPr>
          <w:rFonts w:eastAsia="Arial Unicode MS" w:cstheme="minorHAnsi"/>
          <w:caps/>
          <w:smallCaps/>
          <w:noProof/>
          <w:sz w:val="40"/>
          <w:szCs w:val="40"/>
          <w:highlight w:val="yellow"/>
        </w:rPr>
        <w:t xml:space="preserve"> </w:t>
      </w:r>
    </w:p>
    <w:p w14:paraId="26000D20" w14:textId="1B813CB1" w:rsidR="005B68AF" w:rsidRPr="002B3835" w:rsidRDefault="004C7CED" w:rsidP="00705A0E">
      <w:pPr>
        <w:pStyle w:val="Caption"/>
        <w:rPr>
          <w:sz w:val="32"/>
          <w:szCs w:val="24"/>
        </w:rPr>
      </w:pPr>
      <w:r w:rsidRPr="002B3835">
        <w:rPr>
          <w:sz w:val="32"/>
          <w:szCs w:val="24"/>
        </w:rPr>
        <w:t>Appendices</w:t>
      </w:r>
    </w:p>
    <w:p w14:paraId="41B861FE" w14:textId="5DADE800" w:rsidR="00CF0447" w:rsidRPr="002B3835" w:rsidRDefault="00705A0E" w:rsidP="001609A0">
      <w:pPr>
        <w:pStyle w:val="BNote"/>
        <w:rPr>
          <w:sz w:val="24"/>
          <w:szCs w:val="32"/>
        </w:rPr>
      </w:pPr>
      <w:r w:rsidRPr="002B3835">
        <w:rPr>
          <w:b/>
          <w:bCs/>
          <w:sz w:val="24"/>
          <w:szCs w:val="32"/>
        </w:rPr>
        <w:t>APPENDIX 1:</w:t>
      </w:r>
      <w:r w:rsidRPr="002B3835">
        <w:rPr>
          <w:sz w:val="24"/>
          <w:szCs w:val="32"/>
        </w:rPr>
        <w:t xml:space="preserve"> </w:t>
      </w:r>
      <w:r w:rsidR="00F12CBC" w:rsidRPr="002B3835">
        <w:rPr>
          <w:sz w:val="24"/>
          <w:szCs w:val="32"/>
        </w:rPr>
        <w:t>CAPITAL WORKS</w:t>
      </w:r>
      <w:r w:rsidRPr="002B3835">
        <w:rPr>
          <w:sz w:val="24"/>
          <w:szCs w:val="32"/>
        </w:rPr>
        <w:t xml:space="preserve"> EXPENDITURE BY MAJOR PROJECT </w:t>
      </w:r>
    </w:p>
    <w:p w14:paraId="13C50D04" w14:textId="551A2678" w:rsidR="00D47D32" w:rsidRDefault="00D47D32">
      <w:pPr>
        <w:rPr>
          <w:rFonts w:ascii="Calibri" w:hAnsi="Calibri" w:cs="Arial"/>
          <w:smallCaps/>
        </w:rPr>
      </w:pPr>
      <w:r>
        <w:rPr>
          <w:rFonts w:ascii="Calibri" w:hAnsi="Calibri" w:cs="Arial"/>
          <w:smallCaps/>
        </w:rPr>
        <w:br w:type="page"/>
      </w:r>
    </w:p>
    <w:p w14:paraId="3EABAE78" w14:textId="77777777" w:rsidR="005B68AF" w:rsidRPr="00663C3A" w:rsidRDefault="007964A4" w:rsidP="00663C3A">
      <w:pPr>
        <w:pStyle w:val="Heading1"/>
        <w:numPr>
          <w:ilvl w:val="0"/>
          <w:numId w:val="0"/>
        </w:numPr>
        <w:ind w:left="432" w:hanging="432"/>
      </w:pPr>
      <w:bookmarkStart w:id="0" w:name="_Toc93924025"/>
      <w:bookmarkStart w:id="1" w:name="_Toc94224185"/>
      <w:bookmarkStart w:id="2" w:name="_Toc94225369"/>
      <w:bookmarkStart w:id="3" w:name="_Toc94225456"/>
      <w:bookmarkStart w:id="4" w:name="_Toc94225869"/>
      <w:bookmarkStart w:id="5" w:name="_Toc94227965"/>
      <w:bookmarkStart w:id="6" w:name="_Toc236407305"/>
      <w:bookmarkStart w:id="7" w:name="_Toc529894631"/>
      <w:bookmarkStart w:id="8" w:name="_Toc529936455"/>
      <w:bookmarkStart w:id="9" w:name="_Toc529957214"/>
      <w:bookmarkStart w:id="10" w:name="OLE_LINK1"/>
      <w:r w:rsidRPr="00273CA4">
        <w:lastRenderedPageBreak/>
        <w:t>Introduction</w:t>
      </w:r>
      <w:bookmarkEnd w:id="0"/>
      <w:bookmarkEnd w:id="1"/>
      <w:bookmarkEnd w:id="2"/>
      <w:bookmarkEnd w:id="3"/>
      <w:bookmarkEnd w:id="4"/>
      <w:bookmarkEnd w:id="5"/>
      <w:bookmarkEnd w:id="6"/>
    </w:p>
    <w:p w14:paraId="654EFFB6" w14:textId="38B82F74" w:rsidR="004F7EFB" w:rsidRPr="002B3835" w:rsidRDefault="00767B2C" w:rsidP="0029174E">
      <w:pPr>
        <w:pStyle w:val="Bbodytext"/>
        <w:spacing w:line="276" w:lineRule="auto"/>
      </w:pPr>
      <w:r w:rsidRPr="002B3835">
        <w:t xml:space="preserve">This report details </w:t>
      </w:r>
      <w:r w:rsidR="00B97B53" w:rsidRPr="002B3835">
        <w:t xml:space="preserve">progress made towards delivering </w:t>
      </w:r>
      <w:r w:rsidR="007658B7" w:rsidRPr="002B3835">
        <w:t xml:space="preserve">the </w:t>
      </w:r>
      <w:r w:rsidRPr="002B3835">
        <w:t xml:space="preserve">Government’s </w:t>
      </w:r>
      <w:r w:rsidR="00327C75" w:rsidRPr="002B3835">
        <w:t>202</w:t>
      </w:r>
      <w:r w:rsidR="004C7CED" w:rsidRPr="002B3835">
        <w:t>5</w:t>
      </w:r>
      <w:r w:rsidR="00327C75" w:rsidRPr="002B3835">
        <w:t>-2</w:t>
      </w:r>
      <w:r w:rsidR="004C7CED" w:rsidRPr="002B3835">
        <w:t>6</w:t>
      </w:r>
      <w:r w:rsidRPr="002B3835">
        <w:t xml:space="preserve"> </w:t>
      </w:r>
      <w:r w:rsidR="00F12CBC" w:rsidRPr="002B3835">
        <w:t>Capital Works</w:t>
      </w:r>
      <w:r w:rsidRPr="002B3835">
        <w:t xml:space="preserve"> Program</w:t>
      </w:r>
      <w:r w:rsidR="00C63547" w:rsidRPr="002B3835">
        <w:t xml:space="preserve"> and</w:t>
      </w:r>
      <w:r w:rsidRPr="002B3835">
        <w:t xml:space="preserve"> </w:t>
      </w:r>
      <w:r w:rsidR="007B4F4B" w:rsidRPr="002B3835">
        <w:t xml:space="preserve">outlines </w:t>
      </w:r>
      <w:r w:rsidR="00D73788" w:rsidRPr="002B3835">
        <w:t>major</w:t>
      </w:r>
      <w:r w:rsidR="007B4F4B" w:rsidRPr="002B3835">
        <w:t xml:space="preserve"> project achievement</w:t>
      </w:r>
      <w:r w:rsidRPr="002B3835">
        <w:t xml:space="preserve">s </w:t>
      </w:r>
      <w:r w:rsidR="007B4F4B" w:rsidRPr="002B3835">
        <w:t xml:space="preserve">for the </w:t>
      </w:r>
      <w:r w:rsidR="00EF4A74" w:rsidRPr="002B3835">
        <w:t>quarter</w:t>
      </w:r>
      <w:r w:rsidR="009A6EE3" w:rsidRPr="002B3835">
        <w:t xml:space="preserve"> </w:t>
      </w:r>
      <w:r w:rsidR="00940562" w:rsidRPr="002B3835">
        <w:t xml:space="preserve">ending </w:t>
      </w:r>
      <w:bookmarkEnd w:id="7"/>
      <w:bookmarkEnd w:id="8"/>
      <w:bookmarkEnd w:id="9"/>
      <w:bookmarkEnd w:id="10"/>
      <w:r w:rsidR="004F51CC" w:rsidRPr="002B3835">
        <w:t>30 June</w:t>
      </w:r>
      <w:r w:rsidR="005077AE" w:rsidRPr="002B3835">
        <w:t xml:space="preserve"> 2026</w:t>
      </w:r>
      <w:r w:rsidR="007066CF" w:rsidRPr="002B3835">
        <w:t xml:space="preserve">. </w:t>
      </w:r>
    </w:p>
    <w:p w14:paraId="5B50FC25" w14:textId="722B11C0" w:rsidR="008F044E" w:rsidRPr="002B3835" w:rsidRDefault="00D27778" w:rsidP="0029174E">
      <w:pPr>
        <w:pStyle w:val="Bbodytext"/>
        <w:spacing w:line="276" w:lineRule="auto"/>
        <w:rPr>
          <w:lang w:eastAsia="en-AU"/>
        </w:rPr>
      </w:pPr>
      <w:r w:rsidRPr="002B3835">
        <w:t xml:space="preserve">Expenditure </w:t>
      </w:r>
      <w:r w:rsidRPr="002B3835">
        <w:rPr>
          <w:lang w:eastAsia="en-AU"/>
        </w:rPr>
        <w:t xml:space="preserve">details </w:t>
      </w:r>
      <w:r w:rsidR="008F044E" w:rsidRPr="002B3835">
        <w:rPr>
          <w:lang w:eastAsia="en-AU"/>
        </w:rPr>
        <w:t xml:space="preserve">of </w:t>
      </w:r>
      <w:r w:rsidR="00DB26E3" w:rsidRPr="002B3835">
        <w:rPr>
          <w:lang w:eastAsia="en-AU"/>
        </w:rPr>
        <w:t>projects</w:t>
      </w:r>
      <w:r w:rsidR="008F044E" w:rsidRPr="002B3835">
        <w:rPr>
          <w:lang w:eastAsia="en-AU"/>
        </w:rPr>
        <w:t xml:space="preserve"> </w:t>
      </w:r>
      <w:r w:rsidR="00D73788" w:rsidRPr="002B3835">
        <w:rPr>
          <w:lang w:eastAsia="en-AU"/>
        </w:rPr>
        <w:t xml:space="preserve">with a </w:t>
      </w:r>
      <w:r w:rsidR="00185A81" w:rsidRPr="002B3835">
        <w:rPr>
          <w:lang w:eastAsia="en-AU"/>
        </w:rPr>
        <w:t xml:space="preserve">current </w:t>
      </w:r>
      <w:r w:rsidR="00D73788" w:rsidRPr="002B3835">
        <w:rPr>
          <w:lang w:eastAsia="en-AU"/>
        </w:rPr>
        <w:t>budget greater than or equal to $</w:t>
      </w:r>
      <w:r w:rsidR="00723BCF" w:rsidRPr="002B3835">
        <w:rPr>
          <w:lang w:eastAsia="en-AU"/>
        </w:rPr>
        <w:t>10</w:t>
      </w:r>
      <w:r w:rsidR="001C0293" w:rsidRPr="002B3835">
        <w:rPr>
          <w:lang w:eastAsia="en-AU"/>
        </w:rPr>
        <w:t> </w:t>
      </w:r>
      <w:r w:rsidR="00D73788" w:rsidRPr="002B3835">
        <w:rPr>
          <w:lang w:eastAsia="en-AU"/>
        </w:rPr>
        <w:t>million</w:t>
      </w:r>
      <w:r w:rsidR="00E43BED" w:rsidRPr="002B3835">
        <w:rPr>
          <w:lang w:eastAsia="en-AU"/>
        </w:rPr>
        <w:t xml:space="preserve"> are at </w:t>
      </w:r>
      <w:r w:rsidR="00E43BED" w:rsidRPr="002B3835">
        <w:rPr>
          <w:u w:val="single"/>
          <w:lang w:eastAsia="en-AU"/>
        </w:rPr>
        <w:t>Appendix</w:t>
      </w:r>
      <w:r w:rsidR="007C5208" w:rsidRPr="002B3835">
        <w:rPr>
          <w:u w:val="single"/>
          <w:lang w:eastAsia="en-AU"/>
        </w:rPr>
        <w:t> </w:t>
      </w:r>
      <w:r w:rsidR="00E43BED" w:rsidRPr="002B3835">
        <w:rPr>
          <w:u w:val="single"/>
          <w:lang w:eastAsia="en-AU"/>
        </w:rPr>
        <w:t>1</w:t>
      </w:r>
      <w:r w:rsidR="00D73788" w:rsidRPr="002B3835">
        <w:rPr>
          <w:lang w:eastAsia="en-AU"/>
        </w:rPr>
        <w:t>.</w:t>
      </w:r>
    </w:p>
    <w:p w14:paraId="62CBCD2D" w14:textId="72245857" w:rsidR="00151DAE" w:rsidRPr="002B3835" w:rsidRDefault="00F12309" w:rsidP="0029174E">
      <w:pPr>
        <w:pStyle w:val="Bbodytext"/>
        <w:spacing w:line="276" w:lineRule="auto"/>
        <w:rPr>
          <w:lang w:eastAsia="en-AU"/>
        </w:rPr>
      </w:pPr>
      <w:r w:rsidRPr="002B3835">
        <w:rPr>
          <w:lang w:eastAsia="en-AU"/>
        </w:rPr>
        <w:t xml:space="preserve">The </w:t>
      </w:r>
      <w:r w:rsidR="00F12CBC" w:rsidRPr="002B3835">
        <w:rPr>
          <w:lang w:eastAsia="en-AU"/>
        </w:rPr>
        <w:t>Capital Works</w:t>
      </w:r>
      <w:r w:rsidRPr="002B3835">
        <w:rPr>
          <w:lang w:eastAsia="en-AU"/>
        </w:rPr>
        <w:t xml:space="preserve"> Program </w:t>
      </w:r>
      <w:r w:rsidR="008F076C" w:rsidRPr="002B3835">
        <w:rPr>
          <w:lang w:eastAsia="en-AU"/>
        </w:rPr>
        <w:t xml:space="preserve">also </w:t>
      </w:r>
      <w:r w:rsidR="005126A2" w:rsidRPr="002B3835">
        <w:rPr>
          <w:lang w:eastAsia="en-AU"/>
        </w:rPr>
        <w:t xml:space="preserve">includes </w:t>
      </w:r>
      <w:r w:rsidR="008B55D7" w:rsidRPr="002B3835">
        <w:rPr>
          <w:lang w:eastAsia="en-AU"/>
        </w:rPr>
        <w:t xml:space="preserve">capital </w:t>
      </w:r>
      <w:r w:rsidR="005126A2" w:rsidRPr="002B3835">
        <w:rPr>
          <w:lang w:eastAsia="en-AU"/>
        </w:rPr>
        <w:t>i</w:t>
      </w:r>
      <w:r w:rsidRPr="002B3835">
        <w:rPr>
          <w:lang w:eastAsia="en-AU"/>
        </w:rPr>
        <w:t>nvestment in Information</w:t>
      </w:r>
      <w:r w:rsidR="005126A2" w:rsidRPr="002B3835">
        <w:rPr>
          <w:lang w:eastAsia="en-AU"/>
        </w:rPr>
        <w:t xml:space="preserve"> </w:t>
      </w:r>
      <w:r w:rsidR="00442AB0" w:rsidRPr="002B3835">
        <w:rPr>
          <w:lang w:eastAsia="en-AU"/>
        </w:rPr>
        <w:t xml:space="preserve">and </w:t>
      </w:r>
      <w:r w:rsidR="005126A2" w:rsidRPr="002B3835">
        <w:rPr>
          <w:lang w:eastAsia="en-AU"/>
        </w:rPr>
        <w:t>Communication Technology (ICT) and Plant and Equipment (P&amp;E).</w:t>
      </w:r>
    </w:p>
    <w:p w14:paraId="1D602BA9" w14:textId="4170170A" w:rsidR="00BF19BF" w:rsidRPr="00BF19BF" w:rsidRDefault="00BF19BF" w:rsidP="00BF19BF">
      <w:pPr>
        <w:spacing w:before="100" w:beforeAutospacing="1" w:after="0" w:line="240" w:lineRule="auto"/>
        <w:rPr>
          <w:rFonts w:ascii="Times New Roman" w:eastAsia="Times New Roman" w:hAnsi="Times New Roman" w:cs="Times New Roman"/>
          <w:kern w:val="0"/>
          <w:lang w:eastAsia="en-AU"/>
          <w14:ligatures w14:val="none"/>
        </w:rPr>
      </w:pPr>
    </w:p>
    <w:p w14:paraId="7A501B27" w14:textId="12CE7453" w:rsidR="002E4668" w:rsidRPr="00BD18B2" w:rsidRDefault="002E4668" w:rsidP="00BD18B2">
      <w:pPr>
        <w:spacing w:after="0" w:line="240" w:lineRule="auto"/>
      </w:pPr>
      <w:r>
        <w:rPr>
          <w:noProof/>
        </w:rPr>
        <w:drawing>
          <wp:inline distT="0" distB="0" distL="0" distR="0" wp14:anchorId="553EDE05" wp14:editId="1CA8F2AF">
            <wp:extent cx="5893231" cy="3314646"/>
            <wp:effectExtent l="0" t="0" r="0" b="635"/>
            <wp:docPr id="1635552392" name="Picture 32" descr="This picture shows a central light rail bridge being built between existing traffic lanes of Commonwealth Avenue over Parkes Way. Construction equipment, barriers and work areas are visible, with Lake Burley Griffin in th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5552392" name="Picture 32" descr="This picture shows a central light rail bridge being built between existing traffic lanes of Commonwealth Avenue over Parkes Way. Construction equipment, barriers and work areas are visible, with Lake Burley Griffin in the background."/>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911497" cy="3324920"/>
                    </a:xfrm>
                    <a:prstGeom prst="rect">
                      <a:avLst/>
                    </a:prstGeom>
                    <a:noFill/>
                    <a:ln>
                      <a:noFill/>
                    </a:ln>
                  </pic:spPr>
                </pic:pic>
              </a:graphicData>
            </a:graphic>
          </wp:inline>
        </w:drawing>
      </w:r>
    </w:p>
    <w:p w14:paraId="58896754" w14:textId="61BBC32C" w:rsidR="002E4668" w:rsidRPr="00BD18B2" w:rsidRDefault="002E4668" w:rsidP="00BD18B2">
      <w:pPr>
        <w:spacing w:after="0" w:line="240" w:lineRule="auto"/>
        <w:rPr>
          <w:b/>
          <w:color w:val="472D8C"/>
        </w:rPr>
      </w:pPr>
      <w:r w:rsidRPr="000C3D56">
        <w:rPr>
          <w:b/>
          <w:bCs/>
          <w:color w:val="7030A0"/>
        </w:rPr>
        <w:t>Commonwealth Avenue Light Rail Bridge over Parkes Way</w:t>
      </w:r>
    </w:p>
    <w:p w14:paraId="48861F54" w14:textId="58415888" w:rsidR="00363D03" w:rsidRDefault="00363D03">
      <w:pPr>
        <w:rPr>
          <w:highlight w:val="lightGray"/>
        </w:rPr>
      </w:pPr>
      <w:r>
        <w:rPr>
          <w:highlight w:val="lightGray"/>
        </w:rPr>
        <w:br w:type="page"/>
      </w:r>
    </w:p>
    <w:p w14:paraId="042E5CC7" w14:textId="77777777" w:rsidR="005B68AF" w:rsidRPr="00E43BED" w:rsidRDefault="00327C75" w:rsidP="00767E00">
      <w:pPr>
        <w:pStyle w:val="Heading1"/>
      </w:pPr>
      <w:bookmarkStart w:id="11" w:name="_Toc93924026"/>
      <w:bookmarkStart w:id="12" w:name="_Toc94224186"/>
      <w:bookmarkStart w:id="13" w:name="_Toc94225370"/>
      <w:bookmarkStart w:id="14" w:name="_Toc94225457"/>
      <w:bookmarkStart w:id="15" w:name="_Toc94225870"/>
      <w:bookmarkStart w:id="16" w:name="_Toc94227966"/>
      <w:bookmarkStart w:id="17" w:name="_Toc236407306"/>
      <w:r w:rsidRPr="00E43BED">
        <w:lastRenderedPageBreak/>
        <w:t>202</w:t>
      </w:r>
      <w:r w:rsidR="004C7CED">
        <w:t>5</w:t>
      </w:r>
      <w:r w:rsidRPr="00E43BED">
        <w:t>-2</w:t>
      </w:r>
      <w:r w:rsidR="004C7CED">
        <w:t>6</w:t>
      </w:r>
      <w:r w:rsidR="006D7A14" w:rsidRPr="00E43BED">
        <w:t xml:space="preserve"> </w:t>
      </w:r>
      <w:r w:rsidR="00F12CBC" w:rsidRPr="00E43BED">
        <w:t>capital works</w:t>
      </w:r>
      <w:r w:rsidR="00C25987" w:rsidRPr="00E43BED">
        <w:t xml:space="preserve"> </w:t>
      </w:r>
      <w:r w:rsidR="007964A4" w:rsidRPr="00E43BED">
        <w:t>Program</w:t>
      </w:r>
      <w:bookmarkEnd w:id="11"/>
      <w:bookmarkEnd w:id="12"/>
      <w:bookmarkEnd w:id="13"/>
      <w:bookmarkEnd w:id="14"/>
      <w:bookmarkEnd w:id="15"/>
      <w:bookmarkEnd w:id="16"/>
      <w:bookmarkEnd w:id="17"/>
    </w:p>
    <w:p w14:paraId="2EBDBDEE" w14:textId="32E8D616" w:rsidR="004E4FD0" w:rsidRPr="00E43BED" w:rsidRDefault="00327C75" w:rsidP="00767E00">
      <w:pPr>
        <w:pStyle w:val="Heading2"/>
        <w:ind w:left="284" w:hanging="284"/>
      </w:pPr>
      <w:bookmarkStart w:id="18" w:name="_Toc93924027"/>
      <w:bookmarkStart w:id="19" w:name="_Toc94224187"/>
      <w:bookmarkStart w:id="20" w:name="_Toc94225371"/>
      <w:bookmarkStart w:id="21" w:name="_Toc94225458"/>
      <w:bookmarkStart w:id="22" w:name="_Toc94225871"/>
      <w:bookmarkStart w:id="23" w:name="_Toc94227967"/>
      <w:bookmarkStart w:id="24" w:name="_Toc236407307"/>
      <w:r w:rsidRPr="00E43BED">
        <w:t>202</w:t>
      </w:r>
      <w:r w:rsidR="004C7CED">
        <w:t>5</w:t>
      </w:r>
      <w:r w:rsidRPr="00E43BED">
        <w:t>-2</w:t>
      </w:r>
      <w:r w:rsidR="004C7CED">
        <w:t>6</w:t>
      </w:r>
      <w:r w:rsidR="007964A4" w:rsidRPr="00E43BED">
        <w:t xml:space="preserve"> Program Overview</w:t>
      </w:r>
      <w:bookmarkEnd w:id="18"/>
      <w:bookmarkEnd w:id="19"/>
      <w:bookmarkEnd w:id="20"/>
      <w:bookmarkEnd w:id="21"/>
      <w:bookmarkEnd w:id="22"/>
      <w:bookmarkEnd w:id="23"/>
      <w:bookmarkEnd w:id="24"/>
    </w:p>
    <w:p w14:paraId="0142046A" w14:textId="3B76A82B" w:rsidR="00EA2347" w:rsidRPr="002B3835" w:rsidRDefault="003960E3" w:rsidP="0029174E">
      <w:pPr>
        <w:pStyle w:val="Bbodytext"/>
        <w:spacing w:line="276" w:lineRule="auto"/>
      </w:pPr>
      <w:r w:rsidRPr="002B3835">
        <w:t>The 202</w:t>
      </w:r>
      <w:r w:rsidR="004C7CED" w:rsidRPr="002B3835">
        <w:t>5</w:t>
      </w:r>
      <w:r w:rsidRPr="002B3835">
        <w:t>-2</w:t>
      </w:r>
      <w:r w:rsidR="004C7CED" w:rsidRPr="002B3835">
        <w:t>6</w:t>
      </w:r>
      <w:r w:rsidRPr="002B3835">
        <w:t xml:space="preserve"> Budge</w:t>
      </w:r>
      <w:r w:rsidR="009567D6" w:rsidRPr="002B3835">
        <w:t>t</w:t>
      </w:r>
      <w:r w:rsidRPr="002B3835">
        <w:t xml:space="preserve"> </w:t>
      </w:r>
      <w:r w:rsidR="00AF7888" w:rsidRPr="002B3835">
        <w:t xml:space="preserve">and Budget Review </w:t>
      </w:r>
      <w:r w:rsidRPr="002B3835">
        <w:t xml:space="preserve">included </w:t>
      </w:r>
      <w:r w:rsidR="00DB503D" w:rsidRPr="002B3835">
        <w:t>several</w:t>
      </w:r>
      <w:r w:rsidR="00EA2347" w:rsidRPr="002B3835">
        <w:t xml:space="preserve"> new initiatives</w:t>
      </w:r>
      <w:r w:rsidR="002246F7" w:rsidRPr="002B3835">
        <w:t>,</w:t>
      </w:r>
      <w:r w:rsidR="006A2679" w:rsidRPr="002B3835">
        <w:t xml:space="preserve"> the </w:t>
      </w:r>
      <w:r w:rsidR="00EA2347" w:rsidRPr="002B3835">
        <w:t xml:space="preserve">reprofiling of a range of </w:t>
      </w:r>
      <w:r w:rsidRPr="002B3835">
        <w:t xml:space="preserve">existing </w:t>
      </w:r>
      <w:r w:rsidR="00EA2347" w:rsidRPr="002B3835">
        <w:t xml:space="preserve">projects and other technical program adjustments, reflecting updated </w:t>
      </w:r>
      <w:r w:rsidR="00B97B53" w:rsidRPr="002B3835">
        <w:t xml:space="preserve">project delivery </w:t>
      </w:r>
      <w:r w:rsidR="00EA2347" w:rsidRPr="002B3835">
        <w:t>information.</w:t>
      </w:r>
    </w:p>
    <w:p w14:paraId="4184CEAE" w14:textId="45F0B355" w:rsidR="00C56043" w:rsidRPr="002B3835" w:rsidRDefault="00B97B53" w:rsidP="0029174E">
      <w:pPr>
        <w:pStyle w:val="Bbodytext"/>
        <w:spacing w:line="276" w:lineRule="auto"/>
      </w:pPr>
      <w:r w:rsidRPr="002B3835">
        <w:t>The available funding in</w:t>
      </w:r>
      <w:r w:rsidR="00EA2347" w:rsidRPr="002B3835">
        <w:t xml:space="preserve"> the 202</w:t>
      </w:r>
      <w:r w:rsidR="004C7CED" w:rsidRPr="002B3835">
        <w:t>5</w:t>
      </w:r>
      <w:r w:rsidR="00EA2347" w:rsidRPr="002B3835">
        <w:t>-2</w:t>
      </w:r>
      <w:r w:rsidR="004C7CED" w:rsidRPr="002B3835">
        <w:t>6</w:t>
      </w:r>
      <w:r w:rsidR="00EA2347" w:rsidRPr="002B3835">
        <w:t xml:space="preserve"> Capital Works Program is shown in Table 1 below.</w:t>
      </w:r>
    </w:p>
    <w:p w14:paraId="0049384E" w14:textId="3A95A2DE" w:rsidR="002C6BD5" w:rsidRPr="002B3835" w:rsidRDefault="002C6BD5" w:rsidP="002C6BD5">
      <w:pPr>
        <w:pStyle w:val="Caption"/>
        <w:rPr>
          <w:rFonts w:ascii="Calibri" w:hAnsi="Calibri"/>
          <w:szCs w:val="22"/>
        </w:rPr>
      </w:pPr>
      <w:r w:rsidRPr="002B3835">
        <w:rPr>
          <w:rFonts w:ascii="Calibri" w:hAnsi="Calibri"/>
          <w:szCs w:val="22"/>
        </w:rPr>
        <w:t>Table 1</w:t>
      </w:r>
      <w:r w:rsidR="00521480" w:rsidRPr="002B3835">
        <w:rPr>
          <w:rFonts w:ascii="Calibri" w:hAnsi="Calibri"/>
          <w:szCs w:val="22"/>
        </w:rPr>
        <w:t>:</w:t>
      </w:r>
      <w:r w:rsidRPr="002B3835">
        <w:rPr>
          <w:rFonts w:ascii="Calibri" w:hAnsi="Calibri"/>
          <w:szCs w:val="22"/>
        </w:rPr>
        <w:t xml:space="preserve"> 202</w:t>
      </w:r>
      <w:r w:rsidR="004C7CED" w:rsidRPr="002B3835">
        <w:rPr>
          <w:rFonts w:ascii="Calibri" w:hAnsi="Calibri"/>
          <w:szCs w:val="22"/>
        </w:rPr>
        <w:t>5</w:t>
      </w:r>
      <w:r w:rsidRPr="002B3835">
        <w:rPr>
          <w:rFonts w:ascii="Calibri" w:hAnsi="Calibri"/>
          <w:szCs w:val="22"/>
        </w:rPr>
        <w:t>-2</w:t>
      </w:r>
      <w:r w:rsidR="004C7CED" w:rsidRPr="002B3835">
        <w:rPr>
          <w:rFonts w:ascii="Calibri" w:hAnsi="Calibri"/>
          <w:szCs w:val="22"/>
        </w:rPr>
        <w:t>6</w:t>
      </w:r>
      <w:r w:rsidR="00374515" w:rsidRPr="002B3835">
        <w:rPr>
          <w:rFonts w:ascii="Calibri" w:hAnsi="Calibri"/>
          <w:szCs w:val="22"/>
        </w:rPr>
        <w:t xml:space="preserve"> </w:t>
      </w:r>
      <w:r w:rsidR="00F12CBC" w:rsidRPr="002B3835">
        <w:rPr>
          <w:rFonts w:ascii="Calibri" w:hAnsi="Calibri"/>
          <w:szCs w:val="22"/>
        </w:rPr>
        <w:t>Capital Works</w:t>
      </w:r>
      <w:r w:rsidRPr="002B3835">
        <w:rPr>
          <w:rFonts w:ascii="Calibri" w:hAnsi="Calibri"/>
          <w:szCs w:val="22"/>
        </w:rPr>
        <w:t xml:space="preserve"> Program Available Funding</w:t>
      </w:r>
    </w:p>
    <w:tbl>
      <w:tblPr>
        <w:tblW w:w="4858" w:type="pct"/>
        <w:tblLook w:val="04A0" w:firstRow="1" w:lastRow="0" w:firstColumn="1" w:lastColumn="0" w:noHBand="0" w:noVBand="1"/>
      </w:tblPr>
      <w:tblGrid>
        <w:gridCol w:w="7357"/>
        <w:gridCol w:w="1099"/>
      </w:tblGrid>
      <w:tr w:rsidR="00CC2557" w:rsidRPr="00E43BED" w14:paraId="0984AC05" w14:textId="77777777" w:rsidTr="5E49AF30">
        <w:trPr>
          <w:trHeight w:val="336"/>
        </w:trPr>
        <w:tc>
          <w:tcPr>
            <w:tcW w:w="4350" w:type="pct"/>
            <w:tcBorders>
              <w:top w:val="single" w:sz="8" w:space="0" w:color="auto"/>
              <w:left w:val="nil"/>
              <w:bottom w:val="single" w:sz="4" w:space="0" w:color="auto"/>
              <w:right w:val="nil"/>
            </w:tcBorders>
            <w:shd w:val="clear" w:color="auto" w:fill="472D8C"/>
            <w:noWrap/>
            <w:vAlign w:val="bottom"/>
            <w:hideMark/>
          </w:tcPr>
          <w:p w14:paraId="10E257DC" w14:textId="77777777" w:rsidR="00CC2557" w:rsidRPr="00E43BED" w:rsidRDefault="00CC2557" w:rsidP="00BB6090">
            <w:pPr>
              <w:spacing w:after="80"/>
              <w:rPr>
                <w:rFonts w:cs="Calibri"/>
                <w:b/>
                <w:bCs/>
                <w:i/>
                <w:iCs/>
                <w:color w:val="FFFFFF" w:themeColor="background1"/>
                <w:lang w:eastAsia="en-AU"/>
              </w:rPr>
            </w:pPr>
          </w:p>
        </w:tc>
        <w:tc>
          <w:tcPr>
            <w:tcW w:w="650" w:type="pct"/>
            <w:tcBorders>
              <w:top w:val="single" w:sz="8" w:space="0" w:color="auto"/>
              <w:left w:val="nil"/>
              <w:bottom w:val="single" w:sz="4" w:space="0" w:color="auto"/>
              <w:right w:val="nil"/>
            </w:tcBorders>
            <w:shd w:val="clear" w:color="auto" w:fill="472D8C"/>
            <w:noWrap/>
            <w:vAlign w:val="bottom"/>
            <w:hideMark/>
          </w:tcPr>
          <w:p w14:paraId="56515708" w14:textId="77777777" w:rsidR="00CC2557" w:rsidRPr="00E43BED" w:rsidRDefault="00CC2557" w:rsidP="00BB6090">
            <w:pPr>
              <w:spacing w:after="80"/>
              <w:jc w:val="right"/>
              <w:rPr>
                <w:rFonts w:cs="Arial"/>
                <w:b/>
                <w:color w:val="FFFFFF" w:themeColor="background1"/>
              </w:rPr>
            </w:pPr>
            <w:r w:rsidRPr="00E43BED">
              <w:rPr>
                <w:rFonts w:cs="Arial"/>
                <w:b/>
                <w:color w:val="FFFFFF" w:themeColor="background1"/>
              </w:rPr>
              <w:t>$ million</w:t>
            </w:r>
          </w:p>
        </w:tc>
      </w:tr>
      <w:tr w:rsidR="00CC2557" w:rsidRPr="002B3835" w14:paraId="1B3C95E4" w14:textId="77777777" w:rsidTr="5E49AF30">
        <w:trPr>
          <w:trHeight w:val="20"/>
        </w:trPr>
        <w:tc>
          <w:tcPr>
            <w:tcW w:w="4350" w:type="pct"/>
            <w:tcBorders>
              <w:top w:val="single" w:sz="4" w:space="0" w:color="auto"/>
              <w:left w:val="nil"/>
              <w:bottom w:val="nil"/>
              <w:right w:val="nil"/>
            </w:tcBorders>
            <w:noWrap/>
            <w:hideMark/>
          </w:tcPr>
          <w:p w14:paraId="41C7F4B0" w14:textId="6460B2CD" w:rsidR="00CC2557" w:rsidRPr="002B3835" w:rsidRDefault="00CC2557" w:rsidP="00BB6090">
            <w:pPr>
              <w:spacing w:after="80"/>
              <w:rPr>
                <w:rFonts w:cs="Calibri"/>
                <w:b/>
                <w:lang w:eastAsia="en-AU"/>
              </w:rPr>
            </w:pPr>
            <w:r w:rsidRPr="002B3835">
              <w:rPr>
                <w:rFonts w:cs="Calibri"/>
                <w:b/>
                <w:lang w:eastAsia="en-AU"/>
              </w:rPr>
              <w:t>202</w:t>
            </w:r>
            <w:r w:rsidR="004C7CED" w:rsidRPr="002B3835">
              <w:rPr>
                <w:rFonts w:cs="Calibri"/>
                <w:b/>
                <w:lang w:eastAsia="en-AU"/>
              </w:rPr>
              <w:t>5</w:t>
            </w:r>
            <w:r w:rsidRPr="002B3835">
              <w:rPr>
                <w:rFonts w:cs="Calibri"/>
                <w:b/>
                <w:lang w:eastAsia="en-AU"/>
              </w:rPr>
              <w:t>-2</w:t>
            </w:r>
            <w:r w:rsidR="004C7CED" w:rsidRPr="002B3835">
              <w:rPr>
                <w:rFonts w:cs="Calibri"/>
                <w:b/>
                <w:lang w:eastAsia="en-AU"/>
              </w:rPr>
              <w:t>6</w:t>
            </w:r>
            <w:r w:rsidRPr="002B3835">
              <w:rPr>
                <w:rFonts w:cs="Calibri"/>
                <w:b/>
                <w:lang w:eastAsia="en-AU"/>
              </w:rPr>
              <w:t xml:space="preserve"> </w:t>
            </w:r>
            <w:r w:rsidR="00B82DCC" w:rsidRPr="002B3835">
              <w:rPr>
                <w:rFonts w:cs="Calibri"/>
                <w:b/>
                <w:lang w:eastAsia="en-AU"/>
              </w:rPr>
              <w:t>Budget</w:t>
            </w:r>
            <w:r w:rsidR="005077AE" w:rsidRPr="002B3835">
              <w:rPr>
                <w:rFonts w:cs="Calibri"/>
                <w:b/>
                <w:lang w:eastAsia="en-AU"/>
              </w:rPr>
              <w:t xml:space="preserve"> Review</w:t>
            </w:r>
          </w:p>
        </w:tc>
        <w:tc>
          <w:tcPr>
            <w:tcW w:w="650" w:type="pct"/>
            <w:tcBorders>
              <w:top w:val="single" w:sz="4" w:space="0" w:color="auto"/>
              <w:left w:val="nil"/>
              <w:bottom w:val="nil"/>
              <w:right w:val="nil"/>
            </w:tcBorders>
            <w:noWrap/>
            <w:hideMark/>
          </w:tcPr>
          <w:p w14:paraId="2F02D89C" w14:textId="70F42A84" w:rsidR="00CC2557" w:rsidRPr="002B3835" w:rsidRDefault="00231DE6" w:rsidP="00BB6090">
            <w:pPr>
              <w:spacing w:after="80"/>
              <w:jc w:val="right"/>
              <w:rPr>
                <w:rFonts w:cs="Calibri"/>
                <w:b/>
                <w:lang w:eastAsia="en-AU"/>
              </w:rPr>
            </w:pPr>
            <w:r w:rsidRPr="002B3835">
              <w:rPr>
                <w:rFonts w:cs="Calibri"/>
                <w:b/>
                <w:lang w:eastAsia="en-AU"/>
              </w:rPr>
              <w:t>1,394</w:t>
            </w:r>
          </w:p>
        </w:tc>
      </w:tr>
      <w:tr w:rsidR="00CC2557" w:rsidRPr="002B3835" w14:paraId="23EC62C7" w14:textId="77777777" w:rsidTr="5E49AF30">
        <w:trPr>
          <w:trHeight w:val="20"/>
        </w:trPr>
        <w:tc>
          <w:tcPr>
            <w:tcW w:w="4350" w:type="pct"/>
            <w:tcBorders>
              <w:top w:val="nil"/>
              <w:left w:val="nil"/>
              <w:bottom w:val="nil"/>
              <w:right w:val="nil"/>
            </w:tcBorders>
            <w:noWrap/>
            <w:hideMark/>
          </w:tcPr>
          <w:p w14:paraId="7E4F0EA9" w14:textId="77777777" w:rsidR="00CC2557" w:rsidRPr="002B3835" w:rsidRDefault="00CC2557" w:rsidP="00BB6090">
            <w:pPr>
              <w:spacing w:after="80"/>
              <w:rPr>
                <w:rFonts w:cs="Calibri"/>
                <w:lang w:eastAsia="en-AU"/>
              </w:rPr>
            </w:pPr>
            <w:r w:rsidRPr="002B3835">
              <w:rPr>
                <w:rFonts w:cs="Calibri"/>
                <w:lang w:eastAsia="en-AU"/>
              </w:rPr>
              <w:t>Net estimate of adjustments, savings and rollovers</w:t>
            </w:r>
          </w:p>
        </w:tc>
        <w:tc>
          <w:tcPr>
            <w:tcW w:w="650" w:type="pct"/>
            <w:tcBorders>
              <w:top w:val="nil"/>
              <w:left w:val="nil"/>
              <w:bottom w:val="nil"/>
              <w:right w:val="nil"/>
            </w:tcBorders>
            <w:noWrap/>
            <w:hideMark/>
          </w:tcPr>
          <w:p w14:paraId="39F26A7F" w14:textId="7D16AFFE" w:rsidR="00CC2557" w:rsidRPr="002B3835" w:rsidRDefault="00DF4234" w:rsidP="00BB6090">
            <w:pPr>
              <w:spacing w:after="80"/>
              <w:jc w:val="right"/>
              <w:rPr>
                <w:rFonts w:cs="Calibri"/>
                <w:lang w:eastAsia="en-AU"/>
              </w:rPr>
            </w:pPr>
            <w:r w:rsidRPr="002B3835">
              <w:rPr>
                <w:rFonts w:cs="Calibri"/>
                <w:lang w:eastAsia="en-AU"/>
              </w:rPr>
              <w:t>(</w:t>
            </w:r>
            <w:r w:rsidR="00231DE6" w:rsidRPr="002B3835">
              <w:rPr>
                <w:rFonts w:cs="Calibri"/>
                <w:lang w:eastAsia="en-AU"/>
              </w:rPr>
              <w:t>1</w:t>
            </w:r>
            <w:r w:rsidR="00B56494" w:rsidRPr="002B3835">
              <w:rPr>
                <w:rFonts w:cs="Calibri"/>
                <w:lang w:eastAsia="en-AU"/>
              </w:rPr>
              <w:t>5</w:t>
            </w:r>
            <w:r w:rsidRPr="002B3835">
              <w:rPr>
                <w:rFonts w:cs="Calibri"/>
                <w:lang w:eastAsia="en-AU"/>
              </w:rPr>
              <w:t>)</w:t>
            </w:r>
          </w:p>
        </w:tc>
      </w:tr>
      <w:tr w:rsidR="00CC2557" w:rsidRPr="002B3835" w14:paraId="222F7C3E" w14:textId="77777777" w:rsidTr="5E49AF30">
        <w:trPr>
          <w:trHeight w:val="20"/>
        </w:trPr>
        <w:tc>
          <w:tcPr>
            <w:tcW w:w="4350" w:type="pct"/>
            <w:tcBorders>
              <w:top w:val="nil"/>
              <w:left w:val="nil"/>
              <w:bottom w:val="nil"/>
              <w:right w:val="nil"/>
            </w:tcBorders>
            <w:noWrap/>
            <w:vAlign w:val="center"/>
            <w:hideMark/>
          </w:tcPr>
          <w:p w14:paraId="3E964190" w14:textId="3F73E8F8" w:rsidR="00CC2557" w:rsidRPr="002B3835" w:rsidRDefault="00CC2557" w:rsidP="00834DDE">
            <w:pPr>
              <w:spacing w:after="80"/>
              <w:rPr>
                <w:rFonts w:cs="Calibri"/>
                <w:b/>
                <w:lang w:eastAsia="en-AU"/>
              </w:rPr>
            </w:pPr>
            <w:r w:rsidRPr="002B3835">
              <w:rPr>
                <w:rFonts w:cs="Calibri"/>
                <w:b/>
                <w:lang w:eastAsia="en-AU"/>
              </w:rPr>
              <w:t>Total estimated funds available for expenditure in 202</w:t>
            </w:r>
            <w:r w:rsidR="003E4672" w:rsidRPr="002B3835">
              <w:rPr>
                <w:rFonts w:cs="Calibri"/>
                <w:b/>
                <w:lang w:eastAsia="en-AU"/>
              </w:rPr>
              <w:t>5</w:t>
            </w:r>
            <w:r w:rsidRPr="002B3835">
              <w:rPr>
                <w:rFonts w:cs="Calibri"/>
                <w:b/>
                <w:lang w:eastAsia="en-AU"/>
              </w:rPr>
              <w:t>-2</w:t>
            </w:r>
            <w:r w:rsidR="003E4672" w:rsidRPr="002B3835">
              <w:rPr>
                <w:rFonts w:cs="Calibri"/>
                <w:b/>
                <w:lang w:eastAsia="en-AU"/>
              </w:rPr>
              <w:t>6</w:t>
            </w:r>
          </w:p>
        </w:tc>
        <w:tc>
          <w:tcPr>
            <w:tcW w:w="650" w:type="pct"/>
            <w:tcBorders>
              <w:top w:val="nil"/>
              <w:left w:val="nil"/>
              <w:bottom w:val="nil"/>
              <w:right w:val="nil"/>
            </w:tcBorders>
            <w:noWrap/>
            <w:hideMark/>
          </w:tcPr>
          <w:p w14:paraId="255DFFEA" w14:textId="54105F93" w:rsidR="00CC2557" w:rsidRPr="002B3835" w:rsidRDefault="00CC2557" w:rsidP="00BB6090">
            <w:pPr>
              <w:spacing w:after="80"/>
              <w:jc w:val="right"/>
              <w:rPr>
                <w:rFonts w:cs="Calibri"/>
                <w:b/>
                <w:lang w:eastAsia="en-AU"/>
              </w:rPr>
            </w:pPr>
            <w:r w:rsidRPr="002B3835">
              <w:rPr>
                <w:rFonts w:cs="Calibri"/>
                <w:b/>
                <w:lang w:eastAsia="en-AU"/>
              </w:rPr>
              <w:t>1,</w:t>
            </w:r>
            <w:r w:rsidR="006D7A14" w:rsidRPr="002B3835">
              <w:rPr>
                <w:rFonts w:cs="Calibri"/>
                <w:b/>
                <w:lang w:eastAsia="en-AU"/>
              </w:rPr>
              <w:t>3</w:t>
            </w:r>
            <w:r w:rsidR="0046675B" w:rsidRPr="002B3835">
              <w:rPr>
                <w:rFonts w:cs="Calibri"/>
                <w:b/>
                <w:lang w:eastAsia="en-AU"/>
              </w:rPr>
              <w:t>79</w:t>
            </w:r>
          </w:p>
        </w:tc>
      </w:tr>
      <w:tr w:rsidR="00CC2557" w:rsidRPr="002B3835" w14:paraId="7C2C37E2" w14:textId="77777777" w:rsidTr="5E49AF30">
        <w:trPr>
          <w:trHeight w:val="20"/>
        </w:trPr>
        <w:tc>
          <w:tcPr>
            <w:tcW w:w="4350" w:type="pct"/>
            <w:tcBorders>
              <w:top w:val="nil"/>
              <w:left w:val="nil"/>
              <w:bottom w:val="nil"/>
              <w:right w:val="nil"/>
            </w:tcBorders>
            <w:noWrap/>
          </w:tcPr>
          <w:p w14:paraId="2027ECF3" w14:textId="02E52BD2" w:rsidR="00CC2557" w:rsidRPr="002B3835" w:rsidRDefault="00CC2557" w:rsidP="00BB6090">
            <w:pPr>
              <w:spacing w:after="80"/>
              <w:rPr>
                <w:rFonts w:cs="Calibri"/>
                <w:lang w:eastAsia="en-AU"/>
              </w:rPr>
            </w:pPr>
            <w:r w:rsidRPr="002B3835">
              <w:rPr>
                <w:rFonts w:cs="Calibri"/>
                <w:lang w:eastAsia="en-AU"/>
              </w:rPr>
              <w:t xml:space="preserve">Declared savings to date </w:t>
            </w:r>
          </w:p>
        </w:tc>
        <w:tc>
          <w:tcPr>
            <w:tcW w:w="650" w:type="pct"/>
            <w:tcBorders>
              <w:top w:val="nil"/>
              <w:left w:val="nil"/>
              <w:bottom w:val="nil"/>
              <w:right w:val="nil"/>
            </w:tcBorders>
            <w:noWrap/>
          </w:tcPr>
          <w:p w14:paraId="1533B826" w14:textId="2CCEDACD" w:rsidR="00CC2557" w:rsidRPr="002B3835" w:rsidRDefault="28CABBE3" w:rsidP="5E49AF30">
            <w:pPr>
              <w:spacing w:after="80"/>
              <w:jc w:val="right"/>
              <w:rPr>
                <w:rFonts w:cs="Calibri"/>
                <w:lang w:eastAsia="en-AU"/>
              </w:rPr>
            </w:pPr>
            <w:r w:rsidRPr="002B3835">
              <w:rPr>
                <w:rFonts w:cs="Calibri"/>
                <w:lang w:eastAsia="en-AU"/>
              </w:rPr>
              <w:t>0</w:t>
            </w:r>
          </w:p>
        </w:tc>
      </w:tr>
      <w:tr w:rsidR="0027530A" w:rsidRPr="002B3835" w14:paraId="7A270588" w14:textId="77777777" w:rsidTr="5E49AF30">
        <w:trPr>
          <w:trHeight w:val="20"/>
        </w:trPr>
        <w:tc>
          <w:tcPr>
            <w:tcW w:w="4350" w:type="pct"/>
            <w:tcBorders>
              <w:top w:val="nil"/>
              <w:left w:val="nil"/>
              <w:bottom w:val="nil"/>
              <w:right w:val="nil"/>
            </w:tcBorders>
            <w:noWrap/>
          </w:tcPr>
          <w:p w14:paraId="0E99FD64" w14:textId="0DC1A25A" w:rsidR="0027530A" w:rsidRPr="002B3835" w:rsidRDefault="0027530A" w:rsidP="00BB6090">
            <w:pPr>
              <w:spacing w:after="80"/>
              <w:rPr>
                <w:rFonts w:cs="Calibri"/>
                <w:lang w:eastAsia="en-AU"/>
              </w:rPr>
            </w:pPr>
            <w:r w:rsidRPr="002B3835">
              <w:rPr>
                <w:rFonts w:cs="Calibri"/>
                <w:b/>
                <w:lang w:eastAsia="en-AU"/>
              </w:rPr>
              <w:t>Total Funds Available for Expenditure 202</w:t>
            </w:r>
            <w:r w:rsidR="003E4672" w:rsidRPr="002B3835">
              <w:rPr>
                <w:rFonts w:cs="Calibri"/>
                <w:b/>
                <w:lang w:eastAsia="en-AU"/>
              </w:rPr>
              <w:t>5</w:t>
            </w:r>
            <w:r w:rsidRPr="002B3835">
              <w:rPr>
                <w:rFonts w:cs="Calibri"/>
                <w:b/>
                <w:lang w:eastAsia="en-AU"/>
              </w:rPr>
              <w:t>-2</w:t>
            </w:r>
            <w:r w:rsidR="003E4672" w:rsidRPr="002B3835">
              <w:rPr>
                <w:rFonts w:cs="Calibri"/>
                <w:b/>
                <w:lang w:eastAsia="en-AU"/>
              </w:rPr>
              <w:t>6</w:t>
            </w:r>
          </w:p>
        </w:tc>
        <w:tc>
          <w:tcPr>
            <w:tcW w:w="650" w:type="pct"/>
            <w:tcBorders>
              <w:top w:val="nil"/>
              <w:left w:val="nil"/>
              <w:bottom w:val="nil"/>
              <w:right w:val="nil"/>
            </w:tcBorders>
            <w:noWrap/>
          </w:tcPr>
          <w:p w14:paraId="449A9A87" w14:textId="560421FD" w:rsidR="0027530A" w:rsidRPr="002B3835" w:rsidRDefault="0027530A" w:rsidP="00BB6090">
            <w:pPr>
              <w:spacing w:after="80"/>
              <w:jc w:val="right"/>
              <w:rPr>
                <w:rFonts w:cs="Calibri"/>
                <w:lang w:eastAsia="en-AU"/>
              </w:rPr>
            </w:pPr>
            <w:r w:rsidRPr="002B3835">
              <w:rPr>
                <w:rFonts w:cs="Calibri"/>
                <w:b/>
                <w:lang w:eastAsia="en-AU"/>
              </w:rPr>
              <w:t>1,3</w:t>
            </w:r>
            <w:r w:rsidR="0046675B" w:rsidRPr="002B3835">
              <w:rPr>
                <w:rFonts w:cs="Calibri"/>
                <w:b/>
                <w:lang w:eastAsia="en-AU"/>
              </w:rPr>
              <w:t>79</w:t>
            </w:r>
          </w:p>
        </w:tc>
      </w:tr>
      <w:tr w:rsidR="00CC2557" w:rsidRPr="002B3835" w14:paraId="47D1DF26" w14:textId="77777777" w:rsidTr="5E49AF30">
        <w:trPr>
          <w:trHeight w:val="20"/>
        </w:trPr>
        <w:tc>
          <w:tcPr>
            <w:tcW w:w="4350" w:type="pct"/>
            <w:tcBorders>
              <w:top w:val="nil"/>
              <w:left w:val="nil"/>
              <w:bottom w:val="nil"/>
              <w:right w:val="nil"/>
            </w:tcBorders>
            <w:noWrap/>
          </w:tcPr>
          <w:p w14:paraId="4768CE24" w14:textId="77777777" w:rsidR="00CC2557" w:rsidRPr="002B3835" w:rsidRDefault="00CC2557" w:rsidP="00BB6090">
            <w:pPr>
              <w:spacing w:after="80"/>
              <w:rPr>
                <w:rFonts w:cs="Calibri"/>
                <w:color w:val="FF0000"/>
                <w:lang w:eastAsia="en-AU"/>
              </w:rPr>
            </w:pPr>
            <w:r w:rsidRPr="002B3835">
              <w:rPr>
                <w:rFonts w:cs="Calibri"/>
                <w:lang w:eastAsia="en-AU"/>
              </w:rPr>
              <w:t>Capital Delivery Provision</w:t>
            </w:r>
          </w:p>
        </w:tc>
        <w:tc>
          <w:tcPr>
            <w:tcW w:w="650" w:type="pct"/>
            <w:tcBorders>
              <w:top w:val="nil"/>
              <w:left w:val="nil"/>
              <w:bottom w:val="nil"/>
              <w:right w:val="nil"/>
            </w:tcBorders>
            <w:noWrap/>
          </w:tcPr>
          <w:p w14:paraId="1AB90A6E" w14:textId="6E4D7321" w:rsidR="00CC2557" w:rsidRPr="002B3835" w:rsidRDefault="006D7A14" w:rsidP="00BB6090">
            <w:pPr>
              <w:spacing w:after="80"/>
              <w:jc w:val="right"/>
              <w:rPr>
                <w:rFonts w:cs="Calibri"/>
                <w:color w:val="FF0000"/>
                <w:lang w:eastAsia="en-AU"/>
              </w:rPr>
            </w:pPr>
            <w:r w:rsidRPr="002B3835">
              <w:rPr>
                <w:rFonts w:cs="Calibri"/>
                <w:lang w:eastAsia="en-AU"/>
              </w:rPr>
              <w:t>(</w:t>
            </w:r>
            <w:r w:rsidR="00500968" w:rsidRPr="002B3835">
              <w:rPr>
                <w:rFonts w:cs="Calibri"/>
                <w:lang w:eastAsia="en-AU"/>
              </w:rPr>
              <w:t>100</w:t>
            </w:r>
            <w:r w:rsidRPr="002B3835">
              <w:rPr>
                <w:rFonts w:cs="Calibri"/>
                <w:lang w:eastAsia="en-AU"/>
              </w:rPr>
              <w:t>)</w:t>
            </w:r>
          </w:p>
        </w:tc>
      </w:tr>
      <w:tr w:rsidR="00CC2557" w:rsidRPr="002B3835" w14:paraId="63C327E4" w14:textId="77777777" w:rsidTr="5E49AF30">
        <w:trPr>
          <w:trHeight w:val="20"/>
        </w:trPr>
        <w:tc>
          <w:tcPr>
            <w:tcW w:w="4350" w:type="pct"/>
            <w:tcBorders>
              <w:top w:val="nil"/>
              <w:left w:val="nil"/>
              <w:bottom w:val="single" w:sz="8" w:space="0" w:color="auto"/>
              <w:right w:val="nil"/>
            </w:tcBorders>
            <w:noWrap/>
          </w:tcPr>
          <w:p w14:paraId="596A8FB1" w14:textId="3B60121E" w:rsidR="00CC2557" w:rsidRPr="002B3835" w:rsidRDefault="00C025A4" w:rsidP="00BB6090">
            <w:pPr>
              <w:spacing w:after="80"/>
              <w:rPr>
                <w:rFonts w:cs="Calibri"/>
                <w:b/>
                <w:lang w:eastAsia="en-AU"/>
              </w:rPr>
            </w:pPr>
            <w:r w:rsidRPr="002B3835">
              <w:rPr>
                <w:rFonts w:cs="Calibri"/>
                <w:b/>
                <w:lang w:eastAsia="en-AU"/>
              </w:rPr>
              <w:t>Forecast</w:t>
            </w:r>
            <w:r w:rsidR="004F51CC" w:rsidRPr="002B3835">
              <w:rPr>
                <w:rFonts w:cs="Calibri"/>
                <w:b/>
                <w:lang w:eastAsia="en-AU"/>
              </w:rPr>
              <w:t xml:space="preserve"> 2025-26 </w:t>
            </w:r>
            <w:r w:rsidR="00CC2557" w:rsidRPr="002B3835">
              <w:rPr>
                <w:rFonts w:cs="Calibri"/>
                <w:b/>
                <w:lang w:eastAsia="en-AU"/>
              </w:rPr>
              <w:t>Program Expenditure</w:t>
            </w:r>
          </w:p>
        </w:tc>
        <w:tc>
          <w:tcPr>
            <w:tcW w:w="650" w:type="pct"/>
            <w:tcBorders>
              <w:top w:val="nil"/>
              <w:left w:val="nil"/>
              <w:bottom w:val="single" w:sz="8" w:space="0" w:color="auto"/>
              <w:right w:val="nil"/>
            </w:tcBorders>
            <w:noWrap/>
          </w:tcPr>
          <w:p w14:paraId="68175FCD" w14:textId="64F14733" w:rsidR="00CC2557" w:rsidRPr="002B3835" w:rsidRDefault="003E5E22" w:rsidP="00BB6090">
            <w:pPr>
              <w:spacing w:after="80"/>
              <w:jc w:val="right"/>
              <w:rPr>
                <w:rFonts w:cs="Calibri"/>
                <w:b/>
                <w:lang w:eastAsia="en-AU"/>
              </w:rPr>
            </w:pPr>
            <w:r w:rsidRPr="002B3835">
              <w:rPr>
                <w:rFonts w:cs="Calibri"/>
                <w:b/>
                <w:lang w:eastAsia="en-AU"/>
              </w:rPr>
              <w:t>1</w:t>
            </w:r>
            <w:r w:rsidR="00757B17" w:rsidRPr="002B3835">
              <w:rPr>
                <w:rFonts w:cs="Calibri"/>
                <w:b/>
                <w:lang w:eastAsia="en-AU"/>
              </w:rPr>
              <w:t>,</w:t>
            </w:r>
            <w:r w:rsidR="00500968" w:rsidRPr="002B3835">
              <w:rPr>
                <w:rFonts w:cs="Calibri"/>
                <w:b/>
                <w:lang w:eastAsia="en-AU"/>
              </w:rPr>
              <w:t>2</w:t>
            </w:r>
            <w:r w:rsidR="0046675B" w:rsidRPr="002B3835">
              <w:rPr>
                <w:rFonts w:cs="Calibri"/>
                <w:b/>
                <w:lang w:eastAsia="en-AU"/>
              </w:rPr>
              <w:t>79</w:t>
            </w:r>
          </w:p>
        </w:tc>
      </w:tr>
    </w:tbl>
    <w:p w14:paraId="7BC244B2" w14:textId="12F78CE6" w:rsidR="004E4FD0" w:rsidRPr="003034A8" w:rsidRDefault="00327C75" w:rsidP="00BD24F9">
      <w:pPr>
        <w:pStyle w:val="Heading2"/>
        <w:ind w:left="709" w:hanging="709"/>
      </w:pPr>
      <w:bookmarkStart w:id="25" w:name="_Toc166241861"/>
      <w:bookmarkStart w:id="26" w:name="_Toc166255454"/>
      <w:bookmarkStart w:id="27" w:name="_Toc166255517"/>
      <w:bookmarkStart w:id="28" w:name="_Toc166397845"/>
      <w:bookmarkStart w:id="29" w:name="_Toc93924028"/>
      <w:bookmarkStart w:id="30" w:name="_Toc94224188"/>
      <w:bookmarkStart w:id="31" w:name="_Toc94225372"/>
      <w:bookmarkStart w:id="32" w:name="_Toc94225459"/>
      <w:bookmarkStart w:id="33" w:name="_Toc94225872"/>
      <w:bookmarkStart w:id="34" w:name="_Toc94227968"/>
      <w:bookmarkStart w:id="35" w:name="_Toc236407308"/>
      <w:bookmarkEnd w:id="25"/>
      <w:bookmarkEnd w:id="26"/>
      <w:bookmarkEnd w:id="27"/>
      <w:bookmarkEnd w:id="28"/>
      <w:r w:rsidRPr="0043591F">
        <w:t>202</w:t>
      </w:r>
      <w:r w:rsidR="003E4672">
        <w:t>5</w:t>
      </w:r>
      <w:r w:rsidRPr="0043591F">
        <w:t>-2</w:t>
      </w:r>
      <w:r w:rsidR="003E4672">
        <w:t>6</w:t>
      </w:r>
      <w:r w:rsidR="007964A4" w:rsidRPr="0043591F">
        <w:t xml:space="preserve"> Program Expenditure </w:t>
      </w:r>
      <w:r w:rsidR="003936E9" w:rsidRPr="0043591F">
        <w:t>Y</w:t>
      </w:r>
      <w:r w:rsidR="00DB7CA6" w:rsidRPr="0043591F">
        <w:t>ear</w:t>
      </w:r>
      <w:r w:rsidR="008F7B8B" w:rsidRPr="0043591F">
        <w:t>-</w:t>
      </w:r>
      <w:r w:rsidR="003936E9" w:rsidRPr="0043591F">
        <w:t>T</w:t>
      </w:r>
      <w:r w:rsidR="00DB7CA6" w:rsidRPr="0043591F">
        <w:t>o</w:t>
      </w:r>
      <w:r w:rsidR="008F7B8B" w:rsidRPr="0043591F">
        <w:t>-</w:t>
      </w:r>
      <w:r w:rsidR="003936E9" w:rsidRPr="0043591F">
        <w:t>D</w:t>
      </w:r>
      <w:r w:rsidR="00DB7CA6" w:rsidRPr="0043591F">
        <w:t>ate</w:t>
      </w:r>
      <w:bookmarkEnd w:id="29"/>
      <w:bookmarkEnd w:id="30"/>
      <w:bookmarkEnd w:id="31"/>
      <w:bookmarkEnd w:id="32"/>
      <w:bookmarkEnd w:id="33"/>
      <w:bookmarkEnd w:id="34"/>
      <w:r w:rsidR="007C5208">
        <w:t xml:space="preserve"> </w:t>
      </w:r>
      <w:r w:rsidR="004F51CC">
        <w:t>JUNE</w:t>
      </w:r>
      <w:r w:rsidR="005077AE">
        <w:t xml:space="preserve"> 2026</w:t>
      </w:r>
      <w:bookmarkEnd w:id="35"/>
    </w:p>
    <w:p w14:paraId="745ECC18" w14:textId="756B9028" w:rsidR="00776E35" w:rsidRPr="002B3835" w:rsidRDefault="000C45F7" w:rsidP="0029174E">
      <w:pPr>
        <w:pStyle w:val="Bbodytext"/>
        <w:spacing w:line="276" w:lineRule="auto"/>
      </w:pPr>
      <w:r w:rsidRPr="002B3835">
        <w:t>A</w:t>
      </w:r>
      <w:r w:rsidR="00FF2E7A" w:rsidRPr="002B3835">
        <w:t xml:space="preserve">ctual </w:t>
      </w:r>
      <w:r w:rsidR="00460DD2" w:rsidRPr="002B3835">
        <w:t>year</w:t>
      </w:r>
      <w:r w:rsidR="00E24656" w:rsidRPr="002B3835">
        <w:t>-</w:t>
      </w:r>
      <w:r w:rsidR="00460DD2" w:rsidRPr="002B3835">
        <w:t>to</w:t>
      </w:r>
      <w:r w:rsidR="00E24656" w:rsidRPr="002B3835">
        <w:t>-</w:t>
      </w:r>
      <w:r w:rsidR="00460DD2" w:rsidRPr="002B3835">
        <w:t xml:space="preserve">date </w:t>
      </w:r>
      <w:r w:rsidR="00E24656" w:rsidRPr="002B3835">
        <w:t xml:space="preserve">(YTD) </w:t>
      </w:r>
      <w:r w:rsidR="001610C3" w:rsidRPr="002B3835">
        <w:t xml:space="preserve">expenditure as </w:t>
      </w:r>
      <w:r w:rsidR="00635F9E" w:rsidRPr="002B3835">
        <w:t>at</w:t>
      </w:r>
      <w:r w:rsidR="001610C3" w:rsidRPr="002B3835">
        <w:t xml:space="preserve"> </w:t>
      </w:r>
      <w:r w:rsidR="004F51CC" w:rsidRPr="002B3835">
        <w:t>30 June</w:t>
      </w:r>
      <w:r w:rsidR="005077AE" w:rsidRPr="002B3835">
        <w:t xml:space="preserve"> 2026</w:t>
      </w:r>
      <w:r w:rsidR="00BF140B" w:rsidRPr="002B3835">
        <w:t xml:space="preserve"> </w:t>
      </w:r>
      <w:r w:rsidR="001610C3" w:rsidRPr="002B3835">
        <w:t xml:space="preserve">was </w:t>
      </w:r>
      <w:r w:rsidR="001C57A0" w:rsidRPr="002B3835">
        <w:t>$</w:t>
      </w:r>
      <w:r w:rsidR="00267F76" w:rsidRPr="002B3835">
        <w:t>1,080</w:t>
      </w:r>
      <w:r w:rsidR="001C57A0" w:rsidRPr="002B3835">
        <w:t xml:space="preserve"> million</w:t>
      </w:r>
      <w:r w:rsidR="009266A1" w:rsidRPr="002B3835">
        <w:t>,</w:t>
      </w:r>
      <w:r w:rsidR="001610C3" w:rsidRPr="002B3835">
        <w:t xml:space="preserve"> comprising:</w:t>
      </w:r>
    </w:p>
    <w:p w14:paraId="73C8A5EF" w14:textId="09F4F488" w:rsidR="00776E35" w:rsidRPr="002B3835" w:rsidRDefault="00E50014" w:rsidP="0029174E">
      <w:pPr>
        <w:pStyle w:val="BBullet1"/>
        <w:spacing w:before="120" w:line="276" w:lineRule="auto"/>
      </w:pPr>
      <w:r w:rsidRPr="002B3835">
        <w:t>n</w:t>
      </w:r>
      <w:r w:rsidR="001610C3" w:rsidRPr="002B3835">
        <w:t xml:space="preserve">ew </w:t>
      </w:r>
      <w:r w:rsidRPr="002B3835">
        <w:t>w</w:t>
      </w:r>
      <w:r w:rsidR="001610C3" w:rsidRPr="002B3835">
        <w:t xml:space="preserve">orks expenditure of </w:t>
      </w:r>
      <w:r w:rsidR="001C57A0" w:rsidRPr="002B3835">
        <w:t>$</w:t>
      </w:r>
      <w:r w:rsidR="00E57EA7" w:rsidRPr="002B3835">
        <w:t>52</w:t>
      </w:r>
      <w:r w:rsidR="001C57A0" w:rsidRPr="002B3835">
        <w:t xml:space="preserve"> million</w:t>
      </w:r>
      <w:r w:rsidR="001610C3" w:rsidRPr="002B3835">
        <w:t>; and</w:t>
      </w:r>
    </w:p>
    <w:p w14:paraId="7392AD58" w14:textId="7F5942DC" w:rsidR="00776E35" w:rsidRPr="002B3835" w:rsidRDefault="00E50014" w:rsidP="0029174E">
      <w:pPr>
        <w:pStyle w:val="BBullet1"/>
        <w:spacing w:before="120" w:line="276" w:lineRule="auto"/>
      </w:pPr>
      <w:r w:rsidRPr="002B3835">
        <w:t>w</w:t>
      </w:r>
      <w:r w:rsidR="001610C3" w:rsidRPr="002B3835">
        <w:t>orks-in-</w:t>
      </w:r>
      <w:r w:rsidRPr="002B3835">
        <w:t>p</w:t>
      </w:r>
      <w:r w:rsidR="001610C3" w:rsidRPr="002B3835">
        <w:t>rogress expenditure of</w:t>
      </w:r>
      <w:r w:rsidR="00196898" w:rsidRPr="002B3835">
        <w:t> </w:t>
      </w:r>
      <w:r w:rsidR="001C57A0" w:rsidRPr="002B3835">
        <w:t>$</w:t>
      </w:r>
      <w:r w:rsidR="00E57EA7" w:rsidRPr="002B3835">
        <w:t>1,028</w:t>
      </w:r>
      <w:r w:rsidR="001C57A0" w:rsidRPr="002B3835">
        <w:t xml:space="preserve"> million</w:t>
      </w:r>
      <w:r w:rsidR="001610C3" w:rsidRPr="002B3835">
        <w:t>.</w:t>
      </w:r>
    </w:p>
    <w:p w14:paraId="6F9FC57D" w14:textId="5F1308FA" w:rsidR="000B5149" w:rsidRPr="002B3835" w:rsidRDefault="005B1A28" w:rsidP="0029174E">
      <w:pPr>
        <w:pStyle w:val="Bbodytext"/>
        <w:spacing w:line="276" w:lineRule="auto"/>
      </w:pPr>
      <w:r w:rsidRPr="002B3835">
        <w:t xml:space="preserve">YTD </w:t>
      </w:r>
      <w:r w:rsidR="004F51CC" w:rsidRPr="002B3835">
        <w:t>June</w:t>
      </w:r>
      <w:r w:rsidR="005077AE" w:rsidRPr="002B3835">
        <w:t xml:space="preserve"> </w:t>
      </w:r>
      <w:r w:rsidR="003960E3" w:rsidRPr="002B3835">
        <w:t>202</w:t>
      </w:r>
      <w:r w:rsidR="005077AE" w:rsidRPr="002B3835">
        <w:t>6</w:t>
      </w:r>
      <w:r w:rsidR="003960E3" w:rsidRPr="002B3835">
        <w:t xml:space="preserve"> </w:t>
      </w:r>
      <w:r w:rsidR="00663889" w:rsidRPr="002B3835">
        <w:t xml:space="preserve">capital </w:t>
      </w:r>
      <w:r w:rsidR="001610C3" w:rsidRPr="002B3835">
        <w:t xml:space="preserve">expenditure accounted for </w:t>
      </w:r>
      <w:r w:rsidR="00171032" w:rsidRPr="002B3835">
        <w:t>78</w:t>
      </w:r>
      <w:r w:rsidR="006E2CFB" w:rsidRPr="002B3835">
        <w:t xml:space="preserve"> </w:t>
      </w:r>
      <w:r w:rsidR="001610C3" w:rsidRPr="002B3835">
        <w:t>per cent of</w:t>
      </w:r>
      <w:r w:rsidR="009266A1" w:rsidRPr="002B3835">
        <w:t xml:space="preserve"> </w:t>
      </w:r>
      <w:r w:rsidR="0017751D" w:rsidRPr="002B3835">
        <w:t>t</w:t>
      </w:r>
      <w:r w:rsidR="00331521" w:rsidRPr="002B3835">
        <w:t xml:space="preserve">otal </w:t>
      </w:r>
      <w:r w:rsidR="00AD6F3A" w:rsidRPr="002B3835">
        <w:t>funds</w:t>
      </w:r>
      <w:r w:rsidR="00331521" w:rsidRPr="002B3835">
        <w:t xml:space="preserve"> </w:t>
      </w:r>
      <w:r w:rsidR="0017751D" w:rsidRPr="002B3835">
        <w:t>a</w:t>
      </w:r>
      <w:r w:rsidR="00331521" w:rsidRPr="002B3835">
        <w:t xml:space="preserve">vailable </w:t>
      </w:r>
      <w:r w:rsidR="00CF7CD3" w:rsidRPr="002B3835">
        <w:t xml:space="preserve">for </w:t>
      </w:r>
      <w:r w:rsidR="0017751D" w:rsidRPr="002B3835">
        <w:t>e</w:t>
      </w:r>
      <w:r w:rsidR="00CF7CD3" w:rsidRPr="002B3835">
        <w:t xml:space="preserve">xpenditure </w:t>
      </w:r>
      <w:r w:rsidR="00675DCE" w:rsidRPr="002B3835">
        <w:t xml:space="preserve">in </w:t>
      </w:r>
      <w:r w:rsidR="00CF7CD3" w:rsidRPr="002B3835">
        <w:t>202</w:t>
      </w:r>
      <w:r w:rsidR="003C7043" w:rsidRPr="002B3835">
        <w:t>5</w:t>
      </w:r>
      <w:r w:rsidR="00CF7CD3" w:rsidRPr="002B3835">
        <w:t>-2</w:t>
      </w:r>
      <w:r w:rsidR="003C7043" w:rsidRPr="002B3835">
        <w:t>6</w:t>
      </w:r>
      <w:r w:rsidR="00CF7CD3" w:rsidRPr="002B3835">
        <w:t xml:space="preserve"> </w:t>
      </w:r>
      <w:r w:rsidR="00221883" w:rsidRPr="002B3835">
        <w:t>(</w:t>
      </w:r>
      <w:r w:rsidR="00171032" w:rsidRPr="002B3835">
        <w:t>84</w:t>
      </w:r>
      <w:r w:rsidR="002C626A" w:rsidRPr="002B3835">
        <w:t xml:space="preserve"> per cent</w:t>
      </w:r>
      <w:r w:rsidR="00221883" w:rsidRPr="002B3835">
        <w:t xml:space="preserve"> </w:t>
      </w:r>
      <w:r w:rsidR="00A47921" w:rsidRPr="002B3835">
        <w:t xml:space="preserve">after </w:t>
      </w:r>
      <w:r w:rsidR="00221883" w:rsidRPr="002B3835">
        <w:t>taking account of the Capital Delivery Provision)</w:t>
      </w:r>
      <w:r w:rsidR="001022F5" w:rsidRPr="002B3835">
        <w:t xml:space="preserve">. </w:t>
      </w:r>
    </w:p>
    <w:p w14:paraId="28E47738" w14:textId="45646DBC" w:rsidR="00D61E4C" w:rsidRPr="002B3835" w:rsidRDefault="00460DD2" w:rsidP="00EC4859">
      <w:pPr>
        <w:pStyle w:val="Bbodytext"/>
        <w:spacing w:line="276" w:lineRule="auto"/>
      </w:pPr>
      <w:r w:rsidRPr="002B3835">
        <w:t>Table 2 below</w:t>
      </w:r>
      <w:r w:rsidR="00C72DB4" w:rsidRPr="002B3835">
        <w:t xml:space="preserve"> </w:t>
      </w:r>
      <w:r w:rsidR="00045160" w:rsidRPr="002B3835">
        <w:t xml:space="preserve">provides a breakdown of YTD capital expenditure </w:t>
      </w:r>
      <w:r w:rsidR="00C72DB4" w:rsidRPr="002B3835">
        <w:t xml:space="preserve">incurred by each agency to </w:t>
      </w:r>
      <w:r w:rsidR="004F51CC" w:rsidRPr="002B3835">
        <w:t>30</w:t>
      </w:r>
      <w:r w:rsidR="00362BB2">
        <w:t> </w:t>
      </w:r>
      <w:r w:rsidR="004F51CC" w:rsidRPr="002B3835">
        <w:t>June</w:t>
      </w:r>
      <w:r w:rsidR="005077AE" w:rsidRPr="002B3835">
        <w:t xml:space="preserve"> 2026</w:t>
      </w:r>
      <w:r w:rsidR="00C72DB4" w:rsidRPr="002B3835">
        <w:t xml:space="preserve"> </w:t>
      </w:r>
      <w:r w:rsidR="003162D6" w:rsidRPr="002B3835">
        <w:t xml:space="preserve">and </w:t>
      </w:r>
      <w:r w:rsidR="00C72DB4" w:rsidRPr="002B3835">
        <w:t>reflects</w:t>
      </w:r>
      <w:r w:rsidR="003162D6" w:rsidRPr="002B3835">
        <w:t xml:space="preserve"> the administrative arrangements in place from 1</w:t>
      </w:r>
      <w:r w:rsidR="00DB503D" w:rsidRPr="002B3835">
        <w:t xml:space="preserve"> July</w:t>
      </w:r>
      <w:r w:rsidR="003162D6" w:rsidRPr="002B3835">
        <w:t xml:space="preserve"> 2025 under the</w:t>
      </w:r>
      <w:r w:rsidR="00C72DB4" w:rsidRPr="002B3835">
        <w:t xml:space="preserve"> </w:t>
      </w:r>
      <w:bookmarkStart w:id="36" w:name="_Hlk187325402"/>
      <w:r w:rsidR="00221883" w:rsidRPr="002B3835">
        <w:rPr>
          <w:i/>
        </w:rPr>
        <w:t>Administrative Arrangements 2025 (No 1)</w:t>
      </w:r>
      <w:bookmarkEnd w:id="36"/>
      <w:r w:rsidR="00151DAE" w:rsidRPr="002B3835">
        <w:rPr>
          <w:i/>
        </w:rPr>
        <w:t>.</w:t>
      </w:r>
      <w:r w:rsidR="00E32A73" w:rsidRPr="002B3835">
        <w:t xml:space="preserve"> </w:t>
      </w:r>
    </w:p>
    <w:p w14:paraId="2DE07512" w14:textId="77777777" w:rsidR="00A44FFB" w:rsidRPr="002B3835" w:rsidRDefault="00A44FFB" w:rsidP="00DB7CA6">
      <w:pPr>
        <w:pStyle w:val="Caption"/>
        <w:rPr>
          <w:szCs w:val="22"/>
        </w:rPr>
      </w:pPr>
    </w:p>
    <w:p w14:paraId="3CC8176B" w14:textId="498FDA9A" w:rsidR="00F55C29" w:rsidRDefault="00F55C29">
      <w:r>
        <w:br w:type="page"/>
      </w:r>
    </w:p>
    <w:p w14:paraId="3FC00FD0" w14:textId="1C90D48E" w:rsidR="005836A2" w:rsidRPr="002B3835" w:rsidRDefault="007964A4" w:rsidP="00DB7CA6">
      <w:pPr>
        <w:pStyle w:val="Caption"/>
        <w:rPr>
          <w:szCs w:val="22"/>
        </w:rPr>
      </w:pPr>
      <w:r w:rsidRPr="002B3835">
        <w:rPr>
          <w:szCs w:val="22"/>
        </w:rPr>
        <w:lastRenderedPageBreak/>
        <w:t>Table 2</w:t>
      </w:r>
      <w:r w:rsidR="00521480" w:rsidRPr="002B3835">
        <w:rPr>
          <w:szCs w:val="22"/>
        </w:rPr>
        <w:t>:</w:t>
      </w:r>
      <w:r w:rsidRPr="002B3835">
        <w:rPr>
          <w:szCs w:val="22"/>
        </w:rPr>
        <w:t> </w:t>
      </w:r>
      <w:r w:rsidR="00F12CBC" w:rsidRPr="002B3835">
        <w:rPr>
          <w:szCs w:val="22"/>
        </w:rPr>
        <w:t>Capital Works</w:t>
      </w:r>
      <w:r w:rsidRPr="002B3835">
        <w:rPr>
          <w:szCs w:val="22"/>
        </w:rPr>
        <w:t xml:space="preserve"> Program Expenditure – </w:t>
      </w:r>
      <w:r w:rsidR="002E3D98" w:rsidRPr="002B3835">
        <w:rPr>
          <w:szCs w:val="22"/>
        </w:rPr>
        <w:t>YTD</w:t>
      </w:r>
      <w:r w:rsidRPr="002B3835">
        <w:rPr>
          <w:szCs w:val="22"/>
        </w:rPr>
        <w:t xml:space="preserve"> </w:t>
      </w:r>
      <w:r w:rsidR="004F51CC" w:rsidRPr="002B3835">
        <w:rPr>
          <w:szCs w:val="22"/>
        </w:rPr>
        <w:t>30 June</w:t>
      </w:r>
      <w:r w:rsidR="005077AE" w:rsidRPr="002B3835">
        <w:rPr>
          <w:szCs w:val="22"/>
        </w:rPr>
        <w:t xml:space="preserve"> 2026</w:t>
      </w:r>
      <w:r w:rsidR="00287D75" w:rsidRPr="002B3835">
        <w:rPr>
          <w:szCs w:val="22"/>
        </w:rPr>
        <w:t xml:space="preserve"> </w:t>
      </w:r>
    </w:p>
    <w:tbl>
      <w:tblPr>
        <w:tblW w:w="8750" w:type="dxa"/>
        <w:jc w:val="center"/>
        <w:tblLook w:val="04A0" w:firstRow="1" w:lastRow="0" w:firstColumn="1" w:lastColumn="0" w:noHBand="0" w:noVBand="1"/>
      </w:tblPr>
      <w:tblGrid>
        <w:gridCol w:w="4252"/>
        <w:gridCol w:w="1560"/>
        <w:gridCol w:w="1464"/>
        <w:gridCol w:w="1474"/>
      </w:tblGrid>
      <w:tr w:rsidR="003C7043" w:rsidRPr="002B3835" w14:paraId="4E216C4F" w14:textId="77777777" w:rsidTr="002D2FD1">
        <w:trPr>
          <w:cantSplit/>
          <w:trHeight w:val="1905"/>
          <w:jc w:val="center"/>
        </w:trPr>
        <w:tc>
          <w:tcPr>
            <w:tcW w:w="4252" w:type="dxa"/>
            <w:tcBorders>
              <w:top w:val="single" w:sz="8" w:space="0" w:color="auto"/>
              <w:left w:val="nil"/>
              <w:bottom w:val="nil"/>
              <w:right w:val="nil"/>
            </w:tcBorders>
            <w:shd w:val="clear" w:color="000000" w:fill="472D8C"/>
            <w:noWrap/>
            <w:vAlign w:val="center"/>
            <w:hideMark/>
          </w:tcPr>
          <w:p w14:paraId="4C61AA3A" w14:textId="77777777" w:rsidR="003C7043" w:rsidRPr="002B3835" w:rsidRDefault="003C7043" w:rsidP="003C7043">
            <w:pPr>
              <w:spacing w:after="0" w:line="240" w:lineRule="auto"/>
              <w:rPr>
                <w:rFonts w:ascii="Calibri" w:eastAsia="Times New Roman" w:hAnsi="Calibri" w:cs="Calibri"/>
                <w:b/>
                <w:color w:val="FFFFFF"/>
                <w:kern w:val="0"/>
                <w:lang w:eastAsia="en-AU"/>
                <w14:ligatures w14:val="none"/>
              </w:rPr>
            </w:pPr>
            <w:r w:rsidRPr="002B3835">
              <w:rPr>
                <w:rFonts w:ascii="Calibri" w:eastAsia="Times New Roman" w:hAnsi="Calibri" w:cs="Calibri"/>
                <w:b/>
                <w:color w:val="FFFFFF"/>
                <w:kern w:val="0"/>
                <w:lang w:eastAsia="en-AU"/>
                <w14:ligatures w14:val="none"/>
              </w:rPr>
              <w:t>Agency</w:t>
            </w:r>
          </w:p>
        </w:tc>
        <w:tc>
          <w:tcPr>
            <w:tcW w:w="1560" w:type="dxa"/>
            <w:tcBorders>
              <w:top w:val="single" w:sz="8" w:space="0" w:color="auto"/>
              <w:left w:val="nil"/>
              <w:bottom w:val="nil"/>
              <w:right w:val="nil"/>
            </w:tcBorders>
            <w:shd w:val="clear" w:color="000000" w:fill="472D8C"/>
            <w:vAlign w:val="center"/>
            <w:hideMark/>
          </w:tcPr>
          <w:p w14:paraId="59CC5048" w14:textId="13BC272C" w:rsidR="003C7043" w:rsidRPr="002B3835" w:rsidRDefault="003C7043" w:rsidP="003C7043">
            <w:pPr>
              <w:spacing w:after="0" w:line="240" w:lineRule="auto"/>
              <w:jc w:val="right"/>
              <w:rPr>
                <w:rFonts w:ascii="Calibri" w:eastAsia="Times New Roman" w:hAnsi="Calibri" w:cs="Calibri"/>
                <w:b/>
                <w:color w:val="FFFFFF"/>
                <w:kern w:val="0"/>
                <w:lang w:eastAsia="en-AU"/>
                <w14:ligatures w14:val="none"/>
              </w:rPr>
            </w:pPr>
            <w:r w:rsidRPr="002B3835">
              <w:rPr>
                <w:rFonts w:ascii="Calibri" w:eastAsia="Times New Roman" w:hAnsi="Calibri" w:cs="Calibri"/>
                <w:b/>
                <w:color w:val="FFFFFF"/>
                <w:kern w:val="0"/>
                <w:lang w:eastAsia="en-AU"/>
                <w14:ligatures w14:val="none"/>
              </w:rPr>
              <w:t>2025-26 Funding Available for Expenditure</w:t>
            </w:r>
            <w:r w:rsidRPr="002B3835">
              <w:rPr>
                <w:rFonts w:ascii="Calibri" w:eastAsia="Times New Roman" w:hAnsi="Calibri" w:cs="Calibri"/>
                <w:b/>
                <w:color w:val="FFFFFF"/>
                <w:kern w:val="0"/>
                <w:lang w:eastAsia="en-AU"/>
                <w14:ligatures w14:val="none"/>
              </w:rPr>
              <w:br/>
              <w:t>($'000)</w:t>
            </w:r>
          </w:p>
        </w:tc>
        <w:tc>
          <w:tcPr>
            <w:tcW w:w="1464" w:type="dxa"/>
            <w:tcBorders>
              <w:top w:val="single" w:sz="8" w:space="0" w:color="auto"/>
              <w:left w:val="nil"/>
              <w:bottom w:val="nil"/>
              <w:right w:val="nil"/>
            </w:tcBorders>
            <w:shd w:val="clear" w:color="000000" w:fill="472D8C"/>
            <w:vAlign w:val="center"/>
            <w:hideMark/>
          </w:tcPr>
          <w:p w14:paraId="0E30B280" w14:textId="44CF0062" w:rsidR="003C7043" w:rsidRPr="002B3835" w:rsidRDefault="003C7043" w:rsidP="003C7043">
            <w:pPr>
              <w:spacing w:after="0" w:line="240" w:lineRule="auto"/>
              <w:jc w:val="right"/>
              <w:rPr>
                <w:rFonts w:ascii="Calibri" w:eastAsia="Times New Roman" w:hAnsi="Calibri" w:cs="Calibri"/>
                <w:b/>
                <w:color w:val="FFFFFF"/>
                <w:kern w:val="0"/>
                <w:lang w:eastAsia="en-AU"/>
                <w14:ligatures w14:val="none"/>
              </w:rPr>
            </w:pPr>
            <w:r w:rsidRPr="002B3835">
              <w:rPr>
                <w:rFonts w:ascii="Calibri" w:eastAsia="Times New Roman" w:hAnsi="Calibri" w:cs="Calibri"/>
                <w:b/>
                <w:color w:val="FFFFFF"/>
                <w:kern w:val="0"/>
                <w:lang w:eastAsia="en-AU"/>
                <w14:ligatures w14:val="none"/>
              </w:rPr>
              <w:t xml:space="preserve">2025-26 YTD </w:t>
            </w:r>
            <w:r w:rsidR="004F51CC" w:rsidRPr="002B3835">
              <w:rPr>
                <w:rFonts w:ascii="Calibri" w:eastAsia="Times New Roman" w:hAnsi="Calibri" w:cs="Calibri"/>
                <w:b/>
                <w:color w:val="FFFFFF"/>
                <w:kern w:val="0"/>
                <w:lang w:eastAsia="en-AU"/>
                <w14:ligatures w14:val="none"/>
              </w:rPr>
              <w:t>June</w:t>
            </w:r>
            <w:r w:rsidR="005077AE" w:rsidRPr="002B3835">
              <w:rPr>
                <w:rFonts w:ascii="Calibri" w:eastAsia="Times New Roman" w:hAnsi="Calibri" w:cs="Calibri"/>
                <w:b/>
                <w:color w:val="FFFFFF"/>
                <w:kern w:val="0"/>
                <w:lang w:eastAsia="en-AU"/>
                <w14:ligatures w14:val="none"/>
              </w:rPr>
              <w:t xml:space="preserve"> 2026</w:t>
            </w:r>
            <w:r w:rsidRPr="002B3835">
              <w:rPr>
                <w:rFonts w:ascii="Calibri" w:eastAsia="Times New Roman" w:hAnsi="Calibri" w:cs="Calibri"/>
                <w:b/>
                <w:color w:val="FFFFFF"/>
                <w:kern w:val="0"/>
                <w:lang w:eastAsia="en-AU"/>
                <w14:ligatures w14:val="none"/>
              </w:rPr>
              <w:t xml:space="preserve"> Expenditure ($'000)</w:t>
            </w:r>
          </w:p>
        </w:tc>
        <w:tc>
          <w:tcPr>
            <w:tcW w:w="1474" w:type="dxa"/>
            <w:tcBorders>
              <w:top w:val="single" w:sz="8" w:space="0" w:color="auto"/>
              <w:left w:val="nil"/>
              <w:bottom w:val="nil"/>
              <w:right w:val="nil"/>
            </w:tcBorders>
            <w:shd w:val="clear" w:color="000000" w:fill="472D8C"/>
            <w:vAlign w:val="center"/>
            <w:hideMark/>
          </w:tcPr>
          <w:p w14:paraId="7D3C91E4" w14:textId="03B99BFA" w:rsidR="003C7043" w:rsidRPr="002B3835" w:rsidRDefault="003C7043" w:rsidP="003C7043">
            <w:pPr>
              <w:spacing w:after="0" w:line="240" w:lineRule="auto"/>
              <w:jc w:val="right"/>
              <w:rPr>
                <w:rFonts w:ascii="Calibri" w:eastAsia="Times New Roman" w:hAnsi="Calibri" w:cs="Calibri"/>
                <w:b/>
                <w:color w:val="FFFFFF"/>
                <w:kern w:val="0"/>
                <w:lang w:eastAsia="en-AU"/>
                <w14:ligatures w14:val="none"/>
              </w:rPr>
            </w:pPr>
            <w:r w:rsidRPr="002B3835">
              <w:rPr>
                <w:rFonts w:ascii="Calibri" w:eastAsia="Times New Roman" w:hAnsi="Calibri" w:cs="Calibri"/>
                <w:b/>
                <w:color w:val="FFFFFF"/>
                <w:kern w:val="0"/>
                <w:lang w:eastAsia="en-AU"/>
                <w14:ligatures w14:val="none"/>
              </w:rPr>
              <w:t xml:space="preserve">Percentage Spent YTD </w:t>
            </w:r>
            <w:r w:rsidR="004F51CC" w:rsidRPr="002B3835">
              <w:rPr>
                <w:rFonts w:ascii="Calibri" w:eastAsia="Times New Roman" w:hAnsi="Calibri" w:cs="Calibri"/>
                <w:b/>
                <w:color w:val="FFFFFF"/>
                <w:kern w:val="0"/>
                <w:lang w:eastAsia="en-AU"/>
                <w14:ligatures w14:val="none"/>
              </w:rPr>
              <w:t>June</w:t>
            </w:r>
            <w:r w:rsidR="005077AE" w:rsidRPr="002B3835">
              <w:rPr>
                <w:rFonts w:ascii="Calibri" w:eastAsia="Times New Roman" w:hAnsi="Calibri" w:cs="Calibri"/>
                <w:b/>
                <w:color w:val="FFFFFF"/>
                <w:kern w:val="0"/>
                <w:lang w:eastAsia="en-AU"/>
                <w14:ligatures w14:val="none"/>
              </w:rPr>
              <w:t xml:space="preserve"> 2026</w:t>
            </w:r>
          </w:p>
        </w:tc>
      </w:tr>
      <w:tr w:rsidR="0042558D" w:rsidRPr="002B3835" w14:paraId="1A7D5433" w14:textId="77777777">
        <w:trPr>
          <w:trHeight w:val="312"/>
          <w:jc w:val="center"/>
        </w:trPr>
        <w:tc>
          <w:tcPr>
            <w:tcW w:w="4252" w:type="dxa"/>
            <w:tcBorders>
              <w:top w:val="nil"/>
              <w:left w:val="nil"/>
              <w:bottom w:val="nil"/>
              <w:right w:val="nil"/>
            </w:tcBorders>
            <w:noWrap/>
            <w:hideMark/>
          </w:tcPr>
          <w:p w14:paraId="20EA425C" w14:textId="77777777" w:rsidR="0042558D" w:rsidRPr="002B3835" w:rsidRDefault="0042558D" w:rsidP="0042558D">
            <w:pPr>
              <w:spacing w:after="0" w:line="240" w:lineRule="auto"/>
              <w:ind w:left="720" w:hanging="720"/>
              <w:rPr>
                <w:rFonts w:ascii="Calibri" w:eastAsia="Times New Roman" w:hAnsi="Calibri" w:cs="Calibri"/>
                <w:color w:val="000000"/>
                <w:kern w:val="0"/>
                <w:lang w:eastAsia="en-AU"/>
                <w14:ligatures w14:val="none"/>
              </w:rPr>
            </w:pPr>
            <w:r w:rsidRPr="002B3835">
              <w:rPr>
                <w:rFonts w:ascii="Calibri" w:eastAsia="Times New Roman" w:hAnsi="Calibri" w:cs="Calibri"/>
                <w:color w:val="000000"/>
                <w:kern w:val="0"/>
                <w:lang w:eastAsia="en-AU"/>
                <w14:ligatures w14:val="none"/>
              </w:rPr>
              <w:t>ACT Electoral Commission</w:t>
            </w:r>
          </w:p>
        </w:tc>
        <w:tc>
          <w:tcPr>
            <w:tcW w:w="1560" w:type="dxa"/>
            <w:tcBorders>
              <w:top w:val="nil"/>
              <w:left w:val="nil"/>
              <w:bottom w:val="nil"/>
              <w:right w:val="nil"/>
            </w:tcBorders>
            <w:shd w:val="clear" w:color="000000" w:fill="FFFFFF"/>
            <w:noWrap/>
            <w:hideMark/>
          </w:tcPr>
          <w:p w14:paraId="560090BF" w14:textId="335DC01F" w:rsidR="0042558D" w:rsidRPr="002B3835" w:rsidRDefault="0042558D" w:rsidP="0042558D">
            <w:pPr>
              <w:spacing w:after="0" w:line="240" w:lineRule="auto"/>
              <w:jc w:val="right"/>
              <w:rPr>
                <w:rFonts w:ascii="Calibri" w:eastAsia="Times New Roman" w:hAnsi="Calibri" w:cs="Calibri"/>
                <w:color w:val="000000"/>
                <w:kern w:val="0"/>
                <w:lang w:eastAsia="en-AU"/>
                <w14:ligatures w14:val="none"/>
              </w:rPr>
            </w:pPr>
            <w:r w:rsidRPr="002B3835">
              <w:t>211</w:t>
            </w:r>
          </w:p>
        </w:tc>
        <w:tc>
          <w:tcPr>
            <w:tcW w:w="1464" w:type="dxa"/>
            <w:tcBorders>
              <w:top w:val="nil"/>
              <w:left w:val="nil"/>
              <w:bottom w:val="nil"/>
              <w:right w:val="nil"/>
            </w:tcBorders>
            <w:shd w:val="clear" w:color="000000" w:fill="FFFFFF"/>
            <w:noWrap/>
            <w:hideMark/>
          </w:tcPr>
          <w:p w14:paraId="6EBDDA9B" w14:textId="54C41890" w:rsidR="0042558D" w:rsidRPr="002B3835" w:rsidRDefault="0042558D" w:rsidP="0042558D">
            <w:pPr>
              <w:spacing w:after="0" w:line="240" w:lineRule="auto"/>
              <w:jc w:val="right"/>
              <w:rPr>
                <w:rFonts w:ascii="Calibri" w:eastAsia="Times New Roman" w:hAnsi="Calibri" w:cs="Calibri"/>
                <w:color w:val="000000"/>
                <w:kern w:val="0"/>
                <w:highlight w:val="yellow"/>
                <w:lang w:eastAsia="en-AU"/>
                <w14:ligatures w14:val="none"/>
              </w:rPr>
            </w:pPr>
            <w:r w:rsidRPr="002B3835">
              <w:t>152</w:t>
            </w:r>
          </w:p>
        </w:tc>
        <w:tc>
          <w:tcPr>
            <w:tcW w:w="1474" w:type="dxa"/>
            <w:tcBorders>
              <w:top w:val="nil"/>
              <w:left w:val="nil"/>
              <w:bottom w:val="nil"/>
              <w:right w:val="nil"/>
            </w:tcBorders>
            <w:shd w:val="clear" w:color="000000" w:fill="FFFFFF"/>
            <w:noWrap/>
            <w:hideMark/>
          </w:tcPr>
          <w:p w14:paraId="047869BE" w14:textId="529C898A" w:rsidR="0042558D" w:rsidRPr="002B3835" w:rsidRDefault="0042558D" w:rsidP="0042558D">
            <w:pPr>
              <w:spacing w:after="0" w:line="240" w:lineRule="auto"/>
              <w:jc w:val="right"/>
              <w:rPr>
                <w:rFonts w:ascii="Calibri" w:eastAsia="Times New Roman" w:hAnsi="Calibri" w:cs="Calibri"/>
                <w:color w:val="000000"/>
                <w:kern w:val="0"/>
                <w:highlight w:val="yellow"/>
                <w:lang w:eastAsia="en-AU"/>
                <w14:ligatures w14:val="none"/>
              </w:rPr>
            </w:pPr>
            <w:r w:rsidRPr="002B3835">
              <w:t>72%</w:t>
            </w:r>
          </w:p>
        </w:tc>
      </w:tr>
      <w:tr w:rsidR="0042558D" w:rsidRPr="002B3835" w14:paraId="52AE7303" w14:textId="77777777">
        <w:trPr>
          <w:trHeight w:val="312"/>
          <w:jc w:val="center"/>
        </w:trPr>
        <w:tc>
          <w:tcPr>
            <w:tcW w:w="4252" w:type="dxa"/>
            <w:tcBorders>
              <w:top w:val="nil"/>
              <w:left w:val="nil"/>
              <w:bottom w:val="nil"/>
              <w:right w:val="nil"/>
            </w:tcBorders>
            <w:noWrap/>
            <w:hideMark/>
          </w:tcPr>
          <w:p w14:paraId="2BB170E2" w14:textId="77777777" w:rsidR="0042558D" w:rsidRPr="002B3835" w:rsidRDefault="0042558D" w:rsidP="0042558D">
            <w:pPr>
              <w:spacing w:after="0" w:line="240" w:lineRule="auto"/>
              <w:ind w:left="720" w:hanging="720"/>
              <w:rPr>
                <w:rFonts w:ascii="Calibri" w:eastAsia="Times New Roman" w:hAnsi="Calibri" w:cs="Calibri"/>
                <w:color w:val="000000"/>
                <w:kern w:val="0"/>
                <w:lang w:eastAsia="en-AU"/>
                <w14:ligatures w14:val="none"/>
              </w:rPr>
            </w:pPr>
            <w:r w:rsidRPr="002B3835">
              <w:rPr>
                <w:rFonts w:ascii="Calibri" w:eastAsia="Times New Roman" w:hAnsi="Calibri" w:cs="Calibri"/>
                <w:color w:val="000000"/>
                <w:kern w:val="0"/>
                <w:lang w:eastAsia="en-AU"/>
                <w14:ligatures w14:val="none"/>
              </w:rPr>
              <w:t>Canberra Health Services</w:t>
            </w:r>
          </w:p>
        </w:tc>
        <w:tc>
          <w:tcPr>
            <w:tcW w:w="1560" w:type="dxa"/>
            <w:tcBorders>
              <w:top w:val="nil"/>
              <w:left w:val="nil"/>
              <w:bottom w:val="nil"/>
              <w:right w:val="nil"/>
            </w:tcBorders>
            <w:shd w:val="clear" w:color="000000" w:fill="FFFFFF"/>
            <w:noWrap/>
            <w:hideMark/>
          </w:tcPr>
          <w:p w14:paraId="51446ACA" w14:textId="1884B1F5" w:rsidR="0042558D" w:rsidRPr="002B3835" w:rsidRDefault="0042558D" w:rsidP="0042558D">
            <w:pPr>
              <w:spacing w:after="0" w:line="240" w:lineRule="auto"/>
              <w:jc w:val="right"/>
              <w:rPr>
                <w:rFonts w:ascii="Calibri" w:eastAsia="Times New Roman" w:hAnsi="Calibri" w:cs="Calibri"/>
                <w:color w:val="000000"/>
                <w:kern w:val="0"/>
                <w:lang w:eastAsia="en-AU"/>
                <w14:ligatures w14:val="none"/>
              </w:rPr>
            </w:pPr>
            <w:r w:rsidRPr="002B3835">
              <w:t>62,509</w:t>
            </w:r>
          </w:p>
        </w:tc>
        <w:tc>
          <w:tcPr>
            <w:tcW w:w="1464" w:type="dxa"/>
            <w:tcBorders>
              <w:top w:val="nil"/>
              <w:left w:val="nil"/>
              <w:bottom w:val="nil"/>
              <w:right w:val="nil"/>
            </w:tcBorders>
            <w:shd w:val="clear" w:color="000000" w:fill="FFFFFF"/>
            <w:noWrap/>
            <w:hideMark/>
          </w:tcPr>
          <w:p w14:paraId="48C1954F" w14:textId="1ABB780D" w:rsidR="0042558D" w:rsidRPr="002B3835" w:rsidRDefault="0042558D" w:rsidP="0042558D">
            <w:pPr>
              <w:spacing w:after="0" w:line="240" w:lineRule="auto"/>
              <w:jc w:val="right"/>
              <w:rPr>
                <w:rFonts w:ascii="Calibri" w:eastAsia="Times New Roman" w:hAnsi="Calibri" w:cs="Calibri"/>
                <w:color w:val="000000"/>
                <w:kern w:val="0"/>
                <w:highlight w:val="yellow"/>
                <w:lang w:eastAsia="en-AU"/>
                <w14:ligatures w14:val="none"/>
              </w:rPr>
            </w:pPr>
            <w:r w:rsidRPr="002B3835">
              <w:t>51,092</w:t>
            </w:r>
          </w:p>
        </w:tc>
        <w:tc>
          <w:tcPr>
            <w:tcW w:w="1474" w:type="dxa"/>
            <w:tcBorders>
              <w:top w:val="nil"/>
              <w:left w:val="nil"/>
              <w:bottom w:val="nil"/>
              <w:right w:val="nil"/>
            </w:tcBorders>
            <w:shd w:val="clear" w:color="000000" w:fill="FFFFFF"/>
            <w:noWrap/>
            <w:hideMark/>
          </w:tcPr>
          <w:p w14:paraId="4589CDF1" w14:textId="0CA2705C" w:rsidR="0042558D" w:rsidRPr="002B3835" w:rsidRDefault="0042558D" w:rsidP="0042558D">
            <w:pPr>
              <w:spacing w:after="0" w:line="240" w:lineRule="auto"/>
              <w:jc w:val="right"/>
              <w:rPr>
                <w:rFonts w:ascii="Calibri" w:eastAsia="Times New Roman" w:hAnsi="Calibri" w:cs="Calibri"/>
                <w:color w:val="000000"/>
                <w:kern w:val="0"/>
                <w:highlight w:val="yellow"/>
                <w:lang w:eastAsia="en-AU"/>
                <w14:ligatures w14:val="none"/>
              </w:rPr>
            </w:pPr>
            <w:r w:rsidRPr="002B3835">
              <w:t>82%</w:t>
            </w:r>
          </w:p>
        </w:tc>
      </w:tr>
      <w:tr w:rsidR="0042558D" w:rsidRPr="002B3835" w14:paraId="379D70D5" w14:textId="77777777">
        <w:trPr>
          <w:trHeight w:val="312"/>
          <w:jc w:val="center"/>
        </w:trPr>
        <w:tc>
          <w:tcPr>
            <w:tcW w:w="4252" w:type="dxa"/>
            <w:tcBorders>
              <w:top w:val="nil"/>
              <w:left w:val="nil"/>
              <w:right w:val="nil"/>
            </w:tcBorders>
            <w:noWrap/>
            <w:hideMark/>
          </w:tcPr>
          <w:p w14:paraId="204996CE" w14:textId="77777777" w:rsidR="0042558D" w:rsidRPr="002B3835" w:rsidRDefault="0042558D" w:rsidP="0042558D">
            <w:pPr>
              <w:spacing w:after="0" w:line="240" w:lineRule="auto"/>
              <w:ind w:left="720" w:hanging="720"/>
              <w:rPr>
                <w:rFonts w:ascii="Calibri" w:eastAsia="Times New Roman" w:hAnsi="Calibri" w:cs="Calibri"/>
                <w:color w:val="000000"/>
                <w:kern w:val="0"/>
                <w:lang w:eastAsia="en-AU"/>
                <w14:ligatures w14:val="none"/>
              </w:rPr>
            </w:pPr>
            <w:r w:rsidRPr="002B3835">
              <w:rPr>
                <w:rFonts w:ascii="Calibri" w:eastAsia="Times New Roman" w:hAnsi="Calibri" w:cs="Calibri"/>
                <w:color w:val="000000"/>
                <w:kern w:val="0"/>
                <w:lang w:eastAsia="en-AU"/>
                <w14:ligatures w14:val="none"/>
              </w:rPr>
              <w:t>Canberra Institute of Technology</w:t>
            </w:r>
          </w:p>
        </w:tc>
        <w:tc>
          <w:tcPr>
            <w:tcW w:w="1560" w:type="dxa"/>
            <w:tcBorders>
              <w:top w:val="nil"/>
              <w:left w:val="nil"/>
              <w:right w:val="nil"/>
            </w:tcBorders>
            <w:shd w:val="clear" w:color="000000" w:fill="FFFFFF"/>
            <w:noWrap/>
            <w:hideMark/>
          </w:tcPr>
          <w:p w14:paraId="422B1794" w14:textId="4DBA7F55" w:rsidR="0042558D" w:rsidRPr="002B3835" w:rsidRDefault="0042558D" w:rsidP="0042558D">
            <w:pPr>
              <w:spacing w:after="0" w:line="240" w:lineRule="auto"/>
              <w:jc w:val="right"/>
              <w:rPr>
                <w:rFonts w:ascii="Calibri" w:eastAsia="Times New Roman" w:hAnsi="Calibri" w:cs="Calibri"/>
                <w:color w:val="000000"/>
                <w:kern w:val="0"/>
                <w:lang w:eastAsia="en-AU"/>
                <w14:ligatures w14:val="none"/>
              </w:rPr>
            </w:pPr>
            <w:r w:rsidRPr="002B3835">
              <w:t>26,314</w:t>
            </w:r>
          </w:p>
        </w:tc>
        <w:tc>
          <w:tcPr>
            <w:tcW w:w="1464" w:type="dxa"/>
            <w:tcBorders>
              <w:top w:val="nil"/>
              <w:left w:val="nil"/>
              <w:right w:val="nil"/>
            </w:tcBorders>
            <w:shd w:val="clear" w:color="000000" w:fill="FFFFFF"/>
            <w:noWrap/>
            <w:hideMark/>
          </w:tcPr>
          <w:p w14:paraId="0A347231" w14:textId="3ADC9781" w:rsidR="0042558D" w:rsidRPr="002B3835" w:rsidRDefault="0042558D" w:rsidP="0042558D">
            <w:pPr>
              <w:spacing w:after="0" w:line="240" w:lineRule="auto"/>
              <w:jc w:val="right"/>
              <w:rPr>
                <w:rFonts w:ascii="Calibri" w:eastAsia="Times New Roman" w:hAnsi="Calibri" w:cs="Calibri"/>
                <w:color w:val="000000"/>
                <w:kern w:val="0"/>
                <w:highlight w:val="yellow"/>
                <w:lang w:eastAsia="en-AU"/>
                <w14:ligatures w14:val="none"/>
              </w:rPr>
            </w:pPr>
            <w:r w:rsidRPr="002B3835">
              <w:t>7,962</w:t>
            </w:r>
          </w:p>
        </w:tc>
        <w:tc>
          <w:tcPr>
            <w:tcW w:w="1474" w:type="dxa"/>
            <w:tcBorders>
              <w:top w:val="nil"/>
              <w:left w:val="nil"/>
              <w:right w:val="nil"/>
            </w:tcBorders>
            <w:shd w:val="clear" w:color="000000" w:fill="FFFFFF"/>
            <w:noWrap/>
            <w:hideMark/>
          </w:tcPr>
          <w:p w14:paraId="190D8B15" w14:textId="76D60185" w:rsidR="0042558D" w:rsidRPr="002B3835" w:rsidRDefault="0042558D" w:rsidP="0042558D">
            <w:pPr>
              <w:spacing w:after="0" w:line="240" w:lineRule="auto"/>
              <w:jc w:val="right"/>
              <w:rPr>
                <w:rFonts w:ascii="Calibri" w:eastAsia="Times New Roman" w:hAnsi="Calibri" w:cs="Calibri"/>
                <w:color w:val="000000"/>
                <w:kern w:val="0"/>
                <w:highlight w:val="yellow"/>
                <w:lang w:eastAsia="en-AU"/>
                <w14:ligatures w14:val="none"/>
              </w:rPr>
            </w:pPr>
            <w:r w:rsidRPr="002B3835">
              <w:t>30%</w:t>
            </w:r>
          </w:p>
        </w:tc>
      </w:tr>
      <w:tr w:rsidR="0042558D" w:rsidRPr="002B3835" w14:paraId="66E8B77B" w14:textId="77777777">
        <w:trPr>
          <w:trHeight w:val="312"/>
          <w:jc w:val="center"/>
        </w:trPr>
        <w:tc>
          <w:tcPr>
            <w:tcW w:w="4252" w:type="dxa"/>
            <w:noWrap/>
            <w:hideMark/>
          </w:tcPr>
          <w:p w14:paraId="6462EAF9" w14:textId="77777777" w:rsidR="0042558D" w:rsidRPr="002B3835" w:rsidRDefault="0042558D" w:rsidP="0042558D">
            <w:pPr>
              <w:spacing w:after="0" w:line="240" w:lineRule="auto"/>
              <w:ind w:left="317" w:hanging="317"/>
              <w:rPr>
                <w:rFonts w:ascii="Calibri" w:eastAsia="Times New Roman" w:hAnsi="Calibri" w:cs="Calibri"/>
                <w:color w:val="000000"/>
                <w:kern w:val="0"/>
                <w:lang w:eastAsia="en-AU"/>
                <w14:ligatures w14:val="none"/>
              </w:rPr>
            </w:pPr>
            <w:r w:rsidRPr="002B3835">
              <w:rPr>
                <w:rFonts w:ascii="Calibri" w:eastAsia="Times New Roman" w:hAnsi="Calibri" w:cs="Calibri"/>
                <w:color w:val="000000"/>
                <w:kern w:val="0"/>
                <w:lang w:eastAsia="en-AU"/>
                <w14:ligatures w14:val="none"/>
              </w:rPr>
              <w:t>Chief Minister, Treasury and Economic Development Directorate</w:t>
            </w:r>
          </w:p>
        </w:tc>
        <w:tc>
          <w:tcPr>
            <w:tcW w:w="1560" w:type="dxa"/>
            <w:shd w:val="clear" w:color="000000" w:fill="FFFFFF"/>
            <w:noWrap/>
            <w:hideMark/>
          </w:tcPr>
          <w:p w14:paraId="41DD319E" w14:textId="6240C0E4" w:rsidR="0042558D" w:rsidRPr="002B3835" w:rsidRDefault="0042558D" w:rsidP="0042558D">
            <w:pPr>
              <w:spacing w:after="0" w:line="240" w:lineRule="auto"/>
              <w:jc w:val="right"/>
              <w:rPr>
                <w:rFonts w:ascii="Calibri" w:eastAsia="Times New Roman" w:hAnsi="Calibri" w:cs="Calibri"/>
                <w:color w:val="000000"/>
                <w:kern w:val="0"/>
                <w:lang w:eastAsia="en-AU"/>
                <w14:ligatures w14:val="none"/>
              </w:rPr>
            </w:pPr>
            <w:r w:rsidRPr="002B3835">
              <w:t>45,750</w:t>
            </w:r>
          </w:p>
        </w:tc>
        <w:tc>
          <w:tcPr>
            <w:tcW w:w="1464" w:type="dxa"/>
            <w:shd w:val="clear" w:color="000000" w:fill="FFFFFF"/>
            <w:noWrap/>
            <w:hideMark/>
          </w:tcPr>
          <w:p w14:paraId="5DC54819" w14:textId="2AA5AC0F" w:rsidR="0042558D" w:rsidRPr="002B3835" w:rsidRDefault="0042558D" w:rsidP="0042558D">
            <w:pPr>
              <w:spacing w:after="0" w:line="240" w:lineRule="auto"/>
              <w:jc w:val="right"/>
              <w:rPr>
                <w:rFonts w:ascii="Calibri" w:eastAsia="Times New Roman" w:hAnsi="Calibri" w:cs="Calibri"/>
                <w:color w:val="000000"/>
                <w:kern w:val="0"/>
                <w:highlight w:val="yellow"/>
                <w:lang w:eastAsia="en-AU"/>
                <w14:ligatures w14:val="none"/>
              </w:rPr>
            </w:pPr>
            <w:r w:rsidRPr="002B3835">
              <w:t>21,172</w:t>
            </w:r>
          </w:p>
        </w:tc>
        <w:tc>
          <w:tcPr>
            <w:tcW w:w="1474" w:type="dxa"/>
            <w:shd w:val="clear" w:color="000000" w:fill="FFFFFF"/>
            <w:noWrap/>
            <w:hideMark/>
          </w:tcPr>
          <w:p w14:paraId="746BCEC8" w14:textId="4B1E034A" w:rsidR="0042558D" w:rsidRPr="002B3835" w:rsidRDefault="0042558D" w:rsidP="00EB16C9">
            <w:pPr>
              <w:spacing w:after="0" w:line="240" w:lineRule="auto"/>
              <w:jc w:val="right"/>
              <w:rPr>
                <w:rFonts w:ascii="Calibri" w:hAnsi="Calibri" w:cs="Calibri"/>
                <w:color w:val="000000"/>
              </w:rPr>
            </w:pPr>
            <w:r w:rsidRPr="002B3835">
              <w:t>46%</w:t>
            </w:r>
          </w:p>
        </w:tc>
      </w:tr>
      <w:tr w:rsidR="0042558D" w:rsidRPr="002B3835" w14:paraId="5534D1B6" w14:textId="77777777">
        <w:trPr>
          <w:trHeight w:val="312"/>
          <w:jc w:val="center"/>
        </w:trPr>
        <w:tc>
          <w:tcPr>
            <w:tcW w:w="4252" w:type="dxa"/>
            <w:tcBorders>
              <w:left w:val="nil"/>
              <w:bottom w:val="nil"/>
              <w:right w:val="nil"/>
            </w:tcBorders>
            <w:noWrap/>
            <w:hideMark/>
          </w:tcPr>
          <w:p w14:paraId="70AB42DD" w14:textId="2D2170FB" w:rsidR="0042558D" w:rsidRPr="002B3835" w:rsidRDefault="00581BF0" w:rsidP="0042558D">
            <w:pPr>
              <w:spacing w:after="0" w:line="240" w:lineRule="auto"/>
              <w:ind w:left="720" w:hanging="720"/>
              <w:rPr>
                <w:rFonts w:ascii="Calibri" w:eastAsia="Times New Roman" w:hAnsi="Calibri" w:cs="Calibri"/>
                <w:color w:val="000000"/>
                <w:kern w:val="0"/>
                <w:lang w:eastAsia="en-AU"/>
                <w14:ligatures w14:val="none"/>
              </w:rPr>
            </w:pPr>
            <w:r w:rsidRPr="002B3835">
              <w:rPr>
                <w:rFonts w:ascii="Calibri" w:eastAsia="Times New Roman" w:hAnsi="Calibri" w:cs="Calibri"/>
                <w:color w:val="000000"/>
                <w:kern w:val="0"/>
                <w:lang w:eastAsia="en-AU"/>
                <w14:ligatures w14:val="none"/>
              </w:rPr>
              <w:t>C</w:t>
            </w:r>
            <w:r w:rsidR="0042558D" w:rsidRPr="002B3835">
              <w:rPr>
                <w:rFonts w:ascii="Calibri" w:eastAsia="Times New Roman" w:hAnsi="Calibri" w:cs="Calibri"/>
                <w:color w:val="000000"/>
                <w:kern w:val="0"/>
                <w:lang w:eastAsia="en-AU"/>
                <w14:ligatures w14:val="none"/>
              </w:rPr>
              <w:t>ity and Environment Directorate</w:t>
            </w:r>
          </w:p>
        </w:tc>
        <w:tc>
          <w:tcPr>
            <w:tcW w:w="1560" w:type="dxa"/>
            <w:tcBorders>
              <w:left w:val="nil"/>
              <w:bottom w:val="nil"/>
              <w:right w:val="nil"/>
            </w:tcBorders>
            <w:shd w:val="clear" w:color="000000" w:fill="FFFFFF"/>
            <w:noWrap/>
            <w:hideMark/>
          </w:tcPr>
          <w:p w14:paraId="753106BA" w14:textId="625B9DB1" w:rsidR="0042558D" w:rsidRPr="002B3835" w:rsidRDefault="0042558D" w:rsidP="0042558D">
            <w:pPr>
              <w:spacing w:after="0" w:line="240" w:lineRule="auto"/>
              <w:jc w:val="right"/>
              <w:rPr>
                <w:rFonts w:ascii="Calibri" w:eastAsia="Times New Roman" w:hAnsi="Calibri" w:cs="Calibri"/>
                <w:color w:val="000000"/>
                <w:kern w:val="0"/>
                <w:lang w:eastAsia="en-AU"/>
                <w14:ligatures w14:val="none"/>
              </w:rPr>
            </w:pPr>
            <w:r w:rsidRPr="002B3835">
              <w:t>247,735</w:t>
            </w:r>
          </w:p>
        </w:tc>
        <w:tc>
          <w:tcPr>
            <w:tcW w:w="1464" w:type="dxa"/>
            <w:tcBorders>
              <w:left w:val="nil"/>
              <w:bottom w:val="nil"/>
              <w:right w:val="nil"/>
            </w:tcBorders>
            <w:shd w:val="clear" w:color="000000" w:fill="FFFFFF"/>
            <w:noWrap/>
            <w:hideMark/>
          </w:tcPr>
          <w:p w14:paraId="74DC03E1" w14:textId="55A48021" w:rsidR="0042558D" w:rsidRPr="002B3835" w:rsidRDefault="0042558D" w:rsidP="0042558D">
            <w:pPr>
              <w:spacing w:after="0" w:line="240" w:lineRule="auto"/>
              <w:jc w:val="right"/>
              <w:rPr>
                <w:rFonts w:ascii="Calibri" w:eastAsia="Times New Roman" w:hAnsi="Calibri" w:cs="Calibri"/>
                <w:color w:val="000000"/>
                <w:kern w:val="0"/>
                <w:highlight w:val="yellow"/>
                <w:lang w:eastAsia="en-AU"/>
                <w14:ligatures w14:val="none"/>
              </w:rPr>
            </w:pPr>
            <w:r w:rsidRPr="002B3835">
              <w:t>136,653</w:t>
            </w:r>
          </w:p>
        </w:tc>
        <w:tc>
          <w:tcPr>
            <w:tcW w:w="1474" w:type="dxa"/>
            <w:tcBorders>
              <w:left w:val="nil"/>
              <w:bottom w:val="nil"/>
              <w:right w:val="nil"/>
            </w:tcBorders>
            <w:shd w:val="clear" w:color="000000" w:fill="FFFFFF"/>
            <w:noWrap/>
            <w:hideMark/>
          </w:tcPr>
          <w:p w14:paraId="378DC7C0" w14:textId="481FB6A6" w:rsidR="0042558D" w:rsidRPr="002B3835" w:rsidRDefault="0042558D" w:rsidP="0042558D">
            <w:pPr>
              <w:spacing w:after="0" w:line="240" w:lineRule="auto"/>
              <w:jc w:val="right"/>
              <w:rPr>
                <w:rFonts w:ascii="Calibri" w:eastAsia="Times New Roman" w:hAnsi="Calibri" w:cs="Calibri"/>
                <w:color w:val="000000"/>
                <w:kern w:val="0"/>
                <w:highlight w:val="yellow"/>
                <w:lang w:eastAsia="en-AU"/>
                <w14:ligatures w14:val="none"/>
              </w:rPr>
            </w:pPr>
            <w:r w:rsidRPr="002B3835">
              <w:t>55%</w:t>
            </w:r>
          </w:p>
        </w:tc>
      </w:tr>
      <w:tr w:rsidR="0042558D" w:rsidRPr="002B3835" w14:paraId="135FE0A4" w14:textId="77777777">
        <w:trPr>
          <w:trHeight w:val="312"/>
          <w:jc w:val="center"/>
        </w:trPr>
        <w:tc>
          <w:tcPr>
            <w:tcW w:w="4252" w:type="dxa"/>
            <w:tcBorders>
              <w:top w:val="nil"/>
              <w:left w:val="nil"/>
              <w:bottom w:val="nil"/>
              <w:right w:val="nil"/>
            </w:tcBorders>
            <w:noWrap/>
            <w:hideMark/>
          </w:tcPr>
          <w:p w14:paraId="1536D38A" w14:textId="77777777" w:rsidR="0042558D" w:rsidRPr="002B3835" w:rsidRDefault="0042558D" w:rsidP="0042558D">
            <w:pPr>
              <w:spacing w:after="0" w:line="240" w:lineRule="auto"/>
              <w:ind w:left="720" w:hanging="720"/>
              <w:rPr>
                <w:rFonts w:ascii="Calibri" w:eastAsia="Times New Roman" w:hAnsi="Calibri" w:cs="Calibri"/>
                <w:color w:val="000000"/>
                <w:kern w:val="0"/>
                <w:lang w:eastAsia="en-AU"/>
                <w14:ligatures w14:val="none"/>
              </w:rPr>
            </w:pPr>
            <w:r w:rsidRPr="002B3835">
              <w:rPr>
                <w:rFonts w:ascii="Calibri" w:eastAsia="Times New Roman" w:hAnsi="Calibri" w:cs="Calibri"/>
                <w:color w:val="000000"/>
                <w:kern w:val="0"/>
                <w:lang w:eastAsia="en-AU"/>
                <w14:ligatures w14:val="none"/>
              </w:rPr>
              <w:t>City Renewal Authority</w:t>
            </w:r>
          </w:p>
        </w:tc>
        <w:tc>
          <w:tcPr>
            <w:tcW w:w="1560" w:type="dxa"/>
            <w:tcBorders>
              <w:top w:val="nil"/>
              <w:left w:val="nil"/>
              <w:bottom w:val="nil"/>
              <w:right w:val="nil"/>
            </w:tcBorders>
            <w:shd w:val="clear" w:color="000000" w:fill="FFFFFF"/>
            <w:noWrap/>
            <w:hideMark/>
          </w:tcPr>
          <w:p w14:paraId="735E065C" w14:textId="66D78767" w:rsidR="0042558D" w:rsidRPr="002B3835" w:rsidRDefault="0042558D" w:rsidP="0042558D">
            <w:pPr>
              <w:spacing w:after="0" w:line="240" w:lineRule="auto"/>
              <w:jc w:val="right"/>
              <w:rPr>
                <w:rFonts w:ascii="Calibri" w:eastAsia="Times New Roman" w:hAnsi="Calibri" w:cs="Calibri"/>
                <w:color w:val="000000"/>
                <w:kern w:val="0"/>
                <w:lang w:eastAsia="en-AU"/>
                <w14:ligatures w14:val="none"/>
              </w:rPr>
            </w:pPr>
            <w:r w:rsidRPr="002B3835">
              <w:t>19,477</w:t>
            </w:r>
          </w:p>
        </w:tc>
        <w:tc>
          <w:tcPr>
            <w:tcW w:w="1464" w:type="dxa"/>
            <w:tcBorders>
              <w:top w:val="nil"/>
              <w:left w:val="nil"/>
              <w:bottom w:val="nil"/>
              <w:right w:val="nil"/>
            </w:tcBorders>
            <w:shd w:val="clear" w:color="000000" w:fill="FFFFFF"/>
            <w:noWrap/>
            <w:hideMark/>
          </w:tcPr>
          <w:p w14:paraId="7926DE38" w14:textId="418C91D1" w:rsidR="0042558D" w:rsidRPr="002B3835" w:rsidRDefault="0042558D" w:rsidP="0042558D">
            <w:pPr>
              <w:spacing w:after="0" w:line="240" w:lineRule="auto"/>
              <w:jc w:val="right"/>
              <w:rPr>
                <w:rFonts w:ascii="Calibri" w:eastAsia="Times New Roman" w:hAnsi="Calibri" w:cs="Calibri"/>
                <w:color w:val="000000"/>
                <w:kern w:val="0"/>
                <w:highlight w:val="yellow"/>
                <w:lang w:eastAsia="en-AU"/>
                <w14:ligatures w14:val="none"/>
              </w:rPr>
            </w:pPr>
            <w:r w:rsidRPr="002B3835">
              <w:t>13,</w:t>
            </w:r>
            <w:r w:rsidR="00003651" w:rsidRPr="002B3835">
              <w:t>907</w:t>
            </w:r>
          </w:p>
        </w:tc>
        <w:tc>
          <w:tcPr>
            <w:tcW w:w="1474" w:type="dxa"/>
            <w:tcBorders>
              <w:top w:val="nil"/>
              <w:left w:val="nil"/>
              <w:bottom w:val="nil"/>
              <w:right w:val="nil"/>
            </w:tcBorders>
            <w:shd w:val="clear" w:color="000000" w:fill="FFFFFF"/>
            <w:noWrap/>
            <w:hideMark/>
          </w:tcPr>
          <w:p w14:paraId="632812A3" w14:textId="7578AF14" w:rsidR="0042558D" w:rsidRPr="002B3835" w:rsidRDefault="00003651" w:rsidP="0042558D">
            <w:pPr>
              <w:spacing w:after="0" w:line="240" w:lineRule="auto"/>
              <w:jc w:val="right"/>
              <w:rPr>
                <w:rFonts w:ascii="Calibri" w:eastAsia="Times New Roman" w:hAnsi="Calibri" w:cs="Calibri"/>
                <w:color w:val="000000"/>
                <w:kern w:val="0"/>
                <w:highlight w:val="yellow"/>
                <w:lang w:eastAsia="en-AU"/>
                <w14:ligatures w14:val="none"/>
              </w:rPr>
            </w:pPr>
            <w:r w:rsidRPr="002B3835">
              <w:t>71</w:t>
            </w:r>
            <w:r w:rsidR="0042558D" w:rsidRPr="002B3835">
              <w:t>%</w:t>
            </w:r>
          </w:p>
        </w:tc>
      </w:tr>
      <w:tr w:rsidR="0042558D" w:rsidRPr="002B3835" w14:paraId="1C64B66D" w14:textId="77777777">
        <w:trPr>
          <w:trHeight w:val="312"/>
          <w:jc w:val="center"/>
        </w:trPr>
        <w:tc>
          <w:tcPr>
            <w:tcW w:w="4252" w:type="dxa"/>
            <w:tcBorders>
              <w:top w:val="nil"/>
              <w:left w:val="nil"/>
              <w:bottom w:val="nil"/>
              <w:right w:val="nil"/>
            </w:tcBorders>
            <w:noWrap/>
            <w:hideMark/>
          </w:tcPr>
          <w:p w14:paraId="6F51A737" w14:textId="77777777" w:rsidR="0042558D" w:rsidRPr="002B3835" w:rsidRDefault="0042558D" w:rsidP="0042558D">
            <w:pPr>
              <w:spacing w:after="0" w:line="240" w:lineRule="auto"/>
              <w:ind w:left="720" w:hanging="720"/>
              <w:rPr>
                <w:rFonts w:ascii="Calibri" w:eastAsia="Times New Roman" w:hAnsi="Calibri" w:cs="Calibri"/>
                <w:color w:val="000000"/>
                <w:kern w:val="0"/>
                <w:lang w:eastAsia="en-AU"/>
                <w14:ligatures w14:val="none"/>
              </w:rPr>
            </w:pPr>
            <w:r w:rsidRPr="002B3835">
              <w:rPr>
                <w:rFonts w:ascii="Calibri" w:eastAsia="Times New Roman" w:hAnsi="Calibri" w:cs="Calibri"/>
                <w:color w:val="000000"/>
                <w:kern w:val="0"/>
                <w:lang w:eastAsia="en-AU"/>
                <w14:ligatures w14:val="none"/>
              </w:rPr>
              <w:t>Cultural Facilities Corporation</w:t>
            </w:r>
          </w:p>
        </w:tc>
        <w:tc>
          <w:tcPr>
            <w:tcW w:w="1560" w:type="dxa"/>
            <w:tcBorders>
              <w:top w:val="nil"/>
              <w:left w:val="nil"/>
              <w:bottom w:val="nil"/>
              <w:right w:val="nil"/>
            </w:tcBorders>
            <w:shd w:val="clear" w:color="000000" w:fill="FFFFFF"/>
            <w:noWrap/>
            <w:hideMark/>
          </w:tcPr>
          <w:p w14:paraId="2A88E8AA" w14:textId="36918DC5" w:rsidR="0042558D" w:rsidRPr="002B3835" w:rsidRDefault="0042558D" w:rsidP="0042558D">
            <w:pPr>
              <w:spacing w:after="0" w:line="240" w:lineRule="auto"/>
              <w:jc w:val="right"/>
              <w:rPr>
                <w:rFonts w:ascii="Calibri" w:eastAsia="Times New Roman" w:hAnsi="Calibri" w:cs="Calibri"/>
                <w:color w:val="000000"/>
                <w:kern w:val="0"/>
                <w:lang w:eastAsia="en-AU"/>
                <w14:ligatures w14:val="none"/>
              </w:rPr>
            </w:pPr>
            <w:r w:rsidRPr="002B3835">
              <w:t>7,665</w:t>
            </w:r>
          </w:p>
        </w:tc>
        <w:tc>
          <w:tcPr>
            <w:tcW w:w="1464" w:type="dxa"/>
            <w:tcBorders>
              <w:top w:val="nil"/>
              <w:left w:val="nil"/>
              <w:bottom w:val="nil"/>
              <w:right w:val="nil"/>
            </w:tcBorders>
            <w:shd w:val="clear" w:color="000000" w:fill="FFFFFF"/>
            <w:noWrap/>
            <w:hideMark/>
          </w:tcPr>
          <w:p w14:paraId="615279BA" w14:textId="454070D7" w:rsidR="0042558D" w:rsidRPr="002B3835" w:rsidRDefault="0042558D" w:rsidP="0042558D">
            <w:pPr>
              <w:spacing w:after="0" w:line="240" w:lineRule="auto"/>
              <w:jc w:val="right"/>
              <w:rPr>
                <w:rFonts w:ascii="Calibri" w:eastAsia="Times New Roman" w:hAnsi="Calibri" w:cs="Calibri"/>
                <w:color w:val="000000"/>
                <w:kern w:val="0"/>
                <w:highlight w:val="yellow"/>
                <w:lang w:eastAsia="en-AU"/>
                <w14:ligatures w14:val="none"/>
              </w:rPr>
            </w:pPr>
            <w:r w:rsidRPr="002B3835">
              <w:t>3,621</w:t>
            </w:r>
          </w:p>
        </w:tc>
        <w:tc>
          <w:tcPr>
            <w:tcW w:w="1474" w:type="dxa"/>
            <w:tcBorders>
              <w:top w:val="nil"/>
              <w:left w:val="nil"/>
              <w:bottom w:val="nil"/>
              <w:right w:val="nil"/>
            </w:tcBorders>
            <w:shd w:val="clear" w:color="000000" w:fill="FFFFFF"/>
            <w:noWrap/>
            <w:hideMark/>
          </w:tcPr>
          <w:p w14:paraId="3414C8B6" w14:textId="2C80DC8C" w:rsidR="0042558D" w:rsidRPr="002B3835" w:rsidRDefault="0042558D" w:rsidP="0042558D">
            <w:pPr>
              <w:spacing w:after="0" w:line="240" w:lineRule="auto"/>
              <w:jc w:val="right"/>
              <w:rPr>
                <w:rFonts w:ascii="Calibri" w:eastAsia="Times New Roman" w:hAnsi="Calibri" w:cs="Calibri"/>
                <w:color w:val="000000"/>
                <w:kern w:val="0"/>
                <w:highlight w:val="yellow"/>
                <w:lang w:eastAsia="en-AU"/>
                <w14:ligatures w14:val="none"/>
              </w:rPr>
            </w:pPr>
            <w:r w:rsidRPr="002B3835">
              <w:t>47%</w:t>
            </w:r>
          </w:p>
        </w:tc>
      </w:tr>
      <w:tr w:rsidR="0042558D" w:rsidRPr="002B3835" w14:paraId="2E6F622A" w14:textId="77777777">
        <w:trPr>
          <w:trHeight w:val="312"/>
          <w:jc w:val="center"/>
        </w:trPr>
        <w:tc>
          <w:tcPr>
            <w:tcW w:w="4252" w:type="dxa"/>
            <w:tcBorders>
              <w:top w:val="nil"/>
              <w:left w:val="nil"/>
              <w:bottom w:val="nil"/>
              <w:right w:val="nil"/>
            </w:tcBorders>
            <w:noWrap/>
          </w:tcPr>
          <w:p w14:paraId="4ACC723B" w14:textId="77777777" w:rsidR="0042558D" w:rsidRPr="002B3835" w:rsidRDefault="0042558D" w:rsidP="0042558D">
            <w:pPr>
              <w:spacing w:after="0" w:line="240" w:lineRule="auto"/>
              <w:ind w:left="720" w:hanging="720"/>
              <w:rPr>
                <w:rFonts w:ascii="Calibri" w:eastAsia="Times New Roman" w:hAnsi="Calibri" w:cs="Calibri"/>
                <w:color w:val="000000"/>
                <w:kern w:val="0"/>
                <w:lang w:eastAsia="en-AU"/>
                <w14:ligatures w14:val="none"/>
              </w:rPr>
            </w:pPr>
            <w:r w:rsidRPr="002B3835">
              <w:rPr>
                <w:rFonts w:ascii="Calibri" w:eastAsia="Times New Roman" w:hAnsi="Calibri" w:cs="Calibri"/>
                <w:color w:val="000000"/>
                <w:kern w:val="0"/>
                <w:lang w:eastAsia="en-AU"/>
                <w14:ligatures w14:val="none"/>
              </w:rPr>
              <w:t>Digital Canberra</w:t>
            </w:r>
          </w:p>
        </w:tc>
        <w:tc>
          <w:tcPr>
            <w:tcW w:w="1560" w:type="dxa"/>
            <w:tcBorders>
              <w:top w:val="nil"/>
              <w:left w:val="nil"/>
              <w:bottom w:val="nil"/>
              <w:right w:val="nil"/>
            </w:tcBorders>
            <w:shd w:val="clear" w:color="000000" w:fill="FFFFFF"/>
            <w:noWrap/>
          </w:tcPr>
          <w:p w14:paraId="20472085" w14:textId="2F40F5B7" w:rsidR="0042558D" w:rsidRPr="002B3835" w:rsidRDefault="0042558D" w:rsidP="0042558D">
            <w:pPr>
              <w:spacing w:after="0" w:line="240" w:lineRule="auto"/>
              <w:jc w:val="right"/>
              <w:rPr>
                <w:rFonts w:ascii="Calibri" w:hAnsi="Calibri" w:cs="Calibri"/>
                <w:color w:val="000000"/>
              </w:rPr>
            </w:pPr>
            <w:r w:rsidRPr="002B3835">
              <w:t>33,159</w:t>
            </w:r>
          </w:p>
        </w:tc>
        <w:tc>
          <w:tcPr>
            <w:tcW w:w="1464" w:type="dxa"/>
            <w:tcBorders>
              <w:top w:val="nil"/>
              <w:left w:val="nil"/>
              <w:bottom w:val="nil"/>
              <w:right w:val="nil"/>
            </w:tcBorders>
            <w:shd w:val="clear" w:color="000000" w:fill="FFFFFF"/>
            <w:noWrap/>
          </w:tcPr>
          <w:p w14:paraId="63B7550C" w14:textId="4B481A3F" w:rsidR="0042558D" w:rsidRPr="002B3835" w:rsidRDefault="0042558D" w:rsidP="0042558D">
            <w:pPr>
              <w:spacing w:after="0" w:line="240" w:lineRule="auto"/>
              <w:jc w:val="right"/>
              <w:rPr>
                <w:rFonts w:ascii="Calibri" w:eastAsia="Times New Roman" w:hAnsi="Calibri" w:cs="Calibri"/>
                <w:color w:val="000000"/>
                <w:highlight w:val="yellow"/>
              </w:rPr>
            </w:pPr>
            <w:r w:rsidRPr="002B3835">
              <w:t>20,409</w:t>
            </w:r>
          </w:p>
        </w:tc>
        <w:tc>
          <w:tcPr>
            <w:tcW w:w="1474" w:type="dxa"/>
            <w:tcBorders>
              <w:top w:val="nil"/>
              <w:left w:val="nil"/>
              <w:bottom w:val="nil"/>
              <w:right w:val="nil"/>
            </w:tcBorders>
            <w:shd w:val="clear" w:color="000000" w:fill="FFFFFF"/>
            <w:noWrap/>
          </w:tcPr>
          <w:p w14:paraId="0B46992F" w14:textId="007BC12F" w:rsidR="0042558D" w:rsidRPr="002B3835" w:rsidRDefault="0042558D" w:rsidP="0042558D">
            <w:pPr>
              <w:spacing w:after="0" w:line="240" w:lineRule="auto"/>
              <w:jc w:val="right"/>
              <w:rPr>
                <w:rFonts w:ascii="Calibri" w:hAnsi="Calibri" w:cs="Calibri"/>
                <w:color w:val="000000"/>
                <w:highlight w:val="yellow"/>
              </w:rPr>
            </w:pPr>
            <w:r w:rsidRPr="002B3835">
              <w:t>62%</w:t>
            </w:r>
          </w:p>
        </w:tc>
      </w:tr>
      <w:tr w:rsidR="0042558D" w:rsidRPr="002B3835" w14:paraId="4429D10F" w14:textId="77777777">
        <w:trPr>
          <w:trHeight w:val="312"/>
          <w:jc w:val="center"/>
        </w:trPr>
        <w:tc>
          <w:tcPr>
            <w:tcW w:w="4252" w:type="dxa"/>
            <w:tcBorders>
              <w:top w:val="nil"/>
              <w:left w:val="nil"/>
              <w:bottom w:val="nil"/>
              <w:right w:val="nil"/>
            </w:tcBorders>
            <w:noWrap/>
            <w:hideMark/>
          </w:tcPr>
          <w:p w14:paraId="34B1584C" w14:textId="77777777" w:rsidR="0042558D" w:rsidRPr="002B3835" w:rsidRDefault="0042558D" w:rsidP="0042558D">
            <w:pPr>
              <w:spacing w:after="0" w:line="240" w:lineRule="auto"/>
              <w:ind w:left="317" w:hanging="317"/>
              <w:rPr>
                <w:rFonts w:ascii="Calibri" w:eastAsia="Times New Roman" w:hAnsi="Calibri" w:cs="Calibri"/>
                <w:color w:val="000000"/>
                <w:kern w:val="0"/>
                <w:highlight w:val="yellow"/>
                <w:lang w:eastAsia="en-AU"/>
                <w14:ligatures w14:val="none"/>
              </w:rPr>
            </w:pPr>
            <w:r w:rsidRPr="002B3835">
              <w:rPr>
                <w:rFonts w:ascii="Calibri" w:eastAsia="Times New Roman" w:hAnsi="Calibri" w:cs="Calibri"/>
                <w:color w:val="000000"/>
                <w:kern w:val="0"/>
                <w:lang w:eastAsia="en-AU"/>
                <w14:ligatures w14:val="none"/>
              </w:rPr>
              <w:t>Education Directorate</w:t>
            </w:r>
          </w:p>
        </w:tc>
        <w:tc>
          <w:tcPr>
            <w:tcW w:w="1560" w:type="dxa"/>
            <w:tcBorders>
              <w:top w:val="nil"/>
              <w:left w:val="nil"/>
              <w:bottom w:val="nil"/>
              <w:right w:val="nil"/>
            </w:tcBorders>
            <w:shd w:val="clear" w:color="000000" w:fill="FFFFFF"/>
            <w:noWrap/>
            <w:hideMark/>
          </w:tcPr>
          <w:p w14:paraId="129518AE" w14:textId="1B4F373D" w:rsidR="0042558D" w:rsidRPr="002B3835" w:rsidRDefault="0042558D" w:rsidP="0042558D">
            <w:pPr>
              <w:spacing w:after="0" w:line="240" w:lineRule="auto"/>
              <w:jc w:val="right"/>
              <w:rPr>
                <w:rFonts w:ascii="Calibri" w:eastAsia="Times New Roman" w:hAnsi="Calibri" w:cs="Calibri"/>
                <w:color w:val="000000"/>
                <w:kern w:val="0"/>
                <w:lang w:eastAsia="en-AU"/>
                <w14:ligatures w14:val="none"/>
              </w:rPr>
            </w:pPr>
            <w:r w:rsidRPr="002B3835">
              <w:t>69,562</w:t>
            </w:r>
          </w:p>
        </w:tc>
        <w:tc>
          <w:tcPr>
            <w:tcW w:w="1464" w:type="dxa"/>
            <w:tcBorders>
              <w:top w:val="nil"/>
              <w:left w:val="nil"/>
              <w:bottom w:val="nil"/>
              <w:right w:val="nil"/>
            </w:tcBorders>
            <w:shd w:val="clear" w:color="000000" w:fill="FFFFFF"/>
            <w:noWrap/>
            <w:hideMark/>
          </w:tcPr>
          <w:p w14:paraId="7CE0801B" w14:textId="25DE380C" w:rsidR="0042558D" w:rsidRPr="002B3835" w:rsidRDefault="0042558D" w:rsidP="0042558D">
            <w:pPr>
              <w:spacing w:after="0" w:line="240" w:lineRule="auto"/>
              <w:jc w:val="right"/>
              <w:rPr>
                <w:rFonts w:ascii="Calibri" w:eastAsia="Times New Roman" w:hAnsi="Calibri" w:cs="Calibri"/>
                <w:color w:val="000000"/>
                <w:kern w:val="0"/>
                <w:highlight w:val="yellow"/>
                <w:lang w:eastAsia="en-AU"/>
                <w14:ligatures w14:val="none"/>
              </w:rPr>
            </w:pPr>
            <w:r w:rsidRPr="002B3835">
              <w:t>33,702</w:t>
            </w:r>
          </w:p>
        </w:tc>
        <w:tc>
          <w:tcPr>
            <w:tcW w:w="1474" w:type="dxa"/>
            <w:tcBorders>
              <w:top w:val="nil"/>
              <w:left w:val="nil"/>
              <w:bottom w:val="nil"/>
              <w:right w:val="nil"/>
            </w:tcBorders>
            <w:shd w:val="clear" w:color="000000" w:fill="FFFFFF"/>
            <w:noWrap/>
            <w:hideMark/>
          </w:tcPr>
          <w:p w14:paraId="4B9F9527" w14:textId="2DA92A0A" w:rsidR="0042558D" w:rsidRPr="002B3835" w:rsidRDefault="0042558D" w:rsidP="0042558D">
            <w:pPr>
              <w:spacing w:after="0" w:line="240" w:lineRule="auto"/>
              <w:jc w:val="right"/>
              <w:rPr>
                <w:rFonts w:ascii="Calibri" w:eastAsia="Times New Roman" w:hAnsi="Calibri" w:cs="Calibri"/>
                <w:color w:val="000000"/>
                <w:kern w:val="0"/>
                <w:highlight w:val="yellow"/>
                <w:lang w:eastAsia="en-AU"/>
                <w14:ligatures w14:val="none"/>
              </w:rPr>
            </w:pPr>
            <w:r w:rsidRPr="002B3835">
              <w:t>48%</w:t>
            </w:r>
          </w:p>
        </w:tc>
      </w:tr>
      <w:tr w:rsidR="0042558D" w:rsidRPr="002B3835" w14:paraId="30B59A0E" w14:textId="77777777">
        <w:trPr>
          <w:trHeight w:val="312"/>
          <w:jc w:val="center"/>
        </w:trPr>
        <w:tc>
          <w:tcPr>
            <w:tcW w:w="4252" w:type="dxa"/>
            <w:tcBorders>
              <w:top w:val="nil"/>
              <w:left w:val="nil"/>
              <w:bottom w:val="nil"/>
              <w:right w:val="nil"/>
            </w:tcBorders>
            <w:noWrap/>
            <w:hideMark/>
          </w:tcPr>
          <w:p w14:paraId="4367F0E3" w14:textId="77777777" w:rsidR="0042558D" w:rsidRPr="002B3835" w:rsidRDefault="0042558D" w:rsidP="002B3835">
            <w:pPr>
              <w:spacing w:after="0" w:line="240" w:lineRule="auto"/>
              <w:ind w:left="321" w:hanging="321"/>
              <w:rPr>
                <w:rFonts w:ascii="Calibri" w:eastAsia="Times New Roman" w:hAnsi="Calibri" w:cs="Calibri"/>
                <w:color w:val="000000"/>
                <w:kern w:val="0"/>
                <w:lang w:eastAsia="en-AU"/>
                <w14:ligatures w14:val="none"/>
              </w:rPr>
            </w:pPr>
            <w:r w:rsidRPr="002B3835">
              <w:rPr>
                <w:rFonts w:ascii="Calibri" w:eastAsia="Times New Roman" w:hAnsi="Calibri" w:cs="Calibri"/>
                <w:color w:val="000000"/>
                <w:kern w:val="0"/>
                <w:lang w:eastAsia="en-AU"/>
                <w14:ligatures w14:val="none"/>
              </w:rPr>
              <w:t>Health and Community Services Directorate</w:t>
            </w:r>
          </w:p>
        </w:tc>
        <w:tc>
          <w:tcPr>
            <w:tcW w:w="1560" w:type="dxa"/>
            <w:tcBorders>
              <w:top w:val="nil"/>
              <w:left w:val="nil"/>
              <w:bottom w:val="nil"/>
              <w:right w:val="nil"/>
            </w:tcBorders>
            <w:shd w:val="clear" w:color="000000" w:fill="FFFFFF"/>
            <w:noWrap/>
            <w:hideMark/>
          </w:tcPr>
          <w:p w14:paraId="05911CB2" w14:textId="216584E7" w:rsidR="0042558D" w:rsidRPr="002B3835" w:rsidRDefault="0042558D" w:rsidP="0042558D">
            <w:pPr>
              <w:spacing w:after="0" w:line="240" w:lineRule="auto"/>
              <w:jc w:val="right"/>
              <w:rPr>
                <w:rFonts w:ascii="Calibri" w:eastAsia="Times New Roman" w:hAnsi="Calibri" w:cs="Calibri"/>
                <w:color w:val="000000"/>
                <w:kern w:val="0"/>
                <w:lang w:eastAsia="en-AU"/>
                <w14:ligatures w14:val="none"/>
              </w:rPr>
            </w:pPr>
            <w:r w:rsidRPr="002B3835">
              <w:t>18,028</w:t>
            </w:r>
          </w:p>
        </w:tc>
        <w:tc>
          <w:tcPr>
            <w:tcW w:w="1464" w:type="dxa"/>
            <w:tcBorders>
              <w:top w:val="nil"/>
              <w:left w:val="nil"/>
              <w:bottom w:val="nil"/>
              <w:right w:val="nil"/>
            </w:tcBorders>
            <w:shd w:val="clear" w:color="000000" w:fill="FFFFFF"/>
            <w:noWrap/>
            <w:hideMark/>
          </w:tcPr>
          <w:p w14:paraId="2B067F2E" w14:textId="2B18C73B" w:rsidR="0042558D" w:rsidRPr="002B3835" w:rsidRDefault="0042558D" w:rsidP="0042558D">
            <w:pPr>
              <w:spacing w:after="0" w:line="240" w:lineRule="auto"/>
              <w:jc w:val="right"/>
              <w:rPr>
                <w:rFonts w:ascii="Calibri" w:eastAsia="Times New Roman" w:hAnsi="Calibri" w:cs="Calibri"/>
                <w:color w:val="000000"/>
                <w:kern w:val="0"/>
                <w:highlight w:val="yellow"/>
                <w:lang w:eastAsia="en-AU"/>
                <w14:ligatures w14:val="none"/>
              </w:rPr>
            </w:pPr>
            <w:r w:rsidRPr="002B3835">
              <w:t>6,882</w:t>
            </w:r>
          </w:p>
        </w:tc>
        <w:tc>
          <w:tcPr>
            <w:tcW w:w="1474" w:type="dxa"/>
            <w:tcBorders>
              <w:top w:val="nil"/>
              <w:left w:val="nil"/>
              <w:bottom w:val="nil"/>
              <w:right w:val="nil"/>
            </w:tcBorders>
            <w:shd w:val="clear" w:color="000000" w:fill="FFFFFF"/>
            <w:noWrap/>
            <w:hideMark/>
          </w:tcPr>
          <w:p w14:paraId="3349C920" w14:textId="44617DD1" w:rsidR="0042558D" w:rsidRPr="002B3835" w:rsidRDefault="0042558D" w:rsidP="0042558D">
            <w:pPr>
              <w:spacing w:after="0" w:line="240" w:lineRule="auto"/>
              <w:jc w:val="right"/>
              <w:rPr>
                <w:rFonts w:ascii="Calibri" w:eastAsia="Times New Roman" w:hAnsi="Calibri" w:cs="Calibri"/>
                <w:color w:val="000000"/>
                <w:kern w:val="0"/>
                <w:highlight w:val="yellow"/>
                <w:lang w:eastAsia="en-AU"/>
                <w14:ligatures w14:val="none"/>
              </w:rPr>
            </w:pPr>
            <w:r w:rsidRPr="002B3835">
              <w:t>38%</w:t>
            </w:r>
          </w:p>
        </w:tc>
      </w:tr>
      <w:tr w:rsidR="0042558D" w:rsidRPr="002B3835" w14:paraId="442A9FDE" w14:textId="77777777">
        <w:trPr>
          <w:trHeight w:val="312"/>
          <w:jc w:val="center"/>
        </w:trPr>
        <w:tc>
          <w:tcPr>
            <w:tcW w:w="4252" w:type="dxa"/>
            <w:tcBorders>
              <w:top w:val="nil"/>
              <w:left w:val="nil"/>
              <w:bottom w:val="nil"/>
              <w:right w:val="nil"/>
            </w:tcBorders>
            <w:noWrap/>
            <w:hideMark/>
          </w:tcPr>
          <w:p w14:paraId="58406C56" w14:textId="67A2B055" w:rsidR="0042558D" w:rsidRPr="002B3835" w:rsidRDefault="0042558D" w:rsidP="0042558D">
            <w:pPr>
              <w:spacing w:after="0" w:line="240" w:lineRule="auto"/>
              <w:ind w:left="720" w:hanging="720"/>
              <w:rPr>
                <w:rFonts w:ascii="Calibri" w:eastAsia="Times New Roman" w:hAnsi="Calibri" w:cs="Calibri"/>
                <w:color w:val="000000"/>
                <w:kern w:val="0"/>
                <w:lang w:eastAsia="en-AU"/>
                <w14:ligatures w14:val="none"/>
              </w:rPr>
            </w:pPr>
            <w:r w:rsidRPr="002B3835">
              <w:rPr>
                <w:rFonts w:ascii="Calibri" w:eastAsia="Times New Roman" w:hAnsi="Calibri" w:cs="Calibri"/>
                <w:color w:val="000000"/>
                <w:kern w:val="0"/>
                <w:lang w:eastAsia="en-AU"/>
                <w14:ligatures w14:val="none"/>
              </w:rPr>
              <w:t>Housing ACT</w:t>
            </w:r>
          </w:p>
        </w:tc>
        <w:tc>
          <w:tcPr>
            <w:tcW w:w="1560" w:type="dxa"/>
            <w:tcBorders>
              <w:top w:val="nil"/>
              <w:left w:val="nil"/>
              <w:bottom w:val="nil"/>
              <w:right w:val="nil"/>
            </w:tcBorders>
            <w:shd w:val="clear" w:color="000000" w:fill="FFFFFF"/>
            <w:noWrap/>
            <w:hideMark/>
          </w:tcPr>
          <w:p w14:paraId="3A89104F" w14:textId="76D62494" w:rsidR="0042558D" w:rsidRPr="002B3835" w:rsidRDefault="0042558D" w:rsidP="0042558D">
            <w:pPr>
              <w:spacing w:after="0" w:line="240" w:lineRule="auto"/>
              <w:jc w:val="right"/>
              <w:rPr>
                <w:rFonts w:ascii="Calibri" w:eastAsia="Times New Roman" w:hAnsi="Calibri" w:cs="Calibri"/>
                <w:color w:val="000000"/>
                <w:kern w:val="0"/>
                <w:lang w:eastAsia="en-AU"/>
                <w14:ligatures w14:val="none"/>
              </w:rPr>
            </w:pPr>
            <w:r w:rsidRPr="002B3835">
              <w:t>144,726</w:t>
            </w:r>
          </w:p>
        </w:tc>
        <w:tc>
          <w:tcPr>
            <w:tcW w:w="1464" w:type="dxa"/>
            <w:tcBorders>
              <w:top w:val="nil"/>
              <w:left w:val="nil"/>
              <w:bottom w:val="nil"/>
              <w:right w:val="nil"/>
            </w:tcBorders>
            <w:shd w:val="clear" w:color="000000" w:fill="FFFFFF"/>
            <w:noWrap/>
            <w:hideMark/>
          </w:tcPr>
          <w:p w14:paraId="37438436" w14:textId="6F38BD0D" w:rsidR="0042558D" w:rsidRPr="002B3835" w:rsidRDefault="0042558D" w:rsidP="0042558D">
            <w:pPr>
              <w:spacing w:after="0" w:line="240" w:lineRule="auto"/>
              <w:jc w:val="right"/>
              <w:rPr>
                <w:rFonts w:ascii="Calibri" w:eastAsia="Times New Roman" w:hAnsi="Calibri" w:cs="Calibri"/>
                <w:color w:val="000000"/>
                <w:kern w:val="0"/>
                <w:highlight w:val="yellow"/>
                <w:lang w:eastAsia="en-AU"/>
                <w14:ligatures w14:val="none"/>
              </w:rPr>
            </w:pPr>
            <w:r w:rsidRPr="002B3835">
              <w:t>159,932</w:t>
            </w:r>
          </w:p>
        </w:tc>
        <w:tc>
          <w:tcPr>
            <w:tcW w:w="1474" w:type="dxa"/>
            <w:tcBorders>
              <w:top w:val="nil"/>
              <w:left w:val="nil"/>
              <w:bottom w:val="nil"/>
              <w:right w:val="nil"/>
            </w:tcBorders>
            <w:shd w:val="clear" w:color="000000" w:fill="FFFFFF"/>
            <w:noWrap/>
            <w:hideMark/>
          </w:tcPr>
          <w:p w14:paraId="3433D978" w14:textId="5D4CF6B5" w:rsidR="0042558D" w:rsidRPr="002B3835" w:rsidRDefault="0042558D" w:rsidP="0042558D">
            <w:pPr>
              <w:spacing w:after="0" w:line="240" w:lineRule="auto"/>
              <w:jc w:val="right"/>
              <w:rPr>
                <w:rFonts w:ascii="Calibri" w:eastAsia="Times New Roman" w:hAnsi="Calibri" w:cs="Calibri"/>
                <w:color w:val="000000"/>
                <w:kern w:val="0"/>
                <w:highlight w:val="yellow"/>
                <w:lang w:eastAsia="en-AU"/>
                <w14:ligatures w14:val="none"/>
              </w:rPr>
            </w:pPr>
            <w:r w:rsidRPr="002B3835">
              <w:t>111%</w:t>
            </w:r>
          </w:p>
        </w:tc>
      </w:tr>
      <w:tr w:rsidR="00AE28B4" w:rsidRPr="002B3835" w14:paraId="21EBE0E9" w14:textId="77777777">
        <w:trPr>
          <w:trHeight w:val="312"/>
          <w:jc w:val="center"/>
        </w:trPr>
        <w:tc>
          <w:tcPr>
            <w:tcW w:w="4252" w:type="dxa"/>
            <w:tcBorders>
              <w:top w:val="nil"/>
              <w:left w:val="nil"/>
              <w:bottom w:val="nil"/>
              <w:right w:val="nil"/>
            </w:tcBorders>
            <w:noWrap/>
            <w:hideMark/>
          </w:tcPr>
          <w:p w14:paraId="3A35EE23" w14:textId="77777777" w:rsidR="00AE28B4" w:rsidRPr="002B3835" w:rsidRDefault="00AE28B4" w:rsidP="00AE28B4">
            <w:pPr>
              <w:spacing w:after="0" w:line="240" w:lineRule="auto"/>
              <w:ind w:left="720" w:hanging="720"/>
              <w:rPr>
                <w:rFonts w:ascii="Calibri" w:eastAsia="Times New Roman" w:hAnsi="Calibri" w:cs="Calibri"/>
                <w:color w:val="000000"/>
                <w:kern w:val="0"/>
                <w:lang w:eastAsia="en-AU"/>
                <w14:ligatures w14:val="none"/>
              </w:rPr>
            </w:pPr>
            <w:r w:rsidRPr="002B3835">
              <w:rPr>
                <w:rFonts w:ascii="Calibri" w:eastAsia="Times New Roman" w:hAnsi="Calibri" w:cs="Calibri"/>
                <w:color w:val="000000"/>
                <w:kern w:val="0"/>
                <w:lang w:eastAsia="en-AU"/>
                <w14:ligatures w14:val="none"/>
              </w:rPr>
              <w:t>Infrastructure Canberra</w:t>
            </w:r>
          </w:p>
        </w:tc>
        <w:tc>
          <w:tcPr>
            <w:tcW w:w="1560" w:type="dxa"/>
            <w:tcBorders>
              <w:top w:val="nil"/>
              <w:left w:val="nil"/>
              <w:bottom w:val="nil"/>
              <w:right w:val="nil"/>
            </w:tcBorders>
            <w:shd w:val="clear" w:color="000000" w:fill="FFFFFF"/>
            <w:noWrap/>
            <w:hideMark/>
          </w:tcPr>
          <w:p w14:paraId="41FD875C" w14:textId="08C084D2" w:rsidR="00AE28B4" w:rsidRPr="002B3835" w:rsidRDefault="00AE28B4" w:rsidP="00AE28B4">
            <w:pPr>
              <w:spacing w:after="0" w:line="240" w:lineRule="auto"/>
              <w:jc w:val="right"/>
              <w:rPr>
                <w:rFonts w:ascii="Calibri" w:eastAsia="Times New Roman" w:hAnsi="Calibri" w:cs="Calibri"/>
                <w:color w:val="000000"/>
                <w:kern w:val="0"/>
                <w:lang w:eastAsia="en-AU"/>
                <w14:ligatures w14:val="none"/>
              </w:rPr>
            </w:pPr>
            <w:r w:rsidRPr="002B3835">
              <w:t>662,846</w:t>
            </w:r>
          </w:p>
        </w:tc>
        <w:tc>
          <w:tcPr>
            <w:tcW w:w="1464" w:type="dxa"/>
            <w:tcBorders>
              <w:top w:val="nil"/>
              <w:left w:val="nil"/>
              <w:bottom w:val="nil"/>
              <w:right w:val="nil"/>
            </w:tcBorders>
            <w:shd w:val="clear" w:color="000000" w:fill="FFFFFF"/>
            <w:noWrap/>
            <w:hideMark/>
          </w:tcPr>
          <w:p w14:paraId="363EBBAD" w14:textId="04927B1F" w:rsidR="00AE28B4" w:rsidRPr="002B3835" w:rsidRDefault="00AE28B4" w:rsidP="00AE28B4">
            <w:pPr>
              <w:spacing w:after="0" w:line="240" w:lineRule="auto"/>
              <w:jc w:val="right"/>
              <w:rPr>
                <w:rFonts w:ascii="Calibri" w:eastAsia="Times New Roman" w:hAnsi="Calibri" w:cs="Calibri"/>
                <w:color w:val="000000"/>
                <w:kern w:val="0"/>
                <w:highlight w:val="yellow"/>
                <w:lang w:eastAsia="en-AU"/>
                <w14:ligatures w14:val="none"/>
              </w:rPr>
            </w:pPr>
            <w:r w:rsidRPr="002B3835">
              <w:t>603,1</w:t>
            </w:r>
            <w:r w:rsidR="00686FC8" w:rsidRPr="002B3835">
              <w:t>63</w:t>
            </w:r>
          </w:p>
        </w:tc>
        <w:tc>
          <w:tcPr>
            <w:tcW w:w="1474" w:type="dxa"/>
            <w:tcBorders>
              <w:top w:val="nil"/>
              <w:left w:val="nil"/>
              <w:bottom w:val="nil"/>
              <w:right w:val="nil"/>
            </w:tcBorders>
            <w:shd w:val="clear" w:color="000000" w:fill="FFFFFF"/>
            <w:noWrap/>
            <w:hideMark/>
          </w:tcPr>
          <w:p w14:paraId="1FB29ADD" w14:textId="045D6F14" w:rsidR="00AE28B4" w:rsidRPr="002B3835" w:rsidRDefault="00AE28B4" w:rsidP="00AE28B4">
            <w:pPr>
              <w:spacing w:after="0" w:line="240" w:lineRule="auto"/>
              <w:jc w:val="right"/>
              <w:rPr>
                <w:rFonts w:ascii="Calibri" w:eastAsia="Times New Roman" w:hAnsi="Calibri" w:cs="Calibri"/>
                <w:color w:val="000000"/>
                <w:kern w:val="0"/>
                <w:highlight w:val="yellow"/>
                <w:lang w:eastAsia="en-AU"/>
                <w14:ligatures w14:val="none"/>
              </w:rPr>
            </w:pPr>
            <w:r w:rsidRPr="002B3835">
              <w:t>91%</w:t>
            </w:r>
          </w:p>
        </w:tc>
      </w:tr>
      <w:tr w:rsidR="0042558D" w:rsidRPr="002B3835" w14:paraId="742747D3" w14:textId="77777777">
        <w:trPr>
          <w:trHeight w:val="312"/>
          <w:jc w:val="center"/>
        </w:trPr>
        <w:tc>
          <w:tcPr>
            <w:tcW w:w="4252" w:type="dxa"/>
            <w:tcBorders>
              <w:top w:val="nil"/>
              <w:left w:val="nil"/>
              <w:bottom w:val="nil"/>
              <w:right w:val="nil"/>
            </w:tcBorders>
            <w:noWrap/>
            <w:hideMark/>
          </w:tcPr>
          <w:p w14:paraId="3243E83B" w14:textId="68C769DB" w:rsidR="0042558D" w:rsidRPr="002B3835" w:rsidRDefault="0042558D" w:rsidP="002B3835">
            <w:pPr>
              <w:spacing w:after="0" w:line="240" w:lineRule="auto"/>
              <w:ind w:left="321" w:hanging="321"/>
              <w:rPr>
                <w:rFonts w:ascii="Calibri" w:eastAsia="Times New Roman" w:hAnsi="Calibri" w:cs="Calibri"/>
                <w:color w:val="000000"/>
                <w:kern w:val="0"/>
                <w:lang w:eastAsia="en-AU"/>
                <w14:ligatures w14:val="none"/>
              </w:rPr>
            </w:pPr>
            <w:r w:rsidRPr="002B3835">
              <w:rPr>
                <w:rFonts w:ascii="Calibri" w:eastAsia="Times New Roman" w:hAnsi="Calibri" w:cs="Calibri"/>
                <w:color w:val="000000"/>
                <w:kern w:val="0"/>
                <w:lang w:eastAsia="en-AU"/>
                <w14:ligatures w14:val="none"/>
              </w:rPr>
              <w:t>Justice and Community Safety Directorate</w:t>
            </w:r>
          </w:p>
        </w:tc>
        <w:tc>
          <w:tcPr>
            <w:tcW w:w="1560" w:type="dxa"/>
            <w:tcBorders>
              <w:top w:val="nil"/>
              <w:left w:val="nil"/>
              <w:bottom w:val="nil"/>
              <w:right w:val="nil"/>
            </w:tcBorders>
            <w:shd w:val="clear" w:color="000000" w:fill="FFFFFF"/>
            <w:noWrap/>
            <w:hideMark/>
          </w:tcPr>
          <w:p w14:paraId="7230FE71" w14:textId="7C4AC1B0" w:rsidR="0042558D" w:rsidRPr="002B3835" w:rsidRDefault="0042558D" w:rsidP="0042558D">
            <w:pPr>
              <w:spacing w:after="0" w:line="240" w:lineRule="auto"/>
              <w:jc w:val="right"/>
              <w:rPr>
                <w:rFonts w:ascii="Calibri" w:eastAsia="Times New Roman" w:hAnsi="Calibri" w:cs="Calibri"/>
                <w:color w:val="000000"/>
                <w:kern w:val="0"/>
                <w:lang w:eastAsia="en-AU"/>
                <w14:ligatures w14:val="none"/>
              </w:rPr>
            </w:pPr>
            <w:r w:rsidRPr="002B3835">
              <w:t>38,193</w:t>
            </w:r>
          </w:p>
        </w:tc>
        <w:tc>
          <w:tcPr>
            <w:tcW w:w="1464" w:type="dxa"/>
            <w:tcBorders>
              <w:top w:val="nil"/>
              <w:left w:val="nil"/>
              <w:bottom w:val="nil"/>
              <w:right w:val="nil"/>
            </w:tcBorders>
            <w:shd w:val="clear" w:color="000000" w:fill="FFFFFF"/>
            <w:noWrap/>
            <w:hideMark/>
          </w:tcPr>
          <w:p w14:paraId="5C9E1B2D" w14:textId="15BEFC16" w:rsidR="0042558D" w:rsidRPr="002B3835" w:rsidRDefault="0042558D" w:rsidP="0042558D">
            <w:pPr>
              <w:spacing w:after="0" w:line="240" w:lineRule="auto"/>
              <w:jc w:val="right"/>
              <w:rPr>
                <w:rFonts w:ascii="Calibri" w:eastAsia="Times New Roman" w:hAnsi="Calibri" w:cs="Calibri"/>
                <w:color w:val="000000"/>
                <w:kern w:val="0"/>
                <w:highlight w:val="yellow"/>
                <w:lang w:eastAsia="en-AU"/>
                <w14:ligatures w14:val="none"/>
              </w:rPr>
            </w:pPr>
            <w:r w:rsidRPr="002B3835">
              <w:t>19,842</w:t>
            </w:r>
          </w:p>
        </w:tc>
        <w:tc>
          <w:tcPr>
            <w:tcW w:w="1474" w:type="dxa"/>
            <w:tcBorders>
              <w:top w:val="nil"/>
              <w:left w:val="nil"/>
              <w:bottom w:val="nil"/>
              <w:right w:val="nil"/>
            </w:tcBorders>
            <w:shd w:val="clear" w:color="000000" w:fill="FFFFFF"/>
            <w:noWrap/>
            <w:hideMark/>
          </w:tcPr>
          <w:p w14:paraId="38857D5E" w14:textId="6926D0FA" w:rsidR="0042558D" w:rsidRPr="002B3835" w:rsidRDefault="0042558D" w:rsidP="0042558D">
            <w:pPr>
              <w:spacing w:after="0" w:line="240" w:lineRule="auto"/>
              <w:jc w:val="right"/>
              <w:rPr>
                <w:rFonts w:ascii="Calibri" w:eastAsia="Times New Roman" w:hAnsi="Calibri" w:cs="Calibri"/>
                <w:color w:val="000000"/>
                <w:kern w:val="0"/>
                <w:highlight w:val="yellow"/>
                <w:lang w:eastAsia="en-AU"/>
                <w14:ligatures w14:val="none"/>
              </w:rPr>
            </w:pPr>
            <w:r w:rsidRPr="002B3835">
              <w:t>52%</w:t>
            </w:r>
          </w:p>
        </w:tc>
      </w:tr>
      <w:tr w:rsidR="0042558D" w:rsidRPr="002B3835" w14:paraId="70947A34" w14:textId="77777777">
        <w:trPr>
          <w:cantSplit/>
          <w:trHeight w:val="312"/>
          <w:jc w:val="center"/>
        </w:trPr>
        <w:tc>
          <w:tcPr>
            <w:tcW w:w="4252" w:type="dxa"/>
            <w:tcBorders>
              <w:top w:val="nil"/>
              <w:left w:val="nil"/>
              <w:bottom w:val="nil"/>
              <w:right w:val="nil"/>
            </w:tcBorders>
            <w:noWrap/>
            <w:hideMark/>
          </w:tcPr>
          <w:p w14:paraId="48897BA6" w14:textId="77777777" w:rsidR="0042558D" w:rsidRPr="002B3835" w:rsidRDefault="0042558D" w:rsidP="0042558D">
            <w:pPr>
              <w:spacing w:after="0" w:line="240" w:lineRule="auto"/>
              <w:ind w:left="720" w:hanging="720"/>
              <w:rPr>
                <w:rFonts w:ascii="Calibri" w:eastAsia="Times New Roman" w:hAnsi="Calibri" w:cs="Calibri"/>
                <w:color w:val="000000"/>
                <w:kern w:val="0"/>
                <w:lang w:eastAsia="en-AU"/>
                <w14:ligatures w14:val="none"/>
              </w:rPr>
            </w:pPr>
            <w:r w:rsidRPr="002B3835">
              <w:rPr>
                <w:rFonts w:ascii="Calibri" w:eastAsia="Times New Roman" w:hAnsi="Calibri" w:cs="Calibri"/>
                <w:color w:val="000000"/>
                <w:kern w:val="0"/>
                <w:lang w:eastAsia="en-AU"/>
                <w14:ligatures w14:val="none"/>
              </w:rPr>
              <w:t>Office of the Legislative Assembly</w:t>
            </w:r>
          </w:p>
        </w:tc>
        <w:tc>
          <w:tcPr>
            <w:tcW w:w="1560" w:type="dxa"/>
            <w:tcBorders>
              <w:top w:val="nil"/>
              <w:left w:val="nil"/>
              <w:bottom w:val="nil"/>
              <w:right w:val="nil"/>
            </w:tcBorders>
            <w:shd w:val="clear" w:color="000000" w:fill="FFFFFF"/>
            <w:noWrap/>
            <w:hideMark/>
          </w:tcPr>
          <w:p w14:paraId="5D59609A" w14:textId="5D30CFBA" w:rsidR="0042558D" w:rsidRPr="002B3835" w:rsidRDefault="0042558D" w:rsidP="0042558D">
            <w:pPr>
              <w:spacing w:after="0" w:line="240" w:lineRule="auto"/>
              <w:jc w:val="right"/>
              <w:rPr>
                <w:rFonts w:ascii="Calibri" w:eastAsia="Times New Roman" w:hAnsi="Calibri" w:cs="Calibri"/>
                <w:color w:val="000000"/>
                <w:kern w:val="0"/>
                <w:lang w:eastAsia="en-AU"/>
                <w14:ligatures w14:val="none"/>
              </w:rPr>
            </w:pPr>
            <w:r w:rsidRPr="002B3835">
              <w:t>3,118</w:t>
            </w:r>
          </w:p>
        </w:tc>
        <w:tc>
          <w:tcPr>
            <w:tcW w:w="1464" w:type="dxa"/>
            <w:tcBorders>
              <w:top w:val="nil"/>
              <w:left w:val="nil"/>
              <w:bottom w:val="nil"/>
              <w:right w:val="nil"/>
            </w:tcBorders>
            <w:shd w:val="clear" w:color="000000" w:fill="FFFFFF"/>
            <w:noWrap/>
            <w:hideMark/>
          </w:tcPr>
          <w:p w14:paraId="48DBD0DB" w14:textId="2B07585C" w:rsidR="0042558D" w:rsidRPr="002B3835" w:rsidRDefault="0042558D" w:rsidP="0042558D">
            <w:pPr>
              <w:spacing w:after="0" w:line="240" w:lineRule="auto"/>
              <w:jc w:val="right"/>
              <w:rPr>
                <w:rFonts w:ascii="Calibri" w:eastAsia="Times New Roman" w:hAnsi="Calibri" w:cs="Calibri"/>
                <w:color w:val="000000"/>
                <w:kern w:val="0"/>
                <w:highlight w:val="yellow"/>
                <w:lang w:eastAsia="en-AU"/>
                <w14:ligatures w14:val="none"/>
              </w:rPr>
            </w:pPr>
            <w:r w:rsidRPr="002B3835">
              <w:t>1,744</w:t>
            </w:r>
          </w:p>
        </w:tc>
        <w:tc>
          <w:tcPr>
            <w:tcW w:w="1474" w:type="dxa"/>
            <w:tcBorders>
              <w:top w:val="nil"/>
              <w:left w:val="nil"/>
              <w:bottom w:val="single" w:sz="8" w:space="0" w:color="auto"/>
              <w:right w:val="nil"/>
            </w:tcBorders>
            <w:shd w:val="clear" w:color="000000" w:fill="FFFFFF"/>
            <w:noWrap/>
            <w:hideMark/>
          </w:tcPr>
          <w:p w14:paraId="33E84464" w14:textId="41BE2D06" w:rsidR="0042558D" w:rsidRPr="002B3835" w:rsidRDefault="0042558D" w:rsidP="0042558D">
            <w:pPr>
              <w:spacing w:after="0" w:line="240" w:lineRule="auto"/>
              <w:jc w:val="right"/>
              <w:rPr>
                <w:rFonts w:ascii="Calibri" w:eastAsia="Times New Roman" w:hAnsi="Calibri" w:cs="Calibri"/>
                <w:color w:val="000000"/>
                <w:kern w:val="0"/>
                <w:highlight w:val="yellow"/>
                <w:lang w:eastAsia="en-AU"/>
                <w14:ligatures w14:val="none"/>
              </w:rPr>
            </w:pPr>
            <w:r w:rsidRPr="002B3835">
              <w:t>56%</w:t>
            </w:r>
          </w:p>
        </w:tc>
      </w:tr>
      <w:tr w:rsidR="00AE28B4" w:rsidRPr="002B3835" w14:paraId="2E14D32E" w14:textId="77777777">
        <w:trPr>
          <w:trHeight w:val="324"/>
          <w:jc w:val="center"/>
        </w:trPr>
        <w:tc>
          <w:tcPr>
            <w:tcW w:w="4252" w:type="dxa"/>
            <w:tcBorders>
              <w:top w:val="single" w:sz="8" w:space="0" w:color="auto"/>
              <w:left w:val="nil"/>
              <w:bottom w:val="single" w:sz="8" w:space="0" w:color="auto"/>
              <w:right w:val="nil"/>
            </w:tcBorders>
            <w:noWrap/>
            <w:hideMark/>
          </w:tcPr>
          <w:p w14:paraId="705425A4" w14:textId="77777777" w:rsidR="00AE28B4" w:rsidRPr="002B3835" w:rsidRDefault="00AE28B4" w:rsidP="00AE28B4">
            <w:pPr>
              <w:spacing w:after="0" w:line="240" w:lineRule="auto"/>
              <w:rPr>
                <w:rFonts w:ascii="Calibri" w:eastAsia="Times New Roman" w:hAnsi="Calibri" w:cs="Calibri"/>
                <w:b/>
                <w:color w:val="000000"/>
                <w:kern w:val="0"/>
                <w:lang w:eastAsia="en-AU"/>
                <w14:ligatures w14:val="none"/>
              </w:rPr>
            </w:pPr>
            <w:r w:rsidRPr="002B3835">
              <w:rPr>
                <w:rFonts w:ascii="Calibri" w:eastAsia="Times New Roman" w:hAnsi="Calibri" w:cs="Calibri"/>
                <w:b/>
                <w:color w:val="000000"/>
                <w:kern w:val="0"/>
                <w:lang w:eastAsia="en-AU"/>
                <w14:ligatures w14:val="none"/>
              </w:rPr>
              <w:t>TOTAL</w:t>
            </w:r>
          </w:p>
        </w:tc>
        <w:tc>
          <w:tcPr>
            <w:tcW w:w="1560" w:type="dxa"/>
            <w:tcBorders>
              <w:top w:val="single" w:sz="8" w:space="0" w:color="auto"/>
              <w:left w:val="nil"/>
              <w:bottom w:val="single" w:sz="8" w:space="0" w:color="auto"/>
              <w:right w:val="nil"/>
            </w:tcBorders>
            <w:shd w:val="clear" w:color="000000" w:fill="FFFFFF"/>
            <w:noWrap/>
            <w:hideMark/>
          </w:tcPr>
          <w:p w14:paraId="67350334" w14:textId="13783696" w:rsidR="00AE28B4" w:rsidRPr="002B3835" w:rsidRDefault="00AE28B4" w:rsidP="00AE28B4">
            <w:pPr>
              <w:spacing w:after="0" w:line="240" w:lineRule="auto"/>
              <w:jc w:val="right"/>
              <w:rPr>
                <w:rFonts w:ascii="Calibri" w:eastAsia="Times New Roman" w:hAnsi="Calibri" w:cs="Calibri"/>
                <w:b/>
                <w:color w:val="000000"/>
                <w:kern w:val="0"/>
                <w:lang w:eastAsia="en-AU"/>
                <w14:ligatures w14:val="none"/>
              </w:rPr>
            </w:pPr>
            <w:r w:rsidRPr="002B3835">
              <w:rPr>
                <w:b/>
              </w:rPr>
              <w:t>1,379,293</w:t>
            </w:r>
          </w:p>
        </w:tc>
        <w:tc>
          <w:tcPr>
            <w:tcW w:w="1464" w:type="dxa"/>
            <w:tcBorders>
              <w:top w:val="single" w:sz="8" w:space="0" w:color="auto"/>
              <w:left w:val="nil"/>
              <w:bottom w:val="single" w:sz="8" w:space="0" w:color="auto"/>
              <w:right w:val="nil"/>
            </w:tcBorders>
            <w:shd w:val="clear" w:color="000000" w:fill="FFFFFF"/>
            <w:noWrap/>
            <w:hideMark/>
          </w:tcPr>
          <w:p w14:paraId="77C8E131" w14:textId="019D29A4" w:rsidR="00AE28B4" w:rsidRPr="002B3835" w:rsidRDefault="00AE28B4" w:rsidP="00AE28B4">
            <w:pPr>
              <w:spacing w:after="0" w:line="240" w:lineRule="auto"/>
              <w:jc w:val="right"/>
              <w:rPr>
                <w:rFonts w:ascii="Calibri" w:eastAsia="Times New Roman" w:hAnsi="Calibri" w:cs="Calibri"/>
                <w:b/>
                <w:color w:val="000000"/>
                <w:kern w:val="0"/>
                <w:highlight w:val="yellow"/>
                <w:lang w:eastAsia="en-AU"/>
                <w14:ligatures w14:val="none"/>
              </w:rPr>
            </w:pPr>
            <w:r w:rsidRPr="002B3835">
              <w:rPr>
                <w:b/>
              </w:rPr>
              <w:t>1,080,</w:t>
            </w:r>
            <w:r w:rsidR="00003651" w:rsidRPr="002B3835">
              <w:rPr>
                <w:b/>
              </w:rPr>
              <w:t>234</w:t>
            </w:r>
          </w:p>
        </w:tc>
        <w:tc>
          <w:tcPr>
            <w:tcW w:w="1474" w:type="dxa"/>
            <w:tcBorders>
              <w:top w:val="single" w:sz="8" w:space="0" w:color="auto"/>
              <w:left w:val="nil"/>
              <w:bottom w:val="single" w:sz="8" w:space="0" w:color="auto"/>
              <w:right w:val="nil"/>
            </w:tcBorders>
            <w:shd w:val="clear" w:color="000000" w:fill="FFFFFF"/>
            <w:noWrap/>
            <w:hideMark/>
          </w:tcPr>
          <w:p w14:paraId="707405F1" w14:textId="64C4F020" w:rsidR="00AE28B4" w:rsidRPr="002B3835" w:rsidRDefault="00AE28B4" w:rsidP="00AE28B4">
            <w:pPr>
              <w:spacing w:after="0" w:line="240" w:lineRule="auto"/>
              <w:jc w:val="right"/>
              <w:rPr>
                <w:rFonts w:ascii="Calibri" w:eastAsia="Times New Roman" w:hAnsi="Calibri" w:cs="Calibri"/>
                <w:b/>
                <w:color w:val="000000"/>
                <w:kern w:val="0"/>
                <w:highlight w:val="yellow"/>
                <w:lang w:eastAsia="en-AU"/>
                <w14:ligatures w14:val="none"/>
              </w:rPr>
            </w:pPr>
            <w:r w:rsidRPr="002B3835">
              <w:rPr>
                <w:b/>
              </w:rPr>
              <w:t>78%</w:t>
            </w:r>
          </w:p>
        </w:tc>
      </w:tr>
      <w:tr w:rsidR="00AE28B4" w:rsidRPr="002B3835" w14:paraId="7E6E3742" w14:textId="77777777">
        <w:trPr>
          <w:trHeight w:val="324"/>
          <w:jc w:val="center"/>
        </w:trPr>
        <w:tc>
          <w:tcPr>
            <w:tcW w:w="4252" w:type="dxa"/>
            <w:tcBorders>
              <w:top w:val="nil"/>
              <w:left w:val="nil"/>
              <w:bottom w:val="single" w:sz="8" w:space="0" w:color="auto"/>
              <w:right w:val="nil"/>
            </w:tcBorders>
            <w:noWrap/>
            <w:hideMark/>
          </w:tcPr>
          <w:p w14:paraId="6FF66373" w14:textId="77777777" w:rsidR="00AE28B4" w:rsidRPr="002B3835" w:rsidRDefault="00AE28B4" w:rsidP="00AE28B4">
            <w:pPr>
              <w:spacing w:after="0" w:line="240" w:lineRule="auto"/>
              <w:rPr>
                <w:rFonts w:ascii="Calibri" w:eastAsia="Times New Roman" w:hAnsi="Calibri" w:cs="Calibri"/>
                <w:b/>
                <w:kern w:val="0"/>
                <w:lang w:eastAsia="en-AU"/>
                <w14:ligatures w14:val="none"/>
              </w:rPr>
            </w:pPr>
            <w:r w:rsidRPr="002B3835">
              <w:rPr>
                <w:rFonts w:ascii="Calibri" w:eastAsia="Times New Roman" w:hAnsi="Calibri" w:cs="Calibri"/>
                <w:b/>
                <w:kern w:val="0"/>
                <w:lang w:eastAsia="en-AU"/>
                <w14:ligatures w14:val="none"/>
              </w:rPr>
              <w:t>Forecast Program Expenditure</w:t>
            </w:r>
          </w:p>
        </w:tc>
        <w:tc>
          <w:tcPr>
            <w:tcW w:w="1560" w:type="dxa"/>
            <w:tcBorders>
              <w:top w:val="nil"/>
              <w:left w:val="nil"/>
              <w:bottom w:val="single" w:sz="8" w:space="0" w:color="auto"/>
              <w:right w:val="nil"/>
            </w:tcBorders>
            <w:shd w:val="clear" w:color="000000" w:fill="FFFFFF"/>
            <w:noWrap/>
            <w:hideMark/>
          </w:tcPr>
          <w:p w14:paraId="5A522784" w14:textId="25A5E98A" w:rsidR="00AE28B4" w:rsidRPr="002B3835" w:rsidRDefault="00AE28B4" w:rsidP="00AE28B4">
            <w:pPr>
              <w:spacing w:after="0" w:line="240" w:lineRule="auto"/>
              <w:jc w:val="right"/>
              <w:rPr>
                <w:rFonts w:ascii="Calibri" w:eastAsia="Times New Roman" w:hAnsi="Calibri" w:cs="Calibri"/>
                <w:b/>
                <w:kern w:val="0"/>
                <w:lang w:eastAsia="en-AU"/>
                <w14:ligatures w14:val="none"/>
              </w:rPr>
            </w:pPr>
            <w:r w:rsidRPr="002B3835">
              <w:rPr>
                <w:b/>
              </w:rPr>
              <w:t>1,279,293</w:t>
            </w:r>
          </w:p>
        </w:tc>
        <w:tc>
          <w:tcPr>
            <w:tcW w:w="1464" w:type="dxa"/>
            <w:tcBorders>
              <w:top w:val="nil"/>
              <w:left w:val="nil"/>
              <w:bottom w:val="single" w:sz="8" w:space="0" w:color="auto"/>
              <w:right w:val="nil"/>
            </w:tcBorders>
            <w:shd w:val="clear" w:color="000000" w:fill="FFFFFF"/>
            <w:noWrap/>
            <w:hideMark/>
          </w:tcPr>
          <w:p w14:paraId="1CC2CCCB" w14:textId="51A7F5AA" w:rsidR="00AE28B4" w:rsidRPr="002B3835" w:rsidRDefault="00AE28B4" w:rsidP="00AE28B4">
            <w:pPr>
              <w:spacing w:after="0" w:line="240" w:lineRule="auto"/>
              <w:jc w:val="right"/>
              <w:rPr>
                <w:rFonts w:ascii="Calibri" w:eastAsia="Times New Roman" w:hAnsi="Calibri" w:cs="Calibri"/>
                <w:b/>
                <w:kern w:val="0"/>
                <w:highlight w:val="yellow"/>
                <w:lang w:eastAsia="en-AU"/>
                <w14:ligatures w14:val="none"/>
              </w:rPr>
            </w:pPr>
            <w:r w:rsidRPr="002B3835">
              <w:rPr>
                <w:b/>
              </w:rPr>
              <w:t>1,080,</w:t>
            </w:r>
            <w:r w:rsidR="00003651" w:rsidRPr="002B3835">
              <w:rPr>
                <w:b/>
              </w:rPr>
              <w:t>234</w:t>
            </w:r>
          </w:p>
        </w:tc>
        <w:tc>
          <w:tcPr>
            <w:tcW w:w="1474" w:type="dxa"/>
            <w:tcBorders>
              <w:top w:val="nil"/>
              <w:left w:val="nil"/>
              <w:bottom w:val="single" w:sz="8" w:space="0" w:color="auto"/>
              <w:right w:val="nil"/>
            </w:tcBorders>
            <w:shd w:val="clear" w:color="000000" w:fill="FFFFFF"/>
            <w:noWrap/>
            <w:hideMark/>
          </w:tcPr>
          <w:p w14:paraId="7837596A" w14:textId="133B9F90" w:rsidR="00AE28B4" w:rsidRPr="002B3835" w:rsidRDefault="00AE28B4" w:rsidP="00AE28B4">
            <w:pPr>
              <w:spacing w:after="0" w:line="240" w:lineRule="auto"/>
              <w:jc w:val="right"/>
              <w:rPr>
                <w:rFonts w:ascii="Calibri" w:eastAsia="Times New Roman" w:hAnsi="Calibri" w:cs="Calibri"/>
                <w:b/>
                <w:kern w:val="0"/>
                <w:highlight w:val="yellow"/>
                <w:lang w:eastAsia="en-AU"/>
                <w14:ligatures w14:val="none"/>
              </w:rPr>
            </w:pPr>
            <w:r w:rsidRPr="002B3835">
              <w:rPr>
                <w:b/>
              </w:rPr>
              <w:t>84%</w:t>
            </w:r>
          </w:p>
        </w:tc>
      </w:tr>
    </w:tbl>
    <w:p w14:paraId="64C9D727" w14:textId="1A4AC26D" w:rsidR="00CB3444" w:rsidRPr="00213A70" w:rsidRDefault="00327C75" w:rsidP="00767E00">
      <w:pPr>
        <w:pStyle w:val="Heading3"/>
        <w:jc w:val="both"/>
        <w:rPr>
          <w:color w:val="626050"/>
        </w:rPr>
      </w:pPr>
      <w:bookmarkStart w:id="37" w:name="_Toc473102320"/>
      <w:bookmarkStart w:id="38" w:name="_Toc93924029"/>
      <w:bookmarkStart w:id="39" w:name="_Toc94224189"/>
      <w:bookmarkStart w:id="40" w:name="_Toc94225373"/>
      <w:bookmarkStart w:id="41" w:name="_Toc94225460"/>
      <w:bookmarkStart w:id="42" w:name="_Toc94225873"/>
      <w:bookmarkStart w:id="43" w:name="_Toc94227969"/>
      <w:bookmarkStart w:id="44" w:name="_Toc236407309"/>
      <w:bookmarkEnd w:id="37"/>
      <w:r w:rsidRPr="00213A70">
        <w:rPr>
          <w:color w:val="626050"/>
        </w:rPr>
        <w:t>202</w:t>
      </w:r>
      <w:r w:rsidR="003C7043" w:rsidRPr="00213A70">
        <w:rPr>
          <w:color w:val="626050"/>
        </w:rPr>
        <w:t>5</w:t>
      </w:r>
      <w:r w:rsidRPr="00213A70">
        <w:rPr>
          <w:color w:val="626050"/>
        </w:rPr>
        <w:t>-2</w:t>
      </w:r>
      <w:r w:rsidR="003C7043" w:rsidRPr="00213A70">
        <w:rPr>
          <w:color w:val="626050"/>
        </w:rPr>
        <w:t>6</w:t>
      </w:r>
      <w:r w:rsidR="00CB3444" w:rsidRPr="00213A70">
        <w:rPr>
          <w:color w:val="626050"/>
        </w:rPr>
        <w:t xml:space="preserve"> </w:t>
      </w:r>
      <w:bookmarkEnd w:id="38"/>
      <w:bookmarkEnd w:id="39"/>
      <w:bookmarkEnd w:id="40"/>
      <w:bookmarkEnd w:id="41"/>
      <w:bookmarkEnd w:id="42"/>
      <w:bookmarkEnd w:id="43"/>
      <w:r w:rsidR="005C22A7" w:rsidRPr="00213A70">
        <w:rPr>
          <w:color w:val="626050"/>
        </w:rPr>
        <w:t>Asset Renewal Program</w:t>
      </w:r>
      <w:bookmarkEnd w:id="44"/>
    </w:p>
    <w:p w14:paraId="7108A8E7" w14:textId="6065974B" w:rsidR="00814556" w:rsidRPr="002B3835" w:rsidRDefault="00814556" w:rsidP="00FC2052">
      <w:pPr>
        <w:pStyle w:val="Bbodytext"/>
        <w:spacing w:line="276" w:lineRule="auto"/>
      </w:pPr>
      <w:r w:rsidRPr="002B3835">
        <w:t xml:space="preserve">The Asset Renewal Program provides ACT Government agencies with an annual funding pool for works that extend the useful life or improve the service delivery capacity of existing infrastructure assets. This investment is distinct from routine repairs and maintenance which </w:t>
      </w:r>
      <w:r w:rsidR="0DDE601C" w:rsidRPr="002B3835">
        <w:t>are</w:t>
      </w:r>
      <w:r w:rsidRPr="002B3835">
        <w:t xml:space="preserve"> funded separately.</w:t>
      </w:r>
    </w:p>
    <w:p w14:paraId="4B525F87" w14:textId="6F9C9629" w:rsidR="00BD22B2" w:rsidRPr="002B3835" w:rsidRDefault="001D6D69" w:rsidP="00FC2052">
      <w:pPr>
        <w:pStyle w:val="Bbodytext"/>
        <w:spacing w:line="276" w:lineRule="auto"/>
      </w:pPr>
      <w:r w:rsidRPr="002B3835">
        <w:t xml:space="preserve">YTD </w:t>
      </w:r>
      <w:r w:rsidR="004F51CC" w:rsidRPr="002B3835">
        <w:t>June</w:t>
      </w:r>
      <w:r w:rsidR="005077AE" w:rsidRPr="002B3835">
        <w:t xml:space="preserve"> 2026</w:t>
      </w:r>
      <w:r w:rsidR="002E5A9C" w:rsidRPr="002B3835">
        <w:t xml:space="preserve"> </w:t>
      </w:r>
      <w:r w:rsidR="003F1ADC" w:rsidRPr="002B3835">
        <w:t xml:space="preserve">expenditure </w:t>
      </w:r>
      <w:r w:rsidR="00FD54A8" w:rsidRPr="002B3835">
        <w:t>for</w:t>
      </w:r>
      <w:r w:rsidR="003F1ADC" w:rsidRPr="002B3835">
        <w:t xml:space="preserve"> the </w:t>
      </w:r>
      <w:r w:rsidR="00327C75" w:rsidRPr="002B3835">
        <w:t>202</w:t>
      </w:r>
      <w:r w:rsidR="003C7043" w:rsidRPr="002B3835">
        <w:t>5</w:t>
      </w:r>
      <w:r w:rsidR="00327C75" w:rsidRPr="002B3835">
        <w:t>-2</w:t>
      </w:r>
      <w:r w:rsidR="003C7043" w:rsidRPr="002B3835">
        <w:t>6</w:t>
      </w:r>
      <w:r w:rsidR="00743991" w:rsidRPr="002B3835">
        <w:t> </w:t>
      </w:r>
      <w:r w:rsidR="005C22A7" w:rsidRPr="002B3835">
        <w:t>Asset Renewal Program</w:t>
      </w:r>
      <w:r w:rsidR="003F1ADC" w:rsidRPr="002B3835">
        <w:t xml:space="preserve"> </w:t>
      </w:r>
      <w:r w:rsidR="008C6EA6" w:rsidRPr="002B3835">
        <w:t>(</w:t>
      </w:r>
      <w:r w:rsidR="00C175CA" w:rsidRPr="002B3835">
        <w:t>both new works and existing projects</w:t>
      </w:r>
      <w:r w:rsidR="008C6EA6" w:rsidRPr="002B3835">
        <w:t xml:space="preserve">) </w:t>
      </w:r>
      <w:r w:rsidR="00220C49" w:rsidRPr="002B3835">
        <w:t>was</w:t>
      </w:r>
      <w:r w:rsidR="000916D5" w:rsidRPr="002B3835">
        <w:t xml:space="preserve"> </w:t>
      </w:r>
      <w:r w:rsidR="00B66A60" w:rsidRPr="002B3835">
        <w:t>$</w:t>
      </w:r>
      <w:r w:rsidR="008475B4" w:rsidRPr="002B3835">
        <w:t>74</w:t>
      </w:r>
      <w:r w:rsidR="008F1D1D" w:rsidRPr="002B3835">
        <w:t xml:space="preserve"> </w:t>
      </w:r>
      <w:r w:rsidR="000916D5" w:rsidRPr="002B3835">
        <w:t xml:space="preserve">million, </w:t>
      </w:r>
      <w:r w:rsidR="00FD54A8" w:rsidRPr="002B3835">
        <w:t>or</w:t>
      </w:r>
      <w:r w:rsidR="000916D5" w:rsidRPr="002B3835">
        <w:t xml:space="preserve"> </w:t>
      </w:r>
      <w:r w:rsidR="008475B4" w:rsidRPr="002B3835">
        <w:t>52</w:t>
      </w:r>
      <w:r w:rsidR="00AF14D1" w:rsidRPr="002B3835">
        <w:t> </w:t>
      </w:r>
      <w:r w:rsidR="000916D5" w:rsidRPr="002B3835">
        <w:t xml:space="preserve">per cent </w:t>
      </w:r>
      <w:r w:rsidR="001068E7" w:rsidRPr="002B3835">
        <w:t xml:space="preserve">of </w:t>
      </w:r>
      <w:r w:rsidR="00EB682F" w:rsidRPr="002B3835">
        <w:t xml:space="preserve">the </w:t>
      </w:r>
      <w:r w:rsidR="0003391F" w:rsidRPr="002B3835">
        <w:t xml:space="preserve">funding available </w:t>
      </w:r>
      <w:r w:rsidR="000916D5" w:rsidRPr="002B3835">
        <w:t>of $</w:t>
      </w:r>
      <w:r w:rsidR="001D2114" w:rsidRPr="002B3835">
        <w:t>1</w:t>
      </w:r>
      <w:r w:rsidR="00BB10E7" w:rsidRPr="002B3835">
        <w:t>44</w:t>
      </w:r>
      <w:r w:rsidR="008F1D1D" w:rsidRPr="002B3835">
        <w:t> </w:t>
      </w:r>
      <w:r w:rsidR="009B44D2" w:rsidRPr="002B3835">
        <w:t>million</w:t>
      </w:r>
      <w:r w:rsidR="00A438F1" w:rsidRPr="002B3835">
        <w:t>.</w:t>
      </w:r>
    </w:p>
    <w:p w14:paraId="55E327D8" w14:textId="771B5A19" w:rsidR="005F355E" w:rsidRPr="002B3835" w:rsidRDefault="006D3A99" w:rsidP="006D3A99">
      <w:r w:rsidRPr="002B3835">
        <w:br w:type="page"/>
      </w:r>
    </w:p>
    <w:p w14:paraId="3227AE36" w14:textId="72E5674F" w:rsidR="004649EE" w:rsidRPr="00872E62" w:rsidRDefault="00D52479" w:rsidP="00DB7CA6">
      <w:pPr>
        <w:pStyle w:val="Caption"/>
        <w:rPr>
          <w:szCs w:val="22"/>
        </w:rPr>
      </w:pPr>
      <w:r w:rsidRPr="00872E62">
        <w:rPr>
          <w:szCs w:val="22"/>
        </w:rPr>
        <w:lastRenderedPageBreak/>
        <w:t>T</w:t>
      </w:r>
      <w:r w:rsidR="007964A4" w:rsidRPr="00872E62">
        <w:rPr>
          <w:szCs w:val="22"/>
        </w:rPr>
        <w:t xml:space="preserve">able </w:t>
      </w:r>
      <w:r w:rsidR="008D6A4E" w:rsidRPr="00872E62">
        <w:rPr>
          <w:szCs w:val="22"/>
        </w:rPr>
        <w:t>3</w:t>
      </w:r>
      <w:r w:rsidR="00521480" w:rsidRPr="00872E62">
        <w:rPr>
          <w:szCs w:val="22"/>
        </w:rPr>
        <w:t xml:space="preserve">: </w:t>
      </w:r>
      <w:r w:rsidR="00327C75" w:rsidRPr="00872E62">
        <w:rPr>
          <w:szCs w:val="22"/>
        </w:rPr>
        <w:t>202</w:t>
      </w:r>
      <w:r w:rsidR="003C7043" w:rsidRPr="00872E62">
        <w:rPr>
          <w:szCs w:val="22"/>
        </w:rPr>
        <w:t>5</w:t>
      </w:r>
      <w:r w:rsidR="00327C75" w:rsidRPr="00872E62">
        <w:rPr>
          <w:szCs w:val="22"/>
        </w:rPr>
        <w:t>-2</w:t>
      </w:r>
      <w:r w:rsidR="003C7043" w:rsidRPr="00872E62">
        <w:rPr>
          <w:szCs w:val="22"/>
        </w:rPr>
        <w:t>6</w:t>
      </w:r>
      <w:r w:rsidR="00035ADF" w:rsidRPr="00872E62">
        <w:rPr>
          <w:szCs w:val="22"/>
        </w:rPr>
        <w:t xml:space="preserve"> </w:t>
      </w:r>
      <w:r w:rsidR="00EA02C8" w:rsidRPr="00872E62">
        <w:rPr>
          <w:szCs w:val="22"/>
        </w:rPr>
        <w:t>Asset Renewal Program</w:t>
      </w:r>
      <w:r w:rsidR="007964A4" w:rsidRPr="00872E62">
        <w:rPr>
          <w:szCs w:val="22"/>
        </w:rPr>
        <w:t xml:space="preserve"> Expenditure </w:t>
      </w:r>
      <w:r w:rsidR="004B7C0E" w:rsidRPr="00872E62">
        <w:rPr>
          <w:szCs w:val="22"/>
        </w:rPr>
        <w:t>– </w:t>
      </w:r>
      <w:r w:rsidR="005B1A28" w:rsidRPr="00872E62">
        <w:rPr>
          <w:szCs w:val="22"/>
        </w:rPr>
        <w:t>YTD</w:t>
      </w:r>
      <w:r w:rsidR="000C1BB0" w:rsidRPr="00872E62">
        <w:rPr>
          <w:szCs w:val="22"/>
        </w:rPr>
        <w:t xml:space="preserve"> </w:t>
      </w:r>
      <w:r w:rsidR="004F51CC" w:rsidRPr="00872E62">
        <w:rPr>
          <w:szCs w:val="22"/>
        </w:rPr>
        <w:t>30 June</w:t>
      </w:r>
      <w:r w:rsidR="005077AE" w:rsidRPr="00872E62">
        <w:rPr>
          <w:szCs w:val="22"/>
        </w:rPr>
        <w:t xml:space="preserve"> 2026</w:t>
      </w:r>
    </w:p>
    <w:tbl>
      <w:tblPr>
        <w:tblW w:w="9184" w:type="dxa"/>
        <w:tblLook w:val="04A0" w:firstRow="1" w:lastRow="0" w:firstColumn="1" w:lastColumn="0" w:noHBand="0" w:noVBand="1"/>
      </w:tblPr>
      <w:tblGrid>
        <w:gridCol w:w="4535"/>
        <w:gridCol w:w="1701"/>
        <w:gridCol w:w="1474"/>
        <w:gridCol w:w="1474"/>
      </w:tblGrid>
      <w:tr w:rsidR="003C7043" w:rsidRPr="00872E62" w14:paraId="054418F4" w14:textId="77777777" w:rsidTr="00F9730A">
        <w:trPr>
          <w:trHeight w:val="1905"/>
        </w:trPr>
        <w:tc>
          <w:tcPr>
            <w:tcW w:w="4535" w:type="dxa"/>
            <w:tcBorders>
              <w:top w:val="single" w:sz="8" w:space="0" w:color="auto"/>
              <w:left w:val="nil"/>
              <w:right w:val="nil"/>
            </w:tcBorders>
            <w:shd w:val="clear" w:color="000000" w:fill="472D8C"/>
            <w:noWrap/>
            <w:vAlign w:val="center"/>
            <w:hideMark/>
          </w:tcPr>
          <w:p w14:paraId="370279AE" w14:textId="77777777" w:rsidR="003C7043" w:rsidRPr="00872E62" w:rsidRDefault="003C7043" w:rsidP="003C7043">
            <w:pPr>
              <w:spacing w:after="0" w:line="240" w:lineRule="auto"/>
              <w:rPr>
                <w:rFonts w:ascii="Calibri" w:eastAsia="Times New Roman" w:hAnsi="Calibri" w:cs="Calibri"/>
                <w:b/>
                <w:color w:val="FFFFFF"/>
                <w:kern w:val="0"/>
                <w:lang w:eastAsia="en-AU"/>
                <w14:ligatures w14:val="none"/>
              </w:rPr>
            </w:pPr>
            <w:r w:rsidRPr="00872E62">
              <w:rPr>
                <w:rFonts w:ascii="Calibri" w:eastAsia="Times New Roman" w:hAnsi="Calibri" w:cs="Calibri"/>
                <w:b/>
                <w:color w:val="FFFFFF"/>
                <w:kern w:val="0"/>
                <w:lang w:eastAsia="en-AU"/>
                <w14:ligatures w14:val="none"/>
              </w:rPr>
              <w:t>Agency</w:t>
            </w:r>
          </w:p>
        </w:tc>
        <w:tc>
          <w:tcPr>
            <w:tcW w:w="1701" w:type="dxa"/>
            <w:tcBorders>
              <w:top w:val="single" w:sz="8" w:space="0" w:color="auto"/>
              <w:left w:val="nil"/>
              <w:bottom w:val="nil"/>
              <w:right w:val="nil"/>
            </w:tcBorders>
            <w:shd w:val="clear" w:color="000000" w:fill="472D8C"/>
            <w:vAlign w:val="center"/>
            <w:hideMark/>
          </w:tcPr>
          <w:p w14:paraId="7502E63E" w14:textId="77777777" w:rsidR="003C7043" w:rsidRPr="00872E62" w:rsidRDefault="003C7043" w:rsidP="003C7043">
            <w:pPr>
              <w:spacing w:after="0" w:line="240" w:lineRule="auto"/>
              <w:jc w:val="right"/>
              <w:rPr>
                <w:rFonts w:ascii="Calibri" w:eastAsia="Times New Roman" w:hAnsi="Calibri" w:cs="Calibri"/>
                <w:b/>
                <w:color w:val="FFFFFF"/>
                <w:kern w:val="0"/>
                <w:lang w:eastAsia="en-AU"/>
                <w14:ligatures w14:val="none"/>
              </w:rPr>
            </w:pPr>
            <w:r w:rsidRPr="00872E62">
              <w:rPr>
                <w:rFonts w:ascii="Calibri" w:eastAsia="Times New Roman" w:hAnsi="Calibri" w:cs="Calibri"/>
                <w:b/>
                <w:color w:val="FFFFFF"/>
                <w:kern w:val="0"/>
                <w:lang w:eastAsia="en-AU"/>
                <w14:ligatures w14:val="none"/>
              </w:rPr>
              <w:t>2025-26 Funding Available for Expenditure</w:t>
            </w:r>
            <w:r w:rsidRPr="00872E62">
              <w:rPr>
                <w:rFonts w:ascii="Calibri" w:eastAsia="Times New Roman" w:hAnsi="Calibri" w:cs="Calibri"/>
                <w:b/>
                <w:color w:val="FFFFFF"/>
                <w:kern w:val="0"/>
                <w:lang w:eastAsia="en-AU"/>
                <w14:ligatures w14:val="none"/>
              </w:rPr>
              <w:br/>
              <w:t>($'000)</w:t>
            </w:r>
          </w:p>
        </w:tc>
        <w:tc>
          <w:tcPr>
            <w:tcW w:w="1474" w:type="dxa"/>
            <w:tcBorders>
              <w:top w:val="single" w:sz="8" w:space="0" w:color="auto"/>
              <w:left w:val="nil"/>
              <w:bottom w:val="nil"/>
              <w:right w:val="nil"/>
            </w:tcBorders>
            <w:shd w:val="clear" w:color="000000" w:fill="472D8C"/>
            <w:vAlign w:val="center"/>
            <w:hideMark/>
          </w:tcPr>
          <w:p w14:paraId="0B47D728" w14:textId="77EFC2D8" w:rsidR="003C7043" w:rsidRPr="00872E62" w:rsidRDefault="003C7043" w:rsidP="003C7043">
            <w:pPr>
              <w:spacing w:after="0" w:line="240" w:lineRule="auto"/>
              <w:jc w:val="right"/>
              <w:rPr>
                <w:rFonts w:ascii="Calibri" w:eastAsia="Times New Roman" w:hAnsi="Calibri" w:cs="Calibri"/>
                <w:b/>
                <w:color w:val="FFFFFF"/>
                <w:kern w:val="0"/>
                <w:lang w:eastAsia="en-AU"/>
                <w14:ligatures w14:val="none"/>
              </w:rPr>
            </w:pPr>
            <w:r w:rsidRPr="00872E62">
              <w:rPr>
                <w:rFonts w:ascii="Calibri" w:eastAsia="Times New Roman" w:hAnsi="Calibri" w:cs="Calibri"/>
                <w:b/>
                <w:color w:val="FFFFFF"/>
                <w:kern w:val="0"/>
                <w:lang w:eastAsia="en-AU"/>
                <w14:ligatures w14:val="none"/>
              </w:rPr>
              <w:t xml:space="preserve">2025-26 YTD </w:t>
            </w:r>
            <w:r w:rsidR="004F51CC" w:rsidRPr="00872E62">
              <w:rPr>
                <w:rFonts w:ascii="Calibri" w:eastAsia="Times New Roman" w:hAnsi="Calibri" w:cs="Calibri"/>
                <w:b/>
                <w:color w:val="FFFFFF"/>
                <w:kern w:val="0"/>
                <w:lang w:eastAsia="en-AU"/>
                <w14:ligatures w14:val="none"/>
              </w:rPr>
              <w:t>June</w:t>
            </w:r>
            <w:r w:rsidR="005077AE" w:rsidRPr="00872E62">
              <w:rPr>
                <w:rFonts w:ascii="Calibri" w:eastAsia="Times New Roman" w:hAnsi="Calibri" w:cs="Calibri"/>
                <w:b/>
                <w:color w:val="FFFFFF"/>
                <w:kern w:val="0"/>
                <w:lang w:eastAsia="en-AU"/>
                <w14:ligatures w14:val="none"/>
              </w:rPr>
              <w:t xml:space="preserve"> 2026</w:t>
            </w:r>
            <w:r w:rsidRPr="00872E62">
              <w:rPr>
                <w:rFonts w:ascii="Calibri" w:eastAsia="Times New Roman" w:hAnsi="Calibri" w:cs="Calibri"/>
                <w:b/>
                <w:color w:val="FFFFFF"/>
                <w:kern w:val="0"/>
                <w:lang w:eastAsia="en-AU"/>
                <w14:ligatures w14:val="none"/>
              </w:rPr>
              <w:t xml:space="preserve"> Expenditure ($'000)</w:t>
            </w:r>
          </w:p>
        </w:tc>
        <w:tc>
          <w:tcPr>
            <w:tcW w:w="1474" w:type="dxa"/>
            <w:tcBorders>
              <w:top w:val="single" w:sz="8" w:space="0" w:color="auto"/>
              <w:left w:val="nil"/>
              <w:bottom w:val="nil"/>
              <w:right w:val="nil"/>
            </w:tcBorders>
            <w:shd w:val="clear" w:color="000000" w:fill="472D8C"/>
            <w:vAlign w:val="center"/>
            <w:hideMark/>
          </w:tcPr>
          <w:p w14:paraId="5E15CC1B" w14:textId="27EA9282" w:rsidR="003C7043" w:rsidRPr="00872E62" w:rsidRDefault="003C7043" w:rsidP="003C7043">
            <w:pPr>
              <w:spacing w:after="0" w:line="240" w:lineRule="auto"/>
              <w:jc w:val="right"/>
              <w:rPr>
                <w:rFonts w:ascii="Calibri" w:eastAsia="Times New Roman" w:hAnsi="Calibri" w:cs="Calibri"/>
                <w:b/>
                <w:color w:val="FFFFFF"/>
                <w:kern w:val="0"/>
                <w:lang w:eastAsia="en-AU"/>
                <w14:ligatures w14:val="none"/>
              </w:rPr>
            </w:pPr>
            <w:r w:rsidRPr="00872E62">
              <w:rPr>
                <w:rFonts w:ascii="Calibri" w:eastAsia="Times New Roman" w:hAnsi="Calibri" w:cs="Calibri"/>
                <w:b/>
                <w:color w:val="FFFFFF"/>
                <w:kern w:val="0"/>
                <w:lang w:eastAsia="en-AU"/>
                <w14:ligatures w14:val="none"/>
              </w:rPr>
              <w:t xml:space="preserve">Percentage Spent YTD </w:t>
            </w:r>
            <w:r w:rsidR="004F51CC" w:rsidRPr="00872E62">
              <w:rPr>
                <w:rFonts w:ascii="Calibri" w:eastAsia="Times New Roman" w:hAnsi="Calibri" w:cs="Calibri"/>
                <w:b/>
                <w:color w:val="FFFFFF"/>
                <w:kern w:val="0"/>
                <w:lang w:eastAsia="en-AU"/>
                <w14:ligatures w14:val="none"/>
              </w:rPr>
              <w:t>June</w:t>
            </w:r>
            <w:r w:rsidR="005077AE" w:rsidRPr="00872E62">
              <w:rPr>
                <w:rFonts w:ascii="Calibri" w:eastAsia="Times New Roman" w:hAnsi="Calibri" w:cs="Calibri"/>
                <w:b/>
                <w:color w:val="FFFFFF"/>
                <w:kern w:val="0"/>
                <w:lang w:eastAsia="en-AU"/>
                <w14:ligatures w14:val="none"/>
              </w:rPr>
              <w:t xml:space="preserve"> 2026</w:t>
            </w:r>
          </w:p>
        </w:tc>
      </w:tr>
      <w:tr w:rsidR="007C4276" w:rsidRPr="00872E62" w14:paraId="6796AB96" w14:textId="77777777" w:rsidTr="005D1036">
        <w:trPr>
          <w:trHeight w:val="312"/>
        </w:trPr>
        <w:tc>
          <w:tcPr>
            <w:tcW w:w="4535" w:type="dxa"/>
            <w:tcBorders>
              <w:top w:val="nil"/>
              <w:left w:val="nil"/>
              <w:bottom w:val="nil"/>
              <w:right w:val="nil"/>
            </w:tcBorders>
            <w:noWrap/>
            <w:vAlign w:val="center"/>
            <w:hideMark/>
          </w:tcPr>
          <w:p w14:paraId="207E06C2" w14:textId="77777777" w:rsidR="007C4276" w:rsidRPr="00872E62" w:rsidRDefault="007C4276" w:rsidP="007C4276">
            <w:pPr>
              <w:spacing w:after="0" w:line="240" w:lineRule="auto"/>
              <w:ind w:left="720" w:hanging="720"/>
              <w:rPr>
                <w:rFonts w:ascii="Calibri" w:eastAsia="Times New Roman" w:hAnsi="Calibri" w:cs="Calibri"/>
                <w:color w:val="000000"/>
                <w:kern w:val="0"/>
                <w:lang w:eastAsia="en-AU"/>
                <w14:ligatures w14:val="none"/>
              </w:rPr>
            </w:pPr>
            <w:bookmarkStart w:id="45" w:name="_Hlk212818967"/>
            <w:r w:rsidRPr="00872E62">
              <w:rPr>
                <w:rFonts w:ascii="Calibri" w:eastAsia="Times New Roman" w:hAnsi="Calibri" w:cs="Calibri"/>
                <w:color w:val="000000"/>
                <w:kern w:val="0"/>
                <w:lang w:eastAsia="en-AU"/>
                <w14:ligatures w14:val="none"/>
              </w:rPr>
              <w:t>ACT Electoral Commission</w:t>
            </w:r>
          </w:p>
        </w:tc>
        <w:tc>
          <w:tcPr>
            <w:tcW w:w="1701" w:type="dxa"/>
            <w:tcBorders>
              <w:top w:val="nil"/>
              <w:left w:val="nil"/>
              <w:bottom w:val="nil"/>
              <w:right w:val="nil"/>
            </w:tcBorders>
            <w:noWrap/>
            <w:hideMark/>
          </w:tcPr>
          <w:p w14:paraId="1DD60A35" w14:textId="7AD07BF5" w:rsidR="007C4276" w:rsidRPr="00872E62" w:rsidRDefault="007C4276" w:rsidP="007C4276">
            <w:pPr>
              <w:spacing w:after="0" w:line="240" w:lineRule="auto"/>
              <w:jc w:val="right"/>
              <w:rPr>
                <w:rFonts w:ascii="Calibri" w:eastAsia="Times New Roman" w:hAnsi="Calibri" w:cs="Calibri"/>
                <w:color w:val="000000"/>
                <w:kern w:val="0"/>
                <w:lang w:eastAsia="en-AU"/>
                <w14:ligatures w14:val="none"/>
              </w:rPr>
            </w:pPr>
            <w:r w:rsidRPr="00872E62">
              <w:t>211</w:t>
            </w:r>
          </w:p>
        </w:tc>
        <w:tc>
          <w:tcPr>
            <w:tcW w:w="1474" w:type="dxa"/>
            <w:tcBorders>
              <w:top w:val="nil"/>
              <w:left w:val="nil"/>
              <w:bottom w:val="nil"/>
              <w:right w:val="nil"/>
            </w:tcBorders>
            <w:noWrap/>
            <w:hideMark/>
          </w:tcPr>
          <w:p w14:paraId="375262E7" w14:textId="778F1673" w:rsidR="007C4276" w:rsidRPr="00872E62" w:rsidRDefault="007C4276" w:rsidP="007C4276">
            <w:pPr>
              <w:spacing w:after="0" w:line="240" w:lineRule="auto"/>
              <w:jc w:val="right"/>
              <w:rPr>
                <w:rFonts w:ascii="Calibri" w:eastAsia="Times New Roman" w:hAnsi="Calibri" w:cs="Calibri"/>
                <w:color w:val="000000"/>
                <w:kern w:val="0"/>
                <w:highlight w:val="yellow"/>
                <w:lang w:eastAsia="en-AU"/>
                <w14:ligatures w14:val="none"/>
              </w:rPr>
            </w:pPr>
            <w:r w:rsidRPr="00872E62">
              <w:t>152</w:t>
            </w:r>
          </w:p>
        </w:tc>
        <w:tc>
          <w:tcPr>
            <w:tcW w:w="1474" w:type="dxa"/>
            <w:tcBorders>
              <w:top w:val="nil"/>
              <w:left w:val="nil"/>
              <w:bottom w:val="nil"/>
              <w:right w:val="nil"/>
            </w:tcBorders>
            <w:noWrap/>
            <w:hideMark/>
          </w:tcPr>
          <w:p w14:paraId="6EA914FA" w14:textId="5B0DEBF7" w:rsidR="007C4276" w:rsidRPr="00872E62" w:rsidRDefault="007C4276" w:rsidP="007C4276">
            <w:pPr>
              <w:spacing w:after="0" w:line="240" w:lineRule="auto"/>
              <w:jc w:val="right"/>
              <w:rPr>
                <w:rFonts w:ascii="Calibri" w:hAnsi="Calibri" w:cs="Calibri"/>
                <w:color w:val="000000"/>
                <w:highlight w:val="yellow"/>
              </w:rPr>
            </w:pPr>
            <w:r w:rsidRPr="00872E62">
              <w:t>72%</w:t>
            </w:r>
          </w:p>
        </w:tc>
      </w:tr>
      <w:tr w:rsidR="009D7ADF" w:rsidRPr="00872E62" w14:paraId="5DAA8233" w14:textId="77777777" w:rsidTr="005D1036">
        <w:trPr>
          <w:trHeight w:val="312"/>
        </w:trPr>
        <w:tc>
          <w:tcPr>
            <w:tcW w:w="4535" w:type="dxa"/>
            <w:tcBorders>
              <w:top w:val="nil"/>
              <w:left w:val="nil"/>
              <w:bottom w:val="nil"/>
              <w:right w:val="nil"/>
            </w:tcBorders>
            <w:noWrap/>
            <w:vAlign w:val="bottom"/>
            <w:hideMark/>
          </w:tcPr>
          <w:p w14:paraId="1A418192" w14:textId="77777777" w:rsidR="009D7ADF" w:rsidRPr="00872E62" w:rsidRDefault="009D7ADF" w:rsidP="009D7ADF">
            <w:pPr>
              <w:spacing w:after="0" w:line="240" w:lineRule="auto"/>
              <w:ind w:left="720" w:hanging="720"/>
              <w:rPr>
                <w:rFonts w:ascii="Calibri" w:eastAsia="Times New Roman" w:hAnsi="Calibri" w:cs="Calibri"/>
                <w:color w:val="000000"/>
                <w:kern w:val="0"/>
                <w:highlight w:val="yellow"/>
                <w:lang w:eastAsia="en-AU"/>
                <w14:ligatures w14:val="none"/>
              </w:rPr>
            </w:pPr>
            <w:r w:rsidRPr="00872E62">
              <w:rPr>
                <w:rFonts w:ascii="Calibri" w:hAnsi="Calibri" w:cs="Calibri"/>
                <w:color w:val="000000"/>
              </w:rPr>
              <w:t>Canberra Health Services</w:t>
            </w:r>
          </w:p>
        </w:tc>
        <w:tc>
          <w:tcPr>
            <w:tcW w:w="1701" w:type="dxa"/>
            <w:tcBorders>
              <w:top w:val="nil"/>
              <w:left w:val="nil"/>
              <w:bottom w:val="nil"/>
              <w:right w:val="nil"/>
            </w:tcBorders>
            <w:noWrap/>
            <w:hideMark/>
          </w:tcPr>
          <w:p w14:paraId="5E147CFA" w14:textId="41219141" w:rsidR="009D7ADF" w:rsidRPr="00872E62" w:rsidRDefault="009D7ADF" w:rsidP="009D7ADF">
            <w:pPr>
              <w:spacing w:after="0" w:line="240" w:lineRule="auto"/>
              <w:jc w:val="right"/>
              <w:rPr>
                <w:rFonts w:ascii="Calibri" w:eastAsia="Times New Roman" w:hAnsi="Calibri" w:cs="Calibri"/>
                <w:color w:val="000000"/>
                <w:kern w:val="0"/>
                <w:lang w:eastAsia="en-AU"/>
                <w14:ligatures w14:val="none"/>
              </w:rPr>
            </w:pPr>
            <w:r w:rsidRPr="00872E62">
              <w:t>15,560</w:t>
            </w:r>
          </w:p>
        </w:tc>
        <w:tc>
          <w:tcPr>
            <w:tcW w:w="1474" w:type="dxa"/>
            <w:tcBorders>
              <w:top w:val="nil"/>
              <w:left w:val="nil"/>
              <w:bottom w:val="nil"/>
              <w:right w:val="nil"/>
            </w:tcBorders>
            <w:noWrap/>
            <w:hideMark/>
          </w:tcPr>
          <w:p w14:paraId="530B72D6" w14:textId="66B1ECFC" w:rsidR="009D7ADF" w:rsidRPr="00872E62" w:rsidRDefault="009D7ADF" w:rsidP="009D7ADF">
            <w:pPr>
              <w:spacing w:after="0" w:line="240" w:lineRule="auto"/>
              <w:jc w:val="right"/>
              <w:rPr>
                <w:rFonts w:ascii="Calibri" w:eastAsia="Times New Roman" w:hAnsi="Calibri" w:cs="Calibri"/>
                <w:color w:val="000000"/>
                <w:kern w:val="0"/>
                <w:highlight w:val="yellow"/>
                <w:lang w:eastAsia="en-AU"/>
                <w14:ligatures w14:val="none"/>
              </w:rPr>
            </w:pPr>
            <w:r w:rsidRPr="00872E62">
              <w:t>14,063</w:t>
            </w:r>
          </w:p>
        </w:tc>
        <w:tc>
          <w:tcPr>
            <w:tcW w:w="1474" w:type="dxa"/>
            <w:tcBorders>
              <w:top w:val="nil"/>
              <w:left w:val="nil"/>
              <w:bottom w:val="nil"/>
              <w:right w:val="nil"/>
            </w:tcBorders>
            <w:noWrap/>
            <w:hideMark/>
          </w:tcPr>
          <w:p w14:paraId="79416AC8" w14:textId="125EA9C2" w:rsidR="009D7ADF" w:rsidRPr="00872E62" w:rsidRDefault="009D7ADF" w:rsidP="009D7ADF">
            <w:pPr>
              <w:spacing w:after="0" w:line="240" w:lineRule="auto"/>
              <w:jc w:val="right"/>
              <w:rPr>
                <w:rFonts w:ascii="Calibri" w:hAnsi="Calibri" w:cs="Calibri"/>
                <w:color w:val="000000"/>
                <w:highlight w:val="yellow"/>
              </w:rPr>
            </w:pPr>
            <w:r w:rsidRPr="00872E62">
              <w:t>90%</w:t>
            </w:r>
          </w:p>
        </w:tc>
      </w:tr>
      <w:tr w:rsidR="009D7ADF" w:rsidRPr="00872E62" w14:paraId="61B7B6E0" w14:textId="77777777" w:rsidTr="005D1036">
        <w:trPr>
          <w:trHeight w:val="312"/>
        </w:trPr>
        <w:tc>
          <w:tcPr>
            <w:tcW w:w="4535" w:type="dxa"/>
            <w:tcBorders>
              <w:top w:val="nil"/>
              <w:left w:val="nil"/>
              <w:bottom w:val="nil"/>
              <w:right w:val="nil"/>
            </w:tcBorders>
            <w:noWrap/>
            <w:vAlign w:val="center"/>
            <w:hideMark/>
          </w:tcPr>
          <w:p w14:paraId="7151CEFE" w14:textId="77777777" w:rsidR="009D7ADF" w:rsidRPr="00872E62" w:rsidRDefault="009D7ADF" w:rsidP="009D7ADF">
            <w:pPr>
              <w:spacing w:after="0" w:line="240" w:lineRule="auto"/>
              <w:ind w:left="720" w:hanging="720"/>
              <w:rPr>
                <w:rFonts w:ascii="Calibri" w:eastAsia="Times New Roman" w:hAnsi="Calibri" w:cs="Calibri"/>
                <w:color w:val="000000"/>
                <w:kern w:val="0"/>
                <w:lang w:eastAsia="en-AU"/>
                <w14:ligatures w14:val="none"/>
              </w:rPr>
            </w:pPr>
            <w:r w:rsidRPr="00872E62">
              <w:rPr>
                <w:rFonts w:ascii="Calibri" w:hAnsi="Calibri" w:cs="Calibri"/>
                <w:color w:val="000000"/>
              </w:rPr>
              <w:t>Canberra Institute of Technology</w:t>
            </w:r>
          </w:p>
        </w:tc>
        <w:tc>
          <w:tcPr>
            <w:tcW w:w="1701" w:type="dxa"/>
            <w:tcBorders>
              <w:top w:val="nil"/>
              <w:left w:val="nil"/>
              <w:bottom w:val="nil"/>
              <w:right w:val="nil"/>
            </w:tcBorders>
            <w:noWrap/>
            <w:hideMark/>
          </w:tcPr>
          <w:p w14:paraId="6A7ED8C3" w14:textId="14741024" w:rsidR="009D7ADF" w:rsidRPr="00872E62" w:rsidRDefault="009D7ADF" w:rsidP="009D7ADF">
            <w:pPr>
              <w:spacing w:after="0" w:line="240" w:lineRule="auto"/>
              <w:jc w:val="right"/>
              <w:rPr>
                <w:rFonts w:ascii="Calibri" w:eastAsia="Times New Roman" w:hAnsi="Calibri" w:cs="Calibri"/>
                <w:color w:val="000000"/>
                <w:kern w:val="0"/>
                <w:lang w:eastAsia="en-AU"/>
                <w14:ligatures w14:val="none"/>
              </w:rPr>
            </w:pPr>
            <w:r w:rsidRPr="00872E62">
              <w:t>6,078</w:t>
            </w:r>
          </w:p>
        </w:tc>
        <w:tc>
          <w:tcPr>
            <w:tcW w:w="1474" w:type="dxa"/>
            <w:tcBorders>
              <w:top w:val="nil"/>
              <w:left w:val="nil"/>
              <w:bottom w:val="nil"/>
              <w:right w:val="nil"/>
            </w:tcBorders>
            <w:noWrap/>
            <w:hideMark/>
          </w:tcPr>
          <w:p w14:paraId="1F4E9FA9" w14:textId="508891FF" w:rsidR="009D7ADF" w:rsidRPr="00872E62" w:rsidRDefault="009D7ADF" w:rsidP="009D7ADF">
            <w:pPr>
              <w:spacing w:after="0" w:line="240" w:lineRule="auto"/>
              <w:jc w:val="right"/>
              <w:rPr>
                <w:rFonts w:ascii="Calibri" w:eastAsia="Times New Roman" w:hAnsi="Calibri" w:cs="Calibri"/>
                <w:color w:val="000000"/>
                <w:kern w:val="0"/>
                <w:highlight w:val="yellow"/>
                <w:lang w:eastAsia="en-AU"/>
                <w14:ligatures w14:val="none"/>
              </w:rPr>
            </w:pPr>
            <w:r w:rsidRPr="00872E62">
              <w:t>3,281</w:t>
            </w:r>
          </w:p>
        </w:tc>
        <w:tc>
          <w:tcPr>
            <w:tcW w:w="1474" w:type="dxa"/>
            <w:tcBorders>
              <w:top w:val="nil"/>
              <w:left w:val="nil"/>
              <w:bottom w:val="nil"/>
              <w:right w:val="nil"/>
            </w:tcBorders>
            <w:noWrap/>
            <w:hideMark/>
          </w:tcPr>
          <w:p w14:paraId="264FE2AC" w14:textId="501EAE4D" w:rsidR="009D7ADF" w:rsidRPr="00872E62" w:rsidRDefault="009D7ADF" w:rsidP="009D7ADF">
            <w:pPr>
              <w:spacing w:after="0" w:line="240" w:lineRule="auto"/>
              <w:jc w:val="right"/>
              <w:rPr>
                <w:rFonts w:ascii="Calibri" w:hAnsi="Calibri" w:cs="Calibri"/>
                <w:color w:val="000000"/>
                <w:highlight w:val="yellow"/>
              </w:rPr>
            </w:pPr>
            <w:r w:rsidRPr="00872E62">
              <w:t>54%</w:t>
            </w:r>
          </w:p>
        </w:tc>
      </w:tr>
      <w:tr w:rsidR="009D7ADF" w:rsidRPr="00872E62" w14:paraId="76526225" w14:textId="77777777" w:rsidTr="005D1036">
        <w:trPr>
          <w:trHeight w:val="312"/>
        </w:trPr>
        <w:tc>
          <w:tcPr>
            <w:tcW w:w="4535" w:type="dxa"/>
            <w:tcBorders>
              <w:top w:val="nil"/>
              <w:left w:val="nil"/>
              <w:bottom w:val="nil"/>
              <w:right w:val="nil"/>
            </w:tcBorders>
            <w:noWrap/>
            <w:vAlign w:val="center"/>
            <w:hideMark/>
          </w:tcPr>
          <w:p w14:paraId="5FEF99C6" w14:textId="77777777" w:rsidR="009D7ADF" w:rsidRPr="00872E62" w:rsidRDefault="009D7ADF" w:rsidP="009D7ADF">
            <w:pPr>
              <w:spacing w:after="0" w:line="240" w:lineRule="auto"/>
              <w:ind w:left="175" w:hanging="175"/>
              <w:rPr>
                <w:rFonts w:ascii="Calibri" w:eastAsia="Times New Roman" w:hAnsi="Calibri" w:cs="Calibri"/>
                <w:color w:val="000000"/>
                <w:kern w:val="0"/>
                <w:lang w:eastAsia="en-AU"/>
                <w14:ligatures w14:val="none"/>
              </w:rPr>
            </w:pPr>
            <w:r w:rsidRPr="00872E62">
              <w:rPr>
                <w:rFonts w:ascii="Calibri" w:hAnsi="Calibri" w:cs="Calibri"/>
                <w:color w:val="000000"/>
              </w:rPr>
              <w:t>Chief Minister, Treasury and Economic Development Directorate</w:t>
            </w:r>
          </w:p>
        </w:tc>
        <w:tc>
          <w:tcPr>
            <w:tcW w:w="1701" w:type="dxa"/>
            <w:tcBorders>
              <w:top w:val="nil"/>
              <w:left w:val="nil"/>
              <w:bottom w:val="nil"/>
              <w:right w:val="nil"/>
            </w:tcBorders>
            <w:noWrap/>
            <w:hideMark/>
          </w:tcPr>
          <w:p w14:paraId="05EB1813" w14:textId="71215F6C" w:rsidR="009D7ADF" w:rsidRPr="00872E62" w:rsidRDefault="009D7ADF" w:rsidP="009D7ADF">
            <w:pPr>
              <w:spacing w:after="0" w:line="240" w:lineRule="auto"/>
              <w:jc w:val="right"/>
              <w:rPr>
                <w:rFonts w:ascii="Calibri" w:eastAsia="Times New Roman" w:hAnsi="Calibri" w:cs="Calibri"/>
                <w:color w:val="000000"/>
                <w:kern w:val="0"/>
                <w:lang w:eastAsia="en-AU"/>
                <w14:ligatures w14:val="none"/>
              </w:rPr>
            </w:pPr>
            <w:r w:rsidRPr="00872E62">
              <w:t>4,881</w:t>
            </w:r>
          </w:p>
        </w:tc>
        <w:tc>
          <w:tcPr>
            <w:tcW w:w="1474" w:type="dxa"/>
            <w:tcBorders>
              <w:top w:val="nil"/>
              <w:left w:val="nil"/>
              <w:bottom w:val="nil"/>
              <w:right w:val="nil"/>
            </w:tcBorders>
            <w:noWrap/>
            <w:hideMark/>
          </w:tcPr>
          <w:p w14:paraId="27074DE5" w14:textId="20B7C80F" w:rsidR="009D7ADF" w:rsidRPr="00872E62" w:rsidRDefault="009D7ADF" w:rsidP="009D7ADF">
            <w:pPr>
              <w:spacing w:after="0" w:line="240" w:lineRule="auto"/>
              <w:jc w:val="right"/>
              <w:rPr>
                <w:rFonts w:ascii="Calibri" w:eastAsia="Times New Roman" w:hAnsi="Calibri" w:cs="Calibri"/>
                <w:kern w:val="0"/>
                <w:highlight w:val="yellow"/>
                <w:lang w:eastAsia="en-AU"/>
                <w14:ligatures w14:val="none"/>
              </w:rPr>
            </w:pPr>
            <w:r w:rsidRPr="00872E62">
              <w:t>1,950</w:t>
            </w:r>
          </w:p>
        </w:tc>
        <w:tc>
          <w:tcPr>
            <w:tcW w:w="1474" w:type="dxa"/>
            <w:tcBorders>
              <w:top w:val="nil"/>
              <w:left w:val="nil"/>
              <w:bottom w:val="nil"/>
              <w:right w:val="nil"/>
            </w:tcBorders>
            <w:noWrap/>
            <w:hideMark/>
          </w:tcPr>
          <w:p w14:paraId="5E441E7C" w14:textId="3F83DC00" w:rsidR="009D7ADF" w:rsidRPr="00872E62" w:rsidRDefault="009D7ADF" w:rsidP="009D7ADF">
            <w:pPr>
              <w:spacing w:after="0" w:line="240" w:lineRule="auto"/>
              <w:jc w:val="right"/>
              <w:rPr>
                <w:rFonts w:ascii="Calibri" w:hAnsi="Calibri" w:cs="Calibri"/>
                <w:highlight w:val="yellow"/>
              </w:rPr>
            </w:pPr>
            <w:r w:rsidRPr="00872E62">
              <w:t>40%</w:t>
            </w:r>
          </w:p>
        </w:tc>
      </w:tr>
      <w:tr w:rsidR="009D7ADF" w:rsidRPr="00872E62" w14:paraId="4535D1CD" w14:textId="77777777" w:rsidTr="005D1036">
        <w:trPr>
          <w:trHeight w:val="312"/>
        </w:trPr>
        <w:tc>
          <w:tcPr>
            <w:tcW w:w="4535" w:type="dxa"/>
            <w:tcBorders>
              <w:top w:val="nil"/>
              <w:left w:val="nil"/>
              <w:bottom w:val="nil"/>
              <w:right w:val="nil"/>
            </w:tcBorders>
            <w:noWrap/>
            <w:vAlign w:val="center"/>
            <w:hideMark/>
          </w:tcPr>
          <w:p w14:paraId="518C233F" w14:textId="77777777" w:rsidR="009D7ADF" w:rsidRPr="00872E62" w:rsidRDefault="009D7ADF" w:rsidP="009D7ADF">
            <w:pPr>
              <w:spacing w:after="0" w:line="240" w:lineRule="auto"/>
              <w:ind w:left="720" w:hanging="720"/>
              <w:rPr>
                <w:rFonts w:ascii="Calibri" w:eastAsia="Times New Roman" w:hAnsi="Calibri" w:cs="Calibri"/>
                <w:color w:val="000000"/>
                <w:kern w:val="0"/>
                <w:lang w:eastAsia="en-AU"/>
                <w14:ligatures w14:val="none"/>
              </w:rPr>
            </w:pPr>
            <w:r w:rsidRPr="00872E62">
              <w:rPr>
                <w:rFonts w:ascii="Calibri" w:hAnsi="Calibri" w:cs="Calibri"/>
                <w:color w:val="000000"/>
              </w:rPr>
              <w:t>City and Environment Directorate</w:t>
            </w:r>
          </w:p>
        </w:tc>
        <w:tc>
          <w:tcPr>
            <w:tcW w:w="1701" w:type="dxa"/>
            <w:tcBorders>
              <w:top w:val="nil"/>
              <w:left w:val="nil"/>
              <w:bottom w:val="nil"/>
              <w:right w:val="nil"/>
            </w:tcBorders>
            <w:noWrap/>
            <w:hideMark/>
          </w:tcPr>
          <w:p w14:paraId="083100D5" w14:textId="343AECAF" w:rsidR="009D7ADF" w:rsidRPr="00872E62" w:rsidRDefault="009D7ADF" w:rsidP="009D7ADF">
            <w:pPr>
              <w:spacing w:after="0" w:line="240" w:lineRule="auto"/>
              <w:jc w:val="right"/>
              <w:rPr>
                <w:rFonts w:ascii="Calibri" w:eastAsia="Times New Roman" w:hAnsi="Calibri" w:cs="Calibri"/>
                <w:color w:val="000000"/>
                <w:kern w:val="0"/>
                <w:lang w:eastAsia="en-AU"/>
                <w14:ligatures w14:val="none"/>
              </w:rPr>
            </w:pPr>
            <w:r w:rsidRPr="00872E62">
              <w:t>62,679</w:t>
            </w:r>
          </w:p>
        </w:tc>
        <w:tc>
          <w:tcPr>
            <w:tcW w:w="1474" w:type="dxa"/>
            <w:tcBorders>
              <w:top w:val="nil"/>
              <w:left w:val="nil"/>
              <w:bottom w:val="nil"/>
              <w:right w:val="nil"/>
            </w:tcBorders>
            <w:noWrap/>
            <w:hideMark/>
          </w:tcPr>
          <w:p w14:paraId="5AF98FCB" w14:textId="577B36E6" w:rsidR="009D7ADF" w:rsidRPr="00872E62" w:rsidRDefault="009D7ADF" w:rsidP="009D7ADF">
            <w:pPr>
              <w:spacing w:after="0" w:line="240" w:lineRule="auto"/>
              <w:jc w:val="right"/>
              <w:rPr>
                <w:rFonts w:ascii="Calibri" w:eastAsia="Times New Roman" w:hAnsi="Calibri" w:cs="Calibri"/>
                <w:color w:val="000000"/>
                <w:kern w:val="0"/>
                <w:highlight w:val="yellow"/>
                <w:lang w:eastAsia="en-AU"/>
                <w14:ligatures w14:val="none"/>
              </w:rPr>
            </w:pPr>
            <w:r w:rsidRPr="00872E62">
              <w:t>27,320</w:t>
            </w:r>
          </w:p>
        </w:tc>
        <w:tc>
          <w:tcPr>
            <w:tcW w:w="1474" w:type="dxa"/>
            <w:tcBorders>
              <w:top w:val="nil"/>
              <w:left w:val="nil"/>
              <w:bottom w:val="nil"/>
              <w:right w:val="nil"/>
            </w:tcBorders>
            <w:noWrap/>
            <w:hideMark/>
          </w:tcPr>
          <w:p w14:paraId="330E433A" w14:textId="75887DD9" w:rsidR="009D7ADF" w:rsidRPr="00872E62" w:rsidRDefault="009D7ADF" w:rsidP="009D7ADF">
            <w:pPr>
              <w:spacing w:after="0" w:line="240" w:lineRule="auto"/>
              <w:jc w:val="right"/>
              <w:rPr>
                <w:rFonts w:ascii="Calibri" w:hAnsi="Calibri" w:cs="Calibri"/>
                <w:color w:val="000000"/>
                <w:highlight w:val="yellow"/>
              </w:rPr>
            </w:pPr>
            <w:r w:rsidRPr="00872E62">
              <w:t>44%</w:t>
            </w:r>
          </w:p>
        </w:tc>
      </w:tr>
      <w:tr w:rsidR="009D7ADF" w:rsidRPr="00872E62" w14:paraId="69A3E4B2" w14:textId="77777777" w:rsidTr="005D1036">
        <w:trPr>
          <w:trHeight w:val="312"/>
        </w:trPr>
        <w:tc>
          <w:tcPr>
            <w:tcW w:w="4535" w:type="dxa"/>
            <w:tcBorders>
              <w:top w:val="nil"/>
              <w:left w:val="nil"/>
              <w:bottom w:val="nil"/>
              <w:right w:val="nil"/>
            </w:tcBorders>
            <w:noWrap/>
            <w:vAlign w:val="center"/>
            <w:hideMark/>
          </w:tcPr>
          <w:p w14:paraId="3CBE751F" w14:textId="77777777" w:rsidR="009D7ADF" w:rsidRPr="00872E62" w:rsidRDefault="009D7ADF" w:rsidP="009D7ADF">
            <w:pPr>
              <w:spacing w:after="0" w:line="240" w:lineRule="auto"/>
              <w:ind w:left="720" w:hanging="720"/>
              <w:rPr>
                <w:rFonts w:ascii="Calibri" w:eastAsia="Times New Roman" w:hAnsi="Calibri" w:cs="Calibri"/>
                <w:color w:val="000000"/>
                <w:kern w:val="0"/>
                <w:lang w:eastAsia="en-AU"/>
                <w14:ligatures w14:val="none"/>
              </w:rPr>
            </w:pPr>
            <w:r w:rsidRPr="00872E62">
              <w:rPr>
                <w:rFonts w:ascii="Calibri" w:hAnsi="Calibri" w:cs="Calibri"/>
                <w:color w:val="000000"/>
              </w:rPr>
              <w:t>Cultural Facilities Corporation</w:t>
            </w:r>
          </w:p>
        </w:tc>
        <w:tc>
          <w:tcPr>
            <w:tcW w:w="1701" w:type="dxa"/>
            <w:tcBorders>
              <w:top w:val="nil"/>
              <w:left w:val="nil"/>
              <w:bottom w:val="nil"/>
              <w:right w:val="nil"/>
            </w:tcBorders>
            <w:noWrap/>
            <w:hideMark/>
          </w:tcPr>
          <w:p w14:paraId="71A00352" w14:textId="08F161D0" w:rsidR="009D7ADF" w:rsidRPr="00872E62" w:rsidRDefault="009D7ADF" w:rsidP="009D7ADF">
            <w:pPr>
              <w:spacing w:after="0" w:line="240" w:lineRule="auto"/>
              <w:jc w:val="right"/>
              <w:rPr>
                <w:rFonts w:ascii="Calibri" w:eastAsia="Times New Roman" w:hAnsi="Calibri" w:cs="Calibri"/>
                <w:color w:val="000000"/>
                <w:kern w:val="0"/>
                <w:lang w:eastAsia="en-AU"/>
                <w14:ligatures w14:val="none"/>
              </w:rPr>
            </w:pPr>
            <w:r w:rsidRPr="00872E62">
              <w:t>2,983</w:t>
            </w:r>
          </w:p>
        </w:tc>
        <w:tc>
          <w:tcPr>
            <w:tcW w:w="1474" w:type="dxa"/>
            <w:tcBorders>
              <w:top w:val="nil"/>
              <w:left w:val="nil"/>
              <w:bottom w:val="nil"/>
              <w:right w:val="nil"/>
            </w:tcBorders>
            <w:noWrap/>
            <w:hideMark/>
          </w:tcPr>
          <w:p w14:paraId="22AC518F" w14:textId="19457A43" w:rsidR="009D7ADF" w:rsidRPr="00872E62" w:rsidRDefault="009D7ADF" w:rsidP="009D7ADF">
            <w:pPr>
              <w:spacing w:after="0" w:line="240" w:lineRule="auto"/>
              <w:jc w:val="right"/>
              <w:rPr>
                <w:rFonts w:ascii="Calibri" w:eastAsia="Times New Roman" w:hAnsi="Calibri" w:cs="Calibri"/>
                <w:color w:val="000000"/>
                <w:kern w:val="0"/>
                <w:highlight w:val="yellow"/>
                <w:lang w:eastAsia="en-AU"/>
                <w14:ligatures w14:val="none"/>
              </w:rPr>
            </w:pPr>
            <w:r w:rsidRPr="00872E62">
              <w:t>1,890</w:t>
            </w:r>
          </w:p>
        </w:tc>
        <w:tc>
          <w:tcPr>
            <w:tcW w:w="1474" w:type="dxa"/>
            <w:tcBorders>
              <w:top w:val="nil"/>
              <w:left w:val="nil"/>
              <w:bottom w:val="nil"/>
              <w:right w:val="nil"/>
            </w:tcBorders>
            <w:noWrap/>
            <w:hideMark/>
          </w:tcPr>
          <w:p w14:paraId="47C19CA9" w14:textId="7A667EBE" w:rsidR="009D7ADF" w:rsidRPr="00872E62" w:rsidRDefault="009D7ADF" w:rsidP="009D7ADF">
            <w:pPr>
              <w:spacing w:after="0" w:line="240" w:lineRule="auto"/>
              <w:jc w:val="right"/>
              <w:rPr>
                <w:rFonts w:ascii="Calibri" w:hAnsi="Calibri" w:cs="Calibri"/>
                <w:color w:val="000000"/>
                <w:highlight w:val="yellow"/>
              </w:rPr>
            </w:pPr>
            <w:r w:rsidRPr="00872E62">
              <w:t>63%</w:t>
            </w:r>
          </w:p>
        </w:tc>
      </w:tr>
      <w:tr w:rsidR="009D7ADF" w:rsidRPr="00872E62" w14:paraId="055B8A77" w14:textId="77777777" w:rsidTr="005D1036">
        <w:trPr>
          <w:trHeight w:val="312"/>
        </w:trPr>
        <w:tc>
          <w:tcPr>
            <w:tcW w:w="4535" w:type="dxa"/>
            <w:tcBorders>
              <w:top w:val="nil"/>
              <w:left w:val="nil"/>
              <w:bottom w:val="nil"/>
              <w:right w:val="nil"/>
            </w:tcBorders>
            <w:noWrap/>
            <w:vAlign w:val="center"/>
            <w:hideMark/>
          </w:tcPr>
          <w:p w14:paraId="58E6D6BC" w14:textId="77777777" w:rsidR="009D7ADF" w:rsidRPr="00872E62" w:rsidRDefault="009D7ADF" w:rsidP="009D7ADF">
            <w:pPr>
              <w:spacing w:after="0" w:line="240" w:lineRule="auto"/>
              <w:ind w:left="720" w:hanging="720"/>
              <w:rPr>
                <w:rFonts w:ascii="Calibri" w:eastAsia="Times New Roman" w:hAnsi="Calibri" w:cs="Calibri"/>
                <w:color w:val="000000"/>
                <w:kern w:val="0"/>
                <w:lang w:eastAsia="en-AU"/>
                <w14:ligatures w14:val="none"/>
              </w:rPr>
            </w:pPr>
            <w:r w:rsidRPr="00872E62">
              <w:rPr>
                <w:rFonts w:ascii="Calibri" w:hAnsi="Calibri" w:cs="Calibri"/>
                <w:color w:val="000000"/>
              </w:rPr>
              <w:t>Education Directorate</w:t>
            </w:r>
          </w:p>
        </w:tc>
        <w:tc>
          <w:tcPr>
            <w:tcW w:w="1701" w:type="dxa"/>
            <w:tcBorders>
              <w:top w:val="nil"/>
              <w:left w:val="nil"/>
              <w:bottom w:val="nil"/>
              <w:right w:val="nil"/>
            </w:tcBorders>
            <w:noWrap/>
            <w:hideMark/>
          </w:tcPr>
          <w:p w14:paraId="2AC8DC90" w14:textId="6734160E" w:rsidR="009D7ADF" w:rsidRPr="00872E62" w:rsidRDefault="009D7ADF" w:rsidP="009D7ADF">
            <w:pPr>
              <w:spacing w:after="0" w:line="240" w:lineRule="auto"/>
              <w:jc w:val="right"/>
              <w:rPr>
                <w:rFonts w:ascii="Calibri" w:eastAsia="Times New Roman" w:hAnsi="Calibri" w:cs="Calibri"/>
                <w:color w:val="000000"/>
                <w:kern w:val="0"/>
                <w:lang w:eastAsia="en-AU"/>
                <w14:ligatures w14:val="none"/>
              </w:rPr>
            </w:pPr>
            <w:r w:rsidRPr="00872E62">
              <w:t>28,355</w:t>
            </w:r>
          </w:p>
        </w:tc>
        <w:tc>
          <w:tcPr>
            <w:tcW w:w="1474" w:type="dxa"/>
            <w:tcBorders>
              <w:top w:val="nil"/>
              <w:left w:val="nil"/>
              <w:bottom w:val="nil"/>
              <w:right w:val="nil"/>
            </w:tcBorders>
            <w:noWrap/>
            <w:hideMark/>
          </w:tcPr>
          <w:p w14:paraId="76C25A39" w14:textId="1228722C" w:rsidR="009D7ADF" w:rsidRPr="00872E62" w:rsidRDefault="009D7ADF" w:rsidP="009D7ADF">
            <w:pPr>
              <w:spacing w:after="0" w:line="240" w:lineRule="auto"/>
              <w:jc w:val="right"/>
              <w:rPr>
                <w:rFonts w:ascii="Calibri" w:eastAsia="Times New Roman" w:hAnsi="Calibri" w:cs="Calibri"/>
                <w:color w:val="000000"/>
                <w:kern w:val="0"/>
                <w:highlight w:val="yellow"/>
                <w:lang w:eastAsia="en-AU"/>
                <w14:ligatures w14:val="none"/>
              </w:rPr>
            </w:pPr>
            <w:r w:rsidRPr="00872E62">
              <w:t>14,111</w:t>
            </w:r>
          </w:p>
        </w:tc>
        <w:tc>
          <w:tcPr>
            <w:tcW w:w="1474" w:type="dxa"/>
            <w:tcBorders>
              <w:top w:val="nil"/>
              <w:left w:val="nil"/>
              <w:bottom w:val="nil"/>
              <w:right w:val="nil"/>
            </w:tcBorders>
            <w:noWrap/>
            <w:hideMark/>
          </w:tcPr>
          <w:p w14:paraId="190C3BB7" w14:textId="7AE91921" w:rsidR="009D7ADF" w:rsidRPr="00872E62" w:rsidRDefault="009D7ADF" w:rsidP="009D7ADF">
            <w:pPr>
              <w:spacing w:after="0" w:line="240" w:lineRule="auto"/>
              <w:jc w:val="right"/>
              <w:rPr>
                <w:rFonts w:ascii="Calibri" w:hAnsi="Calibri" w:cs="Calibri"/>
                <w:color w:val="000000"/>
                <w:highlight w:val="yellow"/>
              </w:rPr>
            </w:pPr>
            <w:r w:rsidRPr="00872E62">
              <w:t>50%</w:t>
            </w:r>
          </w:p>
        </w:tc>
      </w:tr>
      <w:tr w:rsidR="009D7ADF" w:rsidRPr="00872E62" w14:paraId="77A98B6F" w14:textId="77777777" w:rsidTr="005D1036">
        <w:trPr>
          <w:trHeight w:val="312"/>
        </w:trPr>
        <w:tc>
          <w:tcPr>
            <w:tcW w:w="4535" w:type="dxa"/>
            <w:tcBorders>
              <w:top w:val="nil"/>
              <w:left w:val="nil"/>
              <w:bottom w:val="nil"/>
              <w:right w:val="nil"/>
            </w:tcBorders>
            <w:noWrap/>
            <w:vAlign w:val="center"/>
            <w:hideMark/>
          </w:tcPr>
          <w:p w14:paraId="23DBA670" w14:textId="06A35D8E" w:rsidR="009D7ADF" w:rsidRPr="00872E62" w:rsidRDefault="009D7ADF" w:rsidP="009D7ADF">
            <w:pPr>
              <w:spacing w:after="0" w:line="240" w:lineRule="auto"/>
              <w:ind w:left="720" w:hanging="720"/>
              <w:rPr>
                <w:rFonts w:ascii="Calibri" w:eastAsia="Times New Roman" w:hAnsi="Calibri" w:cs="Calibri"/>
                <w:color w:val="000000"/>
                <w:kern w:val="0"/>
                <w:lang w:eastAsia="en-AU"/>
                <w14:ligatures w14:val="none"/>
              </w:rPr>
            </w:pPr>
            <w:r w:rsidRPr="00872E62">
              <w:rPr>
                <w:rFonts w:ascii="Calibri" w:hAnsi="Calibri" w:cs="Calibri"/>
                <w:color w:val="000000"/>
              </w:rPr>
              <w:t>Health and Community Services Directorate</w:t>
            </w:r>
          </w:p>
        </w:tc>
        <w:tc>
          <w:tcPr>
            <w:tcW w:w="1701" w:type="dxa"/>
            <w:tcBorders>
              <w:top w:val="nil"/>
              <w:left w:val="nil"/>
              <w:bottom w:val="nil"/>
              <w:right w:val="nil"/>
            </w:tcBorders>
            <w:noWrap/>
            <w:hideMark/>
          </w:tcPr>
          <w:p w14:paraId="3C8CDACC" w14:textId="2C97E810" w:rsidR="009D7ADF" w:rsidRPr="00872E62" w:rsidRDefault="009D7ADF" w:rsidP="009D7ADF">
            <w:pPr>
              <w:spacing w:after="0" w:line="240" w:lineRule="auto"/>
              <w:jc w:val="right"/>
              <w:rPr>
                <w:rFonts w:ascii="Calibri" w:eastAsia="Times New Roman" w:hAnsi="Calibri" w:cs="Calibri"/>
                <w:color w:val="000000"/>
                <w:kern w:val="0"/>
                <w:lang w:eastAsia="en-AU"/>
                <w14:ligatures w14:val="none"/>
              </w:rPr>
            </w:pPr>
            <w:r w:rsidRPr="00872E62">
              <w:t>1,475</w:t>
            </w:r>
          </w:p>
        </w:tc>
        <w:tc>
          <w:tcPr>
            <w:tcW w:w="1474" w:type="dxa"/>
            <w:tcBorders>
              <w:top w:val="nil"/>
              <w:left w:val="nil"/>
              <w:bottom w:val="nil"/>
              <w:right w:val="nil"/>
            </w:tcBorders>
            <w:noWrap/>
            <w:hideMark/>
          </w:tcPr>
          <w:p w14:paraId="02B2A239" w14:textId="706C7351" w:rsidR="009D7ADF" w:rsidRPr="00872E62" w:rsidRDefault="009D7ADF" w:rsidP="009D7ADF">
            <w:pPr>
              <w:spacing w:after="0" w:line="240" w:lineRule="auto"/>
              <w:jc w:val="right"/>
              <w:rPr>
                <w:rFonts w:ascii="Calibri" w:eastAsia="Times New Roman" w:hAnsi="Calibri" w:cs="Calibri"/>
                <w:color w:val="000000"/>
                <w:kern w:val="0"/>
                <w:highlight w:val="yellow"/>
                <w:lang w:eastAsia="en-AU"/>
                <w14:ligatures w14:val="none"/>
              </w:rPr>
            </w:pPr>
            <w:r w:rsidRPr="00872E62">
              <w:t>687</w:t>
            </w:r>
          </w:p>
        </w:tc>
        <w:tc>
          <w:tcPr>
            <w:tcW w:w="1474" w:type="dxa"/>
            <w:tcBorders>
              <w:top w:val="nil"/>
              <w:left w:val="nil"/>
              <w:bottom w:val="nil"/>
              <w:right w:val="nil"/>
            </w:tcBorders>
            <w:noWrap/>
            <w:hideMark/>
          </w:tcPr>
          <w:p w14:paraId="1A061D95" w14:textId="509D1EC9" w:rsidR="009D7ADF" w:rsidRPr="00872E62" w:rsidRDefault="009D7ADF" w:rsidP="009D7ADF">
            <w:pPr>
              <w:spacing w:after="0" w:line="240" w:lineRule="auto"/>
              <w:jc w:val="right"/>
              <w:rPr>
                <w:rFonts w:ascii="Calibri" w:hAnsi="Calibri" w:cs="Calibri"/>
                <w:color w:val="000000"/>
                <w:highlight w:val="yellow"/>
              </w:rPr>
            </w:pPr>
            <w:r w:rsidRPr="00872E62">
              <w:t>47%</w:t>
            </w:r>
          </w:p>
        </w:tc>
      </w:tr>
      <w:tr w:rsidR="009D7ADF" w:rsidRPr="00872E62" w14:paraId="3F34E650" w14:textId="77777777" w:rsidTr="005D1036">
        <w:trPr>
          <w:trHeight w:val="312"/>
        </w:trPr>
        <w:tc>
          <w:tcPr>
            <w:tcW w:w="4535" w:type="dxa"/>
            <w:tcBorders>
              <w:top w:val="nil"/>
              <w:left w:val="nil"/>
              <w:bottom w:val="nil"/>
              <w:right w:val="nil"/>
            </w:tcBorders>
            <w:noWrap/>
            <w:vAlign w:val="center"/>
          </w:tcPr>
          <w:p w14:paraId="3E571BE8" w14:textId="77777777" w:rsidR="009D7ADF" w:rsidRPr="00872E62" w:rsidRDefault="009D7ADF" w:rsidP="009D7ADF">
            <w:pPr>
              <w:spacing w:after="0" w:line="240" w:lineRule="auto"/>
              <w:ind w:left="720" w:hanging="720"/>
              <w:rPr>
                <w:rFonts w:ascii="Calibri" w:hAnsi="Calibri" w:cs="Calibri"/>
                <w:color w:val="000000"/>
              </w:rPr>
            </w:pPr>
            <w:r w:rsidRPr="00872E62">
              <w:rPr>
                <w:rFonts w:ascii="Calibri" w:hAnsi="Calibri" w:cs="Calibri"/>
                <w:color w:val="000000"/>
              </w:rPr>
              <w:t>Infrastructure Canberra</w:t>
            </w:r>
          </w:p>
        </w:tc>
        <w:tc>
          <w:tcPr>
            <w:tcW w:w="1701" w:type="dxa"/>
            <w:tcBorders>
              <w:top w:val="nil"/>
              <w:left w:val="nil"/>
              <w:bottom w:val="nil"/>
              <w:right w:val="nil"/>
            </w:tcBorders>
            <w:noWrap/>
          </w:tcPr>
          <w:p w14:paraId="2ED6736A" w14:textId="076A0C1B" w:rsidR="009D7ADF" w:rsidRPr="00872E62" w:rsidRDefault="009D7ADF" w:rsidP="009D7ADF">
            <w:pPr>
              <w:spacing w:after="0" w:line="240" w:lineRule="auto"/>
              <w:jc w:val="right"/>
              <w:rPr>
                <w:rFonts w:ascii="Calibri" w:hAnsi="Calibri" w:cs="Calibri"/>
                <w:color w:val="000000"/>
              </w:rPr>
            </w:pPr>
            <w:r w:rsidRPr="00872E62">
              <w:t>11,880</w:t>
            </w:r>
          </w:p>
        </w:tc>
        <w:tc>
          <w:tcPr>
            <w:tcW w:w="1474" w:type="dxa"/>
            <w:tcBorders>
              <w:top w:val="nil"/>
              <w:left w:val="nil"/>
              <w:bottom w:val="nil"/>
              <w:right w:val="nil"/>
            </w:tcBorders>
            <w:noWrap/>
          </w:tcPr>
          <w:p w14:paraId="74168511" w14:textId="7E27EB5E" w:rsidR="009D7ADF" w:rsidRPr="00872E62" w:rsidRDefault="009D7ADF" w:rsidP="009D7ADF">
            <w:pPr>
              <w:spacing w:after="0" w:line="240" w:lineRule="auto"/>
              <w:jc w:val="right"/>
              <w:rPr>
                <w:rFonts w:ascii="Calibri" w:hAnsi="Calibri" w:cs="Calibri"/>
                <w:color w:val="000000"/>
                <w:highlight w:val="yellow"/>
              </w:rPr>
            </w:pPr>
            <w:r w:rsidRPr="00872E62">
              <w:t>5,422</w:t>
            </w:r>
          </w:p>
        </w:tc>
        <w:tc>
          <w:tcPr>
            <w:tcW w:w="1474" w:type="dxa"/>
            <w:tcBorders>
              <w:top w:val="nil"/>
              <w:left w:val="nil"/>
              <w:bottom w:val="nil"/>
              <w:right w:val="nil"/>
            </w:tcBorders>
            <w:noWrap/>
          </w:tcPr>
          <w:p w14:paraId="1EFBDC08" w14:textId="54EEE54D" w:rsidR="009D7ADF" w:rsidRPr="00872E62" w:rsidRDefault="009D7ADF" w:rsidP="009D7ADF">
            <w:pPr>
              <w:spacing w:after="0" w:line="240" w:lineRule="auto"/>
              <w:jc w:val="right"/>
              <w:rPr>
                <w:rFonts w:ascii="Calibri" w:hAnsi="Calibri" w:cs="Calibri"/>
                <w:color w:val="000000"/>
                <w:highlight w:val="yellow"/>
              </w:rPr>
            </w:pPr>
            <w:r w:rsidRPr="00872E62">
              <w:t>46%</w:t>
            </w:r>
          </w:p>
        </w:tc>
      </w:tr>
      <w:tr w:rsidR="009D7ADF" w:rsidRPr="00872E62" w14:paraId="34E9809B" w14:textId="77777777" w:rsidTr="005D1036">
        <w:trPr>
          <w:trHeight w:val="312"/>
        </w:trPr>
        <w:tc>
          <w:tcPr>
            <w:tcW w:w="4535" w:type="dxa"/>
            <w:tcBorders>
              <w:top w:val="nil"/>
              <w:left w:val="nil"/>
              <w:bottom w:val="nil"/>
              <w:right w:val="nil"/>
            </w:tcBorders>
            <w:noWrap/>
            <w:vAlign w:val="center"/>
            <w:hideMark/>
          </w:tcPr>
          <w:p w14:paraId="6B7468DF" w14:textId="77777777" w:rsidR="009D7ADF" w:rsidRPr="00872E62" w:rsidRDefault="009D7ADF" w:rsidP="009D7ADF">
            <w:pPr>
              <w:spacing w:after="0" w:line="240" w:lineRule="auto"/>
              <w:ind w:left="317" w:hanging="317"/>
              <w:rPr>
                <w:rFonts w:ascii="Calibri" w:eastAsia="Times New Roman" w:hAnsi="Calibri" w:cs="Calibri"/>
                <w:color w:val="000000"/>
                <w:kern w:val="0"/>
                <w:lang w:eastAsia="en-AU"/>
                <w14:ligatures w14:val="none"/>
              </w:rPr>
            </w:pPr>
            <w:r w:rsidRPr="00872E62">
              <w:rPr>
                <w:rFonts w:ascii="Calibri" w:hAnsi="Calibri" w:cs="Calibri"/>
                <w:color w:val="000000"/>
              </w:rPr>
              <w:t>Justice and Community Safety Directorate</w:t>
            </w:r>
          </w:p>
        </w:tc>
        <w:tc>
          <w:tcPr>
            <w:tcW w:w="1701" w:type="dxa"/>
            <w:tcBorders>
              <w:top w:val="nil"/>
              <w:left w:val="nil"/>
              <w:bottom w:val="nil"/>
              <w:right w:val="nil"/>
            </w:tcBorders>
            <w:noWrap/>
            <w:hideMark/>
          </w:tcPr>
          <w:p w14:paraId="6BE81CBC" w14:textId="7A966A28" w:rsidR="009D7ADF" w:rsidRPr="00872E62" w:rsidRDefault="009D7ADF" w:rsidP="009D7ADF">
            <w:pPr>
              <w:spacing w:after="0" w:line="240" w:lineRule="auto"/>
              <w:jc w:val="right"/>
              <w:rPr>
                <w:rFonts w:ascii="Calibri" w:eastAsia="Times New Roman" w:hAnsi="Calibri" w:cs="Calibri"/>
                <w:color w:val="000000"/>
                <w:kern w:val="0"/>
                <w:lang w:eastAsia="en-AU"/>
                <w14:ligatures w14:val="none"/>
              </w:rPr>
            </w:pPr>
            <w:r w:rsidRPr="00872E62">
              <w:t>6,447</w:t>
            </w:r>
          </w:p>
        </w:tc>
        <w:tc>
          <w:tcPr>
            <w:tcW w:w="1474" w:type="dxa"/>
            <w:tcBorders>
              <w:top w:val="nil"/>
              <w:left w:val="nil"/>
              <w:bottom w:val="nil"/>
              <w:right w:val="nil"/>
            </w:tcBorders>
            <w:noWrap/>
            <w:hideMark/>
          </w:tcPr>
          <w:p w14:paraId="42A33D86" w14:textId="21AEE59F" w:rsidR="009D7ADF" w:rsidRPr="00872E62" w:rsidRDefault="009D7ADF" w:rsidP="009D7ADF">
            <w:pPr>
              <w:spacing w:after="0" w:line="240" w:lineRule="auto"/>
              <w:jc w:val="right"/>
              <w:rPr>
                <w:rFonts w:ascii="Calibri" w:eastAsia="Times New Roman" w:hAnsi="Calibri" w:cs="Calibri"/>
                <w:color w:val="000000"/>
                <w:kern w:val="0"/>
                <w:highlight w:val="yellow"/>
                <w:lang w:eastAsia="en-AU"/>
                <w14:ligatures w14:val="none"/>
              </w:rPr>
            </w:pPr>
            <w:r w:rsidRPr="00872E62">
              <w:t>3,510</w:t>
            </w:r>
          </w:p>
        </w:tc>
        <w:tc>
          <w:tcPr>
            <w:tcW w:w="1474" w:type="dxa"/>
            <w:tcBorders>
              <w:top w:val="nil"/>
              <w:left w:val="nil"/>
              <w:bottom w:val="nil"/>
              <w:right w:val="nil"/>
            </w:tcBorders>
            <w:noWrap/>
            <w:hideMark/>
          </w:tcPr>
          <w:p w14:paraId="0B7C26CF" w14:textId="50070AFC" w:rsidR="009D7ADF" w:rsidRPr="00872E62" w:rsidRDefault="009D7ADF" w:rsidP="009D7ADF">
            <w:pPr>
              <w:spacing w:after="0" w:line="240" w:lineRule="auto"/>
              <w:jc w:val="right"/>
              <w:rPr>
                <w:rFonts w:ascii="Calibri" w:hAnsi="Calibri" w:cs="Calibri"/>
                <w:color w:val="000000"/>
                <w:highlight w:val="yellow"/>
              </w:rPr>
            </w:pPr>
            <w:r w:rsidRPr="00872E62">
              <w:t>54%</w:t>
            </w:r>
          </w:p>
        </w:tc>
      </w:tr>
      <w:tr w:rsidR="009D7ADF" w:rsidRPr="00872E62" w14:paraId="66AF83BE" w14:textId="77777777" w:rsidTr="005D1036">
        <w:trPr>
          <w:trHeight w:val="312"/>
        </w:trPr>
        <w:tc>
          <w:tcPr>
            <w:tcW w:w="4535" w:type="dxa"/>
            <w:tcBorders>
              <w:top w:val="nil"/>
              <w:left w:val="nil"/>
              <w:bottom w:val="single" w:sz="8" w:space="0" w:color="auto"/>
              <w:right w:val="nil"/>
            </w:tcBorders>
            <w:noWrap/>
            <w:vAlign w:val="center"/>
            <w:hideMark/>
          </w:tcPr>
          <w:p w14:paraId="7CF796FE" w14:textId="77777777" w:rsidR="009D7ADF" w:rsidRPr="00872E62" w:rsidRDefault="009D7ADF" w:rsidP="009D7ADF">
            <w:pPr>
              <w:spacing w:after="0" w:line="240" w:lineRule="auto"/>
              <w:ind w:left="720" w:hanging="720"/>
              <w:rPr>
                <w:rFonts w:ascii="Calibri" w:eastAsia="Times New Roman" w:hAnsi="Calibri" w:cs="Calibri"/>
                <w:color w:val="000000"/>
                <w:kern w:val="0"/>
                <w:lang w:eastAsia="en-AU"/>
                <w14:ligatures w14:val="none"/>
              </w:rPr>
            </w:pPr>
            <w:r w:rsidRPr="00872E62">
              <w:rPr>
                <w:rFonts w:ascii="Calibri" w:hAnsi="Calibri" w:cs="Calibri"/>
                <w:color w:val="000000"/>
              </w:rPr>
              <w:t>Office of the Legislative Assembly</w:t>
            </w:r>
          </w:p>
        </w:tc>
        <w:tc>
          <w:tcPr>
            <w:tcW w:w="1701" w:type="dxa"/>
            <w:tcBorders>
              <w:top w:val="nil"/>
              <w:left w:val="nil"/>
              <w:bottom w:val="nil"/>
              <w:right w:val="nil"/>
            </w:tcBorders>
            <w:noWrap/>
            <w:hideMark/>
          </w:tcPr>
          <w:p w14:paraId="41688290" w14:textId="014D6142" w:rsidR="009D7ADF" w:rsidRPr="00872E62" w:rsidRDefault="009D7ADF" w:rsidP="009D7ADF">
            <w:pPr>
              <w:spacing w:after="0" w:line="240" w:lineRule="auto"/>
              <w:jc w:val="right"/>
              <w:rPr>
                <w:rFonts w:ascii="Calibri" w:eastAsia="Times New Roman" w:hAnsi="Calibri" w:cs="Calibri"/>
                <w:color w:val="000000"/>
                <w:kern w:val="0"/>
                <w:lang w:eastAsia="en-AU"/>
                <w14:ligatures w14:val="none"/>
              </w:rPr>
            </w:pPr>
            <w:r w:rsidRPr="00872E62">
              <w:t>3,083</w:t>
            </w:r>
          </w:p>
        </w:tc>
        <w:tc>
          <w:tcPr>
            <w:tcW w:w="1474" w:type="dxa"/>
            <w:tcBorders>
              <w:top w:val="nil"/>
              <w:left w:val="nil"/>
              <w:bottom w:val="nil"/>
              <w:right w:val="nil"/>
            </w:tcBorders>
            <w:noWrap/>
            <w:hideMark/>
          </w:tcPr>
          <w:p w14:paraId="6165A48E" w14:textId="4FE2116B" w:rsidR="009D7ADF" w:rsidRPr="00872E62" w:rsidRDefault="009D7ADF" w:rsidP="009D7ADF">
            <w:pPr>
              <w:spacing w:after="0" w:line="240" w:lineRule="auto"/>
              <w:jc w:val="right"/>
              <w:rPr>
                <w:rFonts w:ascii="Calibri" w:eastAsia="Times New Roman" w:hAnsi="Calibri" w:cs="Calibri"/>
                <w:kern w:val="0"/>
                <w:highlight w:val="yellow"/>
                <w:lang w:eastAsia="en-AU"/>
                <w14:ligatures w14:val="none"/>
              </w:rPr>
            </w:pPr>
            <w:r w:rsidRPr="00872E62">
              <w:t>1,709</w:t>
            </w:r>
          </w:p>
        </w:tc>
        <w:tc>
          <w:tcPr>
            <w:tcW w:w="1474" w:type="dxa"/>
            <w:tcBorders>
              <w:top w:val="nil"/>
              <w:left w:val="nil"/>
              <w:bottom w:val="nil"/>
              <w:right w:val="nil"/>
            </w:tcBorders>
            <w:noWrap/>
            <w:hideMark/>
          </w:tcPr>
          <w:p w14:paraId="1366B80D" w14:textId="0F7335E8" w:rsidR="009D7ADF" w:rsidRPr="00872E62" w:rsidRDefault="009D7ADF" w:rsidP="009D7ADF">
            <w:pPr>
              <w:spacing w:after="0" w:line="240" w:lineRule="auto"/>
              <w:jc w:val="right"/>
              <w:rPr>
                <w:rFonts w:ascii="Calibri" w:hAnsi="Calibri" w:cs="Calibri"/>
                <w:highlight w:val="yellow"/>
              </w:rPr>
            </w:pPr>
            <w:r w:rsidRPr="00872E62">
              <w:t>55%</w:t>
            </w:r>
          </w:p>
        </w:tc>
      </w:tr>
      <w:tr w:rsidR="009D7ADF" w:rsidRPr="00872E62" w14:paraId="6400FF2F" w14:textId="77777777" w:rsidTr="005D1036">
        <w:trPr>
          <w:trHeight w:val="324"/>
        </w:trPr>
        <w:tc>
          <w:tcPr>
            <w:tcW w:w="4535" w:type="dxa"/>
            <w:tcBorders>
              <w:top w:val="single" w:sz="8" w:space="0" w:color="auto"/>
              <w:left w:val="nil"/>
              <w:bottom w:val="single" w:sz="8" w:space="0" w:color="auto"/>
              <w:right w:val="nil"/>
            </w:tcBorders>
            <w:noWrap/>
            <w:hideMark/>
          </w:tcPr>
          <w:p w14:paraId="765DF2A0" w14:textId="77777777" w:rsidR="009D7ADF" w:rsidRPr="00872E62" w:rsidRDefault="009D7ADF" w:rsidP="009D7ADF">
            <w:pPr>
              <w:spacing w:after="0" w:line="240" w:lineRule="auto"/>
              <w:rPr>
                <w:rFonts w:ascii="Calibri" w:eastAsia="Times New Roman" w:hAnsi="Calibri" w:cs="Calibri"/>
                <w:b/>
                <w:color w:val="000000"/>
                <w:kern w:val="0"/>
                <w:lang w:eastAsia="en-AU"/>
                <w14:ligatures w14:val="none"/>
              </w:rPr>
            </w:pPr>
            <w:r w:rsidRPr="00872E62">
              <w:rPr>
                <w:rFonts w:ascii="Calibri" w:eastAsia="Times New Roman" w:hAnsi="Calibri" w:cs="Calibri"/>
                <w:b/>
                <w:color w:val="000000"/>
                <w:kern w:val="0"/>
                <w:lang w:eastAsia="en-AU"/>
                <w14:ligatures w14:val="none"/>
              </w:rPr>
              <w:t>TOTAL</w:t>
            </w:r>
          </w:p>
        </w:tc>
        <w:tc>
          <w:tcPr>
            <w:tcW w:w="1701" w:type="dxa"/>
            <w:tcBorders>
              <w:top w:val="single" w:sz="8" w:space="0" w:color="auto"/>
              <w:left w:val="nil"/>
              <w:bottom w:val="single" w:sz="8" w:space="0" w:color="auto"/>
              <w:right w:val="nil"/>
            </w:tcBorders>
            <w:noWrap/>
            <w:hideMark/>
          </w:tcPr>
          <w:p w14:paraId="0D31E5D4" w14:textId="5176BBDB" w:rsidR="009D7ADF" w:rsidRPr="00872E62" w:rsidRDefault="009D7ADF" w:rsidP="009D7ADF">
            <w:pPr>
              <w:spacing w:after="0" w:line="240" w:lineRule="auto"/>
              <w:jc w:val="right"/>
              <w:rPr>
                <w:rFonts w:ascii="Calibri" w:eastAsia="Times New Roman" w:hAnsi="Calibri" w:cs="Calibri"/>
                <w:b/>
                <w:color w:val="000000"/>
                <w:kern w:val="0"/>
                <w:lang w:eastAsia="en-AU"/>
                <w14:ligatures w14:val="none"/>
              </w:rPr>
            </w:pPr>
            <w:r w:rsidRPr="00872E62">
              <w:rPr>
                <w:b/>
              </w:rPr>
              <w:t>143,632</w:t>
            </w:r>
          </w:p>
        </w:tc>
        <w:tc>
          <w:tcPr>
            <w:tcW w:w="1474" w:type="dxa"/>
            <w:tcBorders>
              <w:top w:val="single" w:sz="8" w:space="0" w:color="auto"/>
              <w:left w:val="nil"/>
              <w:bottom w:val="single" w:sz="8" w:space="0" w:color="auto"/>
              <w:right w:val="nil"/>
            </w:tcBorders>
            <w:noWrap/>
            <w:hideMark/>
          </w:tcPr>
          <w:p w14:paraId="4E4AB9AD" w14:textId="67EC6F3D" w:rsidR="009D7ADF" w:rsidRPr="00872E62" w:rsidRDefault="009D7ADF" w:rsidP="009D7ADF">
            <w:pPr>
              <w:spacing w:after="0" w:line="240" w:lineRule="auto"/>
              <w:jc w:val="right"/>
              <w:rPr>
                <w:rFonts w:ascii="Calibri" w:eastAsia="Times New Roman" w:hAnsi="Calibri" w:cs="Calibri"/>
                <w:b/>
                <w:color w:val="000000"/>
                <w:kern w:val="0"/>
                <w:highlight w:val="yellow"/>
                <w:lang w:eastAsia="en-AU"/>
                <w14:ligatures w14:val="none"/>
              </w:rPr>
            </w:pPr>
            <w:r w:rsidRPr="00872E62">
              <w:rPr>
                <w:b/>
              </w:rPr>
              <w:t>74,095</w:t>
            </w:r>
          </w:p>
        </w:tc>
        <w:tc>
          <w:tcPr>
            <w:tcW w:w="1474" w:type="dxa"/>
            <w:tcBorders>
              <w:top w:val="single" w:sz="8" w:space="0" w:color="auto"/>
              <w:left w:val="nil"/>
              <w:bottom w:val="single" w:sz="8" w:space="0" w:color="auto"/>
              <w:right w:val="nil"/>
            </w:tcBorders>
            <w:noWrap/>
            <w:hideMark/>
          </w:tcPr>
          <w:p w14:paraId="23C1FC83" w14:textId="302E5DD3" w:rsidR="009D7ADF" w:rsidRPr="00872E62" w:rsidRDefault="009D7ADF" w:rsidP="009D7ADF">
            <w:pPr>
              <w:spacing w:after="0" w:line="240" w:lineRule="auto"/>
              <w:jc w:val="right"/>
              <w:rPr>
                <w:rFonts w:ascii="Calibri" w:hAnsi="Calibri" w:cs="Calibri"/>
                <w:b/>
                <w:color w:val="000000"/>
                <w:highlight w:val="yellow"/>
              </w:rPr>
            </w:pPr>
            <w:r w:rsidRPr="00872E62">
              <w:rPr>
                <w:b/>
              </w:rPr>
              <w:t>52%</w:t>
            </w:r>
          </w:p>
        </w:tc>
      </w:tr>
      <w:bookmarkEnd w:id="45"/>
    </w:tbl>
    <w:p w14:paraId="67E5B3FC" w14:textId="636C6BE7" w:rsidR="00ED56D6" w:rsidRPr="00872E62" w:rsidRDefault="00ED56D6" w:rsidP="00417C79">
      <w:pPr>
        <w:pStyle w:val="Bbodytext"/>
        <w:spacing w:line="276" w:lineRule="auto"/>
        <w:rPr>
          <w:b/>
          <w:highlight w:val="yellow"/>
        </w:rPr>
      </w:pPr>
    </w:p>
    <w:p w14:paraId="6965734D" w14:textId="68D361CB" w:rsidR="005126A2" w:rsidRPr="002B3835" w:rsidRDefault="266A0576" w:rsidP="00417C79">
      <w:pPr>
        <w:pStyle w:val="Bbodytext"/>
        <w:spacing w:line="276" w:lineRule="auto"/>
      </w:pPr>
      <w:r w:rsidRPr="002B3835">
        <w:t xml:space="preserve">Significant </w:t>
      </w:r>
      <w:r w:rsidR="49B1B4A7" w:rsidRPr="002B3835">
        <w:t>infrastructure improvements</w:t>
      </w:r>
      <w:r w:rsidRPr="002B3835">
        <w:t xml:space="preserve"> being delivered in</w:t>
      </w:r>
      <w:r w:rsidR="6D6F65B7" w:rsidRPr="002B3835">
        <w:t xml:space="preserve"> the </w:t>
      </w:r>
      <w:r w:rsidR="009D7ADF" w:rsidRPr="002B3835">
        <w:t>June</w:t>
      </w:r>
      <w:r w:rsidR="2366237B" w:rsidRPr="002B3835">
        <w:t xml:space="preserve"> </w:t>
      </w:r>
      <w:r w:rsidR="6D6F65B7" w:rsidRPr="002B3835">
        <w:t>Quarter</w:t>
      </w:r>
      <w:r w:rsidRPr="002B3835">
        <w:t xml:space="preserve"> </w:t>
      </w:r>
      <w:r w:rsidR="0B53209D" w:rsidRPr="002B3835">
        <w:t>202</w:t>
      </w:r>
      <w:r w:rsidR="6D6F65B7" w:rsidRPr="002B3835">
        <w:t>5</w:t>
      </w:r>
      <w:r w:rsidR="0B53209D" w:rsidRPr="002B3835">
        <w:t>-2</w:t>
      </w:r>
      <w:r w:rsidR="6D6F65B7" w:rsidRPr="002B3835">
        <w:t>6</w:t>
      </w:r>
      <w:r w:rsidRPr="002B3835">
        <w:t xml:space="preserve"> </w:t>
      </w:r>
      <w:r w:rsidR="1D953C98" w:rsidRPr="002B3835">
        <w:t>through</w:t>
      </w:r>
      <w:r w:rsidR="48661D22" w:rsidRPr="002B3835">
        <w:t xml:space="preserve"> the </w:t>
      </w:r>
      <w:r w:rsidR="652B00F2" w:rsidRPr="002B3835">
        <w:t>Asset Renewal Program</w:t>
      </w:r>
      <w:r w:rsidR="48661D22" w:rsidRPr="002B3835">
        <w:t xml:space="preserve"> </w:t>
      </w:r>
      <w:r w:rsidRPr="002B3835">
        <w:t>include:</w:t>
      </w:r>
    </w:p>
    <w:p w14:paraId="2CA2513F" w14:textId="2C256DEF" w:rsidR="00C81073" w:rsidRPr="00441F28" w:rsidRDefault="00F7544B" w:rsidP="0029174E">
      <w:pPr>
        <w:pStyle w:val="BBullet1"/>
        <w:spacing w:before="120" w:line="276" w:lineRule="auto"/>
        <w:jc w:val="both"/>
      </w:pPr>
      <w:r w:rsidRPr="00441F28">
        <w:t>School infrastructure i</w:t>
      </w:r>
      <w:r w:rsidR="00095DC0" w:rsidRPr="00441F28">
        <w:t>nclusion works</w:t>
      </w:r>
      <w:r w:rsidR="00C81073" w:rsidRPr="00441F28">
        <w:t xml:space="preserve"> </w:t>
      </w:r>
    </w:p>
    <w:p w14:paraId="760AE549" w14:textId="26FEE915" w:rsidR="00417C79" w:rsidRPr="00FB3C0A" w:rsidRDefault="00417C79" w:rsidP="0029174E">
      <w:pPr>
        <w:pStyle w:val="BBullet1"/>
        <w:spacing w:before="120" w:line="276" w:lineRule="auto"/>
        <w:jc w:val="both"/>
      </w:pPr>
      <w:r w:rsidRPr="00FB3C0A">
        <w:t>Upgrades to hospital equipment</w:t>
      </w:r>
    </w:p>
    <w:p w14:paraId="5D1C998B" w14:textId="7904416C" w:rsidR="006622BD" w:rsidRPr="00D4525B" w:rsidRDefault="006622BD" w:rsidP="0029174E">
      <w:pPr>
        <w:pStyle w:val="BBullet1"/>
        <w:spacing w:before="120" w:line="276" w:lineRule="auto"/>
        <w:jc w:val="both"/>
      </w:pPr>
      <w:r w:rsidRPr="00D4525B">
        <w:t>Hospital infrastructure and safety upgrades</w:t>
      </w:r>
    </w:p>
    <w:p w14:paraId="47095957" w14:textId="7A081AC3" w:rsidR="00875CD4" w:rsidRPr="00D017D0" w:rsidRDefault="00D66D00" w:rsidP="00066225">
      <w:pPr>
        <w:pStyle w:val="BBullet1"/>
        <w:spacing w:before="120" w:line="276" w:lineRule="auto"/>
        <w:jc w:val="both"/>
      </w:pPr>
      <w:r w:rsidRPr="00D017D0">
        <w:t>Stormwater infrastructure improvements</w:t>
      </w:r>
    </w:p>
    <w:p w14:paraId="6E04D1EA" w14:textId="1B131B41" w:rsidR="0091640C" w:rsidRPr="00D104E3" w:rsidRDefault="0091640C" w:rsidP="0091640C">
      <w:pPr>
        <w:pStyle w:val="BBullet1"/>
        <w:spacing w:before="120" w:line="276" w:lineRule="auto"/>
        <w:jc w:val="both"/>
      </w:pPr>
      <w:r w:rsidRPr="00D104E3">
        <w:t>Improvements to major venues</w:t>
      </w:r>
    </w:p>
    <w:p w14:paraId="3258255C" w14:textId="057D8D45" w:rsidR="00C81073" w:rsidRPr="00071A1D" w:rsidRDefault="00095DC0" w:rsidP="0029174E">
      <w:pPr>
        <w:pStyle w:val="BBullet1"/>
        <w:spacing w:before="120" w:line="276" w:lineRule="auto"/>
        <w:jc w:val="both"/>
      </w:pPr>
      <w:r w:rsidRPr="00071A1D">
        <w:t xml:space="preserve">Essential facilities and </w:t>
      </w:r>
      <w:r w:rsidR="006622BD" w:rsidRPr="00071A1D">
        <w:t>sports</w:t>
      </w:r>
      <w:r w:rsidRPr="00071A1D">
        <w:t>ground upgrades</w:t>
      </w:r>
    </w:p>
    <w:p w14:paraId="371B58C4" w14:textId="674A2F5F" w:rsidR="002F6F95" w:rsidRPr="00071A1D" w:rsidRDefault="002F6F95" w:rsidP="0029174E">
      <w:pPr>
        <w:pStyle w:val="BBullet1"/>
        <w:spacing w:before="120" w:line="276" w:lineRule="auto"/>
        <w:jc w:val="both"/>
      </w:pPr>
      <w:r w:rsidRPr="00071A1D">
        <w:t>Improv</w:t>
      </w:r>
      <w:r w:rsidR="00875CD4" w:rsidRPr="00071A1D">
        <w:t>ements to public spaces and playgrounds</w:t>
      </w:r>
      <w:r w:rsidR="009A4CD2" w:rsidRPr="00071A1D">
        <w:t xml:space="preserve"> </w:t>
      </w:r>
    </w:p>
    <w:p w14:paraId="5E9DF96B" w14:textId="628FED04" w:rsidR="001A4E6F" w:rsidRPr="002B3835" w:rsidRDefault="001A4E6F" w:rsidP="002F6F95">
      <w:pPr>
        <w:pStyle w:val="BBullet1"/>
        <w:numPr>
          <w:ilvl w:val="0"/>
          <w:numId w:val="0"/>
        </w:numPr>
        <w:spacing w:before="120" w:line="276" w:lineRule="auto"/>
        <w:ind w:left="720" w:hanging="360"/>
        <w:jc w:val="both"/>
        <w:rPr>
          <w:highlight w:val="lightGray"/>
        </w:rPr>
      </w:pPr>
      <w:bookmarkStart w:id="46" w:name="_Toc93924030"/>
      <w:bookmarkStart w:id="47" w:name="_Toc94224190"/>
      <w:bookmarkStart w:id="48" w:name="_Toc94225374"/>
      <w:bookmarkStart w:id="49" w:name="_Toc94225461"/>
      <w:bookmarkStart w:id="50" w:name="_Toc94225874"/>
      <w:bookmarkStart w:id="51" w:name="_Toc94227970"/>
      <w:r w:rsidRPr="002B3835">
        <w:br w:type="page"/>
      </w:r>
    </w:p>
    <w:p w14:paraId="72DADE9A" w14:textId="2DAF6B5C" w:rsidR="00647A90" w:rsidRPr="00213A70" w:rsidRDefault="00327C75" w:rsidP="00D90DB8">
      <w:pPr>
        <w:pStyle w:val="Heading3"/>
        <w:rPr>
          <w:color w:val="626050"/>
        </w:rPr>
      </w:pPr>
      <w:bookmarkStart w:id="52" w:name="_Toc236407310"/>
      <w:r w:rsidRPr="00213A70">
        <w:rPr>
          <w:color w:val="626050"/>
        </w:rPr>
        <w:lastRenderedPageBreak/>
        <w:t>202</w:t>
      </w:r>
      <w:r w:rsidR="003C7043" w:rsidRPr="00213A70">
        <w:rPr>
          <w:color w:val="626050"/>
        </w:rPr>
        <w:t>5</w:t>
      </w:r>
      <w:r w:rsidRPr="00213A70">
        <w:rPr>
          <w:color w:val="626050"/>
        </w:rPr>
        <w:t>-2</w:t>
      </w:r>
      <w:r w:rsidR="003C7043" w:rsidRPr="00213A70">
        <w:rPr>
          <w:color w:val="626050"/>
        </w:rPr>
        <w:t>6</w:t>
      </w:r>
      <w:r w:rsidR="008C1FAD" w:rsidRPr="00213A70">
        <w:rPr>
          <w:color w:val="626050"/>
        </w:rPr>
        <w:t xml:space="preserve"> </w:t>
      </w:r>
      <w:r w:rsidR="00E34DC8" w:rsidRPr="00213A70">
        <w:rPr>
          <w:color w:val="626050"/>
        </w:rPr>
        <w:t>ICT</w:t>
      </w:r>
      <w:r w:rsidR="00B83A4B" w:rsidRPr="00213A70">
        <w:rPr>
          <w:color w:val="626050"/>
        </w:rPr>
        <w:t xml:space="preserve"> </w:t>
      </w:r>
      <w:r w:rsidR="008C1FAD" w:rsidRPr="00213A70">
        <w:rPr>
          <w:color w:val="626050"/>
        </w:rPr>
        <w:t xml:space="preserve">and </w:t>
      </w:r>
      <w:r w:rsidR="00CF46C9" w:rsidRPr="00213A70">
        <w:rPr>
          <w:color w:val="626050"/>
        </w:rPr>
        <w:t>P&amp;E</w:t>
      </w:r>
      <w:r w:rsidR="008C1FAD" w:rsidRPr="00213A70">
        <w:rPr>
          <w:color w:val="626050"/>
        </w:rPr>
        <w:t xml:space="preserve"> Expenditure</w:t>
      </w:r>
      <w:bookmarkEnd w:id="46"/>
      <w:bookmarkEnd w:id="47"/>
      <w:bookmarkEnd w:id="48"/>
      <w:bookmarkEnd w:id="49"/>
      <w:bookmarkEnd w:id="50"/>
      <w:bookmarkEnd w:id="51"/>
      <w:bookmarkEnd w:id="52"/>
    </w:p>
    <w:p w14:paraId="5F672A02" w14:textId="2E88EDEB" w:rsidR="00A17CFC" w:rsidRPr="00872E62" w:rsidRDefault="00826803" w:rsidP="0029174E">
      <w:pPr>
        <w:pStyle w:val="Bbodytext"/>
        <w:spacing w:line="276" w:lineRule="auto"/>
      </w:pPr>
      <w:r w:rsidRPr="00872E62">
        <w:t xml:space="preserve">The </w:t>
      </w:r>
      <w:r w:rsidR="00327C75" w:rsidRPr="00872E62">
        <w:t>202</w:t>
      </w:r>
      <w:r w:rsidR="003C7043" w:rsidRPr="00872E62">
        <w:t>5</w:t>
      </w:r>
      <w:r w:rsidR="00327C75" w:rsidRPr="00872E62">
        <w:t>-2</w:t>
      </w:r>
      <w:r w:rsidR="003C7043" w:rsidRPr="00872E62">
        <w:t>6</w:t>
      </w:r>
      <w:r w:rsidRPr="00872E62">
        <w:t xml:space="preserve"> </w:t>
      </w:r>
      <w:r w:rsidR="00F12CBC" w:rsidRPr="00872E62">
        <w:t>Capital Works</w:t>
      </w:r>
      <w:r w:rsidR="008D6EC1" w:rsidRPr="00872E62">
        <w:t xml:space="preserve"> </w:t>
      </w:r>
      <w:r w:rsidRPr="00872E62">
        <w:t>Program includes investment</w:t>
      </w:r>
      <w:r w:rsidR="00B97B53" w:rsidRPr="00872E62">
        <w:t>s</w:t>
      </w:r>
      <w:r w:rsidRPr="00872E62">
        <w:t xml:space="preserve"> in ICT and </w:t>
      </w:r>
      <w:r w:rsidR="00FC41E7" w:rsidRPr="00872E62">
        <w:t>P&amp;E</w:t>
      </w:r>
      <w:r w:rsidRPr="00872E62">
        <w:t xml:space="preserve"> projects</w:t>
      </w:r>
      <w:r w:rsidR="001022F5" w:rsidRPr="00872E62">
        <w:t xml:space="preserve">. </w:t>
      </w:r>
      <w:r w:rsidRPr="00872E62">
        <w:t xml:space="preserve">Total </w:t>
      </w:r>
      <w:r w:rsidR="0003391F" w:rsidRPr="00872E62">
        <w:t>funding</w:t>
      </w:r>
      <w:r w:rsidR="00920D76" w:rsidRPr="00872E62">
        <w:t xml:space="preserve"> </w:t>
      </w:r>
      <w:r w:rsidR="001B33BE" w:rsidRPr="00872E62">
        <w:t>available for</w:t>
      </w:r>
      <w:r w:rsidRPr="00872E62">
        <w:t xml:space="preserve"> these projects </w:t>
      </w:r>
      <w:r w:rsidR="001B33BE" w:rsidRPr="00872E62">
        <w:t xml:space="preserve">in </w:t>
      </w:r>
      <w:r w:rsidR="00327C75" w:rsidRPr="00872E62">
        <w:t>202</w:t>
      </w:r>
      <w:r w:rsidR="003C7043" w:rsidRPr="00872E62">
        <w:t>5</w:t>
      </w:r>
      <w:r w:rsidR="00327C75" w:rsidRPr="00872E62">
        <w:t>-2</w:t>
      </w:r>
      <w:r w:rsidR="003C7043" w:rsidRPr="00872E62">
        <w:t>6</w:t>
      </w:r>
      <w:r w:rsidR="008D6EC1" w:rsidRPr="00872E62">
        <w:t xml:space="preserve"> </w:t>
      </w:r>
      <w:r w:rsidRPr="00872E62">
        <w:t>is $</w:t>
      </w:r>
      <w:r w:rsidR="004128E8" w:rsidRPr="00872E62">
        <w:t>15</w:t>
      </w:r>
      <w:r w:rsidR="00382543" w:rsidRPr="00872E62">
        <w:t>6</w:t>
      </w:r>
      <w:r w:rsidR="00152B49" w:rsidRPr="00872E62">
        <w:t xml:space="preserve"> </w:t>
      </w:r>
      <w:r w:rsidR="008D6EC1" w:rsidRPr="00872E62">
        <w:t>million.</w:t>
      </w:r>
      <w:r w:rsidR="00CF46C9" w:rsidRPr="00872E62">
        <w:t xml:space="preserve"> </w:t>
      </w:r>
      <w:r w:rsidR="004952E9" w:rsidRPr="00872E62">
        <w:t xml:space="preserve">As </w:t>
      </w:r>
      <w:r w:rsidR="004F6295" w:rsidRPr="00872E62">
        <w:t>of</w:t>
      </w:r>
      <w:r w:rsidR="004952E9" w:rsidRPr="00872E62">
        <w:t xml:space="preserve"> </w:t>
      </w:r>
      <w:r w:rsidR="004F51CC" w:rsidRPr="00872E62">
        <w:t>30 June</w:t>
      </w:r>
      <w:r w:rsidR="005077AE" w:rsidRPr="00872E62">
        <w:t xml:space="preserve"> 2026</w:t>
      </w:r>
      <w:r w:rsidR="007F4E02" w:rsidRPr="00872E62">
        <w:t>,</w:t>
      </w:r>
      <w:r w:rsidR="004952E9" w:rsidRPr="00872E62">
        <w:t xml:space="preserve"> year</w:t>
      </w:r>
      <w:r w:rsidR="00C17BF9" w:rsidRPr="00872E62">
        <w:noBreakHyphen/>
      </w:r>
      <w:r w:rsidR="004952E9" w:rsidRPr="00872E62">
        <w:t>to</w:t>
      </w:r>
      <w:r w:rsidR="00C17BF9" w:rsidRPr="00872E62">
        <w:noBreakHyphen/>
      </w:r>
      <w:r w:rsidR="004952E9" w:rsidRPr="00872E62">
        <w:t>date expenditure</w:t>
      </w:r>
      <w:r w:rsidR="003748C2" w:rsidRPr="00872E62">
        <w:t xml:space="preserve"> was</w:t>
      </w:r>
      <w:r w:rsidR="00CF46C9" w:rsidRPr="00872E62">
        <w:t xml:space="preserve"> $</w:t>
      </w:r>
      <w:r w:rsidR="00FC43AF" w:rsidRPr="00872E62">
        <w:t>103</w:t>
      </w:r>
      <w:r w:rsidR="005C4D37" w:rsidRPr="00872E62">
        <w:t> </w:t>
      </w:r>
      <w:r w:rsidR="00CF46C9" w:rsidRPr="00872E62">
        <w:t>million</w:t>
      </w:r>
      <w:r w:rsidR="00B83A4B" w:rsidRPr="00872E62">
        <w:t xml:space="preserve">, or </w:t>
      </w:r>
      <w:r w:rsidR="00FC43AF" w:rsidRPr="00872E62">
        <w:t>66</w:t>
      </w:r>
      <w:r w:rsidR="00B83A4B" w:rsidRPr="00872E62">
        <w:t> per cent</w:t>
      </w:r>
      <w:r w:rsidR="00CF46C9" w:rsidRPr="00872E62">
        <w:t xml:space="preserve"> </w:t>
      </w:r>
      <w:r w:rsidR="00B83A4B" w:rsidRPr="00872E62">
        <w:t>of available funding</w:t>
      </w:r>
      <w:r w:rsidR="002A7B5D" w:rsidRPr="00872E62">
        <w:t>.</w:t>
      </w:r>
    </w:p>
    <w:p w14:paraId="40E6EA66" w14:textId="276F832A" w:rsidR="001105CB" w:rsidRPr="00872E62" w:rsidRDefault="00A57E56" w:rsidP="004E6641">
      <w:pPr>
        <w:pStyle w:val="Caption"/>
        <w:rPr>
          <w:rFonts w:cs="Arial"/>
          <w:szCs w:val="28"/>
        </w:rPr>
      </w:pPr>
      <w:bookmarkStart w:id="53" w:name="_Hlk119573967"/>
      <w:r w:rsidRPr="00872E62">
        <w:rPr>
          <w:szCs w:val="22"/>
        </w:rPr>
        <w:t xml:space="preserve">Table </w:t>
      </w:r>
      <w:r w:rsidR="00727D1A" w:rsidRPr="00872E62">
        <w:rPr>
          <w:szCs w:val="22"/>
        </w:rPr>
        <w:t>4</w:t>
      </w:r>
      <w:r w:rsidR="00355BD4" w:rsidRPr="00872E62">
        <w:rPr>
          <w:szCs w:val="22"/>
        </w:rPr>
        <w:t>:</w:t>
      </w:r>
      <w:r w:rsidRPr="00872E62">
        <w:rPr>
          <w:szCs w:val="22"/>
        </w:rPr>
        <w:t xml:space="preserve"> </w:t>
      </w:r>
      <w:r w:rsidR="00327C75" w:rsidRPr="00872E62">
        <w:rPr>
          <w:szCs w:val="22"/>
        </w:rPr>
        <w:t>202</w:t>
      </w:r>
      <w:r w:rsidR="002A7338" w:rsidRPr="00872E62">
        <w:rPr>
          <w:szCs w:val="22"/>
        </w:rPr>
        <w:t>5</w:t>
      </w:r>
      <w:r w:rsidR="00327C75" w:rsidRPr="00872E62">
        <w:rPr>
          <w:szCs w:val="22"/>
        </w:rPr>
        <w:t>-2</w:t>
      </w:r>
      <w:r w:rsidR="002A7338" w:rsidRPr="00872E62">
        <w:rPr>
          <w:szCs w:val="22"/>
        </w:rPr>
        <w:t>6</w:t>
      </w:r>
      <w:r w:rsidRPr="00872E62">
        <w:rPr>
          <w:szCs w:val="22"/>
        </w:rPr>
        <w:t xml:space="preserve"> </w:t>
      </w:r>
      <w:r w:rsidR="00826803" w:rsidRPr="00872E62">
        <w:rPr>
          <w:szCs w:val="22"/>
        </w:rPr>
        <w:t>ICT</w:t>
      </w:r>
      <w:r w:rsidRPr="00872E62">
        <w:rPr>
          <w:szCs w:val="22"/>
        </w:rPr>
        <w:t xml:space="preserve"> </w:t>
      </w:r>
      <w:r w:rsidR="00B24F0E" w:rsidRPr="00872E62">
        <w:rPr>
          <w:szCs w:val="22"/>
        </w:rPr>
        <w:t xml:space="preserve">and </w:t>
      </w:r>
      <w:r w:rsidR="00ED1AB0" w:rsidRPr="00872E62">
        <w:rPr>
          <w:szCs w:val="22"/>
        </w:rPr>
        <w:t>P&amp;E</w:t>
      </w:r>
      <w:r w:rsidRPr="00872E62">
        <w:rPr>
          <w:szCs w:val="22"/>
        </w:rPr>
        <w:t xml:space="preserve"> </w:t>
      </w:r>
      <w:r w:rsidR="00107521" w:rsidRPr="00872E62">
        <w:rPr>
          <w:szCs w:val="22"/>
        </w:rPr>
        <w:t>E</w:t>
      </w:r>
      <w:r w:rsidRPr="00872E62">
        <w:rPr>
          <w:szCs w:val="22"/>
        </w:rPr>
        <w:t>xpenditure </w:t>
      </w:r>
      <w:r w:rsidR="00D52DF4" w:rsidRPr="00872E62">
        <w:rPr>
          <w:szCs w:val="22"/>
        </w:rPr>
        <w:t>– </w:t>
      </w:r>
      <w:r w:rsidR="009A3175" w:rsidRPr="00872E62">
        <w:rPr>
          <w:szCs w:val="22"/>
        </w:rPr>
        <w:t xml:space="preserve">YTD </w:t>
      </w:r>
      <w:bookmarkEnd w:id="53"/>
      <w:r w:rsidR="004F51CC" w:rsidRPr="00872E62">
        <w:rPr>
          <w:szCs w:val="22"/>
        </w:rPr>
        <w:t>30 June</w:t>
      </w:r>
      <w:r w:rsidR="005077AE" w:rsidRPr="00872E62">
        <w:rPr>
          <w:szCs w:val="22"/>
        </w:rPr>
        <w:t xml:space="preserve"> 2026</w:t>
      </w:r>
    </w:p>
    <w:tbl>
      <w:tblPr>
        <w:tblW w:w="9263" w:type="dxa"/>
        <w:tblLook w:val="04A0" w:firstRow="1" w:lastRow="0" w:firstColumn="1" w:lastColumn="0" w:noHBand="0" w:noVBand="1"/>
      </w:tblPr>
      <w:tblGrid>
        <w:gridCol w:w="4535"/>
        <w:gridCol w:w="1701"/>
        <w:gridCol w:w="1553"/>
        <w:gridCol w:w="1474"/>
      </w:tblGrid>
      <w:tr w:rsidR="00675DCE" w:rsidRPr="00872E62" w14:paraId="20E5F1EF" w14:textId="77777777" w:rsidTr="00382543">
        <w:trPr>
          <w:trHeight w:val="1905"/>
        </w:trPr>
        <w:tc>
          <w:tcPr>
            <w:tcW w:w="4535" w:type="dxa"/>
            <w:tcBorders>
              <w:top w:val="single" w:sz="8" w:space="0" w:color="auto"/>
              <w:left w:val="nil"/>
              <w:bottom w:val="nil"/>
              <w:right w:val="nil"/>
            </w:tcBorders>
            <w:shd w:val="clear" w:color="auto" w:fill="472D8C"/>
            <w:noWrap/>
            <w:vAlign w:val="center"/>
            <w:hideMark/>
          </w:tcPr>
          <w:p w14:paraId="75BB141B" w14:textId="77777777" w:rsidR="001105CB" w:rsidRPr="00872E62" w:rsidRDefault="001105CB" w:rsidP="001105CB">
            <w:pPr>
              <w:spacing w:after="0" w:line="240" w:lineRule="auto"/>
              <w:rPr>
                <w:rFonts w:ascii="Calibri" w:eastAsia="Times New Roman" w:hAnsi="Calibri" w:cs="Calibri"/>
                <w:b/>
                <w:color w:val="FFFFFF"/>
                <w:kern w:val="0"/>
                <w:lang w:eastAsia="en-AU"/>
                <w14:ligatures w14:val="none"/>
              </w:rPr>
            </w:pPr>
            <w:r w:rsidRPr="00872E62">
              <w:rPr>
                <w:rFonts w:ascii="Calibri" w:eastAsia="Times New Roman" w:hAnsi="Calibri" w:cs="Calibri"/>
                <w:b/>
                <w:color w:val="FFFFFF"/>
                <w:kern w:val="0"/>
                <w:lang w:eastAsia="en-AU"/>
                <w14:ligatures w14:val="none"/>
              </w:rPr>
              <w:t>Agency</w:t>
            </w:r>
          </w:p>
        </w:tc>
        <w:tc>
          <w:tcPr>
            <w:tcW w:w="1701" w:type="dxa"/>
            <w:tcBorders>
              <w:top w:val="single" w:sz="8" w:space="0" w:color="auto"/>
              <w:left w:val="nil"/>
              <w:bottom w:val="nil"/>
              <w:right w:val="nil"/>
            </w:tcBorders>
            <w:shd w:val="clear" w:color="000000" w:fill="472D8C"/>
            <w:vAlign w:val="center"/>
            <w:hideMark/>
          </w:tcPr>
          <w:p w14:paraId="24FF53D6" w14:textId="1935DDCF" w:rsidR="001105CB" w:rsidRPr="00872E62" w:rsidRDefault="001105CB" w:rsidP="005F3DBE">
            <w:pPr>
              <w:spacing w:after="0" w:line="240" w:lineRule="auto"/>
              <w:jc w:val="right"/>
              <w:rPr>
                <w:rFonts w:ascii="Calibri" w:eastAsia="Times New Roman" w:hAnsi="Calibri" w:cs="Calibri"/>
                <w:b/>
                <w:color w:val="FFFFFF"/>
                <w:kern w:val="0"/>
                <w:lang w:eastAsia="en-AU"/>
                <w14:ligatures w14:val="none"/>
              </w:rPr>
            </w:pPr>
            <w:r w:rsidRPr="00872E62">
              <w:rPr>
                <w:rFonts w:ascii="Calibri" w:eastAsia="Times New Roman" w:hAnsi="Calibri" w:cs="Calibri"/>
                <w:b/>
                <w:color w:val="FFFFFF"/>
                <w:kern w:val="0"/>
                <w:lang w:eastAsia="en-AU"/>
                <w14:ligatures w14:val="none"/>
              </w:rPr>
              <w:t>202</w:t>
            </w:r>
            <w:r w:rsidR="000C1BB0" w:rsidRPr="00872E62">
              <w:rPr>
                <w:rFonts w:ascii="Calibri" w:eastAsia="Times New Roman" w:hAnsi="Calibri" w:cs="Calibri"/>
                <w:b/>
                <w:color w:val="FFFFFF"/>
                <w:kern w:val="0"/>
                <w:lang w:eastAsia="en-AU"/>
                <w14:ligatures w14:val="none"/>
              </w:rPr>
              <w:t>5</w:t>
            </w:r>
            <w:r w:rsidRPr="00872E62">
              <w:rPr>
                <w:rFonts w:ascii="Calibri" w:eastAsia="Times New Roman" w:hAnsi="Calibri" w:cs="Calibri"/>
                <w:b/>
                <w:color w:val="FFFFFF"/>
                <w:kern w:val="0"/>
                <w:lang w:eastAsia="en-AU"/>
                <w14:ligatures w14:val="none"/>
              </w:rPr>
              <w:t>-2</w:t>
            </w:r>
            <w:r w:rsidR="000C1BB0" w:rsidRPr="00872E62">
              <w:rPr>
                <w:rFonts w:ascii="Calibri" w:eastAsia="Times New Roman" w:hAnsi="Calibri" w:cs="Calibri"/>
                <w:b/>
                <w:color w:val="FFFFFF"/>
                <w:kern w:val="0"/>
                <w:lang w:eastAsia="en-AU"/>
                <w14:ligatures w14:val="none"/>
              </w:rPr>
              <w:t>6</w:t>
            </w:r>
            <w:r w:rsidRPr="00872E62">
              <w:rPr>
                <w:rFonts w:ascii="Calibri" w:eastAsia="Times New Roman" w:hAnsi="Calibri" w:cs="Calibri"/>
                <w:b/>
                <w:color w:val="FFFFFF"/>
                <w:kern w:val="0"/>
                <w:lang w:eastAsia="en-AU"/>
                <w14:ligatures w14:val="none"/>
              </w:rPr>
              <w:t xml:space="preserve"> Fund</w:t>
            </w:r>
            <w:r w:rsidR="0003391F" w:rsidRPr="00872E62">
              <w:rPr>
                <w:rFonts w:ascii="Calibri" w:eastAsia="Times New Roman" w:hAnsi="Calibri" w:cs="Calibri"/>
                <w:b/>
                <w:color w:val="FFFFFF"/>
                <w:kern w:val="0"/>
                <w:lang w:eastAsia="en-AU"/>
                <w14:ligatures w14:val="none"/>
              </w:rPr>
              <w:t>ing</w:t>
            </w:r>
            <w:r w:rsidRPr="00872E62">
              <w:rPr>
                <w:rFonts w:ascii="Calibri" w:eastAsia="Times New Roman" w:hAnsi="Calibri" w:cs="Calibri"/>
                <w:b/>
                <w:color w:val="FFFFFF"/>
                <w:kern w:val="0"/>
                <w:lang w:eastAsia="en-AU"/>
                <w14:ligatures w14:val="none"/>
              </w:rPr>
              <w:t xml:space="preserve"> Available for Expenditure</w:t>
            </w:r>
            <w:r w:rsidRPr="00872E62">
              <w:rPr>
                <w:rFonts w:ascii="Calibri" w:eastAsia="Times New Roman" w:hAnsi="Calibri" w:cs="Calibri"/>
                <w:b/>
                <w:color w:val="FFFFFF"/>
                <w:kern w:val="0"/>
                <w:lang w:eastAsia="en-AU"/>
                <w14:ligatures w14:val="none"/>
              </w:rPr>
              <w:br/>
              <w:t>($'000)</w:t>
            </w:r>
          </w:p>
        </w:tc>
        <w:tc>
          <w:tcPr>
            <w:tcW w:w="1553" w:type="dxa"/>
            <w:tcBorders>
              <w:top w:val="single" w:sz="8" w:space="0" w:color="auto"/>
              <w:left w:val="nil"/>
              <w:bottom w:val="nil"/>
              <w:right w:val="nil"/>
            </w:tcBorders>
            <w:shd w:val="clear" w:color="000000" w:fill="472D8C"/>
            <w:vAlign w:val="center"/>
            <w:hideMark/>
          </w:tcPr>
          <w:p w14:paraId="723FEE50" w14:textId="7C74ACCD" w:rsidR="001105CB" w:rsidRPr="00872E62" w:rsidRDefault="001105CB" w:rsidP="005F3DBE">
            <w:pPr>
              <w:spacing w:after="0" w:line="240" w:lineRule="auto"/>
              <w:jc w:val="right"/>
              <w:rPr>
                <w:rFonts w:ascii="Calibri" w:eastAsia="Times New Roman" w:hAnsi="Calibri" w:cs="Calibri"/>
                <w:b/>
                <w:color w:val="FFFFFF"/>
                <w:kern w:val="0"/>
                <w:lang w:eastAsia="en-AU"/>
                <w14:ligatures w14:val="none"/>
              </w:rPr>
            </w:pPr>
            <w:r w:rsidRPr="00872E62">
              <w:rPr>
                <w:rFonts w:ascii="Calibri" w:eastAsia="Times New Roman" w:hAnsi="Calibri" w:cs="Calibri"/>
                <w:b/>
                <w:color w:val="FFFFFF"/>
                <w:kern w:val="0"/>
                <w:lang w:eastAsia="en-AU"/>
                <w14:ligatures w14:val="none"/>
              </w:rPr>
              <w:t>202</w:t>
            </w:r>
            <w:r w:rsidR="000C1BB0" w:rsidRPr="00872E62">
              <w:rPr>
                <w:rFonts w:ascii="Calibri" w:eastAsia="Times New Roman" w:hAnsi="Calibri" w:cs="Calibri"/>
                <w:b/>
                <w:color w:val="FFFFFF"/>
                <w:kern w:val="0"/>
                <w:lang w:eastAsia="en-AU"/>
                <w14:ligatures w14:val="none"/>
              </w:rPr>
              <w:t>5</w:t>
            </w:r>
            <w:r w:rsidRPr="00872E62">
              <w:rPr>
                <w:rFonts w:ascii="Calibri" w:eastAsia="Times New Roman" w:hAnsi="Calibri" w:cs="Calibri"/>
                <w:b/>
                <w:color w:val="FFFFFF"/>
                <w:kern w:val="0"/>
                <w:lang w:eastAsia="en-AU"/>
                <w14:ligatures w14:val="none"/>
              </w:rPr>
              <w:t>-2</w:t>
            </w:r>
            <w:r w:rsidR="000C1BB0" w:rsidRPr="00872E62">
              <w:rPr>
                <w:rFonts w:ascii="Calibri" w:eastAsia="Times New Roman" w:hAnsi="Calibri" w:cs="Calibri"/>
                <w:b/>
                <w:color w:val="FFFFFF"/>
                <w:kern w:val="0"/>
                <w:lang w:eastAsia="en-AU"/>
                <w14:ligatures w14:val="none"/>
              </w:rPr>
              <w:t>6</w:t>
            </w:r>
            <w:r w:rsidRPr="00872E62">
              <w:rPr>
                <w:rFonts w:ascii="Calibri" w:eastAsia="Times New Roman" w:hAnsi="Calibri" w:cs="Calibri"/>
                <w:b/>
                <w:color w:val="FFFFFF"/>
                <w:kern w:val="0"/>
                <w:lang w:eastAsia="en-AU"/>
                <w14:ligatures w14:val="none"/>
              </w:rPr>
              <w:t xml:space="preserve"> YTD </w:t>
            </w:r>
            <w:r w:rsidR="004F51CC" w:rsidRPr="00872E62">
              <w:rPr>
                <w:rFonts w:ascii="Calibri" w:eastAsia="Times New Roman" w:hAnsi="Calibri" w:cs="Calibri"/>
                <w:b/>
                <w:color w:val="FFFFFF"/>
                <w:kern w:val="0"/>
                <w:lang w:eastAsia="en-AU"/>
                <w14:ligatures w14:val="none"/>
              </w:rPr>
              <w:t>June</w:t>
            </w:r>
            <w:r w:rsidR="005077AE" w:rsidRPr="00872E62">
              <w:rPr>
                <w:rFonts w:ascii="Calibri" w:eastAsia="Times New Roman" w:hAnsi="Calibri" w:cs="Calibri"/>
                <w:b/>
                <w:color w:val="FFFFFF"/>
                <w:kern w:val="0"/>
                <w:lang w:eastAsia="en-AU"/>
                <w14:ligatures w14:val="none"/>
              </w:rPr>
              <w:t xml:space="preserve"> 2026</w:t>
            </w:r>
            <w:r w:rsidR="002E5A9C" w:rsidRPr="00872E62">
              <w:rPr>
                <w:rFonts w:ascii="Calibri" w:eastAsia="Times New Roman" w:hAnsi="Calibri" w:cs="Calibri"/>
                <w:b/>
                <w:color w:val="FFFFFF"/>
                <w:kern w:val="0"/>
                <w:lang w:eastAsia="en-AU"/>
                <w14:ligatures w14:val="none"/>
              </w:rPr>
              <w:t xml:space="preserve"> </w:t>
            </w:r>
            <w:r w:rsidRPr="00872E62">
              <w:rPr>
                <w:rFonts w:ascii="Calibri" w:eastAsia="Times New Roman" w:hAnsi="Calibri" w:cs="Calibri"/>
                <w:b/>
                <w:color w:val="FFFFFF"/>
                <w:kern w:val="0"/>
                <w:lang w:eastAsia="en-AU"/>
                <w14:ligatures w14:val="none"/>
              </w:rPr>
              <w:t>Expenditure ($'000)</w:t>
            </w:r>
          </w:p>
        </w:tc>
        <w:tc>
          <w:tcPr>
            <w:tcW w:w="1474" w:type="dxa"/>
            <w:tcBorders>
              <w:top w:val="single" w:sz="8" w:space="0" w:color="auto"/>
              <w:left w:val="nil"/>
              <w:bottom w:val="nil"/>
              <w:right w:val="nil"/>
            </w:tcBorders>
            <w:shd w:val="clear" w:color="000000" w:fill="472D8C"/>
            <w:vAlign w:val="center"/>
            <w:hideMark/>
          </w:tcPr>
          <w:p w14:paraId="19A66E66" w14:textId="30DDE9B4" w:rsidR="001105CB" w:rsidRPr="00872E62" w:rsidRDefault="001105CB" w:rsidP="005F3DBE">
            <w:pPr>
              <w:spacing w:after="0" w:line="240" w:lineRule="auto"/>
              <w:jc w:val="right"/>
              <w:rPr>
                <w:rFonts w:ascii="Calibri" w:eastAsia="Times New Roman" w:hAnsi="Calibri" w:cs="Calibri"/>
                <w:b/>
                <w:color w:val="FFFFFF"/>
                <w:kern w:val="0"/>
                <w:lang w:eastAsia="en-AU"/>
                <w14:ligatures w14:val="none"/>
              </w:rPr>
            </w:pPr>
            <w:r w:rsidRPr="00872E62">
              <w:rPr>
                <w:rFonts w:ascii="Calibri" w:eastAsia="Times New Roman" w:hAnsi="Calibri" w:cs="Calibri"/>
                <w:b/>
                <w:color w:val="FFFFFF"/>
                <w:kern w:val="0"/>
                <w:lang w:eastAsia="en-AU"/>
                <w14:ligatures w14:val="none"/>
              </w:rPr>
              <w:t xml:space="preserve">Percentage Spent YTD </w:t>
            </w:r>
            <w:r w:rsidR="004F51CC" w:rsidRPr="00872E62">
              <w:rPr>
                <w:rFonts w:ascii="Calibri" w:eastAsia="Times New Roman" w:hAnsi="Calibri" w:cs="Calibri"/>
                <w:b/>
                <w:color w:val="FFFFFF"/>
                <w:kern w:val="0"/>
                <w:lang w:eastAsia="en-AU"/>
                <w14:ligatures w14:val="none"/>
              </w:rPr>
              <w:t>June</w:t>
            </w:r>
            <w:r w:rsidR="005077AE" w:rsidRPr="00872E62">
              <w:rPr>
                <w:rFonts w:ascii="Calibri" w:eastAsia="Times New Roman" w:hAnsi="Calibri" w:cs="Calibri"/>
                <w:b/>
                <w:color w:val="FFFFFF"/>
                <w:kern w:val="0"/>
                <w:lang w:eastAsia="en-AU"/>
                <w14:ligatures w14:val="none"/>
              </w:rPr>
              <w:t xml:space="preserve"> 2026</w:t>
            </w:r>
          </w:p>
        </w:tc>
      </w:tr>
      <w:tr w:rsidR="00695152" w:rsidRPr="00872E62" w14:paraId="007144F6" w14:textId="77777777" w:rsidTr="005D1036">
        <w:trPr>
          <w:trHeight w:val="312"/>
        </w:trPr>
        <w:tc>
          <w:tcPr>
            <w:tcW w:w="4535" w:type="dxa"/>
            <w:tcBorders>
              <w:top w:val="nil"/>
              <w:left w:val="nil"/>
              <w:bottom w:val="nil"/>
              <w:right w:val="nil"/>
            </w:tcBorders>
            <w:noWrap/>
            <w:vAlign w:val="bottom"/>
            <w:hideMark/>
          </w:tcPr>
          <w:p w14:paraId="012BCC58" w14:textId="77777777" w:rsidR="00695152" w:rsidRPr="00872E62" w:rsidRDefault="00695152" w:rsidP="00695152">
            <w:pPr>
              <w:spacing w:after="0" w:line="240" w:lineRule="auto"/>
              <w:ind w:left="720" w:hanging="720"/>
              <w:rPr>
                <w:rFonts w:ascii="Calibri" w:eastAsia="Times New Roman" w:hAnsi="Calibri" w:cs="Calibri"/>
                <w:color w:val="000000"/>
                <w:kern w:val="0"/>
                <w:lang w:eastAsia="en-AU"/>
                <w14:ligatures w14:val="none"/>
              </w:rPr>
            </w:pPr>
            <w:r w:rsidRPr="00872E62">
              <w:rPr>
                <w:rFonts w:ascii="Calibri" w:hAnsi="Calibri" w:cs="Calibri"/>
                <w:color w:val="000000"/>
              </w:rPr>
              <w:t>Canberra Health Services</w:t>
            </w:r>
          </w:p>
        </w:tc>
        <w:tc>
          <w:tcPr>
            <w:tcW w:w="1701" w:type="dxa"/>
            <w:tcBorders>
              <w:top w:val="nil"/>
              <w:left w:val="nil"/>
              <w:bottom w:val="nil"/>
              <w:right w:val="nil"/>
            </w:tcBorders>
            <w:noWrap/>
            <w:hideMark/>
          </w:tcPr>
          <w:p w14:paraId="084B055E" w14:textId="51D19127" w:rsidR="00695152" w:rsidRPr="00872E62" w:rsidRDefault="00695152" w:rsidP="00695152">
            <w:pPr>
              <w:spacing w:after="0" w:line="240" w:lineRule="auto"/>
              <w:jc w:val="right"/>
              <w:rPr>
                <w:rFonts w:ascii="Calibri" w:eastAsia="Times New Roman" w:hAnsi="Calibri" w:cs="Calibri"/>
                <w:color w:val="000000"/>
                <w:kern w:val="0"/>
                <w:lang w:eastAsia="en-AU"/>
                <w14:ligatures w14:val="none"/>
              </w:rPr>
            </w:pPr>
            <w:r w:rsidRPr="00872E62">
              <w:t>11,323</w:t>
            </w:r>
          </w:p>
        </w:tc>
        <w:tc>
          <w:tcPr>
            <w:tcW w:w="1553" w:type="dxa"/>
            <w:tcBorders>
              <w:top w:val="nil"/>
              <w:left w:val="nil"/>
              <w:bottom w:val="nil"/>
              <w:right w:val="nil"/>
            </w:tcBorders>
            <w:noWrap/>
            <w:hideMark/>
          </w:tcPr>
          <w:p w14:paraId="41199FDF" w14:textId="5ECCBF83" w:rsidR="00695152" w:rsidRPr="00872E62" w:rsidRDefault="00695152" w:rsidP="00695152">
            <w:pPr>
              <w:spacing w:after="0" w:line="240" w:lineRule="auto"/>
              <w:jc w:val="right"/>
              <w:rPr>
                <w:rFonts w:ascii="Calibri" w:eastAsia="Times New Roman" w:hAnsi="Calibri" w:cs="Calibri"/>
                <w:color w:val="000000"/>
                <w:kern w:val="0"/>
                <w:highlight w:val="yellow"/>
                <w:lang w:eastAsia="en-AU"/>
                <w14:ligatures w14:val="none"/>
              </w:rPr>
            </w:pPr>
            <w:r w:rsidRPr="00872E62">
              <w:t>8,196</w:t>
            </w:r>
          </w:p>
        </w:tc>
        <w:tc>
          <w:tcPr>
            <w:tcW w:w="1474" w:type="dxa"/>
            <w:tcBorders>
              <w:top w:val="nil"/>
              <w:left w:val="nil"/>
              <w:bottom w:val="nil"/>
              <w:right w:val="nil"/>
            </w:tcBorders>
            <w:noWrap/>
            <w:hideMark/>
          </w:tcPr>
          <w:p w14:paraId="0F170040" w14:textId="65CABBC3" w:rsidR="00695152" w:rsidRPr="00872E62" w:rsidRDefault="00695152" w:rsidP="00695152">
            <w:pPr>
              <w:spacing w:after="0" w:line="240" w:lineRule="auto"/>
              <w:jc w:val="right"/>
              <w:rPr>
                <w:rFonts w:ascii="Calibri" w:eastAsia="Times New Roman" w:hAnsi="Calibri" w:cs="Calibri"/>
                <w:color w:val="000000"/>
                <w:kern w:val="0"/>
                <w:highlight w:val="yellow"/>
                <w:lang w:eastAsia="en-AU"/>
                <w14:ligatures w14:val="none"/>
              </w:rPr>
            </w:pPr>
            <w:r w:rsidRPr="00872E62">
              <w:t>72%</w:t>
            </w:r>
          </w:p>
        </w:tc>
      </w:tr>
      <w:tr w:rsidR="00695152" w:rsidRPr="00872E62" w14:paraId="6C380D90" w14:textId="77777777" w:rsidTr="005D1036">
        <w:trPr>
          <w:trHeight w:val="312"/>
        </w:trPr>
        <w:tc>
          <w:tcPr>
            <w:tcW w:w="4535" w:type="dxa"/>
            <w:tcBorders>
              <w:top w:val="nil"/>
              <w:left w:val="nil"/>
              <w:bottom w:val="nil"/>
              <w:right w:val="nil"/>
            </w:tcBorders>
            <w:noWrap/>
            <w:vAlign w:val="center"/>
            <w:hideMark/>
          </w:tcPr>
          <w:p w14:paraId="202D04D3" w14:textId="77777777" w:rsidR="00695152" w:rsidRPr="00872E62" w:rsidRDefault="00695152" w:rsidP="00695152">
            <w:pPr>
              <w:spacing w:after="0" w:line="240" w:lineRule="auto"/>
              <w:ind w:left="720" w:hanging="720"/>
              <w:rPr>
                <w:rFonts w:ascii="Calibri" w:eastAsia="Times New Roman" w:hAnsi="Calibri" w:cs="Calibri"/>
                <w:color w:val="000000"/>
                <w:kern w:val="0"/>
                <w:lang w:eastAsia="en-AU"/>
                <w14:ligatures w14:val="none"/>
              </w:rPr>
            </w:pPr>
            <w:r w:rsidRPr="00872E62">
              <w:rPr>
                <w:rFonts w:ascii="Calibri" w:hAnsi="Calibri" w:cs="Calibri"/>
                <w:color w:val="000000"/>
              </w:rPr>
              <w:t>Canberra Institute of Technology</w:t>
            </w:r>
          </w:p>
        </w:tc>
        <w:tc>
          <w:tcPr>
            <w:tcW w:w="1701" w:type="dxa"/>
            <w:tcBorders>
              <w:top w:val="nil"/>
              <w:left w:val="nil"/>
              <w:bottom w:val="nil"/>
              <w:right w:val="nil"/>
            </w:tcBorders>
            <w:noWrap/>
            <w:hideMark/>
          </w:tcPr>
          <w:p w14:paraId="7A1EE7EB" w14:textId="58B59B15" w:rsidR="00695152" w:rsidRPr="00872E62" w:rsidRDefault="00695152" w:rsidP="00695152">
            <w:pPr>
              <w:spacing w:after="0" w:line="240" w:lineRule="auto"/>
              <w:jc w:val="right"/>
              <w:rPr>
                <w:rFonts w:ascii="Calibri" w:eastAsia="Times New Roman" w:hAnsi="Calibri" w:cs="Calibri"/>
                <w:color w:val="000000"/>
                <w:kern w:val="0"/>
                <w:lang w:eastAsia="en-AU"/>
                <w14:ligatures w14:val="none"/>
              </w:rPr>
            </w:pPr>
            <w:r w:rsidRPr="00872E62">
              <w:t>2,416</w:t>
            </w:r>
          </w:p>
        </w:tc>
        <w:tc>
          <w:tcPr>
            <w:tcW w:w="1553" w:type="dxa"/>
            <w:tcBorders>
              <w:top w:val="nil"/>
              <w:left w:val="nil"/>
              <w:bottom w:val="nil"/>
              <w:right w:val="nil"/>
            </w:tcBorders>
            <w:noWrap/>
            <w:hideMark/>
          </w:tcPr>
          <w:p w14:paraId="0EB41756" w14:textId="332F30D4" w:rsidR="00695152" w:rsidRPr="00872E62" w:rsidRDefault="00695152" w:rsidP="00695152">
            <w:pPr>
              <w:spacing w:after="0" w:line="240" w:lineRule="auto"/>
              <w:jc w:val="right"/>
              <w:rPr>
                <w:rFonts w:ascii="Calibri" w:eastAsia="Times New Roman" w:hAnsi="Calibri" w:cs="Calibri"/>
                <w:color w:val="000000"/>
                <w:kern w:val="0"/>
                <w:highlight w:val="yellow"/>
                <w:lang w:eastAsia="en-AU"/>
                <w14:ligatures w14:val="none"/>
              </w:rPr>
            </w:pPr>
            <w:r w:rsidRPr="00872E62">
              <w:t>1,481</w:t>
            </w:r>
          </w:p>
        </w:tc>
        <w:tc>
          <w:tcPr>
            <w:tcW w:w="1474" w:type="dxa"/>
            <w:tcBorders>
              <w:top w:val="nil"/>
              <w:left w:val="nil"/>
              <w:bottom w:val="nil"/>
              <w:right w:val="nil"/>
            </w:tcBorders>
            <w:noWrap/>
            <w:hideMark/>
          </w:tcPr>
          <w:p w14:paraId="2DF0068D" w14:textId="70DDB305" w:rsidR="00695152" w:rsidRPr="00872E62" w:rsidRDefault="00695152" w:rsidP="00695152">
            <w:pPr>
              <w:spacing w:after="0" w:line="240" w:lineRule="auto"/>
              <w:jc w:val="right"/>
              <w:rPr>
                <w:rFonts w:ascii="Calibri" w:eastAsia="Times New Roman" w:hAnsi="Calibri" w:cs="Calibri"/>
                <w:color w:val="000000"/>
                <w:kern w:val="0"/>
                <w:highlight w:val="yellow"/>
                <w:lang w:eastAsia="en-AU"/>
                <w14:ligatures w14:val="none"/>
              </w:rPr>
            </w:pPr>
            <w:r w:rsidRPr="00872E62">
              <w:t>61%</w:t>
            </w:r>
          </w:p>
        </w:tc>
      </w:tr>
      <w:tr w:rsidR="00695152" w:rsidRPr="00872E62" w14:paraId="1F501492" w14:textId="77777777" w:rsidTr="005D1036">
        <w:trPr>
          <w:trHeight w:val="312"/>
        </w:trPr>
        <w:tc>
          <w:tcPr>
            <w:tcW w:w="4535" w:type="dxa"/>
            <w:tcBorders>
              <w:top w:val="nil"/>
              <w:left w:val="nil"/>
              <w:bottom w:val="nil"/>
              <w:right w:val="nil"/>
            </w:tcBorders>
            <w:noWrap/>
            <w:vAlign w:val="center"/>
            <w:hideMark/>
          </w:tcPr>
          <w:p w14:paraId="3F58364B" w14:textId="4902FCCE" w:rsidR="00695152" w:rsidRPr="00872E62" w:rsidRDefault="00695152" w:rsidP="00695152">
            <w:pPr>
              <w:spacing w:after="0" w:line="240" w:lineRule="auto"/>
              <w:ind w:left="175" w:hanging="175"/>
              <w:rPr>
                <w:rFonts w:ascii="Calibri" w:eastAsia="Times New Roman" w:hAnsi="Calibri" w:cs="Calibri"/>
                <w:color w:val="000000"/>
                <w:kern w:val="0"/>
                <w:lang w:eastAsia="en-AU"/>
                <w14:ligatures w14:val="none"/>
              </w:rPr>
            </w:pPr>
            <w:r w:rsidRPr="00872E62">
              <w:rPr>
                <w:rFonts w:ascii="Calibri" w:hAnsi="Calibri" w:cs="Calibri"/>
                <w:color w:val="000000"/>
              </w:rPr>
              <w:t>Chief Minister, Treasury and Economic Development Directorate</w:t>
            </w:r>
          </w:p>
        </w:tc>
        <w:tc>
          <w:tcPr>
            <w:tcW w:w="1701" w:type="dxa"/>
            <w:tcBorders>
              <w:top w:val="nil"/>
              <w:left w:val="nil"/>
              <w:bottom w:val="nil"/>
              <w:right w:val="nil"/>
            </w:tcBorders>
            <w:noWrap/>
            <w:hideMark/>
          </w:tcPr>
          <w:p w14:paraId="3627A32E" w14:textId="50CDA7AF" w:rsidR="00695152" w:rsidRPr="00872E62" w:rsidRDefault="00695152" w:rsidP="00695152">
            <w:pPr>
              <w:spacing w:after="0" w:line="240" w:lineRule="auto"/>
              <w:jc w:val="right"/>
              <w:rPr>
                <w:rFonts w:ascii="Calibri" w:eastAsia="Times New Roman" w:hAnsi="Calibri" w:cs="Calibri"/>
                <w:color w:val="000000"/>
                <w:kern w:val="0"/>
                <w:lang w:eastAsia="en-AU"/>
                <w14:ligatures w14:val="none"/>
              </w:rPr>
            </w:pPr>
            <w:r w:rsidRPr="00872E62">
              <w:t>7,190</w:t>
            </w:r>
          </w:p>
        </w:tc>
        <w:tc>
          <w:tcPr>
            <w:tcW w:w="1553" w:type="dxa"/>
            <w:tcBorders>
              <w:top w:val="nil"/>
              <w:left w:val="nil"/>
              <w:bottom w:val="nil"/>
              <w:right w:val="nil"/>
            </w:tcBorders>
            <w:noWrap/>
            <w:hideMark/>
          </w:tcPr>
          <w:p w14:paraId="29ABDD93" w14:textId="263C7F27" w:rsidR="00695152" w:rsidRPr="00872E62" w:rsidRDefault="00695152" w:rsidP="00695152">
            <w:pPr>
              <w:spacing w:after="0" w:line="240" w:lineRule="auto"/>
              <w:jc w:val="right"/>
              <w:rPr>
                <w:rFonts w:ascii="Calibri" w:eastAsia="Times New Roman" w:hAnsi="Calibri" w:cs="Calibri"/>
                <w:color w:val="000000"/>
                <w:kern w:val="0"/>
                <w:highlight w:val="yellow"/>
                <w:lang w:eastAsia="en-AU"/>
                <w14:ligatures w14:val="none"/>
              </w:rPr>
            </w:pPr>
            <w:r w:rsidRPr="00872E62">
              <w:t>5,400</w:t>
            </w:r>
          </w:p>
        </w:tc>
        <w:tc>
          <w:tcPr>
            <w:tcW w:w="1474" w:type="dxa"/>
            <w:tcBorders>
              <w:top w:val="nil"/>
              <w:left w:val="nil"/>
              <w:bottom w:val="nil"/>
              <w:right w:val="nil"/>
            </w:tcBorders>
            <w:noWrap/>
            <w:hideMark/>
          </w:tcPr>
          <w:p w14:paraId="41601D47" w14:textId="24E01DEC" w:rsidR="00695152" w:rsidRPr="00872E62" w:rsidRDefault="00695152" w:rsidP="00695152">
            <w:pPr>
              <w:spacing w:after="0" w:line="240" w:lineRule="auto"/>
              <w:jc w:val="right"/>
              <w:rPr>
                <w:rFonts w:ascii="Calibri" w:eastAsia="Times New Roman" w:hAnsi="Calibri" w:cs="Calibri"/>
                <w:color w:val="000000"/>
                <w:kern w:val="0"/>
                <w:highlight w:val="yellow"/>
                <w:lang w:eastAsia="en-AU"/>
                <w14:ligatures w14:val="none"/>
              </w:rPr>
            </w:pPr>
            <w:r w:rsidRPr="00872E62">
              <w:t>75%</w:t>
            </w:r>
          </w:p>
        </w:tc>
      </w:tr>
      <w:tr w:rsidR="00695152" w:rsidRPr="00872E62" w14:paraId="3B9C8CE5" w14:textId="77777777" w:rsidTr="005D1036">
        <w:trPr>
          <w:trHeight w:val="312"/>
        </w:trPr>
        <w:tc>
          <w:tcPr>
            <w:tcW w:w="4535" w:type="dxa"/>
            <w:tcBorders>
              <w:top w:val="nil"/>
              <w:left w:val="nil"/>
              <w:bottom w:val="nil"/>
              <w:right w:val="nil"/>
            </w:tcBorders>
            <w:noWrap/>
            <w:vAlign w:val="center"/>
            <w:hideMark/>
          </w:tcPr>
          <w:p w14:paraId="4C0D74C7" w14:textId="77777777" w:rsidR="00695152" w:rsidRPr="00872E62" w:rsidRDefault="00695152" w:rsidP="00695152">
            <w:pPr>
              <w:spacing w:after="0" w:line="240" w:lineRule="auto"/>
              <w:ind w:left="720" w:hanging="720"/>
              <w:rPr>
                <w:rFonts w:ascii="Calibri" w:eastAsia="Times New Roman" w:hAnsi="Calibri" w:cs="Calibri"/>
                <w:color w:val="000000"/>
                <w:kern w:val="0"/>
                <w:lang w:eastAsia="en-AU"/>
                <w14:ligatures w14:val="none"/>
              </w:rPr>
            </w:pPr>
            <w:r w:rsidRPr="00872E62">
              <w:rPr>
                <w:rFonts w:ascii="Calibri" w:hAnsi="Calibri" w:cs="Calibri"/>
                <w:color w:val="000000"/>
              </w:rPr>
              <w:t>City and Environment Directorate</w:t>
            </w:r>
          </w:p>
        </w:tc>
        <w:tc>
          <w:tcPr>
            <w:tcW w:w="1701" w:type="dxa"/>
            <w:tcBorders>
              <w:top w:val="nil"/>
              <w:left w:val="nil"/>
              <w:bottom w:val="nil"/>
              <w:right w:val="nil"/>
            </w:tcBorders>
            <w:noWrap/>
            <w:hideMark/>
          </w:tcPr>
          <w:p w14:paraId="3B45D647" w14:textId="2C6AC487" w:rsidR="00695152" w:rsidRPr="00872E62" w:rsidRDefault="00695152" w:rsidP="00695152">
            <w:pPr>
              <w:spacing w:after="0" w:line="240" w:lineRule="auto"/>
              <w:jc w:val="right"/>
              <w:rPr>
                <w:rFonts w:ascii="Calibri" w:eastAsia="Times New Roman" w:hAnsi="Calibri" w:cs="Calibri"/>
                <w:color w:val="000000"/>
                <w:kern w:val="0"/>
                <w:lang w:eastAsia="en-AU"/>
                <w14:ligatures w14:val="none"/>
              </w:rPr>
            </w:pPr>
            <w:r w:rsidRPr="00872E62">
              <w:t>49,051</w:t>
            </w:r>
          </w:p>
        </w:tc>
        <w:tc>
          <w:tcPr>
            <w:tcW w:w="1553" w:type="dxa"/>
            <w:tcBorders>
              <w:top w:val="nil"/>
              <w:left w:val="nil"/>
              <w:bottom w:val="nil"/>
              <w:right w:val="nil"/>
            </w:tcBorders>
            <w:noWrap/>
            <w:hideMark/>
          </w:tcPr>
          <w:p w14:paraId="013A2F6C" w14:textId="4E2B9257" w:rsidR="00695152" w:rsidRPr="00872E62" w:rsidRDefault="00695152" w:rsidP="00695152">
            <w:pPr>
              <w:spacing w:after="0" w:line="240" w:lineRule="auto"/>
              <w:jc w:val="right"/>
              <w:rPr>
                <w:rFonts w:ascii="Calibri" w:eastAsia="Times New Roman" w:hAnsi="Calibri" w:cs="Calibri"/>
                <w:color w:val="000000"/>
                <w:kern w:val="0"/>
                <w:highlight w:val="yellow"/>
                <w:lang w:eastAsia="en-AU"/>
                <w14:ligatures w14:val="none"/>
              </w:rPr>
            </w:pPr>
            <w:r w:rsidRPr="00872E62">
              <w:t>32,485</w:t>
            </w:r>
          </w:p>
        </w:tc>
        <w:tc>
          <w:tcPr>
            <w:tcW w:w="1474" w:type="dxa"/>
            <w:tcBorders>
              <w:top w:val="nil"/>
              <w:left w:val="nil"/>
              <w:bottom w:val="nil"/>
              <w:right w:val="nil"/>
            </w:tcBorders>
            <w:noWrap/>
            <w:hideMark/>
          </w:tcPr>
          <w:p w14:paraId="3039FC9B" w14:textId="46F46088" w:rsidR="00695152" w:rsidRPr="00872E62" w:rsidRDefault="00695152" w:rsidP="00695152">
            <w:pPr>
              <w:spacing w:after="0" w:line="240" w:lineRule="auto"/>
              <w:jc w:val="right"/>
              <w:rPr>
                <w:rFonts w:ascii="Calibri" w:eastAsia="Times New Roman" w:hAnsi="Calibri" w:cs="Calibri"/>
                <w:color w:val="000000"/>
                <w:kern w:val="0"/>
                <w:highlight w:val="yellow"/>
                <w:lang w:eastAsia="en-AU"/>
                <w14:ligatures w14:val="none"/>
              </w:rPr>
            </w:pPr>
            <w:r w:rsidRPr="00872E62">
              <w:t>66%</w:t>
            </w:r>
          </w:p>
        </w:tc>
      </w:tr>
      <w:tr w:rsidR="00695152" w:rsidRPr="00872E62" w14:paraId="7CBC246D" w14:textId="77777777" w:rsidTr="005D1036">
        <w:trPr>
          <w:trHeight w:val="324"/>
        </w:trPr>
        <w:tc>
          <w:tcPr>
            <w:tcW w:w="4535" w:type="dxa"/>
            <w:tcBorders>
              <w:top w:val="nil"/>
              <w:left w:val="nil"/>
              <w:bottom w:val="nil"/>
              <w:right w:val="nil"/>
            </w:tcBorders>
            <w:noWrap/>
            <w:vAlign w:val="center"/>
          </w:tcPr>
          <w:p w14:paraId="19070A22" w14:textId="77777777" w:rsidR="00695152" w:rsidRPr="00872E62" w:rsidRDefault="00695152" w:rsidP="00695152">
            <w:pPr>
              <w:spacing w:after="0" w:line="240" w:lineRule="auto"/>
              <w:ind w:left="317" w:hanging="317"/>
              <w:rPr>
                <w:rFonts w:ascii="Calibri" w:hAnsi="Calibri" w:cs="Calibri"/>
                <w:color w:val="000000"/>
              </w:rPr>
            </w:pPr>
            <w:r w:rsidRPr="00872E62">
              <w:rPr>
                <w:rFonts w:ascii="Calibri" w:hAnsi="Calibri" w:cs="Calibri"/>
                <w:color w:val="000000"/>
              </w:rPr>
              <w:t>Digital Canberra</w:t>
            </w:r>
          </w:p>
        </w:tc>
        <w:tc>
          <w:tcPr>
            <w:tcW w:w="1701" w:type="dxa"/>
            <w:tcBorders>
              <w:top w:val="nil"/>
              <w:left w:val="nil"/>
              <w:bottom w:val="nil"/>
              <w:right w:val="nil"/>
            </w:tcBorders>
            <w:noWrap/>
          </w:tcPr>
          <w:p w14:paraId="3E1C7B04" w14:textId="2468200C" w:rsidR="00695152" w:rsidRPr="00872E62" w:rsidRDefault="00695152" w:rsidP="00695152">
            <w:pPr>
              <w:spacing w:after="0" w:line="240" w:lineRule="auto"/>
              <w:jc w:val="right"/>
              <w:rPr>
                <w:rFonts w:ascii="Calibri" w:eastAsia="Times New Roman" w:hAnsi="Calibri" w:cs="Calibri"/>
                <w:color w:val="000000"/>
              </w:rPr>
            </w:pPr>
            <w:r w:rsidRPr="00872E62">
              <w:t>33,159</w:t>
            </w:r>
          </w:p>
        </w:tc>
        <w:tc>
          <w:tcPr>
            <w:tcW w:w="1553" w:type="dxa"/>
            <w:tcBorders>
              <w:top w:val="nil"/>
              <w:left w:val="nil"/>
              <w:bottom w:val="nil"/>
              <w:right w:val="nil"/>
            </w:tcBorders>
            <w:noWrap/>
          </w:tcPr>
          <w:p w14:paraId="65A818ED" w14:textId="6BC8E51E" w:rsidR="00695152" w:rsidRPr="00872E62" w:rsidRDefault="00695152" w:rsidP="00695152">
            <w:pPr>
              <w:spacing w:after="0" w:line="240" w:lineRule="auto"/>
              <w:jc w:val="right"/>
              <w:rPr>
                <w:rFonts w:ascii="Calibri" w:eastAsia="Times New Roman" w:hAnsi="Calibri" w:cs="Calibri"/>
                <w:color w:val="000000"/>
                <w:highlight w:val="yellow"/>
              </w:rPr>
            </w:pPr>
            <w:r w:rsidRPr="00872E62">
              <w:t>20,409</w:t>
            </w:r>
          </w:p>
        </w:tc>
        <w:tc>
          <w:tcPr>
            <w:tcW w:w="1474" w:type="dxa"/>
            <w:tcBorders>
              <w:top w:val="nil"/>
              <w:left w:val="nil"/>
              <w:bottom w:val="nil"/>
              <w:right w:val="nil"/>
            </w:tcBorders>
            <w:noWrap/>
          </w:tcPr>
          <w:p w14:paraId="7CD11915" w14:textId="55942CE2" w:rsidR="00695152" w:rsidRPr="00872E62" w:rsidRDefault="00695152" w:rsidP="00695152">
            <w:pPr>
              <w:spacing w:after="0" w:line="240" w:lineRule="auto"/>
              <w:jc w:val="right"/>
              <w:rPr>
                <w:rFonts w:ascii="Calibri" w:hAnsi="Calibri" w:cs="Calibri"/>
                <w:color w:val="000000"/>
                <w:highlight w:val="yellow"/>
              </w:rPr>
            </w:pPr>
            <w:r w:rsidRPr="00872E62">
              <w:t>62%</w:t>
            </w:r>
          </w:p>
        </w:tc>
      </w:tr>
      <w:tr w:rsidR="00695152" w:rsidRPr="00872E62" w14:paraId="5001A134" w14:textId="77777777" w:rsidTr="005D1036">
        <w:trPr>
          <w:trHeight w:val="312"/>
        </w:trPr>
        <w:tc>
          <w:tcPr>
            <w:tcW w:w="4535" w:type="dxa"/>
            <w:tcBorders>
              <w:top w:val="nil"/>
              <w:left w:val="nil"/>
              <w:bottom w:val="nil"/>
              <w:right w:val="nil"/>
            </w:tcBorders>
            <w:noWrap/>
            <w:vAlign w:val="center"/>
            <w:hideMark/>
          </w:tcPr>
          <w:p w14:paraId="3682F76A" w14:textId="77777777" w:rsidR="00695152" w:rsidRPr="00872E62" w:rsidRDefault="00695152" w:rsidP="00695152">
            <w:pPr>
              <w:spacing w:after="0" w:line="240" w:lineRule="auto"/>
              <w:ind w:left="720" w:hanging="720"/>
              <w:rPr>
                <w:rFonts w:ascii="Calibri" w:eastAsia="Times New Roman" w:hAnsi="Calibri" w:cs="Calibri"/>
                <w:color w:val="000000"/>
                <w:kern w:val="0"/>
                <w:lang w:eastAsia="en-AU"/>
                <w14:ligatures w14:val="none"/>
              </w:rPr>
            </w:pPr>
            <w:r w:rsidRPr="00872E62">
              <w:rPr>
                <w:rFonts w:ascii="Calibri" w:hAnsi="Calibri" w:cs="Calibri"/>
                <w:color w:val="000000"/>
              </w:rPr>
              <w:t>Education Directorate</w:t>
            </w:r>
          </w:p>
        </w:tc>
        <w:tc>
          <w:tcPr>
            <w:tcW w:w="1701" w:type="dxa"/>
            <w:tcBorders>
              <w:top w:val="nil"/>
              <w:left w:val="nil"/>
              <w:bottom w:val="nil"/>
              <w:right w:val="nil"/>
            </w:tcBorders>
            <w:noWrap/>
            <w:hideMark/>
          </w:tcPr>
          <w:p w14:paraId="595A68E2" w14:textId="538D9D13" w:rsidR="00695152" w:rsidRPr="00872E62" w:rsidRDefault="00695152" w:rsidP="00695152">
            <w:pPr>
              <w:spacing w:after="0" w:line="240" w:lineRule="auto"/>
              <w:jc w:val="right"/>
              <w:rPr>
                <w:rFonts w:ascii="Calibri" w:eastAsia="Times New Roman" w:hAnsi="Calibri" w:cs="Calibri"/>
                <w:color w:val="000000"/>
                <w:kern w:val="0"/>
                <w:lang w:eastAsia="en-AU"/>
                <w14:ligatures w14:val="none"/>
              </w:rPr>
            </w:pPr>
            <w:r w:rsidRPr="00872E62">
              <w:t>13,923</w:t>
            </w:r>
          </w:p>
        </w:tc>
        <w:tc>
          <w:tcPr>
            <w:tcW w:w="1553" w:type="dxa"/>
            <w:tcBorders>
              <w:top w:val="nil"/>
              <w:left w:val="nil"/>
              <w:bottom w:val="nil"/>
              <w:right w:val="nil"/>
            </w:tcBorders>
            <w:noWrap/>
            <w:hideMark/>
          </w:tcPr>
          <w:p w14:paraId="7C769BF6" w14:textId="124D6C90" w:rsidR="00695152" w:rsidRPr="00872E62" w:rsidRDefault="00695152" w:rsidP="00695152">
            <w:pPr>
              <w:spacing w:after="0" w:line="240" w:lineRule="auto"/>
              <w:jc w:val="right"/>
              <w:rPr>
                <w:rFonts w:ascii="Calibri" w:eastAsia="Times New Roman" w:hAnsi="Calibri" w:cs="Calibri"/>
                <w:color w:val="000000"/>
                <w:kern w:val="0"/>
                <w:highlight w:val="yellow"/>
                <w:lang w:eastAsia="en-AU"/>
                <w14:ligatures w14:val="none"/>
              </w:rPr>
            </w:pPr>
            <w:r w:rsidRPr="00872E62">
              <w:t>13,228</w:t>
            </w:r>
          </w:p>
        </w:tc>
        <w:tc>
          <w:tcPr>
            <w:tcW w:w="1474" w:type="dxa"/>
            <w:tcBorders>
              <w:top w:val="nil"/>
              <w:left w:val="nil"/>
              <w:bottom w:val="nil"/>
              <w:right w:val="nil"/>
            </w:tcBorders>
            <w:noWrap/>
            <w:hideMark/>
          </w:tcPr>
          <w:p w14:paraId="6D4A21DA" w14:textId="2B8E8CF3" w:rsidR="00695152" w:rsidRPr="00872E62" w:rsidRDefault="00695152" w:rsidP="00695152">
            <w:pPr>
              <w:spacing w:after="0" w:line="240" w:lineRule="auto"/>
              <w:jc w:val="right"/>
              <w:rPr>
                <w:rFonts w:ascii="Calibri" w:eastAsia="Times New Roman" w:hAnsi="Calibri" w:cs="Calibri"/>
                <w:color w:val="000000"/>
                <w:kern w:val="0"/>
                <w:highlight w:val="yellow"/>
                <w:lang w:eastAsia="en-AU"/>
                <w14:ligatures w14:val="none"/>
              </w:rPr>
            </w:pPr>
            <w:r w:rsidRPr="00872E62">
              <w:t>95%</w:t>
            </w:r>
          </w:p>
        </w:tc>
      </w:tr>
      <w:tr w:rsidR="00695152" w:rsidRPr="00872E62" w14:paraId="0C108025" w14:textId="77777777" w:rsidTr="005D1036">
        <w:trPr>
          <w:trHeight w:val="312"/>
        </w:trPr>
        <w:tc>
          <w:tcPr>
            <w:tcW w:w="4535" w:type="dxa"/>
            <w:tcBorders>
              <w:top w:val="nil"/>
              <w:left w:val="nil"/>
              <w:bottom w:val="nil"/>
              <w:right w:val="nil"/>
            </w:tcBorders>
            <w:noWrap/>
            <w:vAlign w:val="center"/>
            <w:hideMark/>
          </w:tcPr>
          <w:p w14:paraId="4FEA1C39" w14:textId="77777777" w:rsidR="00695152" w:rsidRPr="00872E62" w:rsidRDefault="00695152" w:rsidP="00695152">
            <w:pPr>
              <w:spacing w:after="0" w:line="240" w:lineRule="auto"/>
              <w:ind w:left="720" w:hanging="720"/>
              <w:rPr>
                <w:rFonts w:ascii="Calibri" w:eastAsia="Times New Roman" w:hAnsi="Calibri" w:cs="Calibri"/>
                <w:color w:val="000000"/>
                <w:kern w:val="0"/>
                <w:lang w:eastAsia="en-AU"/>
                <w14:ligatures w14:val="none"/>
              </w:rPr>
            </w:pPr>
            <w:r w:rsidRPr="00872E62">
              <w:rPr>
                <w:rFonts w:ascii="Calibri" w:hAnsi="Calibri" w:cs="Calibri"/>
                <w:color w:val="000000"/>
              </w:rPr>
              <w:t>Health and Community Services Directorate</w:t>
            </w:r>
          </w:p>
        </w:tc>
        <w:tc>
          <w:tcPr>
            <w:tcW w:w="1701" w:type="dxa"/>
            <w:tcBorders>
              <w:top w:val="nil"/>
              <w:left w:val="nil"/>
              <w:bottom w:val="nil"/>
              <w:right w:val="nil"/>
            </w:tcBorders>
            <w:noWrap/>
            <w:hideMark/>
          </w:tcPr>
          <w:p w14:paraId="63498B4D" w14:textId="2D65D275" w:rsidR="00695152" w:rsidRPr="00872E62" w:rsidRDefault="00695152" w:rsidP="00695152">
            <w:pPr>
              <w:spacing w:after="0" w:line="240" w:lineRule="auto"/>
              <w:jc w:val="right"/>
              <w:rPr>
                <w:rFonts w:ascii="Calibri" w:eastAsia="Times New Roman" w:hAnsi="Calibri" w:cs="Calibri"/>
                <w:color w:val="000000"/>
                <w:kern w:val="0"/>
                <w:lang w:eastAsia="en-AU"/>
                <w14:ligatures w14:val="none"/>
              </w:rPr>
            </w:pPr>
            <w:r w:rsidRPr="00872E62">
              <w:t>1,685</w:t>
            </w:r>
          </w:p>
        </w:tc>
        <w:tc>
          <w:tcPr>
            <w:tcW w:w="1553" w:type="dxa"/>
            <w:tcBorders>
              <w:top w:val="nil"/>
              <w:left w:val="nil"/>
              <w:bottom w:val="nil"/>
              <w:right w:val="nil"/>
            </w:tcBorders>
            <w:noWrap/>
            <w:hideMark/>
          </w:tcPr>
          <w:p w14:paraId="1771E596" w14:textId="71AF370F" w:rsidR="00695152" w:rsidRPr="00872E62" w:rsidRDefault="00695152" w:rsidP="00695152">
            <w:pPr>
              <w:spacing w:after="0" w:line="240" w:lineRule="auto"/>
              <w:jc w:val="right"/>
              <w:rPr>
                <w:rFonts w:ascii="Calibri" w:eastAsia="Times New Roman" w:hAnsi="Calibri" w:cs="Calibri"/>
                <w:color w:val="000000"/>
                <w:kern w:val="0"/>
                <w:highlight w:val="yellow"/>
                <w:lang w:eastAsia="en-AU"/>
                <w14:ligatures w14:val="none"/>
              </w:rPr>
            </w:pPr>
            <w:r w:rsidRPr="00872E62">
              <w:t>939</w:t>
            </w:r>
          </w:p>
        </w:tc>
        <w:tc>
          <w:tcPr>
            <w:tcW w:w="1474" w:type="dxa"/>
            <w:tcBorders>
              <w:top w:val="nil"/>
              <w:left w:val="nil"/>
              <w:bottom w:val="nil"/>
              <w:right w:val="nil"/>
            </w:tcBorders>
            <w:noWrap/>
            <w:hideMark/>
          </w:tcPr>
          <w:p w14:paraId="07817274" w14:textId="58653F5D" w:rsidR="00695152" w:rsidRPr="00872E62" w:rsidRDefault="00695152" w:rsidP="00695152">
            <w:pPr>
              <w:spacing w:after="0" w:line="240" w:lineRule="auto"/>
              <w:jc w:val="right"/>
              <w:rPr>
                <w:rFonts w:ascii="Calibri" w:eastAsia="Times New Roman" w:hAnsi="Calibri" w:cs="Calibri"/>
                <w:color w:val="000000"/>
                <w:kern w:val="0"/>
                <w:highlight w:val="yellow"/>
                <w:lang w:eastAsia="en-AU"/>
                <w14:ligatures w14:val="none"/>
              </w:rPr>
            </w:pPr>
            <w:r w:rsidRPr="00872E62">
              <w:t>56%</w:t>
            </w:r>
          </w:p>
        </w:tc>
      </w:tr>
      <w:tr w:rsidR="00695152" w:rsidRPr="00872E62" w14:paraId="091D440C" w14:textId="77777777" w:rsidTr="005D1036">
        <w:trPr>
          <w:trHeight w:val="312"/>
        </w:trPr>
        <w:tc>
          <w:tcPr>
            <w:tcW w:w="4535" w:type="dxa"/>
            <w:tcBorders>
              <w:top w:val="nil"/>
              <w:left w:val="nil"/>
              <w:bottom w:val="nil"/>
              <w:right w:val="nil"/>
            </w:tcBorders>
            <w:noWrap/>
            <w:vAlign w:val="center"/>
            <w:hideMark/>
          </w:tcPr>
          <w:p w14:paraId="42436590" w14:textId="336EAC2F" w:rsidR="00695152" w:rsidRPr="00872E62" w:rsidRDefault="00695152" w:rsidP="00695152">
            <w:pPr>
              <w:spacing w:after="0" w:line="240" w:lineRule="auto"/>
              <w:ind w:left="720" w:hanging="720"/>
              <w:rPr>
                <w:rFonts w:ascii="Calibri" w:eastAsia="Times New Roman" w:hAnsi="Calibri" w:cs="Calibri"/>
                <w:color w:val="000000"/>
                <w:kern w:val="0"/>
                <w:lang w:eastAsia="en-AU"/>
                <w14:ligatures w14:val="none"/>
              </w:rPr>
            </w:pPr>
            <w:r w:rsidRPr="00872E62">
              <w:rPr>
                <w:rFonts w:ascii="Calibri" w:hAnsi="Calibri" w:cs="Calibri"/>
                <w:color w:val="000000"/>
              </w:rPr>
              <w:t>Housing ACT</w:t>
            </w:r>
          </w:p>
        </w:tc>
        <w:tc>
          <w:tcPr>
            <w:tcW w:w="1701" w:type="dxa"/>
            <w:tcBorders>
              <w:top w:val="nil"/>
              <w:left w:val="nil"/>
              <w:bottom w:val="nil"/>
              <w:right w:val="nil"/>
            </w:tcBorders>
            <w:noWrap/>
            <w:hideMark/>
          </w:tcPr>
          <w:p w14:paraId="2E9C26CC" w14:textId="190181E8" w:rsidR="00695152" w:rsidRPr="00872E62" w:rsidRDefault="00695152" w:rsidP="00695152">
            <w:pPr>
              <w:spacing w:after="0" w:line="240" w:lineRule="auto"/>
              <w:jc w:val="right"/>
              <w:rPr>
                <w:rFonts w:ascii="Calibri" w:eastAsia="Times New Roman" w:hAnsi="Calibri" w:cs="Calibri"/>
                <w:color w:val="000000"/>
                <w:kern w:val="0"/>
                <w:lang w:eastAsia="en-AU"/>
                <w14:ligatures w14:val="none"/>
              </w:rPr>
            </w:pPr>
            <w:r w:rsidRPr="00872E62">
              <w:t>7,200</w:t>
            </w:r>
          </w:p>
        </w:tc>
        <w:tc>
          <w:tcPr>
            <w:tcW w:w="1553" w:type="dxa"/>
            <w:tcBorders>
              <w:top w:val="nil"/>
              <w:left w:val="nil"/>
              <w:bottom w:val="nil"/>
              <w:right w:val="nil"/>
            </w:tcBorders>
            <w:noWrap/>
            <w:hideMark/>
          </w:tcPr>
          <w:p w14:paraId="37891FA6" w14:textId="07716624" w:rsidR="00695152" w:rsidRPr="00872E62" w:rsidRDefault="00695152" w:rsidP="00695152">
            <w:pPr>
              <w:spacing w:after="0" w:line="240" w:lineRule="auto"/>
              <w:jc w:val="right"/>
              <w:rPr>
                <w:rFonts w:ascii="Calibri" w:eastAsia="Times New Roman" w:hAnsi="Calibri" w:cs="Calibri"/>
                <w:color w:val="000000"/>
                <w:kern w:val="0"/>
                <w:highlight w:val="yellow"/>
                <w:lang w:eastAsia="en-AU"/>
                <w14:ligatures w14:val="none"/>
              </w:rPr>
            </w:pPr>
            <w:r w:rsidRPr="00872E62">
              <w:t>7,200</w:t>
            </w:r>
          </w:p>
        </w:tc>
        <w:tc>
          <w:tcPr>
            <w:tcW w:w="1474" w:type="dxa"/>
            <w:tcBorders>
              <w:top w:val="nil"/>
              <w:left w:val="nil"/>
              <w:bottom w:val="nil"/>
              <w:right w:val="nil"/>
            </w:tcBorders>
            <w:noWrap/>
            <w:hideMark/>
          </w:tcPr>
          <w:p w14:paraId="228FFE58" w14:textId="4917D8B7" w:rsidR="00695152" w:rsidRPr="00872E62" w:rsidRDefault="00695152" w:rsidP="00695152">
            <w:pPr>
              <w:spacing w:after="0" w:line="240" w:lineRule="auto"/>
              <w:jc w:val="right"/>
              <w:rPr>
                <w:rFonts w:ascii="Calibri" w:eastAsia="Times New Roman" w:hAnsi="Calibri" w:cs="Calibri"/>
                <w:color w:val="000000"/>
                <w:kern w:val="0"/>
                <w:highlight w:val="yellow"/>
                <w:lang w:eastAsia="en-AU"/>
                <w14:ligatures w14:val="none"/>
              </w:rPr>
            </w:pPr>
            <w:r w:rsidRPr="00872E62">
              <w:t>100%</w:t>
            </w:r>
          </w:p>
        </w:tc>
      </w:tr>
      <w:tr w:rsidR="00695152" w:rsidRPr="00872E62" w14:paraId="06110899" w14:textId="77777777" w:rsidTr="005D1036">
        <w:trPr>
          <w:trHeight w:val="324"/>
        </w:trPr>
        <w:tc>
          <w:tcPr>
            <w:tcW w:w="4535" w:type="dxa"/>
            <w:tcBorders>
              <w:top w:val="nil"/>
              <w:left w:val="nil"/>
              <w:bottom w:val="nil"/>
              <w:right w:val="nil"/>
            </w:tcBorders>
            <w:noWrap/>
            <w:vAlign w:val="center"/>
            <w:hideMark/>
          </w:tcPr>
          <w:p w14:paraId="57BD6A07" w14:textId="77777777" w:rsidR="00695152" w:rsidRPr="00872E62" w:rsidRDefault="00695152" w:rsidP="00695152">
            <w:pPr>
              <w:spacing w:after="0" w:line="240" w:lineRule="auto"/>
              <w:ind w:left="317" w:hanging="317"/>
              <w:rPr>
                <w:rFonts w:ascii="Calibri" w:eastAsia="Times New Roman" w:hAnsi="Calibri" w:cs="Calibri"/>
                <w:color w:val="000000"/>
                <w:kern w:val="0"/>
                <w:highlight w:val="yellow"/>
                <w:lang w:eastAsia="en-AU"/>
                <w14:ligatures w14:val="none"/>
              </w:rPr>
            </w:pPr>
            <w:r w:rsidRPr="00872E62">
              <w:rPr>
                <w:rFonts w:ascii="Calibri" w:hAnsi="Calibri" w:cs="Calibri"/>
                <w:color w:val="000000"/>
              </w:rPr>
              <w:t>Infrastructure Canberra</w:t>
            </w:r>
          </w:p>
        </w:tc>
        <w:tc>
          <w:tcPr>
            <w:tcW w:w="1701" w:type="dxa"/>
            <w:tcBorders>
              <w:top w:val="nil"/>
              <w:left w:val="nil"/>
              <w:bottom w:val="nil"/>
              <w:right w:val="nil"/>
            </w:tcBorders>
            <w:noWrap/>
            <w:hideMark/>
          </w:tcPr>
          <w:p w14:paraId="18997559" w14:textId="1C20A101" w:rsidR="00695152" w:rsidRPr="00872E62" w:rsidRDefault="00695152" w:rsidP="00695152">
            <w:pPr>
              <w:spacing w:after="0" w:line="240" w:lineRule="auto"/>
              <w:jc w:val="right"/>
              <w:rPr>
                <w:rFonts w:ascii="Calibri" w:eastAsia="Times New Roman" w:hAnsi="Calibri" w:cs="Calibri"/>
                <w:color w:val="000000"/>
                <w:kern w:val="0"/>
                <w:lang w:eastAsia="en-AU"/>
                <w14:ligatures w14:val="none"/>
              </w:rPr>
            </w:pPr>
            <w:r w:rsidRPr="00872E62">
              <w:t>8,586</w:t>
            </w:r>
          </w:p>
        </w:tc>
        <w:tc>
          <w:tcPr>
            <w:tcW w:w="1553" w:type="dxa"/>
            <w:tcBorders>
              <w:top w:val="nil"/>
              <w:left w:val="nil"/>
              <w:bottom w:val="nil"/>
              <w:right w:val="nil"/>
            </w:tcBorders>
            <w:noWrap/>
            <w:hideMark/>
          </w:tcPr>
          <w:p w14:paraId="523792E6" w14:textId="22AEA619" w:rsidR="00695152" w:rsidRPr="00872E62" w:rsidRDefault="00695152" w:rsidP="00695152">
            <w:pPr>
              <w:spacing w:after="0" w:line="240" w:lineRule="auto"/>
              <w:jc w:val="right"/>
              <w:rPr>
                <w:rFonts w:ascii="Calibri" w:eastAsia="Times New Roman" w:hAnsi="Calibri" w:cs="Calibri"/>
                <w:color w:val="000000"/>
                <w:kern w:val="0"/>
                <w:highlight w:val="yellow"/>
                <w:lang w:eastAsia="en-AU"/>
                <w14:ligatures w14:val="none"/>
              </w:rPr>
            </w:pPr>
            <w:r w:rsidRPr="00872E62">
              <w:t>3,757</w:t>
            </w:r>
          </w:p>
        </w:tc>
        <w:tc>
          <w:tcPr>
            <w:tcW w:w="1474" w:type="dxa"/>
            <w:tcBorders>
              <w:top w:val="nil"/>
              <w:left w:val="nil"/>
              <w:bottom w:val="nil"/>
              <w:right w:val="nil"/>
            </w:tcBorders>
            <w:noWrap/>
            <w:hideMark/>
          </w:tcPr>
          <w:p w14:paraId="390B6AE8" w14:textId="6A1CF86F" w:rsidR="00695152" w:rsidRPr="00872E62" w:rsidRDefault="00695152" w:rsidP="00695152">
            <w:pPr>
              <w:spacing w:after="0" w:line="240" w:lineRule="auto"/>
              <w:jc w:val="right"/>
              <w:rPr>
                <w:rFonts w:ascii="Calibri" w:eastAsia="Times New Roman" w:hAnsi="Calibri" w:cs="Calibri"/>
                <w:color w:val="000000"/>
                <w:kern w:val="0"/>
                <w:highlight w:val="yellow"/>
                <w:lang w:eastAsia="en-AU"/>
                <w14:ligatures w14:val="none"/>
              </w:rPr>
            </w:pPr>
            <w:r w:rsidRPr="00872E62">
              <w:t>44%</w:t>
            </w:r>
          </w:p>
        </w:tc>
      </w:tr>
      <w:tr w:rsidR="00695152" w:rsidRPr="00872E62" w14:paraId="3DD4EDC6" w14:textId="77777777" w:rsidTr="005D1036">
        <w:trPr>
          <w:trHeight w:val="312"/>
        </w:trPr>
        <w:tc>
          <w:tcPr>
            <w:tcW w:w="4535" w:type="dxa"/>
            <w:tcBorders>
              <w:top w:val="nil"/>
              <w:left w:val="nil"/>
              <w:bottom w:val="nil"/>
              <w:right w:val="nil"/>
            </w:tcBorders>
            <w:noWrap/>
            <w:vAlign w:val="center"/>
            <w:hideMark/>
          </w:tcPr>
          <w:p w14:paraId="4F592B36" w14:textId="4F650B37" w:rsidR="00695152" w:rsidRPr="00872E62" w:rsidRDefault="00695152" w:rsidP="00695152">
            <w:pPr>
              <w:spacing w:after="0" w:line="240" w:lineRule="auto"/>
              <w:ind w:left="317" w:hanging="317"/>
              <w:rPr>
                <w:rFonts w:ascii="Calibri" w:eastAsia="Times New Roman" w:hAnsi="Calibri" w:cs="Calibri"/>
                <w:color w:val="000000"/>
                <w:kern w:val="0"/>
                <w:lang w:eastAsia="en-AU"/>
                <w14:ligatures w14:val="none"/>
              </w:rPr>
            </w:pPr>
            <w:r w:rsidRPr="00872E62">
              <w:rPr>
                <w:rFonts w:ascii="Calibri" w:hAnsi="Calibri" w:cs="Calibri"/>
                <w:color w:val="000000"/>
              </w:rPr>
              <w:t>Justice and Community Safety Directorate</w:t>
            </w:r>
          </w:p>
        </w:tc>
        <w:tc>
          <w:tcPr>
            <w:tcW w:w="1701" w:type="dxa"/>
            <w:tcBorders>
              <w:top w:val="nil"/>
              <w:left w:val="nil"/>
              <w:bottom w:val="nil"/>
              <w:right w:val="nil"/>
            </w:tcBorders>
            <w:noWrap/>
            <w:hideMark/>
          </w:tcPr>
          <w:p w14:paraId="2ADB8D76" w14:textId="138EA3D6" w:rsidR="00695152" w:rsidRPr="00872E62" w:rsidRDefault="00695152" w:rsidP="00695152">
            <w:pPr>
              <w:spacing w:after="0" w:line="240" w:lineRule="auto"/>
              <w:jc w:val="right"/>
              <w:rPr>
                <w:rFonts w:ascii="Calibri" w:eastAsia="Times New Roman" w:hAnsi="Calibri" w:cs="Calibri"/>
                <w:color w:val="000000"/>
                <w:kern w:val="0"/>
                <w:lang w:eastAsia="en-AU"/>
                <w14:ligatures w14:val="none"/>
              </w:rPr>
            </w:pPr>
            <w:r w:rsidRPr="00872E62">
              <w:t>21,338</w:t>
            </w:r>
          </w:p>
        </w:tc>
        <w:tc>
          <w:tcPr>
            <w:tcW w:w="1553" w:type="dxa"/>
            <w:tcBorders>
              <w:top w:val="nil"/>
              <w:left w:val="nil"/>
              <w:bottom w:val="nil"/>
              <w:right w:val="nil"/>
            </w:tcBorders>
            <w:noWrap/>
            <w:hideMark/>
          </w:tcPr>
          <w:p w14:paraId="43CEAF59" w14:textId="64E34DE9" w:rsidR="00695152" w:rsidRPr="00872E62" w:rsidRDefault="00695152" w:rsidP="00695152">
            <w:pPr>
              <w:spacing w:after="0" w:line="240" w:lineRule="auto"/>
              <w:jc w:val="right"/>
              <w:rPr>
                <w:rFonts w:ascii="Calibri" w:eastAsia="Times New Roman" w:hAnsi="Calibri" w:cs="Calibri"/>
                <w:color w:val="000000"/>
                <w:kern w:val="0"/>
                <w:highlight w:val="yellow"/>
                <w:lang w:eastAsia="en-AU"/>
                <w14:ligatures w14:val="none"/>
              </w:rPr>
            </w:pPr>
            <w:r w:rsidRPr="00872E62">
              <w:t>10,319</w:t>
            </w:r>
          </w:p>
        </w:tc>
        <w:tc>
          <w:tcPr>
            <w:tcW w:w="1474" w:type="dxa"/>
            <w:tcBorders>
              <w:top w:val="nil"/>
              <w:left w:val="nil"/>
              <w:bottom w:val="nil"/>
              <w:right w:val="nil"/>
            </w:tcBorders>
            <w:noWrap/>
            <w:hideMark/>
          </w:tcPr>
          <w:p w14:paraId="6B29CE1C" w14:textId="10E4160B" w:rsidR="00695152" w:rsidRPr="00872E62" w:rsidRDefault="00695152" w:rsidP="00695152">
            <w:pPr>
              <w:spacing w:after="0" w:line="240" w:lineRule="auto"/>
              <w:jc w:val="right"/>
              <w:rPr>
                <w:rFonts w:ascii="Calibri" w:eastAsia="Times New Roman" w:hAnsi="Calibri" w:cs="Calibri"/>
                <w:color w:val="000000"/>
                <w:kern w:val="0"/>
                <w:highlight w:val="yellow"/>
                <w:lang w:eastAsia="en-AU"/>
                <w14:ligatures w14:val="none"/>
              </w:rPr>
            </w:pPr>
            <w:r w:rsidRPr="00872E62">
              <w:t>48%</w:t>
            </w:r>
          </w:p>
        </w:tc>
      </w:tr>
      <w:tr w:rsidR="00695152" w:rsidRPr="00872E62" w14:paraId="28FF14D6" w14:textId="77777777" w:rsidTr="005D1036">
        <w:trPr>
          <w:trHeight w:val="312"/>
        </w:trPr>
        <w:tc>
          <w:tcPr>
            <w:tcW w:w="4535" w:type="dxa"/>
            <w:tcBorders>
              <w:top w:val="nil"/>
              <w:left w:val="nil"/>
              <w:bottom w:val="nil"/>
              <w:right w:val="nil"/>
            </w:tcBorders>
            <w:noWrap/>
            <w:vAlign w:val="center"/>
            <w:hideMark/>
          </w:tcPr>
          <w:p w14:paraId="2AEE771E" w14:textId="77777777" w:rsidR="00695152" w:rsidRPr="00872E62" w:rsidRDefault="00695152" w:rsidP="00695152">
            <w:pPr>
              <w:spacing w:after="0" w:line="240" w:lineRule="auto"/>
              <w:ind w:left="720" w:hanging="720"/>
              <w:rPr>
                <w:rFonts w:ascii="Calibri" w:eastAsia="Times New Roman" w:hAnsi="Calibri" w:cs="Calibri"/>
                <w:color w:val="000000"/>
                <w:kern w:val="0"/>
                <w:lang w:eastAsia="en-AU"/>
                <w14:ligatures w14:val="none"/>
              </w:rPr>
            </w:pPr>
            <w:r w:rsidRPr="00872E62">
              <w:rPr>
                <w:rFonts w:ascii="Calibri" w:hAnsi="Calibri" w:cs="Calibri"/>
                <w:color w:val="000000"/>
              </w:rPr>
              <w:t>Office of the Legislative Assembly</w:t>
            </w:r>
          </w:p>
        </w:tc>
        <w:tc>
          <w:tcPr>
            <w:tcW w:w="1701" w:type="dxa"/>
            <w:tcBorders>
              <w:top w:val="nil"/>
              <w:left w:val="nil"/>
              <w:bottom w:val="nil"/>
              <w:right w:val="nil"/>
            </w:tcBorders>
            <w:noWrap/>
            <w:hideMark/>
          </w:tcPr>
          <w:p w14:paraId="195C8761" w14:textId="22518975" w:rsidR="00695152" w:rsidRPr="00872E62" w:rsidRDefault="00695152" w:rsidP="00695152">
            <w:pPr>
              <w:spacing w:after="0" w:line="240" w:lineRule="auto"/>
              <w:jc w:val="right"/>
              <w:rPr>
                <w:rFonts w:ascii="Calibri" w:eastAsia="Times New Roman" w:hAnsi="Calibri" w:cs="Calibri"/>
                <w:color w:val="000000"/>
                <w:kern w:val="0"/>
                <w:lang w:eastAsia="en-AU"/>
                <w14:ligatures w14:val="none"/>
              </w:rPr>
            </w:pPr>
            <w:r w:rsidRPr="00872E62">
              <w:t>35</w:t>
            </w:r>
          </w:p>
        </w:tc>
        <w:tc>
          <w:tcPr>
            <w:tcW w:w="1553" w:type="dxa"/>
            <w:tcBorders>
              <w:top w:val="nil"/>
              <w:left w:val="nil"/>
              <w:bottom w:val="nil"/>
              <w:right w:val="nil"/>
            </w:tcBorders>
            <w:noWrap/>
            <w:hideMark/>
          </w:tcPr>
          <w:p w14:paraId="0DC240AD" w14:textId="51130113" w:rsidR="00695152" w:rsidRPr="00872E62" w:rsidRDefault="00695152" w:rsidP="00695152">
            <w:pPr>
              <w:spacing w:after="0" w:line="240" w:lineRule="auto"/>
              <w:jc w:val="right"/>
              <w:rPr>
                <w:rFonts w:ascii="Calibri" w:eastAsia="Times New Roman" w:hAnsi="Calibri" w:cs="Calibri"/>
                <w:color w:val="000000"/>
                <w:kern w:val="0"/>
                <w:highlight w:val="yellow"/>
                <w:lang w:eastAsia="en-AU"/>
                <w14:ligatures w14:val="none"/>
              </w:rPr>
            </w:pPr>
            <w:r w:rsidRPr="00872E62">
              <w:t>35</w:t>
            </w:r>
          </w:p>
        </w:tc>
        <w:tc>
          <w:tcPr>
            <w:tcW w:w="1474" w:type="dxa"/>
            <w:tcBorders>
              <w:top w:val="nil"/>
              <w:left w:val="nil"/>
              <w:bottom w:val="nil"/>
              <w:right w:val="nil"/>
            </w:tcBorders>
            <w:noWrap/>
            <w:hideMark/>
          </w:tcPr>
          <w:p w14:paraId="7037D54E" w14:textId="4F2F148C" w:rsidR="00695152" w:rsidRPr="00872E62" w:rsidRDefault="00695152" w:rsidP="00695152">
            <w:pPr>
              <w:spacing w:after="0" w:line="240" w:lineRule="auto"/>
              <w:jc w:val="right"/>
              <w:rPr>
                <w:rFonts w:ascii="Calibri" w:eastAsia="Times New Roman" w:hAnsi="Calibri" w:cs="Calibri"/>
                <w:color w:val="000000"/>
                <w:kern w:val="0"/>
                <w:highlight w:val="yellow"/>
                <w:lang w:eastAsia="en-AU"/>
                <w14:ligatures w14:val="none"/>
              </w:rPr>
            </w:pPr>
            <w:r w:rsidRPr="00872E62">
              <w:t>10</w:t>
            </w:r>
            <w:r w:rsidR="0036558B" w:rsidRPr="00872E62">
              <w:t>0</w:t>
            </w:r>
            <w:r w:rsidRPr="00872E62">
              <w:t>%</w:t>
            </w:r>
          </w:p>
        </w:tc>
      </w:tr>
      <w:tr w:rsidR="00695152" w:rsidRPr="00872E62" w14:paraId="7ED8EC33" w14:textId="77777777" w:rsidTr="00382543">
        <w:trPr>
          <w:trHeight w:val="324"/>
        </w:trPr>
        <w:tc>
          <w:tcPr>
            <w:tcW w:w="4535" w:type="dxa"/>
            <w:tcBorders>
              <w:top w:val="single" w:sz="8" w:space="0" w:color="auto"/>
              <w:left w:val="nil"/>
              <w:bottom w:val="single" w:sz="8" w:space="0" w:color="auto"/>
              <w:right w:val="nil"/>
            </w:tcBorders>
            <w:noWrap/>
            <w:hideMark/>
          </w:tcPr>
          <w:p w14:paraId="02ECDCEF" w14:textId="77777777" w:rsidR="00695152" w:rsidRPr="00872E62" w:rsidRDefault="00695152" w:rsidP="00695152">
            <w:pPr>
              <w:spacing w:after="0" w:line="240" w:lineRule="auto"/>
              <w:rPr>
                <w:rFonts w:ascii="Calibri" w:eastAsia="Times New Roman" w:hAnsi="Calibri" w:cs="Calibri"/>
                <w:b/>
                <w:color w:val="000000"/>
                <w:kern w:val="0"/>
                <w:highlight w:val="yellow"/>
                <w:lang w:eastAsia="en-AU"/>
                <w14:ligatures w14:val="none"/>
              </w:rPr>
            </w:pPr>
            <w:r w:rsidRPr="00872E62">
              <w:rPr>
                <w:rFonts w:ascii="Calibri" w:eastAsia="Times New Roman" w:hAnsi="Calibri" w:cs="Calibri"/>
                <w:b/>
                <w:color w:val="000000"/>
                <w:kern w:val="0"/>
                <w:lang w:eastAsia="en-AU"/>
                <w14:ligatures w14:val="none"/>
              </w:rPr>
              <w:t>TOTAL</w:t>
            </w:r>
          </w:p>
        </w:tc>
        <w:tc>
          <w:tcPr>
            <w:tcW w:w="1701" w:type="dxa"/>
            <w:tcBorders>
              <w:top w:val="single" w:sz="8" w:space="0" w:color="auto"/>
              <w:left w:val="nil"/>
              <w:bottom w:val="single" w:sz="8" w:space="0" w:color="auto"/>
              <w:right w:val="nil"/>
            </w:tcBorders>
            <w:noWrap/>
            <w:hideMark/>
          </w:tcPr>
          <w:p w14:paraId="53E45E17" w14:textId="2C5CEF14" w:rsidR="00695152" w:rsidRPr="00872E62" w:rsidRDefault="00695152" w:rsidP="00695152">
            <w:pPr>
              <w:spacing w:after="0" w:line="240" w:lineRule="auto"/>
              <w:jc w:val="right"/>
              <w:rPr>
                <w:rFonts w:ascii="Calibri" w:eastAsia="Times New Roman" w:hAnsi="Calibri" w:cs="Calibri"/>
                <w:b/>
                <w:color w:val="000000"/>
                <w:kern w:val="0"/>
                <w:lang w:eastAsia="en-AU"/>
                <w14:ligatures w14:val="none"/>
              </w:rPr>
            </w:pPr>
            <w:r w:rsidRPr="00872E62">
              <w:rPr>
                <w:b/>
              </w:rPr>
              <w:t>155,906</w:t>
            </w:r>
          </w:p>
        </w:tc>
        <w:tc>
          <w:tcPr>
            <w:tcW w:w="1553" w:type="dxa"/>
            <w:tcBorders>
              <w:top w:val="single" w:sz="8" w:space="0" w:color="auto"/>
              <w:left w:val="nil"/>
              <w:bottom w:val="single" w:sz="8" w:space="0" w:color="auto"/>
              <w:right w:val="nil"/>
            </w:tcBorders>
            <w:noWrap/>
            <w:hideMark/>
          </w:tcPr>
          <w:p w14:paraId="7AFA8B12" w14:textId="0C9E778B" w:rsidR="00695152" w:rsidRPr="00872E62" w:rsidRDefault="00695152" w:rsidP="00695152">
            <w:pPr>
              <w:spacing w:after="0" w:line="240" w:lineRule="auto"/>
              <w:jc w:val="right"/>
              <w:rPr>
                <w:rFonts w:ascii="Calibri" w:hAnsi="Calibri" w:cs="Calibri"/>
                <w:b/>
                <w:color w:val="000000"/>
                <w:highlight w:val="yellow"/>
              </w:rPr>
            </w:pPr>
            <w:r w:rsidRPr="00872E62">
              <w:rPr>
                <w:b/>
              </w:rPr>
              <w:t>103,449</w:t>
            </w:r>
          </w:p>
        </w:tc>
        <w:tc>
          <w:tcPr>
            <w:tcW w:w="1474" w:type="dxa"/>
            <w:tcBorders>
              <w:top w:val="single" w:sz="8" w:space="0" w:color="auto"/>
              <w:left w:val="nil"/>
              <w:bottom w:val="single" w:sz="8" w:space="0" w:color="auto"/>
              <w:right w:val="nil"/>
            </w:tcBorders>
            <w:noWrap/>
            <w:hideMark/>
          </w:tcPr>
          <w:p w14:paraId="78B625E6" w14:textId="21DB632C" w:rsidR="00695152" w:rsidRPr="00872E62" w:rsidRDefault="00695152" w:rsidP="00695152">
            <w:pPr>
              <w:spacing w:after="0" w:line="240" w:lineRule="auto"/>
              <w:jc w:val="right"/>
              <w:rPr>
                <w:rFonts w:ascii="Calibri" w:eastAsia="Times New Roman" w:hAnsi="Calibri" w:cs="Calibri"/>
                <w:b/>
                <w:color w:val="000000"/>
                <w:kern w:val="0"/>
                <w:highlight w:val="yellow"/>
                <w:lang w:eastAsia="en-AU"/>
                <w14:ligatures w14:val="none"/>
              </w:rPr>
            </w:pPr>
            <w:r w:rsidRPr="00872E62">
              <w:rPr>
                <w:b/>
              </w:rPr>
              <w:t>66%</w:t>
            </w:r>
          </w:p>
        </w:tc>
      </w:tr>
    </w:tbl>
    <w:p w14:paraId="566245CB" w14:textId="4A669EFE" w:rsidR="001A4E6F" w:rsidRPr="00872E62" w:rsidRDefault="001A4E6F" w:rsidP="00DB7CA6">
      <w:pPr>
        <w:pStyle w:val="Bbodytext"/>
        <w:rPr>
          <w:rFonts w:cs="Arial"/>
        </w:rPr>
      </w:pPr>
    </w:p>
    <w:p w14:paraId="5DEE4339" w14:textId="4688EFA9" w:rsidR="001A4E6F" w:rsidRPr="00E36350" w:rsidRDefault="00E36350" w:rsidP="00E36350">
      <w:pPr>
        <w:rPr>
          <w:rFonts w:ascii="Calibri" w:eastAsiaTheme="majorEastAsia" w:hAnsi="Calibri" w:cstheme="majorBidi"/>
          <w:b/>
          <w:caps/>
          <w:color w:val="472D8C"/>
          <w:sz w:val="36"/>
          <w:szCs w:val="26"/>
        </w:rPr>
      </w:pPr>
      <w:r>
        <w:br w:type="page"/>
      </w:r>
    </w:p>
    <w:p w14:paraId="743ED58D" w14:textId="011B68D3" w:rsidR="004E4FD0" w:rsidRPr="002F6F95" w:rsidRDefault="007964A4" w:rsidP="00A964AB">
      <w:pPr>
        <w:pStyle w:val="Heading1"/>
      </w:pPr>
      <w:bookmarkStart w:id="54" w:name="_Toc93924031"/>
      <w:bookmarkStart w:id="55" w:name="_Toc94224191"/>
      <w:bookmarkStart w:id="56" w:name="_Toc94225375"/>
      <w:bookmarkStart w:id="57" w:name="_Toc94225462"/>
      <w:bookmarkStart w:id="58" w:name="_Toc94225875"/>
      <w:bookmarkStart w:id="59" w:name="_Toc94227971"/>
      <w:bookmarkStart w:id="60" w:name="_Toc236407311"/>
      <w:r w:rsidRPr="002F6F95">
        <w:lastRenderedPageBreak/>
        <w:t xml:space="preserve">Historical </w:t>
      </w:r>
      <w:r w:rsidR="00905C67" w:rsidRPr="002F6F95">
        <w:t>e</w:t>
      </w:r>
      <w:r w:rsidRPr="002F6F95">
        <w:t xml:space="preserve">xpenditure </w:t>
      </w:r>
      <w:r w:rsidR="00905C67" w:rsidRPr="002F6F95">
        <w:t>trends</w:t>
      </w:r>
      <w:bookmarkEnd w:id="54"/>
      <w:bookmarkEnd w:id="55"/>
      <w:bookmarkEnd w:id="56"/>
      <w:bookmarkEnd w:id="57"/>
      <w:bookmarkEnd w:id="58"/>
      <w:bookmarkEnd w:id="59"/>
      <w:bookmarkEnd w:id="60"/>
      <w:r w:rsidR="00905C67" w:rsidRPr="002F6F95">
        <w:t xml:space="preserve"> </w:t>
      </w:r>
    </w:p>
    <w:p w14:paraId="29938859" w14:textId="5EFC76FC" w:rsidR="001B6CD3" w:rsidRPr="00872E62" w:rsidRDefault="00BE25F2" w:rsidP="0029174E">
      <w:pPr>
        <w:pStyle w:val="Bbodytext"/>
        <w:spacing w:line="276" w:lineRule="auto"/>
      </w:pPr>
      <w:r w:rsidRPr="00872E62">
        <w:t xml:space="preserve">Figure 1 below shows cumulative monthly expenditure as a proportion of annual total </w:t>
      </w:r>
      <w:r w:rsidR="0003391F" w:rsidRPr="00872E62">
        <w:t>funding</w:t>
      </w:r>
      <w:r w:rsidR="00920D76" w:rsidRPr="00872E62">
        <w:t xml:space="preserve"> </w:t>
      </w:r>
      <w:r w:rsidRPr="00872E62">
        <w:t xml:space="preserve">available for the </w:t>
      </w:r>
      <w:r w:rsidR="00F12CBC" w:rsidRPr="00872E62">
        <w:t>Capital Works</w:t>
      </w:r>
      <w:r w:rsidRPr="00872E62">
        <w:t xml:space="preserve"> Program for</w:t>
      </w:r>
      <w:r w:rsidR="00635F9E" w:rsidRPr="00872E62">
        <w:t xml:space="preserve"> each of</w:t>
      </w:r>
      <w:r w:rsidRPr="00872E62">
        <w:t xml:space="preserve"> the three </w:t>
      </w:r>
      <w:r w:rsidR="00920D76" w:rsidRPr="00872E62">
        <w:t xml:space="preserve">fiscal </w:t>
      </w:r>
      <w:r w:rsidRPr="00872E62">
        <w:t xml:space="preserve">years to </w:t>
      </w:r>
      <w:r w:rsidR="00327C75" w:rsidRPr="00872E62">
        <w:t>202</w:t>
      </w:r>
      <w:r w:rsidR="003C7043" w:rsidRPr="00872E62">
        <w:t>5</w:t>
      </w:r>
      <w:r w:rsidR="00327C75" w:rsidRPr="00872E62">
        <w:t>-2</w:t>
      </w:r>
      <w:r w:rsidR="003C7043" w:rsidRPr="00872E62">
        <w:t>6</w:t>
      </w:r>
      <w:r w:rsidRPr="00872E62">
        <w:t>.</w:t>
      </w:r>
    </w:p>
    <w:p w14:paraId="5A03DA8F" w14:textId="29FA0B44" w:rsidR="003A53B7" w:rsidRPr="00872E62" w:rsidRDefault="00107CDD" w:rsidP="00107CDD">
      <w:pPr>
        <w:pStyle w:val="Caption"/>
        <w:rPr>
          <w:szCs w:val="22"/>
        </w:rPr>
      </w:pPr>
      <w:r w:rsidRPr="00872E62">
        <w:rPr>
          <w:szCs w:val="22"/>
        </w:rPr>
        <w:t xml:space="preserve">Figure </w:t>
      </w:r>
      <w:r w:rsidR="009216B8" w:rsidRPr="00872E62">
        <w:rPr>
          <w:szCs w:val="22"/>
        </w:rPr>
        <w:t>1</w:t>
      </w:r>
      <w:r w:rsidRPr="00872E62">
        <w:rPr>
          <w:szCs w:val="22"/>
        </w:rPr>
        <w:t xml:space="preserve">: Cumulative percentage of program expenditure – </w:t>
      </w:r>
      <w:r w:rsidR="00C914F7" w:rsidRPr="00872E62">
        <w:rPr>
          <w:szCs w:val="22"/>
        </w:rPr>
        <w:t xml:space="preserve">YTD </w:t>
      </w:r>
      <w:r w:rsidR="004F51CC" w:rsidRPr="00872E62">
        <w:rPr>
          <w:szCs w:val="22"/>
        </w:rPr>
        <w:t>June</w:t>
      </w:r>
      <w:r w:rsidR="008A40CA" w:rsidRPr="00872E62">
        <w:rPr>
          <w:szCs w:val="22"/>
        </w:rPr>
        <w:t xml:space="preserve"> Quarter</w:t>
      </w:r>
      <w:r w:rsidR="005077AE" w:rsidRPr="00872E62">
        <w:rPr>
          <w:szCs w:val="22"/>
        </w:rPr>
        <w:t xml:space="preserve"> 20</w:t>
      </w:r>
      <w:r w:rsidR="008A40CA" w:rsidRPr="00872E62">
        <w:rPr>
          <w:szCs w:val="22"/>
        </w:rPr>
        <w:t>25-</w:t>
      </w:r>
      <w:r w:rsidR="005077AE" w:rsidRPr="00872E62">
        <w:rPr>
          <w:szCs w:val="22"/>
        </w:rPr>
        <w:t>26</w:t>
      </w:r>
      <w:r w:rsidR="00C914F7" w:rsidRPr="00872E62">
        <w:rPr>
          <w:szCs w:val="22"/>
        </w:rPr>
        <w:t xml:space="preserve">, </w:t>
      </w:r>
      <w:r w:rsidRPr="00872E62">
        <w:rPr>
          <w:szCs w:val="22"/>
        </w:rPr>
        <w:t>2</w:t>
      </w:r>
      <w:r w:rsidR="00A6445A" w:rsidRPr="00872E62">
        <w:rPr>
          <w:szCs w:val="22"/>
        </w:rPr>
        <w:t>0</w:t>
      </w:r>
      <w:r w:rsidRPr="00872E62">
        <w:rPr>
          <w:szCs w:val="22"/>
        </w:rPr>
        <w:t>2</w:t>
      </w:r>
      <w:r w:rsidR="002A7338" w:rsidRPr="00872E62">
        <w:rPr>
          <w:szCs w:val="22"/>
        </w:rPr>
        <w:t>4</w:t>
      </w:r>
      <w:r w:rsidR="00237037" w:rsidRPr="00872E62">
        <w:rPr>
          <w:szCs w:val="22"/>
        </w:rPr>
        <w:noBreakHyphen/>
      </w:r>
      <w:r w:rsidRPr="00872E62">
        <w:rPr>
          <w:szCs w:val="22"/>
        </w:rPr>
        <w:t>2</w:t>
      </w:r>
      <w:r w:rsidR="002A7338" w:rsidRPr="00872E62">
        <w:rPr>
          <w:szCs w:val="22"/>
        </w:rPr>
        <w:t>5</w:t>
      </w:r>
      <w:r w:rsidR="00C914F7" w:rsidRPr="00872E62">
        <w:rPr>
          <w:szCs w:val="22"/>
        </w:rPr>
        <w:t xml:space="preserve"> and</w:t>
      </w:r>
      <w:r w:rsidRPr="00872E62">
        <w:rPr>
          <w:szCs w:val="22"/>
        </w:rPr>
        <w:t xml:space="preserve"> 20</w:t>
      </w:r>
      <w:r w:rsidR="00A6445A" w:rsidRPr="00872E62">
        <w:rPr>
          <w:szCs w:val="22"/>
        </w:rPr>
        <w:t>2</w:t>
      </w:r>
      <w:r w:rsidR="002A7338" w:rsidRPr="00872E62">
        <w:rPr>
          <w:szCs w:val="22"/>
        </w:rPr>
        <w:t>3</w:t>
      </w:r>
      <w:r w:rsidR="00C914F7" w:rsidRPr="00872E62">
        <w:rPr>
          <w:szCs w:val="22"/>
        </w:rPr>
        <w:t>-2</w:t>
      </w:r>
      <w:r w:rsidR="002A7338" w:rsidRPr="00872E62">
        <w:rPr>
          <w:szCs w:val="22"/>
        </w:rPr>
        <w:t>4</w:t>
      </w:r>
    </w:p>
    <w:p w14:paraId="7C644DC6" w14:textId="0A981799" w:rsidR="009A3175" w:rsidRDefault="00520922" w:rsidP="00A349CA">
      <w:pPr>
        <w:ind w:left="-142"/>
      </w:pPr>
      <w:r>
        <w:rPr>
          <w:noProof/>
          <w14:ligatures w14:val="none"/>
        </w:rPr>
        <w:drawing>
          <wp:inline distT="0" distB="0" distL="0" distR="0" wp14:anchorId="07CDFE62" wp14:editId="3AEB0C88">
            <wp:extent cx="5633720" cy="3019425"/>
            <wp:effectExtent l="0" t="0" r="0" b="0"/>
            <wp:docPr id="1920473254" name="Chart 1" descr="This graph shows cumulative monthly expenditure as a proportion of annual total funding available for the Capital Works Program for the fiscal years 2023-24 (orange line), 2024-25 (blue line), and 2025-26 (black line). Expenditure as a proportion of total funds available in 2025-26 is in line with 2023-24 and below 2024-25. ">
              <a:extLst xmlns:a="http://schemas.openxmlformats.org/drawingml/2006/main">
                <a:ext uri="{FF2B5EF4-FFF2-40B4-BE49-F238E27FC236}">
                  <a16:creationId xmlns:a16="http://schemas.microsoft.com/office/drawing/2014/main" id="{A91567CB-A1ED-44D9-9167-F8D0D0DAF63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226E90AF" w14:textId="77777777" w:rsidR="00E8388D" w:rsidRDefault="00E8388D" w:rsidP="009A3175"/>
    <w:p w14:paraId="60E48387" w14:textId="4AEDA3D9" w:rsidR="00DC5378" w:rsidRPr="00A2194E" w:rsidRDefault="007964A4" w:rsidP="00767E00">
      <w:pPr>
        <w:pStyle w:val="Heading1"/>
      </w:pPr>
      <w:bookmarkStart w:id="61" w:name="_Toc512960422"/>
      <w:bookmarkStart w:id="62" w:name="_Toc513021070"/>
      <w:bookmarkStart w:id="63" w:name="_Toc473816682"/>
      <w:bookmarkStart w:id="64" w:name="_Toc473819828"/>
      <w:bookmarkStart w:id="65" w:name="_Toc473820282"/>
      <w:bookmarkStart w:id="66" w:name="_Toc473821722"/>
      <w:bookmarkStart w:id="67" w:name="_Toc473822661"/>
      <w:bookmarkStart w:id="68" w:name="_Toc473893422"/>
      <w:bookmarkStart w:id="69" w:name="_Toc473047348"/>
      <w:bookmarkStart w:id="70" w:name="_Toc473047369"/>
      <w:bookmarkStart w:id="71" w:name="_Toc473047395"/>
      <w:bookmarkStart w:id="72" w:name="_Toc473047533"/>
      <w:bookmarkStart w:id="73" w:name="_Toc473102323"/>
      <w:bookmarkStart w:id="74" w:name="_Toc93924032"/>
      <w:bookmarkStart w:id="75" w:name="_Toc94224192"/>
      <w:bookmarkStart w:id="76" w:name="_Toc94225376"/>
      <w:bookmarkStart w:id="77" w:name="_Toc94225463"/>
      <w:bookmarkStart w:id="78" w:name="_Toc94225876"/>
      <w:bookmarkStart w:id="79" w:name="_Toc94227972"/>
      <w:bookmarkStart w:id="80" w:name="_Toc236407312"/>
      <w:bookmarkEnd w:id="61"/>
      <w:bookmarkEnd w:id="62"/>
      <w:bookmarkEnd w:id="63"/>
      <w:bookmarkEnd w:id="64"/>
      <w:bookmarkEnd w:id="65"/>
      <w:bookmarkEnd w:id="66"/>
      <w:bookmarkEnd w:id="67"/>
      <w:bookmarkEnd w:id="68"/>
      <w:bookmarkEnd w:id="69"/>
      <w:bookmarkEnd w:id="70"/>
      <w:bookmarkEnd w:id="71"/>
      <w:bookmarkEnd w:id="72"/>
      <w:bookmarkEnd w:id="73"/>
      <w:r w:rsidRPr="00A2194E">
        <w:t>Non</w:t>
      </w:r>
      <w:r w:rsidRPr="00A2194E">
        <w:noBreakHyphen/>
        <w:t>Financial (Milestone) Outcomes</w:t>
      </w:r>
      <w:bookmarkEnd w:id="74"/>
      <w:bookmarkEnd w:id="75"/>
      <w:bookmarkEnd w:id="76"/>
      <w:bookmarkEnd w:id="77"/>
      <w:bookmarkEnd w:id="78"/>
      <w:bookmarkEnd w:id="79"/>
      <w:bookmarkEnd w:id="80"/>
    </w:p>
    <w:p w14:paraId="403A1CA1" w14:textId="77777777" w:rsidR="00FC031C" w:rsidRPr="00872E62" w:rsidRDefault="00FC031C" w:rsidP="00EC4859">
      <w:pPr>
        <w:pStyle w:val="Bbodytext"/>
        <w:spacing w:line="276" w:lineRule="auto"/>
      </w:pPr>
      <w:r w:rsidRPr="00872E62">
        <w:t xml:space="preserve">Delivery of the Capital Works Program is also measured against non-financial indicators and reported against key milestones for significant projects with a value greater than or equal to $25 million. This reporting excludes ongoing larger programs of works (for example, </w:t>
      </w:r>
      <w:r w:rsidRPr="00872E62">
        <w:rPr>
          <w:i/>
        </w:rPr>
        <w:t>Climate action – Continuing the electrification of government assets</w:t>
      </w:r>
      <w:r w:rsidRPr="00872E62">
        <w:t xml:space="preserve">) that typically comprise smaller projects at varying milestone stages. </w:t>
      </w:r>
    </w:p>
    <w:p w14:paraId="10691E3D" w14:textId="01728DCD" w:rsidR="00FC031C" w:rsidRPr="00872E62" w:rsidRDefault="00FC031C" w:rsidP="74352168">
      <w:pPr>
        <w:pStyle w:val="Bbodytext"/>
        <w:spacing w:line="276" w:lineRule="auto"/>
      </w:pPr>
      <w:r w:rsidRPr="00872E62">
        <w:t>Significant projects are made up of Government’s tier 1 projects, generally with a value greater than or equal to $100 million, and tier 2 projects, with a value greater than or equal to $25</w:t>
      </w:r>
      <w:r w:rsidR="00287D75" w:rsidRPr="00872E62">
        <w:t> </w:t>
      </w:r>
      <w:r w:rsidRPr="00872E62">
        <w:t xml:space="preserve">million (but less than $100 million) and high-risk projects. As of </w:t>
      </w:r>
      <w:r w:rsidR="002C04F0" w:rsidRPr="00872E62">
        <w:t>30 June</w:t>
      </w:r>
      <w:r w:rsidR="005077AE" w:rsidRPr="00872E62">
        <w:t xml:space="preserve"> 2026</w:t>
      </w:r>
      <w:r w:rsidRPr="00872E62">
        <w:t xml:space="preserve">, the Capital Works Program included </w:t>
      </w:r>
      <w:r w:rsidR="00BB7B64" w:rsidRPr="006443CF">
        <w:t>4</w:t>
      </w:r>
      <w:r w:rsidR="00BB7B64" w:rsidRPr="00E12722">
        <w:t>6</w:t>
      </w:r>
      <w:r w:rsidR="00BB7B64" w:rsidRPr="00872E62">
        <w:t xml:space="preserve"> </w:t>
      </w:r>
      <w:r w:rsidRPr="00872E62">
        <w:t xml:space="preserve">significant projects, accounting for </w:t>
      </w:r>
      <w:r w:rsidR="2E97B522" w:rsidRPr="006443CF">
        <w:t>5</w:t>
      </w:r>
      <w:r w:rsidR="00147913" w:rsidRPr="006443CF">
        <w:t>4</w:t>
      </w:r>
      <w:r w:rsidR="00B12717" w:rsidRPr="00872E62">
        <w:t xml:space="preserve"> per cent</w:t>
      </w:r>
      <w:r w:rsidRPr="00872E62">
        <w:t xml:space="preserve"> of the 2025-26</w:t>
      </w:r>
      <w:r w:rsidR="73CCCC2B" w:rsidRPr="00872E62">
        <w:t xml:space="preserve"> </w:t>
      </w:r>
      <w:r w:rsidRPr="00872E62">
        <w:t>funding available for the Capital Works Program</w:t>
      </w:r>
      <w:r w:rsidRPr="00872E62">
        <w:rPr>
          <w:vertAlign w:val="superscript"/>
        </w:rPr>
        <w:footnoteReference w:id="1"/>
      </w:r>
      <w:r w:rsidRPr="00872E62">
        <w:t xml:space="preserve">. </w:t>
      </w:r>
    </w:p>
    <w:p w14:paraId="10A6FCA3" w14:textId="04C78DCD" w:rsidR="00FC031C" w:rsidRPr="00872E62" w:rsidRDefault="00FC031C" w:rsidP="00FC031C">
      <w:pPr>
        <w:pStyle w:val="Bbodytext"/>
        <w:rPr>
          <w:b/>
          <w:color w:val="472D8C"/>
        </w:rPr>
      </w:pPr>
      <w:r w:rsidRPr="00872E62">
        <w:lastRenderedPageBreak/>
        <w:t xml:space="preserve">Table 5 provides a snapshot of the number of significant projects at each key milestone stage at </w:t>
      </w:r>
      <w:r w:rsidR="002C04F0" w:rsidRPr="00872E62">
        <w:t>30 June</w:t>
      </w:r>
      <w:r w:rsidR="005077AE" w:rsidRPr="00872E62">
        <w:t xml:space="preserve"> 2026</w:t>
      </w:r>
      <w:r w:rsidRPr="00872E62">
        <w:t xml:space="preserve">, integrated with the total corresponding year to date expenditure and current year budget. </w:t>
      </w:r>
      <w:r w:rsidRPr="008F729F">
        <w:rPr>
          <w:b/>
          <w:color w:val="472D8C"/>
        </w:rPr>
        <w:t xml:space="preserve">Table 5: Milestone </w:t>
      </w:r>
      <w:r w:rsidR="00107521" w:rsidRPr="008F729F">
        <w:rPr>
          <w:b/>
          <w:color w:val="472D8C"/>
        </w:rPr>
        <w:t>S</w:t>
      </w:r>
      <w:r w:rsidRPr="008F729F">
        <w:rPr>
          <w:b/>
          <w:color w:val="472D8C"/>
        </w:rPr>
        <w:t xml:space="preserve">tages of </w:t>
      </w:r>
      <w:r w:rsidR="00107521" w:rsidRPr="008F729F">
        <w:rPr>
          <w:b/>
          <w:color w:val="472D8C"/>
        </w:rPr>
        <w:t>T</w:t>
      </w:r>
      <w:r w:rsidRPr="008F729F">
        <w:rPr>
          <w:b/>
          <w:color w:val="472D8C"/>
        </w:rPr>
        <w:t xml:space="preserve">ier 1 and </w:t>
      </w:r>
      <w:r w:rsidR="00107521" w:rsidRPr="008F729F">
        <w:rPr>
          <w:b/>
          <w:color w:val="472D8C"/>
        </w:rPr>
        <w:t>T</w:t>
      </w:r>
      <w:r w:rsidRPr="008F729F">
        <w:rPr>
          <w:b/>
          <w:color w:val="472D8C"/>
        </w:rPr>
        <w:t xml:space="preserve">ier 2 </w:t>
      </w:r>
      <w:r w:rsidR="00107521" w:rsidRPr="008F729F">
        <w:rPr>
          <w:b/>
          <w:color w:val="472D8C"/>
        </w:rPr>
        <w:t>P</w:t>
      </w:r>
      <w:r w:rsidRPr="008F729F">
        <w:rPr>
          <w:b/>
          <w:color w:val="472D8C"/>
        </w:rPr>
        <w:t>rojects</w:t>
      </w:r>
      <w:r w:rsidR="00BB7D70" w:rsidRPr="00872E62">
        <w:rPr>
          <w:b/>
          <w:color w:val="472D8C"/>
        </w:rPr>
        <w:t xml:space="preserve"> </w:t>
      </w:r>
    </w:p>
    <w:tbl>
      <w:tblPr>
        <w:tblW w:w="8849" w:type="dxa"/>
        <w:tblInd w:w="-30" w:type="dxa"/>
        <w:tblLayout w:type="fixed"/>
        <w:tblLook w:val="0000" w:firstRow="0" w:lastRow="0" w:firstColumn="0" w:lastColumn="0" w:noHBand="0" w:noVBand="0"/>
      </w:tblPr>
      <w:tblGrid>
        <w:gridCol w:w="3434"/>
        <w:gridCol w:w="1354"/>
        <w:gridCol w:w="1354"/>
        <w:gridCol w:w="1259"/>
        <w:gridCol w:w="1448"/>
      </w:tblGrid>
      <w:tr w:rsidR="000E182B" w:rsidRPr="00872E62" w14:paraId="5E6F9E2F" w14:textId="77777777" w:rsidTr="00482E8A">
        <w:trPr>
          <w:trHeight w:val="1219"/>
        </w:trPr>
        <w:tc>
          <w:tcPr>
            <w:tcW w:w="3434" w:type="dxa"/>
            <w:tcBorders>
              <w:top w:val="single" w:sz="6" w:space="0" w:color="auto"/>
              <w:left w:val="nil"/>
              <w:bottom w:val="single" w:sz="6" w:space="0" w:color="auto"/>
              <w:right w:val="nil"/>
            </w:tcBorders>
            <w:shd w:val="clear" w:color="auto" w:fill="472D8C"/>
            <w:vAlign w:val="center"/>
          </w:tcPr>
          <w:p w14:paraId="2D30BDA1" w14:textId="77777777" w:rsidR="000E182B" w:rsidRPr="00872E62" w:rsidRDefault="000E182B" w:rsidP="00482E8A">
            <w:pPr>
              <w:spacing w:after="0" w:line="240" w:lineRule="auto"/>
              <w:rPr>
                <w:rFonts w:ascii="Calibri" w:eastAsia="Times New Roman" w:hAnsi="Calibri" w:cs="Calibri"/>
                <w:b/>
                <w:color w:val="FFFFFF"/>
                <w:kern w:val="0"/>
                <w:lang w:eastAsia="en-AU"/>
                <w14:ligatures w14:val="none"/>
              </w:rPr>
            </w:pPr>
            <w:r w:rsidRPr="00872E62">
              <w:rPr>
                <w:rFonts w:ascii="Calibri" w:eastAsia="Times New Roman" w:hAnsi="Calibri" w:cs="Calibri"/>
                <w:b/>
                <w:color w:val="FFFFFF"/>
                <w:kern w:val="0"/>
                <w:lang w:eastAsia="en-AU"/>
                <w14:ligatures w14:val="none"/>
              </w:rPr>
              <w:t>Milestone Stage</w:t>
            </w:r>
          </w:p>
        </w:tc>
        <w:tc>
          <w:tcPr>
            <w:tcW w:w="1354" w:type="dxa"/>
            <w:tcBorders>
              <w:top w:val="single" w:sz="6" w:space="0" w:color="auto"/>
              <w:left w:val="nil"/>
              <w:bottom w:val="single" w:sz="6" w:space="0" w:color="auto"/>
              <w:right w:val="nil"/>
            </w:tcBorders>
            <w:shd w:val="clear" w:color="auto" w:fill="472D8C"/>
            <w:vAlign w:val="center"/>
          </w:tcPr>
          <w:p w14:paraId="41E78D00" w14:textId="77777777" w:rsidR="000E182B" w:rsidRPr="00872E62" w:rsidRDefault="000E182B" w:rsidP="00482E8A">
            <w:pPr>
              <w:spacing w:after="0" w:line="240" w:lineRule="auto"/>
              <w:jc w:val="right"/>
              <w:rPr>
                <w:rFonts w:ascii="Calibri" w:eastAsia="Times New Roman" w:hAnsi="Calibri" w:cs="Calibri"/>
                <w:b/>
                <w:color w:val="FFFFFF"/>
                <w:kern w:val="0"/>
                <w:lang w:eastAsia="en-AU"/>
                <w14:ligatures w14:val="none"/>
              </w:rPr>
            </w:pPr>
            <w:r w:rsidRPr="00872E62">
              <w:rPr>
                <w:rFonts w:ascii="Calibri" w:eastAsia="Times New Roman" w:hAnsi="Calibri" w:cs="Calibri"/>
                <w:b/>
                <w:color w:val="FFFFFF"/>
                <w:kern w:val="0"/>
                <w:lang w:eastAsia="en-AU"/>
                <w14:ligatures w14:val="none"/>
              </w:rPr>
              <w:t>No. of Projects</w:t>
            </w:r>
          </w:p>
        </w:tc>
        <w:tc>
          <w:tcPr>
            <w:tcW w:w="1354" w:type="dxa"/>
            <w:tcBorders>
              <w:top w:val="single" w:sz="6" w:space="0" w:color="auto"/>
              <w:left w:val="nil"/>
              <w:bottom w:val="single" w:sz="6" w:space="0" w:color="auto"/>
              <w:right w:val="nil"/>
            </w:tcBorders>
            <w:shd w:val="clear" w:color="auto" w:fill="472D8C"/>
            <w:vAlign w:val="center"/>
          </w:tcPr>
          <w:p w14:paraId="6B1905B9" w14:textId="77777777" w:rsidR="000E182B" w:rsidRPr="00872E62" w:rsidRDefault="057DBA94" w:rsidP="00482E8A">
            <w:pPr>
              <w:spacing w:after="0" w:line="240" w:lineRule="auto"/>
              <w:jc w:val="right"/>
              <w:rPr>
                <w:rFonts w:ascii="Calibri" w:eastAsia="Times New Roman" w:hAnsi="Calibri" w:cs="Calibri"/>
                <w:b/>
                <w:color w:val="FFFFFF"/>
                <w:kern w:val="0"/>
                <w:lang w:eastAsia="en-AU"/>
                <w14:ligatures w14:val="none"/>
              </w:rPr>
            </w:pPr>
            <w:r w:rsidRPr="00872E62">
              <w:rPr>
                <w:rFonts w:ascii="Calibri" w:eastAsia="Times New Roman" w:hAnsi="Calibri" w:cs="Calibri"/>
                <w:b/>
                <w:color w:val="FFFFFF"/>
                <w:kern w:val="0"/>
                <w:lang w:eastAsia="en-AU"/>
                <w14:ligatures w14:val="none"/>
              </w:rPr>
              <w:t>% of Projects</w:t>
            </w:r>
          </w:p>
        </w:tc>
        <w:tc>
          <w:tcPr>
            <w:tcW w:w="1259" w:type="dxa"/>
            <w:tcBorders>
              <w:top w:val="single" w:sz="6" w:space="0" w:color="auto"/>
              <w:left w:val="nil"/>
              <w:bottom w:val="single" w:sz="6" w:space="0" w:color="auto"/>
              <w:right w:val="nil"/>
            </w:tcBorders>
            <w:shd w:val="clear" w:color="auto" w:fill="472D8C"/>
            <w:vAlign w:val="center"/>
          </w:tcPr>
          <w:p w14:paraId="39FD8A69" w14:textId="4FD4F6B1" w:rsidR="000E182B" w:rsidRPr="00872E62" w:rsidRDefault="000E182B" w:rsidP="00482E8A">
            <w:pPr>
              <w:spacing w:after="0" w:line="240" w:lineRule="auto"/>
              <w:jc w:val="right"/>
              <w:rPr>
                <w:rFonts w:ascii="Calibri" w:eastAsia="Times New Roman" w:hAnsi="Calibri" w:cs="Calibri"/>
                <w:b/>
                <w:color w:val="FFFFFF"/>
                <w:kern w:val="0"/>
                <w:lang w:eastAsia="en-AU"/>
                <w14:ligatures w14:val="none"/>
              </w:rPr>
            </w:pPr>
            <w:r w:rsidRPr="00872E62">
              <w:rPr>
                <w:rFonts w:ascii="Calibri" w:eastAsia="Times New Roman" w:hAnsi="Calibri" w:cs="Calibri"/>
                <w:b/>
                <w:color w:val="FFFFFF"/>
                <w:kern w:val="0"/>
                <w:lang w:eastAsia="en-AU"/>
                <w14:ligatures w14:val="none"/>
              </w:rPr>
              <w:t xml:space="preserve">2025-26 Budget </w:t>
            </w:r>
            <w:r w:rsidR="00D523EB">
              <w:rPr>
                <w:rFonts w:ascii="Calibri" w:eastAsia="Times New Roman" w:hAnsi="Calibri" w:cs="Calibri"/>
                <w:b/>
                <w:color w:val="FFFFFF"/>
                <w:kern w:val="0"/>
                <w:lang w:eastAsia="en-AU"/>
                <w14:ligatures w14:val="none"/>
              </w:rPr>
              <w:t xml:space="preserve">Review </w:t>
            </w:r>
            <w:r w:rsidRPr="00872E62">
              <w:rPr>
                <w:rFonts w:ascii="Calibri" w:eastAsia="Times New Roman" w:hAnsi="Calibri" w:cs="Calibri"/>
                <w:b/>
                <w:color w:val="FFFFFF"/>
                <w:kern w:val="0"/>
                <w:lang w:eastAsia="en-AU"/>
                <w14:ligatures w14:val="none"/>
              </w:rPr>
              <w:t>($'000)</w:t>
            </w:r>
          </w:p>
        </w:tc>
        <w:tc>
          <w:tcPr>
            <w:tcW w:w="1448" w:type="dxa"/>
            <w:tcBorders>
              <w:top w:val="single" w:sz="6" w:space="0" w:color="auto"/>
              <w:left w:val="nil"/>
              <w:bottom w:val="single" w:sz="6" w:space="0" w:color="auto"/>
              <w:right w:val="nil"/>
            </w:tcBorders>
            <w:shd w:val="clear" w:color="auto" w:fill="472D8C"/>
            <w:vAlign w:val="center"/>
          </w:tcPr>
          <w:p w14:paraId="4EB3AFE4" w14:textId="77777777" w:rsidR="000E182B" w:rsidRPr="00872E62" w:rsidRDefault="000E182B" w:rsidP="00482E8A">
            <w:pPr>
              <w:spacing w:after="0" w:line="240" w:lineRule="auto"/>
              <w:jc w:val="right"/>
              <w:rPr>
                <w:rFonts w:ascii="Calibri" w:eastAsia="Times New Roman" w:hAnsi="Calibri" w:cs="Calibri"/>
                <w:b/>
                <w:color w:val="FFFFFF"/>
                <w:kern w:val="0"/>
                <w:lang w:eastAsia="en-AU"/>
                <w14:ligatures w14:val="none"/>
              </w:rPr>
            </w:pPr>
            <w:r w:rsidRPr="00872E62">
              <w:rPr>
                <w:rFonts w:ascii="Calibri" w:eastAsia="Times New Roman" w:hAnsi="Calibri" w:cs="Calibri"/>
                <w:b/>
                <w:color w:val="FFFFFF"/>
                <w:kern w:val="0"/>
                <w:lang w:eastAsia="en-AU"/>
                <w14:ligatures w14:val="none"/>
              </w:rPr>
              <w:t>YTD Expenditure ($’000)</w:t>
            </w:r>
          </w:p>
        </w:tc>
      </w:tr>
      <w:tr w:rsidR="000E182B" w:rsidRPr="00872E62" w14:paraId="6A10C512" w14:textId="77777777" w:rsidTr="00093427">
        <w:trPr>
          <w:trHeight w:val="305"/>
        </w:trPr>
        <w:tc>
          <w:tcPr>
            <w:tcW w:w="3434" w:type="dxa"/>
            <w:tcBorders>
              <w:top w:val="nil"/>
              <w:left w:val="nil"/>
              <w:bottom w:val="nil"/>
              <w:right w:val="nil"/>
            </w:tcBorders>
            <w:vAlign w:val="center"/>
          </w:tcPr>
          <w:p w14:paraId="472BA00A" w14:textId="557F473A" w:rsidR="000E182B" w:rsidRPr="00872E62" w:rsidRDefault="000E182B" w:rsidP="00482E8A">
            <w:pPr>
              <w:autoSpaceDE w:val="0"/>
              <w:autoSpaceDN w:val="0"/>
              <w:adjustRightInd w:val="0"/>
              <w:spacing w:after="0" w:line="240" w:lineRule="auto"/>
              <w:ind w:left="-74"/>
              <w:rPr>
                <w:rFonts w:ascii="Calibri" w:hAnsi="Calibri" w:cs="Calibri"/>
                <w:color w:val="000000"/>
                <w:kern w:val="0"/>
                <w:lang w:eastAsia="en-AU"/>
                <w14:ligatures w14:val="none"/>
              </w:rPr>
            </w:pPr>
            <w:r w:rsidRPr="00872E62">
              <w:rPr>
                <w:rFonts w:ascii="Calibri" w:hAnsi="Calibri" w:cs="Calibri"/>
                <w:color w:val="000000"/>
                <w:kern w:val="0"/>
                <w:lang w:eastAsia="en-AU"/>
                <w14:ligatures w14:val="none"/>
              </w:rPr>
              <w:t>Feasibility</w:t>
            </w:r>
          </w:p>
        </w:tc>
        <w:tc>
          <w:tcPr>
            <w:tcW w:w="1354" w:type="dxa"/>
            <w:tcBorders>
              <w:top w:val="nil"/>
              <w:left w:val="nil"/>
              <w:bottom w:val="nil"/>
              <w:right w:val="nil"/>
            </w:tcBorders>
          </w:tcPr>
          <w:p w14:paraId="6FA783F6" w14:textId="164165F9" w:rsidR="000E182B" w:rsidRPr="00872E62" w:rsidRDefault="00B00596" w:rsidP="00482E8A">
            <w:pPr>
              <w:autoSpaceDE w:val="0"/>
              <w:autoSpaceDN w:val="0"/>
              <w:adjustRightInd w:val="0"/>
              <w:spacing w:after="0" w:line="240" w:lineRule="auto"/>
              <w:jc w:val="right"/>
              <w:rPr>
                <w:rFonts w:cstheme="minorHAnsi"/>
                <w:color w:val="000000"/>
                <w:kern w:val="0"/>
                <w:highlight w:val="yellow"/>
                <w:lang w:eastAsia="en-AU"/>
                <w14:ligatures w14:val="none"/>
              </w:rPr>
            </w:pPr>
            <w:r w:rsidRPr="000A4153">
              <w:t xml:space="preserve">4 </w:t>
            </w:r>
          </w:p>
        </w:tc>
        <w:tc>
          <w:tcPr>
            <w:tcW w:w="1354" w:type="dxa"/>
            <w:tcBorders>
              <w:top w:val="nil"/>
              <w:left w:val="nil"/>
              <w:bottom w:val="nil"/>
              <w:right w:val="nil"/>
            </w:tcBorders>
          </w:tcPr>
          <w:p w14:paraId="087E5687" w14:textId="07C4E353" w:rsidR="000E182B" w:rsidRPr="006443CF" w:rsidRDefault="00B00596" w:rsidP="00482E8A">
            <w:pPr>
              <w:autoSpaceDE w:val="0"/>
              <w:autoSpaceDN w:val="0"/>
              <w:adjustRightInd w:val="0"/>
              <w:spacing w:after="0" w:line="240" w:lineRule="auto"/>
              <w:jc w:val="right"/>
              <w:rPr>
                <w:rFonts w:cstheme="minorHAnsi"/>
                <w:color w:val="000000"/>
                <w:kern w:val="0"/>
                <w:lang w:eastAsia="en-AU"/>
                <w14:ligatures w14:val="none"/>
              </w:rPr>
            </w:pPr>
            <w:r w:rsidRPr="006443CF">
              <w:t>9%</w:t>
            </w:r>
          </w:p>
        </w:tc>
        <w:tc>
          <w:tcPr>
            <w:tcW w:w="1259" w:type="dxa"/>
            <w:tcBorders>
              <w:top w:val="nil"/>
              <w:left w:val="nil"/>
              <w:bottom w:val="nil"/>
              <w:right w:val="nil"/>
            </w:tcBorders>
          </w:tcPr>
          <w:p w14:paraId="71CA2AB8" w14:textId="22BA0330" w:rsidR="000E182B" w:rsidRPr="00872E62" w:rsidRDefault="00B00596" w:rsidP="00482E8A">
            <w:pPr>
              <w:autoSpaceDE w:val="0"/>
              <w:autoSpaceDN w:val="0"/>
              <w:adjustRightInd w:val="0"/>
              <w:spacing w:after="0" w:line="240" w:lineRule="auto"/>
              <w:jc w:val="right"/>
              <w:rPr>
                <w:rFonts w:cstheme="minorHAnsi"/>
                <w:color w:val="000000"/>
                <w:kern w:val="0"/>
                <w:lang w:eastAsia="en-AU"/>
                <w14:ligatures w14:val="none"/>
              </w:rPr>
            </w:pPr>
            <w:r w:rsidRPr="000A4153">
              <w:t xml:space="preserve"> 12,051 </w:t>
            </w:r>
          </w:p>
        </w:tc>
        <w:tc>
          <w:tcPr>
            <w:tcW w:w="1448" w:type="dxa"/>
            <w:tcBorders>
              <w:top w:val="nil"/>
              <w:left w:val="nil"/>
              <w:bottom w:val="nil"/>
              <w:right w:val="nil"/>
            </w:tcBorders>
          </w:tcPr>
          <w:p w14:paraId="73D5BF17" w14:textId="551910E4" w:rsidR="000E182B" w:rsidRPr="00872E62" w:rsidRDefault="00B00596" w:rsidP="00482E8A">
            <w:pPr>
              <w:autoSpaceDE w:val="0"/>
              <w:autoSpaceDN w:val="0"/>
              <w:adjustRightInd w:val="0"/>
              <w:spacing w:after="0" w:line="240" w:lineRule="auto"/>
              <w:jc w:val="right"/>
              <w:rPr>
                <w:rFonts w:cstheme="minorHAnsi"/>
                <w:color w:val="000000"/>
                <w:kern w:val="0"/>
                <w:highlight w:val="yellow"/>
                <w:lang w:eastAsia="en-AU"/>
                <w14:ligatures w14:val="none"/>
              </w:rPr>
            </w:pPr>
            <w:r w:rsidRPr="000A4153">
              <w:t xml:space="preserve"> 6,813 </w:t>
            </w:r>
          </w:p>
        </w:tc>
      </w:tr>
      <w:tr w:rsidR="000E182B" w:rsidRPr="00872E62" w14:paraId="38DF3F4C" w14:textId="77777777" w:rsidTr="00093427">
        <w:trPr>
          <w:trHeight w:val="305"/>
        </w:trPr>
        <w:tc>
          <w:tcPr>
            <w:tcW w:w="3434" w:type="dxa"/>
            <w:tcBorders>
              <w:top w:val="nil"/>
              <w:left w:val="nil"/>
              <w:bottom w:val="nil"/>
              <w:right w:val="nil"/>
            </w:tcBorders>
            <w:vAlign w:val="center"/>
          </w:tcPr>
          <w:p w14:paraId="429B7918" w14:textId="7A5D7488" w:rsidR="000E182B" w:rsidRPr="00872E62" w:rsidRDefault="000E182B" w:rsidP="00482E8A">
            <w:pPr>
              <w:autoSpaceDE w:val="0"/>
              <w:autoSpaceDN w:val="0"/>
              <w:adjustRightInd w:val="0"/>
              <w:spacing w:after="0" w:line="240" w:lineRule="auto"/>
              <w:ind w:left="-74"/>
              <w:rPr>
                <w:rFonts w:ascii="Calibri" w:hAnsi="Calibri" w:cs="Calibri"/>
                <w:color w:val="000000"/>
                <w:kern w:val="0"/>
                <w:lang w:eastAsia="en-AU"/>
                <w14:ligatures w14:val="none"/>
              </w:rPr>
            </w:pPr>
            <w:r w:rsidRPr="00872E62">
              <w:rPr>
                <w:rFonts w:ascii="Calibri" w:hAnsi="Calibri" w:cs="Calibri"/>
                <w:color w:val="000000"/>
                <w:kern w:val="0"/>
                <w:lang w:eastAsia="en-AU"/>
                <w14:ligatures w14:val="none"/>
              </w:rPr>
              <w:t>Planning/Design/Scope of Works</w:t>
            </w:r>
          </w:p>
        </w:tc>
        <w:tc>
          <w:tcPr>
            <w:tcW w:w="1354" w:type="dxa"/>
            <w:tcBorders>
              <w:top w:val="nil"/>
              <w:left w:val="nil"/>
              <w:bottom w:val="nil"/>
              <w:right w:val="nil"/>
            </w:tcBorders>
          </w:tcPr>
          <w:p w14:paraId="61816FA6" w14:textId="3DA9ED78" w:rsidR="000E182B" w:rsidRPr="00872E62" w:rsidRDefault="00B00596" w:rsidP="00482E8A">
            <w:pPr>
              <w:autoSpaceDE w:val="0"/>
              <w:autoSpaceDN w:val="0"/>
              <w:adjustRightInd w:val="0"/>
              <w:spacing w:after="0" w:line="240" w:lineRule="auto"/>
              <w:jc w:val="right"/>
              <w:rPr>
                <w:rFonts w:cstheme="minorHAnsi"/>
                <w:color w:val="000000"/>
                <w:kern w:val="0"/>
                <w:highlight w:val="yellow"/>
                <w:lang w:eastAsia="en-AU"/>
                <w14:ligatures w14:val="none"/>
              </w:rPr>
            </w:pPr>
            <w:r w:rsidRPr="000A4153">
              <w:t xml:space="preserve">9 </w:t>
            </w:r>
          </w:p>
        </w:tc>
        <w:tc>
          <w:tcPr>
            <w:tcW w:w="1354" w:type="dxa"/>
            <w:tcBorders>
              <w:top w:val="nil"/>
              <w:left w:val="nil"/>
              <w:bottom w:val="nil"/>
              <w:right w:val="nil"/>
            </w:tcBorders>
          </w:tcPr>
          <w:p w14:paraId="3DA51CA8" w14:textId="5D491550" w:rsidR="000E182B" w:rsidRPr="006443CF" w:rsidRDefault="00E12722" w:rsidP="00482E8A">
            <w:pPr>
              <w:autoSpaceDE w:val="0"/>
              <w:autoSpaceDN w:val="0"/>
              <w:adjustRightInd w:val="0"/>
              <w:spacing w:after="0" w:line="240" w:lineRule="auto"/>
              <w:jc w:val="right"/>
              <w:rPr>
                <w:rFonts w:cstheme="minorHAnsi"/>
                <w:color w:val="000000"/>
                <w:kern w:val="0"/>
                <w:lang w:eastAsia="en-AU"/>
                <w14:ligatures w14:val="none"/>
              </w:rPr>
            </w:pPr>
            <w:r w:rsidRPr="006443CF">
              <w:t>20</w:t>
            </w:r>
            <w:r w:rsidR="00B00596" w:rsidRPr="006443CF">
              <w:t>%</w:t>
            </w:r>
          </w:p>
        </w:tc>
        <w:tc>
          <w:tcPr>
            <w:tcW w:w="1259" w:type="dxa"/>
            <w:tcBorders>
              <w:top w:val="nil"/>
              <w:left w:val="nil"/>
              <w:bottom w:val="nil"/>
              <w:right w:val="nil"/>
            </w:tcBorders>
          </w:tcPr>
          <w:p w14:paraId="02491B59" w14:textId="51623271" w:rsidR="000E182B" w:rsidRPr="00872E62" w:rsidRDefault="00B00596" w:rsidP="00482E8A">
            <w:pPr>
              <w:autoSpaceDE w:val="0"/>
              <w:autoSpaceDN w:val="0"/>
              <w:adjustRightInd w:val="0"/>
              <w:spacing w:after="0" w:line="240" w:lineRule="auto"/>
              <w:jc w:val="right"/>
              <w:rPr>
                <w:rFonts w:cstheme="minorHAnsi"/>
                <w:color w:val="000000"/>
                <w:kern w:val="0"/>
                <w:lang w:eastAsia="en-AU"/>
                <w14:ligatures w14:val="none"/>
              </w:rPr>
            </w:pPr>
            <w:r w:rsidRPr="000A4153">
              <w:t xml:space="preserve"> 52,425 </w:t>
            </w:r>
          </w:p>
        </w:tc>
        <w:tc>
          <w:tcPr>
            <w:tcW w:w="1448" w:type="dxa"/>
            <w:tcBorders>
              <w:top w:val="nil"/>
              <w:left w:val="nil"/>
              <w:bottom w:val="nil"/>
              <w:right w:val="nil"/>
            </w:tcBorders>
          </w:tcPr>
          <w:p w14:paraId="49AACF4B" w14:textId="25D9EB0D" w:rsidR="000E182B" w:rsidRPr="00872E62" w:rsidRDefault="00B00596" w:rsidP="00482E8A">
            <w:pPr>
              <w:autoSpaceDE w:val="0"/>
              <w:autoSpaceDN w:val="0"/>
              <w:adjustRightInd w:val="0"/>
              <w:spacing w:after="0" w:line="240" w:lineRule="auto"/>
              <w:jc w:val="right"/>
              <w:rPr>
                <w:rFonts w:cstheme="minorHAnsi"/>
                <w:color w:val="000000"/>
                <w:kern w:val="0"/>
                <w:highlight w:val="yellow"/>
                <w:lang w:eastAsia="en-AU"/>
                <w14:ligatures w14:val="none"/>
              </w:rPr>
            </w:pPr>
            <w:r w:rsidRPr="000A4153">
              <w:t xml:space="preserve"> 21,196 </w:t>
            </w:r>
          </w:p>
        </w:tc>
      </w:tr>
      <w:tr w:rsidR="000E182B" w:rsidRPr="00872E62" w14:paraId="1ED83423" w14:textId="77777777" w:rsidTr="00093427">
        <w:trPr>
          <w:trHeight w:val="305"/>
        </w:trPr>
        <w:tc>
          <w:tcPr>
            <w:tcW w:w="3434" w:type="dxa"/>
            <w:tcBorders>
              <w:top w:val="nil"/>
              <w:left w:val="nil"/>
              <w:bottom w:val="nil"/>
              <w:right w:val="nil"/>
            </w:tcBorders>
            <w:vAlign w:val="center"/>
          </w:tcPr>
          <w:p w14:paraId="20653D26" w14:textId="77777777" w:rsidR="000E182B" w:rsidRPr="00872E62" w:rsidRDefault="000E182B" w:rsidP="00482E8A">
            <w:pPr>
              <w:autoSpaceDE w:val="0"/>
              <w:autoSpaceDN w:val="0"/>
              <w:adjustRightInd w:val="0"/>
              <w:spacing w:after="0" w:line="240" w:lineRule="auto"/>
              <w:ind w:left="-74"/>
              <w:rPr>
                <w:rFonts w:ascii="Calibri" w:hAnsi="Calibri" w:cs="Calibri"/>
                <w:color w:val="000000"/>
                <w:kern w:val="0"/>
                <w:lang w:eastAsia="en-AU"/>
                <w14:ligatures w14:val="none"/>
              </w:rPr>
            </w:pPr>
            <w:r w:rsidRPr="00872E62">
              <w:rPr>
                <w:rFonts w:ascii="Calibri" w:hAnsi="Calibri" w:cs="Calibri"/>
                <w:color w:val="000000"/>
                <w:kern w:val="0"/>
                <w:lang w:eastAsia="en-AU"/>
                <w14:ligatures w14:val="none"/>
              </w:rPr>
              <w:t>Development Application</w:t>
            </w:r>
          </w:p>
        </w:tc>
        <w:tc>
          <w:tcPr>
            <w:tcW w:w="1354" w:type="dxa"/>
            <w:tcBorders>
              <w:top w:val="nil"/>
              <w:left w:val="nil"/>
              <w:bottom w:val="nil"/>
              <w:right w:val="nil"/>
            </w:tcBorders>
          </w:tcPr>
          <w:p w14:paraId="66E7AD13" w14:textId="341B1589" w:rsidR="000E182B" w:rsidRPr="00872E62" w:rsidRDefault="00B00596" w:rsidP="00482E8A">
            <w:pPr>
              <w:autoSpaceDE w:val="0"/>
              <w:autoSpaceDN w:val="0"/>
              <w:adjustRightInd w:val="0"/>
              <w:spacing w:after="0" w:line="240" w:lineRule="auto"/>
              <w:jc w:val="right"/>
              <w:rPr>
                <w:rFonts w:cstheme="minorHAnsi"/>
                <w:color w:val="000000"/>
                <w:kern w:val="0"/>
                <w:highlight w:val="yellow"/>
                <w:lang w:eastAsia="en-AU"/>
                <w14:ligatures w14:val="none"/>
              </w:rPr>
            </w:pPr>
            <w:r w:rsidRPr="000A4153">
              <w:t xml:space="preserve">5 </w:t>
            </w:r>
          </w:p>
        </w:tc>
        <w:tc>
          <w:tcPr>
            <w:tcW w:w="1354" w:type="dxa"/>
            <w:tcBorders>
              <w:top w:val="nil"/>
              <w:left w:val="nil"/>
              <w:bottom w:val="nil"/>
              <w:right w:val="nil"/>
            </w:tcBorders>
          </w:tcPr>
          <w:p w14:paraId="60E79CAC" w14:textId="79E57514" w:rsidR="000E182B" w:rsidRPr="006443CF" w:rsidRDefault="00B00596" w:rsidP="00482E8A">
            <w:pPr>
              <w:autoSpaceDE w:val="0"/>
              <w:autoSpaceDN w:val="0"/>
              <w:adjustRightInd w:val="0"/>
              <w:spacing w:after="0" w:line="240" w:lineRule="auto"/>
              <w:jc w:val="right"/>
              <w:rPr>
                <w:rFonts w:cstheme="minorHAnsi"/>
                <w:color w:val="000000"/>
                <w:kern w:val="0"/>
                <w:lang w:eastAsia="en-AU"/>
                <w14:ligatures w14:val="none"/>
              </w:rPr>
            </w:pPr>
            <w:r w:rsidRPr="006443CF">
              <w:t>11%</w:t>
            </w:r>
          </w:p>
        </w:tc>
        <w:tc>
          <w:tcPr>
            <w:tcW w:w="1259" w:type="dxa"/>
            <w:tcBorders>
              <w:top w:val="nil"/>
              <w:left w:val="nil"/>
              <w:bottom w:val="nil"/>
              <w:right w:val="nil"/>
            </w:tcBorders>
          </w:tcPr>
          <w:p w14:paraId="30726C78" w14:textId="1B7AA320" w:rsidR="000E182B" w:rsidRPr="00872E62" w:rsidRDefault="00B00596" w:rsidP="00482E8A">
            <w:pPr>
              <w:autoSpaceDE w:val="0"/>
              <w:autoSpaceDN w:val="0"/>
              <w:adjustRightInd w:val="0"/>
              <w:spacing w:after="0" w:line="240" w:lineRule="auto"/>
              <w:ind w:left="-126"/>
              <w:jc w:val="right"/>
              <w:rPr>
                <w:rFonts w:cstheme="minorHAnsi"/>
                <w:color w:val="000000"/>
                <w:kern w:val="0"/>
                <w:lang w:eastAsia="en-AU"/>
                <w14:ligatures w14:val="none"/>
              </w:rPr>
            </w:pPr>
            <w:r w:rsidRPr="000A4153">
              <w:t xml:space="preserve"> 97,371 </w:t>
            </w:r>
          </w:p>
        </w:tc>
        <w:tc>
          <w:tcPr>
            <w:tcW w:w="1448" w:type="dxa"/>
            <w:tcBorders>
              <w:top w:val="nil"/>
              <w:left w:val="nil"/>
              <w:bottom w:val="nil"/>
              <w:right w:val="nil"/>
            </w:tcBorders>
          </w:tcPr>
          <w:p w14:paraId="30B80658" w14:textId="4AD0C05E" w:rsidR="000E182B" w:rsidRPr="00872E62" w:rsidRDefault="00B00596" w:rsidP="00482E8A">
            <w:pPr>
              <w:autoSpaceDE w:val="0"/>
              <w:autoSpaceDN w:val="0"/>
              <w:adjustRightInd w:val="0"/>
              <w:spacing w:after="0" w:line="240" w:lineRule="auto"/>
              <w:jc w:val="right"/>
              <w:rPr>
                <w:rFonts w:cstheme="minorHAnsi"/>
                <w:color w:val="000000"/>
                <w:kern w:val="0"/>
                <w:highlight w:val="yellow"/>
                <w:lang w:eastAsia="en-AU"/>
                <w14:ligatures w14:val="none"/>
              </w:rPr>
            </w:pPr>
            <w:r w:rsidRPr="000A4153">
              <w:t xml:space="preserve"> 49,030 </w:t>
            </w:r>
          </w:p>
        </w:tc>
      </w:tr>
      <w:tr w:rsidR="000E182B" w:rsidRPr="00872E62" w14:paraId="3FE0A3A2" w14:textId="77777777" w:rsidTr="00093427">
        <w:trPr>
          <w:trHeight w:val="305"/>
        </w:trPr>
        <w:tc>
          <w:tcPr>
            <w:tcW w:w="3434" w:type="dxa"/>
            <w:tcBorders>
              <w:top w:val="nil"/>
              <w:left w:val="nil"/>
              <w:bottom w:val="nil"/>
              <w:right w:val="nil"/>
            </w:tcBorders>
            <w:vAlign w:val="center"/>
          </w:tcPr>
          <w:p w14:paraId="6754F835" w14:textId="77777777" w:rsidR="000E182B" w:rsidRPr="00872E62" w:rsidRDefault="000E182B" w:rsidP="00482E8A">
            <w:pPr>
              <w:autoSpaceDE w:val="0"/>
              <w:autoSpaceDN w:val="0"/>
              <w:adjustRightInd w:val="0"/>
              <w:spacing w:after="0" w:line="240" w:lineRule="auto"/>
              <w:ind w:left="-74"/>
              <w:rPr>
                <w:rFonts w:ascii="Calibri" w:hAnsi="Calibri" w:cs="Calibri"/>
                <w:color w:val="000000"/>
                <w:kern w:val="0"/>
                <w:lang w:eastAsia="en-AU"/>
                <w14:ligatures w14:val="none"/>
              </w:rPr>
            </w:pPr>
            <w:r w:rsidRPr="00872E62">
              <w:rPr>
                <w:rFonts w:ascii="Calibri" w:hAnsi="Calibri" w:cs="Calibri"/>
                <w:color w:val="000000"/>
                <w:kern w:val="0"/>
                <w:lang w:eastAsia="en-AU"/>
                <w14:ligatures w14:val="none"/>
              </w:rPr>
              <w:t>Main Works/Construction</w:t>
            </w:r>
          </w:p>
        </w:tc>
        <w:tc>
          <w:tcPr>
            <w:tcW w:w="1354" w:type="dxa"/>
            <w:tcBorders>
              <w:top w:val="nil"/>
              <w:left w:val="nil"/>
              <w:bottom w:val="nil"/>
              <w:right w:val="nil"/>
            </w:tcBorders>
          </w:tcPr>
          <w:p w14:paraId="41C2ECC2" w14:textId="57C378A6" w:rsidR="000E182B" w:rsidRPr="00872E62" w:rsidRDefault="00B00596" w:rsidP="00482E8A">
            <w:pPr>
              <w:autoSpaceDE w:val="0"/>
              <w:autoSpaceDN w:val="0"/>
              <w:adjustRightInd w:val="0"/>
              <w:spacing w:after="0" w:line="240" w:lineRule="auto"/>
              <w:jc w:val="right"/>
              <w:rPr>
                <w:rFonts w:cstheme="minorHAnsi"/>
                <w:color w:val="000000"/>
                <w:kern w:val="0"/>
                <w:highlight w:val="yellow"/>
                <w:lang w:eastAsia="en-AU"/>
                <w14:ligatures w14:val="none"/>
              </w:rPr>
            </w:pPr>
            <w:r w:rsidRPr="006443CF">
              <w:t>2</w:t>
            </w:r>
            <w:r w:rsidR="00E12722" w:rsidRPr="006443CF">
              <w:t>4</w:t>
            </w:r>
            <w:r w:rsidRPr="000A4153">
              <w:t xml:space="preserve"> </w:t>
            </w:r>
          </w:p>
        </w:tc>
        <w:tc>
          <w:tcPr>
            <w:tcW w:w="1354" w:type="dxa"/>
            <w:tcBorders>
              <w:top w:val="nil"/>
              <w:left w:val="nil"/>
              <w:bottom w:val="nil"/>
              <w:right w:val="nil"/>
            </w:tcBorders>
          </w:tcPr>
          <w:p w14:paraId="6E01B0B4" w14:textId="00F8694D" w:rsidR="000E182B" w:rsidRPr="006443CF" w:rsidRDefault="00B00596" w:rsidP="00482E8A">
            <w:pPr>
              <w:autoSpaceDE w:val="0"/>
              <w:autoSpaceDN w:val="0"/>
              <w:adjustRightInd w:val="0"/>
              <w:spacing w:after="0" w:line="240" w:lineRule="auto"/>
              <w:jc w:val="right"/>
              <w:rPr>
                <w:rFonts w:cstheme="minorHAnsi"/>
                <w:color w:val="000000"/>
                <w:kern w:val="0"/>
                <w:lang w:eastAsia="en-AU"/>
                <w14:ligatures w14:val="none"/>
              </w:rPr>
            </w:pPr>
            <w:r w:rsidRPr="006443CF">
              <w:t>5</w:t>
            </w:r>
            <w:r w:rsidR="00E12722" w:rsidRPr="006443CF">
              <w:t>2</w:t>
            </w:r>
            <w:r w:rsidRPr="006443CF">
              <w:t>%</w:t>
            </w:r>
          </w:p>
        </w:tc>
        <w:tc>
          <w:tcPr>
            <w:tcW w:w="1259" w:type="dxa"/>
            <w:tcBorders>
              <w:top w:val="nil"/>
              <w:left w:val="nil"/>
              <w:bottom w:val="nil"/>
              <w:right w:val="nil"/>
            </w:tcBorders>
          </w:tcPr>
          <w:p w14:paraId="51E4EE9D" w14:textId="04B57143" w:rsidR="000E182B" w:rsidRPr="00872E62" w:rsidRDefault="00B00596" w:rsidP="00482E8A">
            <w:pPr>
              <w:autoSpaceDE w:val="0"/>
              <w:autoSpaceDN w:val="0"/>
              <w:adjustRightInd w:val="0"/>
              <w:spacing w:after="0" w:line="240" w:lineRule="auto"/>
              <w:jc w:val="right"/>
              <w:rPr>
                <w:rFonts w:cstheme="minorHAnsi"/>
                <w:color w:val="000000"/>
                <w:kern w:val="0"/>
                <w:lang w:eastAsia="en-AU"/>
                <w14:ligatures w14:val="none"/>
              </w:rPr>
            </w:pPr>
            <w:r w:rsidRPr="000A4153">
              <w:t xml:space="preserve"> </w:t>
            </w:r>
            <w:r w:rsidRPr="006443CF">
              <w:t>503,974</w:t>
            </w:r>
            <w:r w:rsidRPr="000A4153">
              <w:t xml:space="preserve"> </w:t>
            </w:r>
          </w:p>
        </w:tc>
        <w:tc>
          <w:tcPr>
            <w:tcW w:w="1448" w:type="dxa"/>
            <w:tcBorders>
              <w:top w:val="nil"/>
              <w:left w:val="nil"/>
              <w:bottom w:val="nil"/>
              <w:right w:val="nil"/>
            </w:tcBorders>
          </w:tcPr>
          <w:p w14:paraId="56A2D560" w14:textId="3FC6C605" w:rsidR="000E182B" w:rsidRPr="00872E62" w:rsidRDefault="00B00596" w:rsidP="00482E8A">
            <w:pPr>
              <w:autoSpaceDE w:val="0"/>
              <w:autoSpaceDN w:val="0"/>
              <w:adjustRightInd w:val="0"/>
              <w:spacing w:after="0" w:line="240" w:lineRule="auto"/>
              <w:jc w:val="right"/>
              <w:rPr>
                <w:rFonts w:cstheme="minorHAnsi"/>
                <w:color w:val="000000"/>
                <w:kern w:val="0"/>
                <w:highlight w:val="yellow"/>
                <w:lang w:eastAsia="en-AU"/>
                <w14:ligatures w14:val="none"/>
              </w:rPr>
            </w:pPr>
            <w:r w:rsidRPr="000A4153">
              <w:t xml:space="preserve"> </w:t>
            </w:r>
            <w:r w:rsidRPr="006443CF">
              <w:t>589,246</w:t>
            </w:r>
            <w:r w:rsidRPr="000A4153">
              <w:t xml:space="preserve"> </w:t>
            </w:r>
          </w:p>
        </w:tc>
      </w:tr>
      <w:tr w:rsidR="000E182B" w:rsidRPr="00872E62" w14:paraId="28616B65" w14:textId="77777777" w:rsidTr="00093427">
        <w:trPr>
          <w:trHeight w:val="305"/>
        </w:trPr>
        <w:tc>
          <w:tcPr>
            <w:tcW w:w="3434" w:type="dxa"/>
            <w:tcBorders>
              <w:top w:val="nil"/>
              <w:left w:val="nil"/>
              <w:bottom w:val="nil"/>
              <w:right w:val="nil"/>
            </w:tcBorders>
            <w:vAlign w:val="center"/>
          </w:tcPr>
          <w:p w14:paraId="27F25CF0" w14:textId="77777777" w:rsidR="000E182B" w:rsidRPr="00872E62" w:rsidRDefault="000E182B" w:rsidP="00482E8A">
            <w:pPr>
              <w:autoSpaceDE w:val="0"/>
              <w:autoSpaceDN w:val="0"/>
              <w:adjustRightInd w:val="0"/>
              <w:spacing w:after="0" w:line="240" w:lineRule="auto"/>
              <w:ind w:left="-74"/>
              <w:rPr>
                <w:rFonts w:ascii="Calibri" w:hAnsi="Calibri" w:cs="Calibri"/>
                <w:color w:val="000000"/>
                <w:kern w:val="0"/>
                <w:lang w:eastAsia="en-AU"/>
                <w14:ligatures w14:val="none"/>
              </w:rPr>
            </w:pPr>
            <w:r w:rsidRPr="00872E62">
              <w:rPr>
                <w:rFonts w:ascii="Calibri" w:hAnsi="Calibri" w:cs="Calibri"/>
                <w:color w:val="000000"/>
                <w:kern w:val="0"/>
                <w:lang w:eastAsia="en-AU"/>
                <w14:ligatures w14:val="none"/>
              </w:rPr>
              <w:t>Commissioning/post construction</w:t>
            </w:r>
          </w:p>
        </w:tc>
        <w:tc>
          <w:tcPr>
            <w:tcW w:w="1354" w:type="dxa"/>
            <w:tcBorders>
              <w:top w:val="nil"/>
              <w:left w:val="nil"/>
              <w:bottom w:val="nil"/>
              <w:right w:val="nil"/>
            </w:tcBorders>
          </w:tcPr>
          <w:p w14:paraId="17E429EC" w14:textId="47A78DE0" w:rsidR="000E182B" w:rsidRPr="00872E62" w:rsidRDefault="00B00596" w:rsidP="00482E8A">
            <w:pPr>
              <w:autoSpaceDE w:val="0"/>
              <w:autoSpaceDN w:val="0"/>
              <w:adjustRightInd w:val="0"/>
              <w:spacing w:after="0" w:line="240" w:lineRule="auto"/>
              <w:jc w:val="right"/>
              <w:rPr>
                <w:rFonts w:cstheme="minorHAnsi"/>
                <w:color w:val="000000"/>
                <w:kern w:val="0"/>
                <w:highlight w:val="yellow"/>
                <w:lang w:eastAsia="en-AU"/>
                <w14:ligatures w14:val="none"/>
              </w:rPr>
            </w:pPr>
            <w:r w:rsidRPr="000A4153">
              <w:t xml:space="preserve">4 </w:t>
            </w:r>
          </w:p>
        </w:tc>
        <w:tc>
          <w:tcPr>
            <w:tcW w:w="1354" w:type="dxa"/>
            <w:tcBorders>
              <w:top w:val="nil"/>
              <w:left w:val="nil"/>
              <w:bottom w:val="nil"/>
              <w:right w:val="nil"/>
            </w:tcBorders>
          </w:tcPr>
          <w:p w14:paraId="27290832" w14:textId="06B16CB5" w:rsidR="000E182B" w:rsidRPr="006443CF" w:rsidRDefault="00B00596" w:rsidP="00482E8A">
            <w:pPr>
              <w:autoSpaceDE w:val="0"/>
              <w:autoSpaceDN w:val="0"/>
              <w:adjustRightInd w:val="0"/>
              <w:spacing w:after="0" w:line="240" w:lineRule="auto"/>
              <w:jc w:val="right"/>
              <w:rPr>
                <w:rFonts w:cstheme="minorHAnsi"/>
                <w:color w:val="000000"/>
                <w:kern w:val="0"/>
                <w:lang w:eastAsia="en-AU"/>
                <w14:ligatures w14:val="none"/>
              </w:rPr>
            </w:pPr>
            <w:r w:rsidRPr="006443CF">
              <w:t>9%</w:t>
            </w:r>
          </w:p>
        </w:tc>
        <w:tc>
          <w:tcPr>
            <w:tcW w:w="1259" w:type="dxa"/>
            <w:tcBorders>
              <w:top w:val="nil"/>
              <w:left w:val="nil"/>
              <w:bottom w:val="nil"/>
              <w:right w:val="nil"/>
            </w:tcBorders>
          </w:tcPr>
          <w:p w14:paraId="6C2C2840" w14:textId="5FA422B6" w:rsidR="000E182B" w:rsidRPr="00872E62" w:rsidRDefault="00B00596" w:rsidP="00482E8A">
            <w:pPr>
              <w:autoSpaceDE w:val="0"/>
              <w:autoSpaceDN w:val="0"/>
              <w:adjustRightInd w:val="0"/>
              <w:spacing w:after="0" w:line="240" w:lineRule="auto"/>
              <w:jc w:val="right"/>
              <w:rPr>
                <w:rFonts w:cstheme="minorHAnsi"/>
                <w:color w:val="000000"/>
                <w:kern w:val="0"/>
                <w:lang w:eastAsia="en-AU"/>
                <w14:ligatures w14:val="none"/>
              </w:rPr>
            </w:pPr>
            <w:r w:rsidRPr="000A4153">
              <w:t xml:space="preserve"> 72,765 </w:t>
            </w:r>
          </w:p>
        </w:tc>
        <w:tc>
          <w:tcPr>
            <w:tcW w:w="1448" w:type="dxa"/>
            <w:tcBorders>
              <w:top w:val="nil"/>
              <w:left w:val="nil"/>
              <w:bottom w:val="nil"/>
              <w:right w:val="nil"/>
            </w:tcBorders>
          </w:tcPr>
          <w:p w14:paraId="75110107" w14:textId="36D4917A" w:rsidR="000E182B" w:rsidRPr="00872E62" w:rsidRDefault="00B00596" w:rsidP="00482E8A">
            <w:pPr>
              <w:autoSpaceDE w:val="0"/>
              <w:autoSpaceDN w:val="0"/>
              <w:adjustRightInd w:val="0"/>
              <w:spacing w:after="0" w:line="240" w:lineRule="auto"/>
              <w:jc w:val="right"/>
              <w:rPr>
                <w:rFonts w:cstheme="minorHAnsi"/>
                <w:color w:val="000000"/>
                <w:kern w:val="0"/>
                <w:highlight w:val="yellow"/>
                <w:lang w:eastAsia="en-AU"/>
                <w14:ligatures w14:val="none"/>
              </w:rPr>
            </w:pPr>
            <w:r w:rsidRPr="000A4153">
              <w:t xml:space="preserve"> 58,349 </w:t>
            </w:r>
          </w:p>
        </w:tc>
      </w:tr>
      <w:tr w:rsidR="000E182B" w:rsidRPr="00872E62" w14:paraId="4C8DB51B" w14:textId="77777777" w:rsidTr="00093427">
        <w:trPr>
          <w:trHeight w:val="305"/>
        </w:trPr>
        <w:tc>
          <w:tcPr>
            <w:tcW w:w="3434" w:type="dxa"/>
            <w:tcBorders>
              <w:top w:val="single" w:sz="6" w:space="0" w:color="auto"/>
              <w:left w:val="nil"/>
              <w:bottom w:val="single" w:sz="6" w:space="0" w:color="auto"/>
              <w:right w:val="nil"/>
            </w:tcBorders>
            <w:vAlign w:val="center"/>
          </w:tcPr>
          <w:p w14:paraId="1E7D678A" w14:textId="77777777" w:rsidR="000E182B" w:rsidRPr="00872E62" w:rsidRDefault="000E182B" w:rsidP="00482E8A">
            <w:pPr>
              <w:autoSpaceDE w:val="0"/>
              <w:autoSpaceDN w:val="0"/>
              <w:adjustRightInd w:val="0"/>
              <w:spacing w:after="0" w:line="240" w:lineRule="auto"/>
              <w:ind w:left="-74"/>
              <w:rPr>
                <w:rFonts w:ascii="Calibri" w:hAnsi="Calibri" w:cs="Calibri"/>
                <w:b/>
                <w:color w:val="000000"/>
                <w:kern w:val="0"/>
                <w:lang w:eastAsia="en-AU"/>
                <w14:ligatures w14:val="none"/>
              </w:rPr>
            </w:pPr>
            <w:r w:rsidRPr="00872E62">
              <w:rPr>
                <w:rFonts w:ascii="Calibri" w:hAnsi="Calibri" w:cs="Calibri"/>
                <w:b/>
                <w:color w:val="000000"/>
                <w:kern w:val="0"/>
                <w:lang w:eastAsia="en-AU"/>
                <w14:ligatures w14:val="none"/>
              </w:rPr>
              <w:t>TOTAL</w:t>
            </w:r>
          </w:p>
        </w:tc>
        <w:tc>
          <w:tcPr>
            <w:tcW w:w="1354" w:type="dxa"/>
            <w:tcBorders>
              <w:top w:val="single" w:sz="8" w:space="0" w:color="auto"/>
              <w:left w:val="nil"/>
              <w:bottom w:val="single" w:sz="8" w:space="0" w:color="auto"/>
              <w:right w:val="nil"/>
            </w:tcBorders>
            <w:vAlign w:val="center"/>
          </w:tcPr>
          <w:p w14:paraId="4BF9DA05" w14:textId="54EC5F27" w:rsidR="000E182B" w:rsidRPr="00872E62" w:rsidRDefault="00047670" w:rsidP="00482E8A">
            <w:pPr>
              <w:autoSpaceDE w:val="0"/>
              <w:autoSpaceDN w:val="0"/>
              <w:adjustRightInd w:val="0"/>
              <w:spacing w:after="0" w:line="240" w:lineRule="auto"/>
              <w:jc w:val="right"/>
              <w:rPr>
                <w:rFonts w:cstheme="minorHAnsi"/>
                <w:b/>
                <w:color w:val="000000"/>
                <w:kern w:val="0"/>
                <w:highlight w:val="yellow"/>
                <w:lang w:eastAsia="en-AU"/>
                <w14:ligatures w14:val="none"/>
              </w:rPr>
            </w:pPr>
            <w:r w:rsidRPr="006443CF">
              <w:rPr>
                <w:rFonts w:ascii="Calibri" w:hAnsi="Calibri" w:cs="Calibri"/>
                <w:b/>
                <w:color w:val="000000"/>
              </w:rPr>
              <w:t>4</w:t>
            </w:r>
            <w:r w:rsidR="00E12722" w:rsidRPr="006443CF">
              <w:rPr>
                <w:rFonts w:ascii="Calibri" w:hAnsi="Calibri" w:cs="Calibri"/>
                <w:b/>
                <w:color w:val="000000"/>
              </w:rPr>
              <w:t>6</w:t>
            </w:r>
          </w:p>
        </w:tc>
        <w:tc>
          <w:tcPr>
            <w:tcW w:w="1354" w:type="dxa"/>
            <w:tcBorders>
              <w:top w:val="single" w:sz="8" w:space="0" w:color="auto"/>
              <w:left w:val="nil"/>
              <w:bottom w:val="single" w:sz="8" w:space="0" w:color="auto"/>
              <w:right w:val="nil"/>
            </w:tcBorders>
            <w:vAlign w:val="center"/>
          </w:tcPr>
          <w:p w14:paraId="4B2DD732" w14:textId="77777777" w:rsidR="000E182B" w:rsidRPr="00872E62" w:rsidRDefault="000E182B" w:rsidP="00482E8A">
            <w:pPr>
              <w:autoSpaceDE w:val="0"/>
              <w:autoSpaceDN w:val="0"/>
              <w:adjustRightInd w:val="0"/>
              <w:spacing w:after="0" w:line="240" w:lineRule="auto"/>
              <w:jc w:val="right"/>
              <w:rPr>
                <w:rFonts w:cstheme="minorHAnsi"/>
                <w:b/>
                <w:color w:val="000000"/>
                <w:kern w:val="0"/>
                <w:highlight w:val="yellow"/>
                <w:lang w:eastAsia="en-AU"/>
                <w14:ligatures w14:val="none"/>
              </w:rPr>
            </w:pPr>
            <w:r w:rsidRPr="00872E62">
              <w:rPr>
                <w:rFonts w:ascii="Calibri" w:hAnsi="Calibri" w:cs="Calibri"/>
                <w:b/>
                <w:color w:val="000000"/>
              </w:rPr>
              <w:t>100%</w:t>
            </w:r>
          </w:p>
        </w:tc>
        <w:tc>
          <w:tcPr>
            <w:tcW w:w="1259" w:type="dxa"/>
            <w:tcBorders>
              <w:top w:val="single" w:sz="8" w:space="0" w:color="auto"/>
              <w:left w:val="nil"/>
              <w:bottom w:val="single" w:sz="8" w:space="0" w:color="auto"/>
              <w:right w:val="nil"/>
            </w:tcBorders>
          </w:tcPr>
          <w:p w14:paraId="38A569CA" w14:textId="13DDB90F" w:rsidR="000E182B" w:rsidRPr="00E12722" w:rsidRDefault="00B00596" w:rsidP="00482E8A">
            <w:pPr>
              <w:autoSpaceDE w:val="0"/>
              <w:autoSpaceDN w:val="0"/>
              <w:adjustRightInd w:val="0"/>
              <w:spacing w:after="0" w:line="240" w:lineRule="auto"/>
              <w:jc w:val="right"/>
              <w:rPr>
                <w:rFonts w:cstheme="minorHAnsi"/>
                <w:b/>
                <w:bCs/>
                <w:color w:val="000000"/>
                <w:kern w:val="0"/>
                <w:lang w:eastAsia="en-AU"/>
                <w14:ligatures w14:val="none"/>
              </w:rPr>
            </w:pPr>
            <w:r w:rsidRPr="00E12722">
              <w:rPr>
                <w:b/>
                <w:bCs/>
              </w:rPr>
              <w:t xml:space="preserve"> </w:t>
            </w:r>
            <w:r w:rsidRPr="006443CF">
              <w:rPr>
                <w:b/>
                <w:bCs/>
              </w:rPr>
              <w:t>738,586</w:t>
            </w:r>
            <w:r w:rsidRPr="00E12722">
              <w:rPr>
                <w:b/>
                <w:bCs/>
              </w:rPr>
              <w:t xml:space="preserve"> </w:t>
            </w:r>
          </w:p>
        </w:tc>
        <w:tc>
          <w:tcPr>
            <w:tcW w:w="1448" w:type="dxa"/>
            <w:tcBorders>
              <w:top w:val="single" w:sz="8" w:space="0" w:color="auto"/>
              <w:left w:val="nil"/>
              <w:bottom w:val="single" w:sz="8" w:space="0" w:color="auto"/>
              <w:right w:val="nil"/>
            </w:tcBorders>
          </w:tcPr>
          <w:p w14:paraId="3CD82EF1" w14:textId="3C112FB8" w:rsidR="000E182B" w:rsidRPr="006443CF" w:rsidRDefault="00B00596" w:rsidP="00482E8A">
            <w:pPr>
              <w:autoSpaceDE w:val="0"/>
              <w:autoSpaceDN w:val="0"/>
              <w:adjustRightInd w:val="0"/>
              <w:spacing w:after="0" w:line="240" w:lineRule="auto"/>
              <w:jc w:val="right"/>
              <w:rPr>
                <w:rFonts w:cstheme="minorHAnsi"/>
                <w:b/>
                <w:bCs/>
                <w:color w:val="000000"/>
                <w:kern w:val="0"/>
                <w:lang w:eastAsia="en-AU"/>
                <w14:ligatures w14:val="none"/>
              </w:rPr>
            </w:pPr>
            <w:r w:rsidRPr="00E12722">
              <w:rPr>
                <w:b/>
                <w:bCs/>
              </w:rPr>
              <w:t xml:space="preserve"> </w:t>
            </w:r>
            <w:r w:rsidRPr="006443CF">
              <w:rPr>
                <w:b/>
                <w:bCs/>
              </w:rPr>
              <w:t>724,634</w:t>
            </w:r>
            <w:r w:rsidRPr="00E12722">
              <w:rPr>
                <w:b/>
                <w:bCs/>
              </w:rPr>
              <w:t xml:space="preserve"> </w:t>
            </w:r>
          </w:p>
        </w:tc>
      </w:tr>
    </w:tbl>
    <w:p w14:paraId="7136C557" w14:textId="34CC0272" w:rsidR="00FC031C" w:rsidRPr="00872E62" w:rsidRDefault="00FC031C" w:rsidP="000E182B">
      <w:pPr>
        <w:pStyle w:val="Bbodytext"/>
      </w:pPr>
    </w:p>
    <w:p w14:paraId="5D3D896C" w14:textId="0B0B2D25" w:rsidR="00FC031C" w:rsidRPr="00872E62" w:rsidRDefault="00FC031C" w:rsidP="00EC4859">
      <w:pPr>
        <w:pStyle w:val="Bbodytext"/>
        <w:spacing w:line="276" w:lineRule="auto"/>
      </w:pPr>
      <w:r w:rsidRPr="0053726E">
        <w:t xml:space="preserve">At </w:t>
      </w:r>
      <w:r w:rsidR="0012243D" w:rsidRPr="0053726E">
        <w:t>30 June</w:t>
      </w:r>
      <w:r w:rsidR="005077AE" w:rsidRPr="0053726E">
        <w:t xml:space="preserve"> 2026</w:t>
      </w:r>
      <w:r w:rsidRPr="0053726E">
        <w:t xml:space="preserve">, </w:t>
      </w:r>
      <w:r w:rsidR="00B80580" w:rsidRPr="0053726E">
        <w:t xml:space="preserve">nine projects were in early planning and design, representing </w:t>
      </w:r>
      <w:r w:rsidR="00E12722" w:rsidRPr="006443CF">
        <w:t>20</w:t>
      </w:r>
      <w:r w:rsidR="00B80580" w:rsidRPr="0053726E">
        <w:t xml:space="preserve"> per cent of the Government’s significant projects. </w:t>
      </w:r>
      <w:r w:rsidRPr="0053726E">
        <w:t>2025-26 Budget</w:t>
      </w:r>
      <w:r w:rsidRPr="00872E62">
        <w:t xml:space="preserve"> funding for projects at this stage may also include funding for main works where projects advance beyond planning and design during the 2025-26 financial year. </w:t>
      </w:r>
    </w:p>
    <w:p w14:paraId="1CCDE6F4" w14:textId="50300F46" w:rsidR="00FC031C" w:rsidRPr="00872E62" w:rsidRDefault="00E12722" w:rsidP="00EC4859">
      <w:pPr>
        <w:pStyle w:val="Bbodytext"/>
        <w:spacing w:line="276" w:lineRule="auto"/>
      </w:pPr>
      <w:r w:rsidRPr="006443CF">
        <w:t>5</w:t>
      </w:r>
      <w:r>
        <w:t>2</w:t>
      </w:r>
      <w:r w:rsidRPr="00872E62">
        <w:t xml:space="preserve"> per cent</w:t>
      </w:r>
      <w:r w:rsidRPr="00872E62" w:rsidDel="00E12722">
        <w:t xml:space="preserve"> </w:t>
      </w:r>
      <w:r w:rsidR="00FC031C" w:rsidRPr="00872E62">
        <w:t xml:space="preserve">of significant projects are in the main works or construction phase which collectively have spent </w:t>
      </w:r>
      <w:r w:rsidR="00B5587E" w:rsidRPr="006443CF">
        <w:t>11</w:t>
      </w:r>
      <w:r w:rsidR="00457611" w:rsidRPr="006443CF">
        <w:t>7</w:t>
      </w:r>
      <w:r w:rsidR="00FC031C" w:rsidRPr="00872E62">
        <w:t xml:space="preserve"> per cent of their 2025-26 Budget</w:t>
      </w:r>
      <w:r w:rsidR="00FC031C">
        <w:t xml:space="preserve"> </w:t>
      </w:r>
      <w:r w:rsidR="00F65CD5">
        <w:t>Review allocation</w:t>
      </w:r>
      <w:r w:rsidR="00FC031C" w:rsidRPr="00872E62">
        <w:t xml:space="preserve"> in the year to date</w:t>
      </w:r>
      <w:r w:rsidR="00FC031C" w:rsidRPr="00872E62">
        <w:rPr>
          <w:vertAlign w:val="superscript"/>
        </w:rPr>
        <w:footnoteReference w:id="2"/>
      </w:r>
      <w:r w:rsidR="002C666B" w:rsidRPr="00872E62">
        <w:t>.</w:t>
      </w:r>
      <w:r w:rsidR="00FC031C" w:rsidRPr="00872E62">
        <w:t xml:space="preserve"> </w:t>
      </w:r>
    </w:p>
    <w:p w14:paraId="2221D5A4" w14:textId="731DC032" w:rsidR="00FC031C" w:rsidRPr="00872E62" w:rsidRDefault="00FC031C" w:rsidP="00EC4859">
      <w:pPr>
        <w:pStyle w:val="Bbodytext"/>
        <w:spacing w:line="276" w:lineRule="auto"/>
      </w:pPr>
      <w:r w:rsidRPr="008F729F">
        <w:t xml:space="preserve">In the 2025-26 financial year to date, the following </w:t>
      </w:r>
      <w:r w:rsidR="006079DC">
        <w:t>six</w:t>
      </w:r>
      <w:r w:rsidR="00702053" w:rsidRPr="008F729F">
        <w:t xml:space="preserve"> significant</w:t>
      </w:r>
      <w:r w:rsidRPr="008F729F">
        <w:t xml:space="preserve"> projects were physically completed:</w:t>
      </w:r>
    </w:p>
    <w:p w14:paraId="060B5141" w14:textId="3646AAAC" w:rsidR="00C80919" w:rsidRDefault="00C80919" w:rsidP="00C80919">
      <w:pPr>
        <w:pStyle w:val="Paragraphtext"/>
        <w:numPr>
          <w:ilvl w:val="1"/>
          <w:numId w:val="40"/>
        </w:numPr>
        <w:spacing w:line="276" w:lineRule="auto"/>
        <w:rPr>
          <w:i/>
        </w:rPr>
      </w:pPr>
      <w:r w:rsidRPr="00872E62">
        <w:rPr>
          <w:i/>
        </w:rPr>
        <w:t>Improving Canberra's health infrastructure - Canberra Hospital Expansion;</w:t>
      </w:r>
    </w:p>
    <w:p w14:paraId="0FFFCE3D" w14:textId="77777777" w:rsidR="006079DC" w:rsidRDefault="006079DC" w:rsidP="006079DC">
      <w:pPr>
        <w:pStyle w:val="Paragraphtext"/>
        <w:numPr>
          <w:ilvl w:val="1"/>
          <w:numId w:val="40"/>
        </w:numPr>
        <w:spacing w:line="276" w:lineRule="auto"/>
        <w:rPr>
          <w:i/>
        </w:rPr>
      </w:pPr>
      <w:r w:rsidRPr="006079DC">
        <w:rPr>
          <w:i/>
        </w:rPr>
        <w:t>Better community infrastructure – Gungahlin Community Centre – design and construction</w:t>
      </w:r>
      <w:r>
        <w:rPr>
          <w:i/>
        </w:rPr>
        <w:t>;</w:t>
      </w:r>
    </w:p>
    <w:p w14:paraId="7B38CB94" w14:textId="14D023F3" w:rsidR="00C80919" w:rsidRPr="006079DC" w:rsidRDefault="00C80919" w:rsidP="006079DC">
      <w:pPr>
        <w:pStyle w:val="Paragraphtext"/>
        <w:numPr>
          <w:ilvl w:val="1"/>
          <w:numId w:val="40"/>
        </w:numPr>
        <w:spacing w:line="276" w:lineRule="auto"/>
        <w:rPr>
          <w:i/>
        </w:rPr>
      </w:pPr>
      <w:r w:rsidRPr="006079DC">
        <w:rPr>
          <w:i/>
        </w:rPr>
        <w:t>Raising London Circuit;</w:t>
      </w:r>
    </w:p>
    <w:p w14:paraId="51AABD03" w14:textId="41256392" w:rsidR="00C80919" w:rsidRPr="00872E62" w:rsidRDefault="00C80919" w:rsidP="00DC5707">
      <w:pPr>
        <w:pStyle w:val="Paragraphtext"/>
        <w:numPr>
          <w:ilvl w:val="1"/>
          <w:numId w:val="40"/>
        </w:numPr>
        <w:spacing w:line="276" w:lineRule="auto"/>
        <w:rPr>
          <w:i/>
        </w:rPr>
      </w:pPr>
      <w:r w:rsidRPr="00872E62">
        <w:rPr>
          <w:i/>
        </w:rPr>
        <w:t>ACT Fire &amp; Rescue Staff and Development and Acton Station</w:t>
      </w:r>
      <w:r w:rsidR="00DC5707" w:rsidRPr="00872E62">
        <w:rPr>
          <w:i/>
        </w:rPr>
        <w:t xml:space="preserve">; </w:t>
      </w:r>
    </w:p>
    <w:p w14:paraId="7064C8F4" w14:textId="3A778F93" w:rsidR="001005BE" w:rsidRPr="00342F6E" w:rsidRDefault="00AC13BE" w:rsidP="00C80919">
      <w:pPr>
        <w:pStyle w:val="Paragraphtext"/>
        <w:numPr>
          <w:ilvl w:val="1"/>
          <w:numId w:val="40"/>
        </w:numPr>
        <w:spacing w:line="276" w:lineRule="auto"/>
        <w:rPr>
          <w:iCs/>
        </w:rPr>
      </w:pPr>
      <w:r w:rsidRPr="00AC13BE">
        <w:rPr>
          <w:i/>
        </w:rPr>
        <w:t>Well-prepared emergency services - Molonglo Station and Casey Station</w:t>
      </w:r>
      <w:r w:rsidR="00DC198D">
        <w:rPr>
          <w:i/>
        </w:rPr>
        <w:t>;</w:t>
      </w:r>
      <w:r w:rsidR="00014BDE">
        <w:rPr>
          <w:i/>
        </w:rPr>
        <w:t xml:space="preserve"> </w:t>
      </w:r>
      <w:r w:rsidR="00014BDE" w:rsidRPr="00342F6E">
        <w:rPr>
          <w:iCs/>
        </w:rPr>
        <w:t>and</w:t>
      </w:r>
    </w:p>
    <w:p w14:paraId="3CD78DA5" w14:textId="4856805B" w:rsidR="005A6220" w:rsidRPr="00872E62" w:rsidRDefault="005A6220" w:rsidP="00C80919">
      <w:pPr>
        <w:pStyle w:val="Paragraphtext"/>
        <w:numPr>
          <w:ilvl w:val="1"/>
          <w:numId w:val="40"/>
        </w:numPr>
        <w:spacing w:line="276" w:lineRule="auto"/>
        <w:rPr>
          <w:i/>
        </w:rPr>
      </w:pPr>
      <w:r w:rsidRPr="00872E62">
        <w:rPr>
          <w:i/>
        </w:rPr>
        <w:t>Better transport infrastructure - New light rail vehicles and depot expansion</w:t>
      </w:r>
      <w:r w:rsidR="0089360B">
        <w:rPr>
          <w:i/>
        </w:rPr>
        <w:t>.</w:t>
      </w:r>
      <w:r w:rsidR="00C87D88">
        <w:rPr>
          <w:i/>
        </w:rPr>
        <w:t xml:space="preserve"> </w:t>
      </w:r>
    </w:p>
    <w:p w14:paraId="0623CB62" w14:textId="77777777" w:rsidR="00FC031C" w:rsidRPr="00872E62" w:rsidRDefault="00FC031C" w:rsidP="001005BE">
      <w:pPr>
        <w:pStyle w:val="Paragraphtext"/>
      </w:pPr>
      <w:r w:rsidRPr="00872E62">
        <w:t>These projects remain in a defects liability period until they are financially complete</w:t>
      </w:r>
      <w:r w:rsidRPr="00872E62">
        <w:rPr>
          <w:vertAlign w:val="superscript"/>
        </w:rPr>
        <w:footnoteReference w:id="3"/>
      </w:r>
      <w:r w:rsidRPr="00872E62">
        <w:t>.</w:t>
      </w:r>
    </w:p>
    <w:p w14:paraId="263E3483" w14:textId="3020D1D0" w:rsidR="00FC031C" w:rsidRPr="00872E62" w:rsidRDefault="00FC031C" w:rsidP="00EC4859">
      <w:pPr>
        <w:pStyle w:val="Bbodytext"/>
        <w:spacing w:line="276" w:lineRule="auto"/>
      </w:pPr>
      <w:r w:rsidRPr="00872E62">
        <w:t xml:space="preserve">Highlights of delivery progress in the </w:t>
      </w:r>
      <w:r w:rsidR="00D07B52">
        <w:t>June</w:t>
      </w:r>
      <w:r w:rsidR="00310641">
        <w:t xml:space="preserve"> </w:t>
      </w:r>
      <w:r w:rsidR="00310641" w:rsidRPr="00872E62">
        <w:t>2026</w:t>
      </w:r>
      <w:r w:rsidR="001518D4" w:rsidRPr="00872E62">
        <w:t xml:space="preserve"> </w:t>
      </w:r>
      <w:r w:rsidRPr="00872E62">
        <w:t xml:space="preserve">Quarter for individual capital works projects are provided in Chapter 4 below and further details on individual project progress can be found on the following websites: </w:t>
      </w:r>
    </w:p>
    <w:p w14:paraId="3B714B20" w14:textId="77777777" w:rsidR="00FC031C" w:rsidRPr="00872E62" w:rsidRDefault="00FC031C" w:rsidP="00FC031C">
      <w:pPr>
        <w:pStyle w:val="BBullet1"/>
        <w:spacing w:before="120" w:line="276" w:lineRule="auto"/>
      </w:pPr>
      <w:hyperlink r:id="rId19" w:history="1">
        <w:r w:rsidRPr="00872E62">
          <w:rPr>
            <w:rStyle w:val="Hyperlink"/>
          </w:rPr>
          <w:t>Built for CBR</w:t>
        </w:r>
      </w:hyperlink>
      <w:r w:rsidRPr="00872E62">
        <w:t xml:space="preserve"> for project updates and information on milestones and progress for current projects and recently completed projects; and</w:t>
      </w:r>
    </w:p>
    <w:p w14:paraId="045BD3AF" w14:textId="77777777" w:rsidR="00FC031C" w:rsidRPr="00872E62" w:rsidRDefault="00FC031C" w:rsidP="00FC031C">
      <w:pPr>
        <w:pStyle w:val="BBullet1"/>
        <w:spacing w:before="120" w:line="276" w:lineRule="auto"/>
      </w:pPr>
      <w:r w:rsidRPr="00872E62">
        <w:t xml:space="preserve">The </w:t>
      </w:r>
      <w:hyperlink r:id="rId20" w:history="1">
        <w:r w:rsidRPr="00872E62">
          <w:rPr>
            <w:rStyle w:val="Hyperlink"/>
          </w:rPr>
          <w:t>Infrastructure Pipeline</w:t>
        </w:r>
      </w:hyperlink>
      <w:r w:rsidRPr="00872E62">
        <w:t xml:space="preserve"> for more detailed breakdowns of individual project phases and visibility of upcoming opportunities to work on ACT Government-funded projects</w:t>
      </w:r>
      <w:bookmarkStart w:id="81" w:name="_Toc473816685"/>
      <w:bookmarkStart w:id="82" w:name="_Toc473819831"/>
      <w:bookmarkStart w:id="83" w:name="_Toc473820285"/>
      <w:bookmarkStart w:id="84" w:name="_Toc473821725"/>
      <w:bookmarkStart w:id="85" w:name="_Toc473822664"/>
      <w:bookmarkStart w:id="86" w:name="_Toc473893425"/>
      <w:bookmarkEnd w:id="81"/>
      <w:bookmarkEnd w:id="82"/>
      <w:bookmarkEnd w:id="83"/>
      <w:bookmarkEnd w:id="84"/>
      <w:bookmarkEnd w:id="85"/>
      <w:bookmarkEnd w:id="86"/>
      <w:r w:rsidRPr="00872E62">
        <w:t>.</w:t>
      </w:r>
    </w:p>
    <w:p w14:paraId="2B185EAD" w14:textId="70CC7417" w:rsidR="000678A4" w:rsidRPr="001C26A8" w:rsidRDefault="00664982" w:rsidP="004B7E11">
      <w:pPr>
        <w:pStyle w:val="Heading1"/>
      </w:pPr>
      <w:bookmarkStart w:id="87" w:name="_Toc94224195"/>
      <w:bookmarkStart w:id="88" w:name="_Toc94225379"/>
      <w:bookmarkStart w:id="89" w:name="_Toc94225466"/>
      <w:bookmarkStart w:id="90" w:name="_Toc94225879"/>
      <w:bookmarkStart w:id="91" w:name="_Toc94227977"/>
      <w:bookmarkStart w:id="92" w:name="_Toc236407313"/>
      <w:r w:rsidRPr="001C26A8">
        <w:t xml:space="preserve">Project </w:t>
      </w:r>
      <w:bookmarkEnd w:id="87"/>
      <w:bookmarkEnd w:id="88"/>
      <w:bookmarkEnd w:id="89"/>
      <w:bookmarkEnd w:id="90"/>
      <w:bookmarkEnd w:id="91"/>
      <w:r w:rsidR="00883AA0" w:rsidRPr="001C26A8">
        <w:t>PROGRESS</w:t>
      </w:r>
      <w:bookmarkEnd w:id="92"/>
    </w:p>
    <w:p w14:paraId="29DE2515" w14:textId="455427EE" w:rsidR="006432A5" w:rsidRPr="001C26A8" w:rsidRDefault="007964A4" w:rsidP="00BE5698">
      <w:pPr>
        <w:pStyle w:val="Heading2"/>
        <w:ind w:left="567" w:hanging="567"/>
      </w:pPr>
      <w:bookmarkStart w:id="93" w:name="_Toc93924035"/>
      <w:bookmarkStart w:id="94" w:name="_Toc94224196"/>
      <w:bookmarkStart w:id="95" w:name="_Toc94225380"/>
      <w:bookmarkStart w:id="96" w:name="_Toc94225467"/>
      <w:bookmarkStart w:id="97" w:name="_Toc94225880"/>
      <w:bookmarkStart w:id="98" w:name="_Toc94227978"/>
      <w:bookmarkStart w:id="99" w:name="_Toc236407314"/>
      <w:r w:rsidRPr="001C26A8">
        <w:t>Delivery of Infrastructure for the ACT Community</w:t>
      </w:r>
      <w:bookmarkEnd w:id="93"/>
      <w:bookmarkEnd w:id="94"/>
      <w:bookmarkEnd w:id="95"/>
      <w:bookmarkEnd w:id="96"/>
      <w:bookmarkEnd w:id="97"/>
      <w:bookmarkEnd w:id="98"/>
      <w:bookmarkEnd w:id="99"/>
      <w:r w:rsidR="00E36350" w:rsidRPr="001C26A8">
        <w:t xml:space="preserve"> </w:t>
      </w:r>
    </w:p>
    <w:p w14:paraId="45FFED73" w14:textId="6290E76A" w:rsidR="004E4FD0" w:rsidRPr="001C26A8" w:rsidRDefault="00D658BF" w:rsidP="008F7B8B">
      <w:pPr>
        <w:pStyle w:val="Heading3"/>
        <w:rPr>
          <w:color w:val="626050"/>
        </w:rPr>
      </w:pPr>
      <w:bookmarkStart w:id="100" w:name="_Toc7006449"/>
      <w:bookmarkStart w:id="101" w:name="_Toc521055426"/>
      <w:bookmarkStart w:id="102" w:name="_Toc521055487"/>
      <w:bookmarkStart w:id="103" w:name="_Toc521065103"/>
      <w:bookmarkStart w:id="104" w:name="_Toc521065178"/>
      <w:bookmarkStart w:id="105" w:name="_Toc512952953"/>
      <w:bookmarkStart w:id="106" w:name="_Toc512960428"/>
      <w:bookmarkStart w:id="107" w:name="_Toc513021076"/>
      <w:bookmarkStart w:id="108" w:name="_Toc512952954"/>
      <w:bookmarkStart w:id="109" w:name="_Toc512960429"/>
      <w:bookmarkStart w:id="110" w:name="_Toc513021077"/>
      <w:bookmarkStart w:id="111" w:name="_Toc473821729"/>
      <w:bookmarkStart w:id="112" w:name="_Toc473822668"/>
      <w:bookmarkStart w:id="113" w:name="_Toc473893429"/>
      <w:bookmarkStart w:id="114" w:name="_Toc473821730"/>
      <w:bookmarkStart w:id="115" w:name="_Toc473822669"/>
      <w:bookmarkStart w:id="116" w:name="_Toc473893430"/>
      <w:bookmarkStart w:id="117" w:name="_Toc473821731"/>
      <w:bookmarkStart w:id="118" w:name="_Toc473822670"/>
      <w:bookmarkStart w:id="119" w:name="_Toc473893431"/>
      <w:bookmarkStart w:id="120" w:name="_Toc93924036"/>
      <w:bookmarkStart w:id="121" w:name="_Toc94224197"/>
      <w:bookmarkStart w:id="122" w:name="_Toc94225381"/>
      <w:bookmarkStart w:id="123" w:name="_Toc94225468"/>
      <w:bookmarkStart w:id="124" w:name="_Toc94225881"/>
      <w:bookmarkStart w:id="125" w:name="_Toc94227979"/>
      <w:bookmarkStart w:id="126" w:name="_Toc236407315"/>
      <w:bookmarkStart w:id="127" w:name="_Hlk166158100"/>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r w:rsidRPr="001C26A8">
        <w:rPr>
          <w:color w:val="626050"/>
        </w:rPr>
        <w:t>Delivery of Transport Infrastructure</w:t>
      </w:r>
      <w:bookmarkEnd w:id="120"/>
      <w:bookmarkEnd w:id="121"/>
      <w:bookmarkEnd w:id="122"/>
      <w:bookmarkEnd w:id="123"/>
      <w:bookmarkEnd w:id="124"/>
      <w:bookmarkEnd w:id="125"/>
      <w:bookmarkEnd w:id="126"/>
    </w:p>
    <w:p w14:paraId="43BC18C9" w14:textId="055C822B" w:rsidR="005E726A" w:rsidRPr="00872E62" w:rsidRDefault="005E726A" w:rsidP="005E726A">
      <w:pPr>
        <w:spacing w:after="0" w:line="276" w:lineRule="auto"/>
        <w:rPr>
          <w14:ligatures w14:val="none"/>
        </w:rPr>
      </w:pPr>
      <w:r w:rsidRPr="00F07DF6">
        <w:rPr>
          <w:b/>
          <w:bCs/>
          <w:noProof/>
          <w:highlight w:val="yellow"/>
        </w:rPr>
        <w:drawing>
          <wp:inline distT="0" distB="0" distL="0" distR="0" wp14:anchorId="07722216" wp14:editId="1DEB5A32">
            <wp:extent cx="5465868" cy="3074276"/>
            <wp:effectExtent l="0" t="0" r="1905" b="0"/>
            <wp:docPr id="19003144" name="Picture 34" descr="This picture shows construction in progress of Light Rail Stage 2A London Circuit West. Included in the picture are completed track slab works, ongoing rail installation and paving and landscaping works, with construction equipment and barriers near sit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03144" name="Picture 34" descr="This picture shows construction in progress of Light Rail Stage 2A London Circuit West. Included in the picture are completed track slab works, ongoing rail installation and paving and landscaping works, with construction equipment and barriers near sites. "/>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466297" cy="3074517"/>
                    </a:xfrm>
                    <a:prstGeom prst="rect">
                      <a:avLst/>
                    </a:prstGeom>
                    <a:noFill/>
                    <a:ln>
                      <a:noFill/>
                    </a:ln>
                  </pic:spPr>
                </pic:pic>
              </a:graphicData>
            </a:graphic>
          </wp:inline>
        </w:drawing>
      </w:r>
      <w:r w:rsidRPr="00872E62">
        <w:rPr>
          <w:b/>
          <w:color w:val="7030A0"/>
        </w:rPr>
        <w:t>Light Rail Stage 2A London Circuit West under construction</w:t>
      </w:r>
    </w:p>
    <w:p w14:paraId="56884936" w14:textId="51C78BB5" w:rsidR="00115A9F" w:rsidRPr="00872E62" w:rsidRDefault="00D612D7" w:rsidP="00DB31A6">
      <w:pPr>
        <w:pStyle w:val="Bbodytext"/>
        <w:spacing w:line="276" w:lineRule="auto"/>
      </w:pPr>
      <w:r w:rsidRPr="00872E62">
        <w:rPr>
          <w:b/>
        </w:rPr>
        <w:t>Delivery of Light Rail Stage 2A (LRS2A)</w:t>
      </w:r>
      <w:r w:rsidRPr="00872E62" w:rsidDel="002E0D4D">
        <w:rPr>
          <w:b/>
        </w:rPr>
        <w:t xml:space="preserve"> </w:t>
      </w:r>
      <w:r w:rsidRPr="00872E62">
        <w:t>–</w:t>
      </w:r>
      <w:r w:rsidR="005C611A" w:rsidRPr="00872E62">
        <w:t xml:space="preserve"> Significant progress has been made on Light Rail Stage 2A, with construction </w:t>
      </w:r>
      <w:r w:rsidR="00DC1F56" w:rsidRPr="00872E62">
        <w:t>remaining on track for completion in early 2027.</w:t>
      </w:r>
      <w:r w:rsidR="005C611A" w:rsidRPr="00872E62">
        <w:t xml:space="preserve"> </w:t>
      </w:r>
      <w:r w:rsidR="00115A9F" w:rsidRPr="00872E62">
        <w:t>Project progress includes:</w:t>
      </w:r>
    </w:p>
    <w:p w14:paraId="6B8822B4" w14:textId="6EE6307C" w:rsidR="00115A9F" w:rsidRPr="00872E62" w:rsidRDefault="00DC1F56" w:rsidP="00DB31A6">
      <w:pPr>
        <w:pStyle w:val="Bbodytext"/>
        <w:numPr>
          <w:ilvl w:val="0"/>
          <w:numId w:val="45"/>
        </w:numPr>
        <w:spacing w:line="276" w:lineRule="auto"/>
      </w:pPr>
      <w:r w:rsidRPr="00872E62">
        <w:t>t</w:t>
      </w:r>
      <w:r w:rsidR="00115A9F" w:rsidRPr="00872E62">
        <w:t>he installation of</w:t>
      </w:r>
      <w:r w:rsidR="005C611A" w:rsidRPr="00872E62">
        <w:t xml:space="preserve"> roof canopies at City South, Edinburgh Avenue and Commonwealth Park stops</w:t>
      </w:r>
      <w:r w:rsidRPr="00872E62">
        <w:t>;</w:t>
      </w:r>
    </w:p>
    <w:p w14:paraId="570BE205" w14:textId="285A6955" w:rsidR="00DC1F56" w:rsidRPr="00872E62" w:rsidRDefault="00DC1F56" w:rsidP="00DB31A6">
      <w:pPr>
        <w:pStyle w:val="Bbodytext"/>
        <w:numPr>
          <w:ilvl w:val="0"/>
          <w:numId w:val="45"/>
        </w:numPr>
        <w:spacing w:line="276" w:lineRule="auto"/>
      </w:pPr>
      <w:r w:rsidRPr="00872E62">
        <w:t>c</w:t>
      </w:r>
      <w:r w:rsidR="00115A9F" w:rsidRPr="00872E62">
        <w:t xml:space="preserve">ompletion of </w:t>
      </w:r>
      <w:r w:rsidR="005C611A" w:rsidRPr="00872E62">
        <w:t>track slab work</w:t>
      </w:r>
      <w:r w:rsidR="006A303A" w:rsidRPr="00872E62">
        <w:t>s</w:t>
      </w:r>
      <w:r w:rsidR="005C611A" w:rsidRPr="00872E62">
        <w:t xml:space="preserve"> </w:t>
      </w:r>
      <w:r w:rsidR="000E3710" w:rsidRPr="00872E62">
        <w:t>throughout the Raising London Circuit area</w:t>
      </w:r>
      <w:r w:rsidRPr="00872E62">
        <w:t xml:space="preserve"> and </w:t>
      </w:r>
      <w:r w:rsidR="000E3710" w:rsidRPr="00872E62">
        <w:t>across London Circuit and Commonwealth Avenue</w:t>
      </w:r>
      <w:r w:rsidRPr="00872E62">
        <w:t xml:space="preserve">; </w:t>
      </w:r>
    </w:p>
    <w:p w14:paraId="1DF55B48" w14:textId="48D434BE" w:rsidR="00D612D7" w:rsidRPr="00872E62" w:rsidRDefault="00DC1F56" w:rsidP="00DB31A6">
      <w:pPr>
        <w:pStyle w:val="Bbodytext"/>
        <w:numPr>
          <w:ilvl w:val="0"/>
          <w:numId w:val="45"/>
        </w:numPr>
        <w:spacing w:line="276" w:lineRule="auto"/>
      </w:pPr>
      <w:r w:rsidRPr="00872E62">
        <w:t xml:space="preserve">progression of </w:t>
      </w:r>
      <w:r w:rsidR="005C611A" w:rsidRPr="00872E62">
        <w:t>major utility relocation, drainage, rail installation, paving and landscaping works</w:t>
      </w:r>
      <w:r w:rsidR="00167D54" w:rsidRPr="00872E62">
        <w:t>; and</w:t>
      </w:r>
    </w:p>
    <w:p w14:paraId="4376EA43" w14:textId="0B0D058A" w:rsidR="00167D54" w:rsidRPr="00872E62" w:rsidRDefault="00167D54" w:rsidP="00DB31A6">
      <w:pPr>
        <w:pStyle w:val="Bbodytext"/>
        <w:numPr>
          <w:ilvl w:val="0"/>
          <w:numId w:val="45"/>
        </w:numPr>
        <w:spacing w:line="276" w:lineRule="auto"/>
      </w:pPr>
      <w:r w:rsidRPr="00872E62">
        <w:t>continued planning for the reinstatement of parking</w:t>
      </w:r>
      <w:r w:rsidR="00FD4CF8" w:rsidRPr="00872E62">
        <w:t>, including accessible parking at the Theatre Lane Car Park.</w:t>
      </w:r>
    </w:p>
    <w:p w14:paraId="747D3A42" w14:textId="7FDE6B61" w:rsidR="00AA1B8D" w:rsidRPr="00872E62" w:rsidRDefault="00AA1B8D" w:rsidP="003128FB">
      <w:pPr>
        <w:pStyle w:val="Bbodytext"/>
        <w:spacing w:line="276" w:lineRule="auto"/>
      </w:pPr>
      <w:r w:rsidRPr="00872E62">
        <w:rPr>
          <w:b/>
        </w:rPr>
        <w:lastRenderedPageBreak/>
        <w:t>Light Rail Procurement, Retrofit and Depot Expansion (LPRDE)</w:t>
      </w:r>
      <w:r w:rsidRPr="00872E62">
        <w:t xml:space="preserve"> – </w:t>
      </w:r>
      <w:r w:rsidR="00BD005C" w:rsidRPr="00872E62">
        <w:t xml:space="preserve">The retrofit programme was completed in June 2026 with </w:t>
      </w:r>
      <w:r w:rsidR="001925CC" w:rsidRPr="00872E62">
        <w:t xml:space="preserve">the fifth and final new </w:t>
      </w:r>
      <w:r w:rsidR="00CC1379" w:rsidRPr="00872E62">
        <w:t>light rail vehicle</w:t>
      </w:r>
      <w:r w:rsidR="001925CC" w:rsidRPr="00872E62">
        <w:t xml:space="preserve"> entering operational service</w:t>
      </w:r>
      <w:r w:rsidR="00BE45DC" w:rsidRPr="00872E62">
        <w:t xml:space="preserve"> and all 14 retrofit</w:t>
      </w:r>
      <w:r w:rsidR="003743C7" w:rsidRPr="00872E62">
        <w:t>ted</w:t>
      </w:r>
      <w:r w:rsidR="00CB2567" w:rsidRPr="00872E62">
        <w:t xml:space="preserve"> light rail vehicles</w:t>
      </w:r>
      <w:r w:rsidR="00BE45DC" w:rsidRPr="00872E62">
        <w:t xml:space="preserve"> returned to service</w:t>
      </w:r>
      <w:r w:rsidR="002A7291" w:rsidRPr="00872E62">
        <w:t>.</w:t>
      </w:r>
    </w:p>
    <w:p w14:paraId="6C4205E5" w14:textId="7CD906AF" w:rsidR="00EC47F9" w:rsidRPr="00872E62" w:rsidRDefault="00ED7C46" w:rsidP="003128FB">
      <w:pPr>
        <w:pStyle w:val="Bbodytext"/>
        <w:spacing w:line="276" w:lineRule="auto"/>
      </w:pPr>
      <w:r w:rsidRPr="00872E62">
        <w:rPr>
          <w:b/>
        </w:rPr>
        <w:t>Building Light Rail to Woden (Light Rail Stage 2B)</w:t>
      </w:r>
      <w:r w:rsidR="00343F7E" w:rsidRPr="00872E62">
        <w:rPr>
          <w:b/>
        </w:rPr>
        <w:t xml:space="preserve"> </w:t>
      </w:r>
      <w:r w:rsidR="001F3AD1" w:rsidRPr="00872E62">
        <w:t xml:space="preserve">– The final Environmental Impact Assessment </w:t>
      </w:r>
      <w:r w:rsidR="003A28FB" w:rsidRPr="00872E62">
        <w:t xml:space="preserve">incorporating the State Circle East alignment </w:t>
      </w:r>
      <w:r w:rsidR="0011015E" w:rsidRPr="00872E62">
        <w:t xml:space="preserve">has been finalised and submitted </w:t>
      </w:r>
      <w:r w:rsidR="00F24EE5" w:rsidRPr="00872E62">
        <w:t xml:space="preserve">to the </w:t>
      </w:r>
      <w:r w:rsidR="001F3AD1" w:rsidRPr="00872E62">
        <w:t xml:space="preserve">Commonwealth and ACT Government </w:t>
      </w:r>
      <w:r w:rsidR="004717B2" w:rsidRPr="00872E62">
        <w:t>for assessment</w:t>
      </w:r>
      <w:r w:rsidR="001F3AD1" w:rsidRPr="00872E62">
        <w:t xml:space="preserve">. </w:t>
      </w:r>
      <w:r w:rsidR="00D94F39" w:rsidRPr="00872E62">
        <w:t>Targeted engagement continued with Commonwealth agencies and other key stakeholders regarding project design and environmental outcomes.</w:t>
      </w:r>
    </w:p>
    <w:p w14:paraId="213B70EC" w14:textId="77777777" w:rsidR="001910CE" w:rsidRDefault="001910CE" w:rsidP="00794BD6">
      <w:pPr>
        <w:pStyle w:val="Bbodytext"/>
        <w:spacing w:line="276" w:lineRule="auto"/>
        <w:rPr>
          <w:b/>
        </w:rPr>
      </w:pPr>
    </w:p>
    <w:p w14:paraId="2B3BE975" w14:textId="660D246E" w:rsidR="00794BD6" w:rsidRPr="00872E62" w:rsidRDefault="00794BD6" w:rsidP="00794BD6">
      <w:pPr>
        <w:pStyle w:val="Bbodytext"/>
        <w:spacing w:line="276" w:lineRule="auto"/>
      </w:pPr>
      <w:r w:rsidRPr="00872E62">
        <w:rPr>
          <w:b/>
        </w:rPr>
        <w:t xml:space="preserve">Monaro Highway Upgrades and Design </w:t>
      </w:r>
      <w:r w:rsidRPr="00872E62">
        <w:t>– Project progress includes:</w:t>
      </w:r>
    </w:p>
    <w:p w14:paraId="3477EC99" w14:textId="77777777" w:rsidR="00794BD6" w:rsidRPr="00872E62" w:rsidRDefault="00794BD6" w:rsidP="00794BD6">
      <w:pPr>
        <w:pStyle w:val="Bbodytext"/>
        <w:numPr>
          <w:ilvl w:val="0"/>
          <w:numId w:val="46"/>
        </w:numPr>
        <w:spacing w:line="276" w:lineRule="auto"/>
      </w:pPr>
      <w:r w:rsidRPr="00872E62">
        <w:t>completion of concrete parapets (barriers) on the bridge over Lanyon Drive, stone pitching on the barriers adjacent to the bridge and the abutments for the second half of the bridge over Dog Trap Creek;</w:t>
      </w:r>
    </w:p>
    <w:p w14:paraId="77BC664F" w14:textId="77777777" w:rsidR="00794BD6" w:rsidRPr="00872E62" w:rsidRDefault="00794BD6" w:rsidP="00794BD6">
      <w:pPr>
        <w:pStyle w:val="Bbodytext"/>
        <w:numPr>
          <w:ilvl w:val="0"/>
          <w:numId w:val="46"/>
        </w:numPr>
        <w:spacing w:line="276" w:lineRule="auto"/>
      </w:pPr>
      <w:r w:rsidRPr="00872E62">
        <w:t>commencement of widening works on Lanyon Drive and excavation of the Dog Trap Creek channel under both main bridges; and</w:t>
      </w:r>
    </w:p>
    <w:p w14:paraId="11ADDA27" w14:textId="77777777" w:rsidR="00794BD6" w:rsidRPr="00872E62" w:rsidRDefault="00794BD6" w:rsidP="00794BD6">
      <w:pPr>
        <w:pStyle w:val="Bbodytext"/>
        <w:numPr>
          <w:ilvl w:val="0"/>
          <w:numId w:val="46"/>
        </w:numPr>
        <w:spacing w:line="276" w:lineRule="auto"/>
      </w:pPr>
      <w:r w:rsidRPr="00872E62">
        <w:t xml:space="preserve">progression of the approval process for the Striped Legless Lizard Offset Management Plan for the Kenny offset site. </w:t>
      </w:r>
    </w:p>
    <w:p w14:paraId="6D545E1D" w14:textId="18E1F49A" w:rsidR="00794BD6" w:rsidRPr="00937F76" w:rsidRDefault="00794BD6" w:rsidP="00937F76">
      <w:pPr>
        <w:pStyle w:val="Bbodytext"/>
        <w:spacing w:line="276" w:lineRule="auto"/>
        <w:rPr>
          <w:b/>
          <w:color w:val="7030A0"/>
        </w:rPr>
      </w:pPr>
      <w:r>
        <w:rPr>
          <w:b/>
          <w:noProof/>
        </w:rPr>
        <w:drawing>
          <wp:inline distT="0" distB="0" distL="0" distR="0" wp14:anchorId="199E9CF0" wp14:editId="5B7B18F3">
            <wp:extent cx="5619750" cy="3400425"/>
            <wp:effectExtent l="0" t="0" r="0" b="9525"/>
            <wp:docPr id="1996801942" name="Picture 7" descr="This picture shows Monaro Highway Upgrades in progress with a major bridge under construction over Lanyon Drive which is also being widened. Construction machinery and vehicles are visible on site. The background shows expansive green fields in proximity and mountain ranges in the distanc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6801942" name="Picture 7" descr="This picture shows Monaro Highway Upgrades in progress with a major bridge under construction over Lanyon Drive which is also being widened. Construction machinery and vehicles are visible on site. The background shows expansive green fields in proximity and mountain ranges in the distance. "/>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619750" cy="3400425"/>
                    </a:xfrm>
                    <a:prstGeom prst="rect">
                      <a:avLst/>
                    </a:prstGeom>
                    <a:noFill/>
                    <a:ln>
                      <a:noFill/>
                    </a:ln>
                  </pic:spPr>
                </pic:pic>
              </a:graphicData>
            </a:graphic>
          </wp:inline>
        </w:drawing>
      </w:r>
      <w:r w:rsidRPr="00872E62">
        <w:rPr>
          <w:b/>
          <w:color w:val="7030A0"/>
        </w:rPr>
        <w:t>Monaro Highway Upgrades</w:t>
      </w:r>
    </w:p>
    <w:p w14:paraId="0158E3CE" w14:textId="7F9E8E31" w:rsidR="00AF2729" w:rsidRPr="00872E62" w:rsidRDefault="00AF2729" w:rsidP="003128FB">
      <w:pPr>
        <w:pStyle w:val="Bbodytext"/>
        <w:spacing w:line="276" w:lineRule="auto"/>
      </w:pPr>
      <w:r w:rsidRPr="00872E62">
        <w:rPr>
          <w:b/>
        </w:rPr>
        <w:t>Molonglo Enabling Works</w:t>
      </w:r>
      <w:r w:rsidRPr="00872E62">
        <w:t xml:space="preserve"> – Project progress includes</w:t>
      </w:r>
      <w:r w:rsidR="00E72350" w:rsidRPr="00872E62">
        <w:t xml:space="preserve"> completion of</w:t>
      </w:r>
      <w:r w:rsidRPr="00872E62">
        <w:t>:</w:t>
      </w:r>
    </w:p>
    <w:p w14:paraId="3267813C" w14:textId="389331D1" w:rsidR="001B5A8F" w:rsidRPr="00872E62" w:rsidRDefault="00FD58B9" w:rsidP="003128FB">
      <w:pPr>
        <w:pStyle w:val="Bbodytext"/>
        <w:numPr>
          <w:ilvl w:val="0"/>
          <w:numId w:val="21"/>
        </w:numPr>
        <w:ind w:left="426"/>
      </w:pPr>
      <w:r w:rsidRPr="00872E62">
        <w:t>civil works for the Whitlam high voltage feeder</w:t>
      </w:r>
      <w:r w:rsidR="000D476B" w:rsidRPr="00872E62">
        <w:t>;</w:t>
      </w:r>
    </w:p>
    <w:p w14:paraId="2EDD62CC" w14:textId="31A11F7B" w:rsidR="000D476B" w:rsidRPr="00872E62" w:rsidRDefault="00F47FA0" w:rsidP="003128FB">
      <w:pPr>
        <w:pStyle w:val="Bbodytext"/>
        <w:numPr>
          <w:ilvl w:val="0"/>
          <w:numId w:val="21"/>
        </w:numPr>
        <w:ind w:left="426"/>
      </w:pPr>
      <w:r w:rsidRPr="00872E62">
        <w:t>installation of parapets and safety railings on the southbound Molonglo River Bridge structure;</w:t>
      </w:r>
    </w:p>
    <w:p w14:paraId="0DAC3B1A" w14:textId="696E16E9" w:rsidR="006F3D32" w:rsidRPr="00872E62" w:rsidRDefault="003552A5" w:rsidP="003128FB">
      <w:pPr>
        <w:pStyle w:val="Bbodytext"/>
        <w:numPr>
          <w:ilvl w:val="0"/>
          <w:numId w:val="21"/>
        </w:numPr>
        <w:ind w:left="426"/>
      </w:pPr>
      <w:r w:rsidRPr="00872E62">
        <w:t xml:space="preserve">construction of </w:t>
      </w:r>
      <w:r w:rsidR="006F3D32" w:rsidRPr="00872E62">
        <w:t>two indented bus bays; and</w:t>
      </w:r>
    </w:p>
    <w:p w14:paraId="2713BF89" w14:textId="5ED88A17" w:rsidR="00F47FA0" w:rsidRPr="00872E62" w:rsidRDefault="006F3D32" w:rsidP="003128FB">
      <w:pPr>
        <w:pStyle w:val="Bbodytext"/>
        <w:numPr>
          <w:ilvl w:val="0"/>
          <w:numId w:val="21"/>
        </w:numPr>
        <w:ind w:left="426"/>
      </w:pPr>
      <w:r w:rsidRPr="00872E62">
        <w:lastRenderedPageBreak/>
        <w:t>installation of advance traffic signal detectors for the Sculthorpe Avenue intersection.</w:t>
      </w:r>
    </w:p>
    <w:p w14:paraId="12EF5129" w14:textId="5D96CCF6" w:rsidR="003B0EC1" w:rsidRPr="00872E62" w:rsidRDefault="005C29DC" w:rsidP="00EC47F9">
      <w:pPr>
        <w:pStyle w:val="Bbodytext"/>
        <w:spacing w:line="276" w:lineRule="auto"/>
        <w:rPr>
          <w:b/>
        </w:rPr>
      </w:pPr>
      <w:bookmarkStart w:id="128" w:name="_Hlk204715536"/>
      <w:bookmarkStart w:id="129" w:name="_Hlk204770051"/>
      <w:r w:rsidRPr="00872E62">
        <w:rPr>
          <w:b/>
        </w:rPr>
        <w:t>William Hovell</w:t>
      </w:r>
      <w:bookmarkEnd w:id="128"/>
      <w:r w:rsidRPr="00872E62">
        <w:rPr>
          <w:b/>
        </w:rPr>
        <w:t xml:space="preserve"> Drive </w:t>
      </w:r>
      <w:r w:rsidR="00F12E38" w:rsidRPr="00872E62">
        <w:rPr>
          <w:b/>
        </w:rPr>
        <w:t>D</w:t>
      </w:r>
      <w:r w:rsidRPr="00872E62">
        <w:rPr>
          <w:b/>
        </w:rPr>
        <w:t>uplication</w:t>
      </w:r>
      <w:bookmarkEnd w:id="129"/>
      <w:r w:rsidRPr="00872E62">
        <w:rPr>
          <w:b/>
        </w:rPr>
        <w:t xml:space="preserve"> – </w:t>
      </w:r>
      <w:r w:rsidR="00CD647E" w:rsidRPr="00872E62">
        <w:t xml:space="preserve">Construction commenced </w:t>
      </w:r>
      <w:r w:rsidR="007A105A" w:rsidRPr="00872E62">
        <w:t xml:space="preserve">in </w:t>
      </w:r>
      <w:r w:rsidR="00CD647E" w:rsidRPr="00872E62">
        <w:t xml:space="preserve">April 2026 </w:t>
      </w:r>
      <w:r w:rsidR="00706DEE" w:rsidRPr="00872E62">
        <w:t>following</w:t>
      </w:r>
      <w:r w:rsidR="00CD647E" w:rsidRPr="00872E62">
        <w:t xml:space="preserve"> completion of </w:t>
      </w:r>
      <w:r w:rsidR="00706DEE" w:rsidRPr="00872E62">
        <w:t xml:space="preserve">environmental approvals and </w:t>
      </w:r>
      <w:r w:rsidR="001C0889" w:rsidRPr="00872E62">
        <w:t xml:space="preserve">a Welcome to Country and </w:t>
      </w:r>
      <w:r w:rsidR="00CD647E" w:rsidRPr="00872E62">
        <w:t>Smoking Ceremony</w:t>
      </w:r>
      <w:r w:rsidR="00B10880" w:rsidRPr="00872E62">
        <w:t>.</w:t>
      </w:r>
      <w:r w:rsidR="00CD647E" w:rsidRPr="00872E62">
        <w:t xml:space="preserve"> </w:t>
      </w:r>
      <w:r w:rsidR="007A4967" w:rsidRPr="00872E62">
        <w:t xml:space="preserve">The project entered active construction during the quarter, supported by a community communications campaign and ongoing collaboration with stakeholders. </w:t>
      </w:r>
    </w:p>
    <w:p w14:paraId="76187ED3" w14:textId="0E3282AA" w:rsidR="00AF2729" w:rsidRPr="00872E62" w:rsidRDefault="00AF2729" w:rsidP="00EC47F9">
      <w:pPr>
        <w:pStyle w:val="Bbodytext"/>
        <w:spacing w:line="276" w:lineRule="auto"/>
      </w:pPr>
      <w:r w:rsidRPr="00872E62">
        <w:rPr>
          <w:b/>
        </w:rPr>
        <w:t xml:space="preserve">Athllon Drive </w:t>
      </w:r>
      <w:r w:rsidR="00F12E38" w:rsidRPr="00872E62">
        <w:rPr>
          <w:b/>
        </w:rPr>
        <w:t>D</w:t>
      </w:r>
      <w:r w:rsidRPr="00872E62">
        <w:rPr>
          <w:b/>
        </w:rPr>
        <w:t xml:space="preserve">uplication </w:t>
      </w:r>
      <w:r w:rsidRPr="00872E62">
        <w:t xml:space="preserve">– </w:t>
      </w:r>
      <w:r w:rsidR="00C45D09" w:rsidRPr="00872E62">
        <w:t xml:space="preserve">The Project Proposal Report was submitted to the </w:t>
      </w:r>
      <w:r w:rsidR="005A2DB1">
        <w:t>Commonwealth</w:t>
      </w:r>
      <w:r w:rsidR="00C45D09" w:rsidRPr="00872E62">
        <w:t xml:space="preserve"> Government on 25 June 2026.</w:t>
      </w:r>
      <w:r w:rsidR="00785B6A" w:rsidRPr="00872E62">
        <w:t xml:space="preserve"> </w:t>
      </w:r>
      <w:r w:rsidR="00C45D09" w:rsidRPr="00872E62">
        <w:t>The Request for Tender for the Southern Section Main Works was released to market on 30 June 2026 and will remain open until 27 August 2026</w:t>
      </w:r>
      <w:r w:rsidR="00785B6A" w:rsidRPr="00872E62">
        <w:t>.</w:t>
      </w:r>
    </w:p>
    <w:p w14:paraId="18213DCF" w14:textId="77777777" w:rsidR="00872E62" w:rsidRPr="00872E62" w:rsidRDefault="00872E62" w:rsidP="00872E62">
      <w:pPr>
        <w:pStyle w:val="Sub-subheading20"/>
        <w:keepNext/>
        <w:keepLines/>
        <w:rPr>
          <w:rFonts w:asciiTheme="minorHAnsi" w:eastAsiaTheme="minorHAnsi" w:hAnsiTheme="minorHAnsi" w:cstheme="minorBidi"/>
          <w:b/>
          <w:kern w:val="2"/>
          <w:u w:val="none"/>
          <w14:ligatures w14:val="standardContextual"/>
        </w:rPr>
      </w:pPr>
      <w:r w:rsidRPr="00872E62">
        <w:rPr>
          <w:rFonts w:asciiTheme="minorHAnsi" w:eastAsiaTheme="minorHAnsi" w:hAnsiTheme="minorHAnsi" w:cstheme="minorBidi"/>
          <w:b/>
          <w:kern w:val="2"/>
          <w:u w:val="none"/>
          <w14:ligatures w14:val="standardContextual"/>
        </w:rPr>
        <w:t xml:space="preserve">Major road rehabilitation </w:t>
      </w:r>
      <w:r w:rsidRPr="00872E62">
        <w:rPr>
          <w:rFonts w:asciiTheme="minorHAnsi" w:eastAsiaTheme="minorHAnsi" w:hAnsiTheme="minorHAnsi" w:cstheme="minorBidi"/>
          <w:kern w:val="2"/>
          <w:u w:val="none"/>
          <w14:ligatures w14:val="standardContextual"/>
        </w:rPr>
        <w:t>– Project progress includes:</w:t>
      </w:r>
    </w:p>
    <w:p w14:paraId="4E4CE69F" w14:textId="26B4C4D0" w:rsidR="00872E62" w:rsidRPr="00872E62" w:rsidRDefault="00872E62" w:rsidP="00872E62">
      <w:pPr>
        <w:pStyle w:val="Bbodytext"/>
        <w:numPr>
          <w:ilvl w:val="0"/>
          <w:numId w:val="46"/>
        </w:numPr>
        <w:spacing w:line="276" w:lineRule="auto"/>
      </w:pPr>
      <w:r w:rsidRPr="00872E62">
        <w:t xml:space="preserve">rehabilitation completed for Kuringa </w:t>
      </w:r>
      <w:r w:rsidR="005A2DB1">
        <w:t>D</w:t>
      </w:r>
      <w:r w:rsidRPr="00872E62">
        <w:t>rive, Sulwood Drive Eastern and Western section, Lithgow Street and Sawmill Circuit; and</w:t>
      </w:r>
    </w:p>
    <w:p w14:paraId="773832FB" w14:textId="77777777" w:rsidR="00872E62" w:rsidRPr="00872E62" w:rsidRDefault="00872E62" w:rsidP="00872E62">
      <w:pPr>
        <w:pStyle w:val="Bbodytext"/>
        <w:numPr>
          <w:ilvl w:val="0"/>
          <w:numId w:val="46"/>
        </w:numPr>
        <w:spacing w:line="276" w:lineRule="auto"/>
      </w:pPr>
      <w:r w:rsidRPr="00872E62">
        <w:t>procurement tender processes are underway for Pialligo Avenue, Gungahlin Drive, Barrier Street, and Overall Avenue in Casey.</w:t>
      </w:r>
    </w:p>
    <w:p w14:paraId="1A3658CA" w14:textId="74708AED" w:rsidR="00CF7C33" w:rsidRPr="005237C8" w:rsidRDefault="00353D76" w:rsidP="00F46863">
      <w:pPr>
        <w:pStyle w:val="Heading3"/>
        <w:rPr>
          <w:color w:val="626050"/>
        </w:rPr>
      </w:pPr>
      <w:bookmarkStart w:id="130" w:name="_Toc93924037"/>
      <w:bookmarkStart w:id="131" w:name="_Toc94224198"/>
      <w:bookmarkStart w:id="132" w:name="_Toc94225382"/>
      <w:bookmarkStart w:id="133" w:name="_Toc94225469"/>
      <w:bookmarkStart w:id="134" w:name="_Toc94225882"/>
      <w:bookmarkStart w:id="135" w:name="_Toc94227980"/>
      <w:bookmarkStart w:id="136" w:name="_Toc236407316"/>
      <w:bookmarkStart w:id="137" w:name="_Hlk166149195"/>
      <w:bookmarkEnd w:id="127"/>
      <w:r w:rsidRPr="005237C8">
        <w:rPr>
          <w:color w:val="626050"/>
        </w:rPr>
        <w:t>P</w:t>
      </w:r>
      <w:r w:rsidR="00BE25F2" w:rsidRPr="005237C8">
        <w:rPr>
          <w:color w:val="626050"/>
        </w:rPr>
        <w:t>roviding Education for All</w:t>
      </w:r>
      <w:bookmarkEnd w:id="130"/>
      <w:bookmarkEnd w:id="131"/>
      <w:bookmarkEnd w:id="132"/>
      <w:bookmarkEnd w:id="133"/>
      <w:bookmarkEnd w:id="134"/>
      <w:bookmarkEnd w:id="135"/>
      <w:bookmarkEnd w:id="136"/>
    </w:p>
    <w:p w14:paraId="4EABAAEC" w14:textId="384D57B2" w:rsidR="00B27F4F" w:rsidRPr="002B1DEF" w:rsidRDefault="00F46863" w:rsidP="00937F76">
      <w:pPr>
        <w:pStyle w:val="Bbodytext"/>
        <w:spacing w:line="276" w:lineRule="auto"/>
      </w:pPr>
      <w:r w:rsidRPr="00872E62">
        <w:rPr>
          <w:b/>
        </w:rPr>
        <w:t xml:space="preserve">Strathnairn Primary School </w:t>
      </w:r>
      <w:r w:rsidRPr="00872E62">
        <w:t>–</w:t>
      </w:r>
      <w:r w:rsidR="001629EB" w:rsidRPr="00872E62">
        <w:t xml:space="preserve"> </w:t>
      </w:r>
      <w:r w:rsidR="00797A35" w:rsidRPr="00872E62">
        <w:t xml:space="preserve">Stage 2 works continued during the June quarter </w:t>
      </w:r>
      <w:r w:rsidR="00797A35">
        <w:t>f</w:t>
      </w:r>
      <w:r w:rsidR="00C70288" w:rsidRPr="00872E62">
        <w:t>ollowing the opening of Stage 1 for the 2026 school year. Progress included Level 1 fit out works, gymnasium construction and completion of key external works</w:t>
      </w:r>
      <w:r w:rsidR="008248FF" w:rsidRPr="00872E62">
        <w:t xml:space="preserve">. </w:t>
      </w:r>
    </w:p>
    <w:p w14:paraId="63C653C8" w14:textId="4A2291D9" w:rsidR="00B27F4F" w:rsidRPr="00937F76" w:rsidRDefault="001629EB" w:rsidP="00367A13">
      <w:pPr>
        <w:pStyle w:val="Paragraphtext"/>
        <w:spacing w:before="0" w:line="276" w:lineRule="auto"/>
        <w:rPr>
          <w:rFonts w:asciiTheme="minorHAnsi" w:eastAsiaTheme="minorHAnsi" w:hAnsiTheme="minorHAnsi" w:cstheme="minorBidi"/>
          <w:color w:val="auto"/>
        </w:rPr>
      </w:pPr>
      <w:r w:rsidRPr="001629EB">
        <w:rPr>
          <w:rFonts w:asciiTheme="minorHAnsi" w:eastAsiaTheme="minorHAnsi" w:hAnsiTheme="minorHAnsi" w:cstheme="minorBidi"/>
          <w:b/>
          <w:color w:val="auto"/>
        </w:rPr>
        <w:t>Whitlam Primary School and Early Childhood Education Centre</w:t>
      </w:r>
      <w:r>
        <w:rPr>
          <w:rFonts w:asciiTheme="minorHAnsi" w:eastAsiaTheme="minorHAnsi" w:hAnsiTheme="minorHAnsi" w:cstheme="minorBidi"/>
          <w:b/>
          <w:color w:val="auto"/>
        </w:rPr>
        <w:t xml:space="preserve"> </w:t>
      </w:r>
      <w:r w:rsidRPr="004E2A85">
        <w:rPr>
          <w:rFonts w:asciiTheme="minorHAnsi" w:eastAsiaTheme="minorHAnsi" w:hAnsiTheme="minorHAnsi" w:cstheme="minorBidi"/>
          <w:color w:val="auto"/>
        </w:rPr>
        <w:t>–</w:t>
      </w:r>
      <w:r>
        <w:rPr>
          <w:rFonts w:asciiTheme="minorHAnsi" w:eastAsiaTheme="minorHAnsi" w:hAnsiTheme="minorHAnsi" w:cstheme="minorBidi"/>
          <w:color w:val="auto"/>
        </w:rPr>
        <w:t xml:space="preserve"> </w:t>
      </w:r>
      <w:r w:rsidR="005361BD">
        <w:rPr>
          <w:rFonts w:asciiTheme="minorHAnsi" w:eastAsiaTheme="minorHAnsi" w:hAnsiTheme="minorHAnsi" w:cstheme="minorBidi"/>
          <w:color w:val="auto"/>
        </w:rPr>
        <w:t xml:space="preserve">Construction is </w:t>
      </w:r>
      <w:r w:rsidR="00D674EF">
        <w:rPr>
          <w:rFonts w:asciiTheme="minorHAnsi" w:eastAsiaTheme="minorHAnsi" w:hAnsiTheme="minorHAnsi" w:cstheme="minorBidi"/>
          <w:color w:val="auto"/>
        </w:rPr>
        <w:t xml:space="preserve">continuing with the </w:t>
      </w:r>
      <w:r w:rsidR="00B20393">
        <w:rPr>
          <w:rFonts w:asciiTheme="minorHAnsi" w:eastAsiaTheme="minorHAnsi" w:hAnsiTheme="minorHAnsi" w:cstheme="minorBidi"/>
          <w:color w:val="auto"/>
        </w:rPr>
        <w:t xml:space="preserve">installation of the </w:t>
      </w:r>
      <w:r w:rsidR="003F355B">
        <w:rPr>
          <w:rFonts w:asciiTheme="minorHAnsi" w:eastAsiaTheme="minorHAnsi" w:hAnsiTheme="minorHAnsi" w:cstheme="minorBidi"/>
          <w:color w:val="auto"/>
        </w:rPr>
        <w:t xml:space="preserve">main </w:t>
      </w:r>
      <w:r w:rsidR="00B20393">
        <w:rPr>
          <w:rFonts w:asciiTheme="minorHAnsi" w:eastAsiaTheme="minorHAnsi" w:hAnsiTheme="minorHAnsi" w:cstheme="minorBidi"/>
          <w:color w:val="auto"/>
        </w:rPr>
        <w:t>building structure completed.</w:t>
      </w:r>
    </w:p>
    <w:p w14:paraId="72D6B380" w14:textId="0B4BC02A" w:rsidR="00266A64" w:rsidRPr="00937F76" w:rsidRDefault="003F17FC">
      <w:pPr>
        <w:rPr>
          <w:b/>
          <w:color w:val="7030A0"/>
        </w:rPr>
      </w:pPr>
      <w:bookmarkStart w:id="138" w:name="_Toc166255546"/>
      <w:bookmarkStart w:id="139" w:name="_Hlk166148624"/>
      <w:bookmarkEnd w:id="137"/>
      <w:r w:rsidRPr="003F17FC">
        <w:rPr>
          <w:noProof/>
          <w:color w:val="626050"/>
        </w:rPr>
        <w:drawing>
          <wp:inline distT="0" distB="0" distL="0" distR="0" wp14:anchorId="42F1E362" wp14:editId="2942EB5A">
            <wp:extent cx="5684978" cy="3452884"/>
            <wp:effectExtent l="0" t="0" r="0" b="0"/>
            <wp:docPr id="1122812981" name="Picture 8" descr="This picture shows the construction in progress of the Whitlam Primary School and Early Childhood Education Centre (ECEC) main building. Structural steel framing, scaffolding and partially completed building sections are visible, with earthworks and construction equipment across the s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2812981" name="Picture 8" descr="This picture shows the construction in progress of the Whitlam Primary School and Early Childhood Education Centre (ECEC) main building. Structural steel framing, scaffolding and partially completed building sections are visible, with earthworks and construction equipment across the site."/>
                    <pic:cNvPicPr>
                      <a:picLocks noChangeAspect="1" noChangeArrowheads="1"/>
                    </pic:cNvPicPr>
                  </pic:nvPicPr>
                  <pic:blipFill rotWithShape="1">
                    <a:blip r:embed="rId23">
                      <a:extLst>
                        <a:ext uri="{28A0092B-C50C-407E-A947-70E740481C1C}">
                          <a14:useLocalDpi xmlns:a14="http://schemas.microsoft.com/office/drawing/2010/main" val="0"/>
                        </a:ext>
                      </a:extLst>
                    </a:blip>
                    <a:srcRect r="2063" b="7713"/>
                    <a:stretch>
                      <a:fillRect/>
                    </a:stretch>
                  </pic:blipFill>
                  <pic:spPr bwMode="auto">
                    <a:xfrm>
                      <a:off x="0" y="0"/>
                      <a:ext cx="5720535" cy="3474480"/>
                    </a:xfrm>
                    <a:prstGeom prst="rect">
                      <a:avLst/>
                    </a:prstGeom>
                    <a:noFill/>
                    <a:ln>
                      <a:noFill/>
                    </a:ln>
                    <a:extLst>
                      <a:ext uri="{53640926-AAD7-44D8-BBD7-CCE9431645EC}">
                        <a14:shadowObscured xmlns:a14="http://schemas.microsoft.com/office/drawing/2010/main"/>
                      </a:ext>
                    </a:extLst>
                  </pic:spPr>
                </pic:pic>
              </a:graphicData>
            </a:graphic>
          </wp:inline>
        </w:drawing>
      </w:r>
      <w:r w:rsidR="00AC15F8" w:rsidRPr="00937F76">
        <w:rPr>
          <w:b/>
          <w:color w:val="7030A0"/>
        </w:rPr>
        <w:t>Whitlam P</w:t>
      </w:r>
      <w:r w:rsidR="00842F4A" w:rsidRPr="00937F76">
        <w:rPr>
          <w:b/>
          <w:color w:val="7030A0"/>
        </w:rPr>
        <w:t>rimary School</w:t>
      </w:r>
      <w:r w:rsidR="00AC15F8" w:rsidRPr="00937F76">
        <w:rPr>
          <w:b/>
          <w:color w:val="7030A0"/>
        </w:rPr>
        <w:t xml:space="preserve"> and E</w:t>
      </w:r>
      <w:r w:rsidR="006A7F97" w:rsidRPr="00937F76">
        <w:rPr>
          <w:b/>
          <w:color w:val="7030A0"/>
        </w:rPr>
        <w:t>arly Childhood Education Centre</w:t>
      </w:r>
      <w:r w:rsidR="002B1A18" w:rsidRPr="00937F76">
        <w:rPr>
          <w:b/>
          <w:color w:val="7030A0"/>
        </w:rPr>
        <w:t xml:space="preserve"> Main Building Zone 1 </w:t>
      </w:r>
      <w:r w:rsidR="007A2096" w:rsidRPr="00937F76">
        <w:rPr>
          <w:b/>
          <w:color w:val="7030A0"/>
        </w:rPr>
        <w:t>under construction</w:t>
      </w:r>
    </w:p>
    <w:p w14:paraId="126D0540" w14:textId="77777777" w:rsidR="00016E31" w:rsidRPr="00872E62" w:rsidRDefault="00016E31" w:rsidP="00016E31">
      <w:pPr>
        <w:pStyle w:val="Bbodytext"/>
        <w:spacing w:line="276" w:lineRule="auto"/>
      </w:pPr>
      <w:bookmarkStart w:id="140" w:name="_Toc236407317"/>
      <w:r w:rsidRPr="00872E62">
        <w:rPr>
          <w:b/>
        </w:rPr>
        <w:lastRenderedPageBreak/>
        <w:t xml:space="preserve">Garran Primary School Modernisation </w:t>
      </w:r>
      <w:r w:rsidRPr="00872E62">
        <w:t>– Stage 2 construction is continuing including steel and roofing works, car parking construction and landscaping activities.</w:t>
      </w:r>
    </w:p>
    <w:p w14:paraId="7B6F25C3" w14:textId="77777777" w:rsidR="00016E31" w:rsidRPr="00872E62" w:rsidRDefault="00016E31" w:rsidP="00016E31">
      <w:pPr>
        <w:pStyle w:val="Bbodytext"/>
        <w:spacing w:line="276" w:lineRule="auto"/>
      </w:pPr>
      <w:r w:rsidRPr="00872E62">
        <w:rPr>
          <w:b/>
        </w:rPr>
        <w:t xml:space="preserve">Infrastructure Upgrades across Canberra Schools </w:t>
      </w:r>
      <w:r w:rsidRPr="00872E62">
        <w:t xml:space="preserve">– Stage 2 works at Calwell High School were completed, including internal glazing improvements to offices and classrooms. The Cranleigh swipe card access project is expected to be completed by the end of July 2026. </w:t>
      </w:r>
    </w:p>
    <w:p w14:paraId="7A1F06D5" w14:textId="074B922C" w:rsidR="00025445" w:rsidRDefault="00016E31" w:rsidP="006A414F">
      <w:pPr>
        <w:pStyle w:val="Bbodytext"/>
        <w:spacing w:line="276" w:lineRule="auto"/>
        <w:rPr>
          <w:color w:val="626050"/>
        </w:rPr>
      </w:pPr>
      <w:r w:rsidRPr="00872E62">
        <w:rPr>
          <w:b/>
        </w:rPr>
        <w:t xml:space="preserve">Refurbishing the Lyneham High School Gym </w:t>
      </w:r>
      <w:r w:rsidRPr="00872E62">
        <w:t>– Final contract negotiations with the preferred head contractor have recommenced following the Government’s decision to proceed with current refurbishment.</w:t>
      </w:r>
    </w:p>
    <w:p w14:paraId="3F60465E" w14:textId="77777777" w:rsidR="00025445" w:rsidRDefault="00025445">
      <w:pPr>
        <w:rPr>
          <w:rFonts w:ascii="Calibri" w:eastAsiaTheme="majorEastAsia" w:hAnsi="Calibri" w:cstheme="majorBidi"/>
          <w:b/>
          <w:color w:val="626050"/>
          <w:sz w:val="32"/>
        </w:rPr>
      </w:pPr>
      <w:r>
        <w:rPr>
          <w:color w:val="626050"/>
        </w:rPr>
        <w:br w:type="page"/>
      </w:r>
    </w:p>
    <w:p w14:paraId="082CA2E7" w14:textId="24111BB2" w:rsidR="00F6798D" w:rsidRPr="008274A3" w:rsidRDefault="00F512CD" w:rsidP="003F7C86">
      <w:pPr>
        <w:pStyle w:val="Heading3"/>
        <w:spacing w:after="240"/>
        <w:rPr>
          <w:color w:val="626050"/>
        </w:rPr>
      </w:pPr>
      <w:r w:rsidRPr="008274A3">
        <w:rPr>
          <w:color w:val="626050"/>
        </w:rPr>
        <w:lastRenderedPageBreak/>
        <w:t>Delivering Health Services</w:t>
      </w:r>
      <w:bookmarkEnd w:id="138"/>
      <w:bookmarkEnd w:id="140"/>
      <w:r w:rsidR="00C81298" w:rsidRPr="008274A3">
        <w:rPr>
          <w:color w:val="626050"/>
        </w:rPr>
        <w:t xml:space="preserve"> </w:t>
      </w:r>
    </w:p>
    <w:p w14:paraId="10A68036" w14:textId="397E44CF" w:rsidR="008274A3" w:rsidRPr="00872E62" w:rsidRDefault="008274A3" w:rsidP="00EA2EAE">
      <w:pPr>
        <w:pStyle w:val="Bbodytext"/>
        <w:spacing w:line="276" w:lineRule="auto"/>
      </w:pPr>
      <w:r w:rsidRPr="00872E62">
        <w:rPr>
          <w:b/>
        </w:rPr>
        <w:t xml:space="preserve"> Canberra Hospital </w:t>
      </w:r>
      <w:r w:rsidRPr="00872E62">
        <w:t>– Project progress includes:</w:t>
      </w:r>
    </w:p>
    <w:p w14:paraId="072E6711" w14:textId="4C8AD0DD" w:rsidR="008274A3" w:rsidRPr="00872E62" w:rsidRDefault="00950471" w:rsidP="00EA2EAE">
      <w:pPr>
        <w:pStyle w:val="Bbodytext"/>
        <w:numPr>
          <w:ilvl w:val="0"/>
          <w:numId w:val="47"/>
        </w:numPr>
        <w:spacing w:line="276" w:lineRule="auto"/>
      </w:pPr>
      <w:r>
        <w:t>c</w:t>
      </w:r>
      <w:r w:rsidR="008274A3" w:rsidRPr="00872E62">
        <w:t>ontinuing</w:t>
      </w:r>
      <w:r w:rsidR="00D4453D">
        <w:t xml:space="preserve"> works </w:t>
      </w:r>
      <w:r w:rsidR="008274A3" w:rsidRPr="00872E62">
        <w:t>on the current phase of the Canberra Hospital Master Plan (CHMP)</w:t>
      </w:r>
      <w:r w:rsidR="007B1B4C" w:rsidRPr="00872E62">
        <w:t xml:space="preserve">. </w:t>
      </w:r>
      <w:r w:rsidR="00692664" w:rsidRPr="00872E62">
        <w:t xml:space="preserve">The </w:t>
      </w:r>
      <w:r w:rsidR="00982EE8" w:rsidRPr="00872E62">
        <w:t>signage and wayfinding project has been completed</w:t>
      </w:r>
      <w:r w:rsidR="00C018F9" w:rsidRPr="00872E62">
        <w:t xml:space="preserve">; </w:t>
      </w:r>
    </w:p>
    <w:p w14:paraId="1A34ACC1" w14:textId="5908459C" w:rsidR="008274A3" w:rsidRPr="00872E62" w:rsidRDefault="00950471" w:rsidP="00EA2EAE">
      <w:pPr>
        <w:pStyle w:val="Bbodytext"/>
        <w:numPr>
          <w:ilvl w:val="0"/>
          <w:numId w:val="47"/>
        </w:numPr>
        <w:spacing w:line="276" w:lineRule="auto"/>
      </w:pPr>
      <w:r>
        <w:t>c</w:t>
      </w:r>
      <w:r w:rsidR="00D4453D" w:rsidRPr="00872E62">
        <w:t xml:space="preserve">ontinuing </w:t>
      </w:r>
      <w:r w:rsidR="008811E9" w:rsidRPr="00872E62">
        <w:t>e</w:t>
      </w:r>
      <w:r w:rsidR="008274A3" w:rsidRPr="00872E62">
        <w:t xml:space="preserve">arly planning for the next stage of the implementation of the </w:t>
      </w:r>
      <w:r w:rsidR="00C018F9" w:rsidRPr="00872E62">
        <w:t>CHMP</w:t>
      </w:r>
      <w:r w:rsidR="00907D33">
        <w:t>,</w:t>
      </w:r>
      <w:r w:rsidR="008274A3" w:rsidRPr="00872E62">
        <w:t xml:space="preserve"> focussing on the overall delivery of the pathology and clinical services building</w:t>
      </w:r>
      <w:r w:rsidR="00270116" w:rsidRPr="00872E62">
        <w:t>s</w:t>
      </w:r>
      <w:r w:rsidR="008274A3" w:rsidRPr="00872E62">
        <w:t>, and feasibility study for the new mental health precinct</w:t>
      </w:r>
      <w:r w:rsidR="00976405" w:rsidRPr="00872E62">
        <w:t>; and</w:t>
      </w:r>
    </w:p>
    <w:p w14:paraId="1E5DB6FF" w14:textId="011EFEAF" w:rsidR="0071067B" w:rsidRPr="00872E62" w:rsidRDefault="00EA2EAE" w:rsidP="00EA2EAE">
      <w:pPr>
        <w:pStyle w:val="Bbodytext"/>
        <w:numPr>
          <w:ilvl w:val="0"/>
          <w:numId w:val="47"/>
        </w:numPr>
        <w:spacing w:line="276" w:lineRule="auto"/>
      </w:pPr>
      <w:r w:rsidRPr="00872E62">
        <w:t>c</w:t>
      </w:r>
      <w:r w:rsidR="00AC05DC" w:rsidRPr="00872E62">
        <w:t xml:space="preserve">onstruction works </w:t>
      </w:r>
      <w:r w:rsidR="00420F00" w:rsidRPr="00872E62">
        <w:t xml:space="preserve">are </w:t>
      </w:r>
      <w:r w:rsidR="00184C36" w:rsidRPr="00872E62">
        <w:t>65 per cent complete on the new palliative care ward</w:t>
      </w:r>
      <w:r w:rsidR="002B2E23" w:rsidRPr="00872E62">
        <w:t>, with wall framing, services</w:t>
      </w:r>
      <w:r w:rsidR="008D0B28" w:rsidRPr="00872E62">
        <w:t xml:space="preserve"> rough-in and the majority of sheeting completed. </w:t>
      </w:r>
    </w:p>
    <w:p w14:paraId="3A96D1B3" w14:textId="317BC9C6" w:rsidR="00FF27B2" w:rsidRPr="00872E62" w:rsidRDefault="007F4EC1" w:rsidP="00EA2EAE">
      <w:pPr>
        <w:pStyle w:val="Bbodytext"/>
        <w:spacing w:line="276" w:lineRule="auto"/>
      </w:pPr>
      <w:r w:rsidRPr="00872E62">
        <w:rPr>
          <w:b/>
        </w:rPr>
        <w:t>New Northside Hospital</w:t>
      </w:r>
      <w:r w:rsidR="00BD5C1E" w:rsidRPr="00872E62">
        <w:rPr>
          <w:b/>
        </w:rPr>
        <w:t xml:space="preserve"> </w:t>
      </w:r>
      <w:bookmarkStart w:id="141" w:name="_Hlk220678893"/>
      <w:r w:rsidR="00BD5C1E" w:rsidRPr="00872E62">
        <w:t>–</w:t>
      </w:r>
      <w:bookmarkEnd w:id="141"/>
      <w:r w:rsidR="003E0D10" w:rsidRPr="00872E62">
        <w:t xml:space="preserve"> Early Works Construction commenced in May 2026</w:t>
      </w:r>
      <w:r w:rsidR="00050E50" w:rsidRPr="00872E62">
        <w:t xml:space="preserve"> </w:t>
      </w:r>
      <w:r w:rsidR="004E3216" w:rsidRPr="00872E62">
        <w:t>and schematic design activities continued during the quarter.</w:t>
      </w:r>
      <w:r w:rsidR="00FF27B2" w:rsidRPr="00872E62">
        <w:t xml:space="preserve">  </w:t>
      </w:r>
    </w:p>
    <w:p w14:paraId="213D84AB" w14:textId="34D50614" w:rsidR="00CE2BD1" w:rsidRPr="00872E62" w:rsidRDefault="00407C4E" w:rsidP="00EA2EAE">
      <w:pPr>
        <w:pStyle w:val="Bbodytext"/>
        <w:spacing w:line="276" w:lineRule="auto"/>
      </w:pPr>
      <w:r w:rsidRPr="00872E62">
        <w:rPr>
          <w:b/>
        </w:rPr>
        <w:t xml:space="preserve">Upgrading and Enhancing Health Infrastructure at North Canberra Hospital </w:t>
      </w:r>
      <w:r w:rsidRPr="00872E62">
        <w:t>–</w:t>
      </w:r>
      <w:r w:rsidR="00786029" w:rsidRPr="00872E62">
        <w:t xml:space="preserve"> </w:t>
      </w:r>
      <w:r w:rsidR="00B90327" w:rsidRPr="00872E62">
        <w:t>W</w:t>
      </w:r>
      <w:r w:rsidR="00C07C9D" w:rsidRPr="00872E62">
        <w:t>orks are ongoing to support the continuity of key service delivery throughout the construction of the New Northside Hospital</w:t>
      </w:r>
      <w:r w:rsidR="003A574C" w:rsidRPr="00872E62">
        <w:t xml:space="preserve"> and</w:t>
      </w:r>
      <w:r w:rsidR="00EA543F" w:rsidRPr="00872E62">
        <w:t xml:space="preserve"> to relocate </w:t>
      </w:r>
      <w:r w:rsidR="00CC43B0" w:rsidRPr="00872E62">
        <w:t xml:space="preserve">Alcohol and other Drug (AOD) residential treatment facility </w:t>
      </w:r>
      <w:r w:rsidR="00F05ECE" w:rsidRPr="00872E62">
        <w:t>to replace</w:t>
      </w:r>
      <w:r w:rsidR="00CC43B0" w:rsidRPr="00872E62">
        <w:t xml:space="preserve"> Arcadia House</w:t>
      </w:r>
      <w:r w:rsidR="00F05ECE" w:rsidRPr="00872E62">
        <w:t>.</w:t>
      </w:r>
      <w:r w:rsidRPr="00872E62">
        <w:t xml:space="preserve">  </w:t>
      </w:r>
    </w:p>
    <w:p w14:paraId="7810B497" w14:textId="1ED1AEDB" w:rsidR="00B85A73" w:rsidRPr="00872E62" w:rsidRDefault="0C2C8E19" w:rsidP="00EA2EAE">
      <w:pPr>
        <w:pStyle w:val="Bbodytext"/>
        <w:spacing w:line="276" w:lineRule="auto"/>
      </w:pPr>
      <w:r w:rsidRPr="00872E62">
        <w:rPr>
          <w:b/>
        </w:rPr>
        <w:t xml:space="preserve">Redeveloping and expanding the services of the Watson Health Precinct </w:t>
      </w:r>
      <w:r w:rsidRPr="00872E62">
        <w:t>–</w:t>
      </w:r>
      <w:r w:rsidR="00EA2EAE" w:rsidRPr="00872E62">
        <w:t xml:space="preserve"> </w:t>
      </w:r>
      <w:r w:rsidR="00643494" w:rsidRPr="00872E62">
        <w:t>Construction</w:t>
      </w:r>
      <w:r w:rsidR="00E8649B" w:rsidRPr="00872E62">
        <w:t xml:space="preserve"> progressed to approximately 90</w:t>
      </w:r>
      <w:r w:rsidR="00643494" w:rsidRPr="00872E62">
        <w:t xml:space="preserve"> per cent</w:t>
      </w:r>
      <w:r w:rsidR="00E8649B" w:rsidRPr="00872E62">
        <w:t xml:space="preserve"> completion across the four</w:t>
      </w:r>
      <w:r w:rsidR="00E75D2F">
        <w:t>-</w:t>
      </w:r>
      <w:r w:rsidR="00E8649B" w:rsidRPr="00872E62">
        <w:t>building</w:t>
      </w:r>
      <w:r w:rsidR="00643494" w:rsidRPr="00872E62">
        <w:t xml:space="preserve"> precinct</w:t>
      </w:r>
      <w:r w:rsidR="00E8649B" w:rsidRPr="00872E62">
        <w:t xml:space="preserve"> with</w:t>
      </w:r>
      <w:r w:rsidR="009A1A38" w:rsidRPr="00872E62">
        <w:t xml:space="preserve"> the commencement of</w:t>
      </w:r>
      <w:r w:rsidR="00E8649B" w:rsidRPr="00872E62">
        <w:t xml:space="preserve"> both electrification and building commissioning activities</w:t>
      </w:r>
      <w:r w:rsidRPr="00872E62">
        <w:t xml:space="preserve">. </w:t>
      </w:r>
    </w:p>
    <w:p w14:paraId="01595E94" w14:textId="493366DA" w:rsidR="00B85A73" w:rsidRPr="00937F76" w:rsidRDefault="00320C74" w:rsidP="00FB48BA">
      <w:pPr>
        <w:pStyle w:val="Sub-subheading20"/>
        <w:spacing w:after="240"/>
        <w:rPr>
          <w:rFonts w:asciiTheme="minorHAnsi" w:eastAsiaTheme="minorHAnsi" w:hAnsiTheme="minorHAnsi" w:cstheme="minorBidi"/>
          <w:b/>
          <w:color w:val="7030A0"/>
          <w:kern w:val="2"/>
          <w:sz w:val="22"/>
          <w:u w:val="none"/>
          <w14:ligatures w14:val="standardContextual"/>
        </w:rPr>
      </w:pPr>
      <w:r w:rsidRPr="00323014">
        <w:rPr>
          <w:rFonts w:eastAsiaTheme="minorEastAsia"/>
          <w:noProof/>
          <w:u w:val="none"/>
        </w:rPr>
        <w:drawing>
          <wp:inline distT="0" distB="0" distL="0" distR="0" wp14:anchorId="479D7E9C" wp14:editId="3D38526A">
            <wp:extent cx="5359424" cy="3469064"/>
            <wp:effectExtent l="0" t="0" r="0" b="0"/>
            <wp:docPr id="303506284" name="Picture 27" descr="This picture shows the Watson Health Precinct with newly constructed buildings on either side of a landscaped courtyard and curved paved pathways in the middle. Garden beds, young trees and finishing works indicate the project is nearing comple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506284" name="Picture 27" descr="This picture shows the Watson Health Precinct with newly constructed buildings on either side of a landscaped courtyard and curved paved pathways in the middle. Garden beds, young trees and finishing works indicate the project is nearing completion."/>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b="14035"/>
                    <a:stretch>
                      <a:fillRect/>
                    </a:stretch>
                  </pic:blipFill>
                  <pic:spPr bwMode="auto">
                    <a:xfrm>
                      <a:off x="0" y="0"/>
                      <a:ext cx="5372831" cy="3477742"/>
                    </a:xfrm>
                    <a:prstGeom prst="rect">
                      <a:avLst/>
                    </a:prstGeom>
                    <a:noFill/>
                    <a:ln>
                      <a:noFill/>
                    </a:ln>
                    <a:extLst>
                      <a:ext uri="{53640926-AAD7-44D8-BBD7-CCE9431645EC}">
                        <a14:shadowObscured xmlns:a14="http://schemas.microsoft.com/office/drawing/2010/main"/>
                      </a:ext>
                    </a:extLst>
                  </pic:spPr>
                </pic:pic>
              </a:graphicData>
            </a:graphic>
          </wp:inline>
        </w:drawing>
      </w:r>
      <w:r w:rsidR="00B85A73" w:rsidRPr="00B85A73">
        <w:rPr>
          <w:b/>
          <w:bCs/>
          <w:color w:val="7030A0"/>
          <w:szCs w:val="28"/>
          <w:u w:val="none"/>
        </w:rPr>
        <w:t xml:space="preserve"> </w:t>
      </w:r>
      <w:r w:rsidR="00B85A73" w:rsidRPr="00937F76">
        <w:rPr>
          <w:rFonts w:asciiTheme="minorHAnsi" w:eastAsiaTheme="minorHAnsi" w:hAnsiTheme="minorHAnsi" w:cstheme="minorBidi"/>
          <w:b/>
          <w:color w:val="7030A0"/>
          <w:kern w:val="2"/>
          <w:sz w:val="22"/>
          <w:u w:val="none"/>
          <w14:ligatures w14:val="standardContextual"/>
        </w:rPr>
        <w:t xml:space="preserve">Watson Health </w:t>
      </w:r>
      <w:r w:rsidR="005E42DE" w:rsidRPr="00937F76">
        <w:rPr>
          <w:rFonts w:asciiTheme="minorHAnsi" w:eastAsiaTheme="minorHAnsi" w:hAnsiTheme="minorHAnsi" w:cstheme="minorBidi"/>
          <w:b/>
          <w:color w:val="7030A0"/>
          <w:kern w:val="2"/>
          <w:sz w:val="22"/>
          <w:u w:val="none"/>
          <w14:ligatures w14:val="standardContextual"/>
        </w:rPr>
        <w:t>precin</w:t>
      </w:r>
      <w:r w:rsidR="001C4F5C" w:rsidRPr="00937F76">
        <w:rPr>
          <w:rFonts w:asciiTheme="minorHAnsi" w:eastAsiaTheme="minorHAnsi" w:hAnsiTheme="minorHAnsi" w:cstheme="minorBidi"/>
          <w:b/>
          <w:color w:val="7030A0"/>
          <w:kern w:val="2"/>
          <w:sz w:val="22"/>
          <w:u w:val="none"/>
          <w14:ligatures w14:val="standardContextual"/>
        </w:rPr>
        <w:t>c</w:t>
      </w:r>
      <w:r w:rsidR="005E42DE" w:rsidRPr="00937F76">
        <w:rPr>
          <w:rFonts w:asciiTheme="minorHAnsi" w:eastAsiaTheme="minorHAnsi" w:hAnsiTheme="minorHAnsi" w:cstheme="minorBidi"/>
          <w:b/>
          <w:color w:val="7030A0"/>
          <w:kern w:val="2"/>
          <w:sz w:val="22"/>
          <w:u w:val="none"/>
          <w14:ligatures w14:val="standardContextual"/>
        </w:rPr>
        <w:t>t</w:t>
      </w:r>
      <w:r w:rsidR="00B85A73" w:rsidRPr="00937F76">
        <w:rPr>
          <w:rFonts w:asciiTheme="minorHAnsi" w:eastAsiaTheme="minorHAnsi" w:hAnsiTheme="minorHAnsi" w:cstheme="minorBidi"/>
          <w:b/>
          <w:color w:val="7030A0"/>
          <w:kern w:val="2"/>
          <w:sz w:val="22"/>
          <w:u w:val="none"/>
          <w14:ligatures w14:val="standardContextual"/>
        </w:rPr>
        <w:t xml:space="preserve"> </w:t>
      </w:r>
      <w:r w:rsidR="00A15ED3" w:rsidRPr="00937F76">
        <w:rPr>
          <w:rFonts w:asciiTheme="minorHAnsi" w:eastAsiaTheme="minorHAnsi" w:hAnsiTheme="minorHAnsi" w:cstheme="minorBidi"/>
          <w:b/>
          <w:color w:val="7030A0"/>
          <w:kern w:val="2"/>
          <w:sz w:val="22"/>
          <w:u w:val="none"/>
          <w14:ligatures w14:val="standardContextual"/>
        </w:rPr>
        <w:t>under construction</w:t>
      </w:r>
    </w:p>
    <w:p w14:paraId="7C96AFD1" w14:textId="66EB5495" w:rsidR="00407C4E" w:rsidRPr="00872E62" w:rsidRDefault="00407C4E" w:rsidP="00EA2EAE">
      <w:pPr>
        <w:pStyle w:val="Bbodytext"/>
        <w:spacing w:line="276" w:lineRule="auto"/>
      </w:pPr>
      <w:r w:rsidRPr="00872E62">
        <w:rPr>
          <w:b/>
        </w:rPr>
        <w:t xml:space="preserve">Improvements at the Ngunnawal Bush Healing Farm </w:t>
      </w:r>
      <w:r w:rsidRPr="00872E62">
        <w:t>–</w:t>
      </w:r>
      <w:r w:rsidR="00791787" w:rsidRPr="00872E62">
        <w:t xml:space="preserve"> </w:t>
      </w:r>
      <w:r w:rsidR="00F812F4" w:rsidRPr="00872E62">
        <w:t>A</w:t>
      </w:r>
      <w:r w:rsidRPr="00872E62">
        <w:t xml:space="preserve"> new machinery shed for the storage of farm vehicles </w:t>
      </w:r>
      <w:r w:rsidR="00791787" w:rsidRPr="00872E62">
        <w:t xml:space="preserve">is </w:t>
      </w:r>
      <w:r w:rsidR="00F812F4" w:rsidRPr="00872E62">
        <w:t>due</w:t>
      </w:r>
      <w:r w:rsidR="00AF12F4" w:rsidRPr="00872E62">
        <w:t xml:space="preserve"> to be </w:t>
      </w:r>
      <w:r w:rsidR="003A213E" w:rsidRPr="00872E62">
        <w:t>completed by Ju</w:t>
      </w:r>
      <w:r w:rsidR="00F812F4" w:rsidRPr="00872E62">
        <w:t>ly</w:t>
      </w:r>
      <w:r w:rsidR="003A213E" w:rsidRPr="00872E62">
        <w:t xml:space="preserve"> 2026</w:t>
      </w:r>
      <w:r w:rsidRPr="00872E62">
        <w:t>.</w:t>
      </w:r>
    </w:p>
    <w:p w14:paraId="20B9A3A9" w14:textId="77777777" w:rsidR="0074381D" w:rsidRPr="00872E62" w:rsidRDefault="003128FB" w:rsidP="00EA2EAE">
      <w:pPr>
        <w:pStyle w:val="Bbodytext"/>
        <w:spacing w:line="276" w:lineRule="auto"/>
      </w:pPr>
      <w:r w:rsidRPr="00872E62">
        <w:rPr>
          <w:b/>
        </w:rPr>
        <w:t xml:space="preserve">Expanding Health Centres across the ACT </w:t>
      </w:r>
      <w:r w:rsidRPr="00872E62">
        <w:t xml:space="preserve">– </w:t>
      </w:r>
      <w:r w:rsidR="0074381D" w:rsidRPr="00872E62">
        <w:t>Project progress includes:</w:t>
      </w:r>
    </w:p>
    <w:p w14:paraId="3E3A73A9" w14:textId="171B0D6A" w:rsidR="003128FB" w:rsidRPr="00872E62" w:rsidRDefault="00885215" w:rsidP="00EA2EAE">
      <w:pPr>
        <w:pStyle w:val="Bbodytext"/>
        <w:numPr>
          <w:ilvl w:val="0"/>
          <w:numId w:val="48"/>
        </w:numPr>
        <w:spacing w:line="276" w:lineRule="auto"/>
      </w:pPr>
      <w:r w:rsidRPr="00872E62">
        <w:lastRenderedPageBreak/>
        <w:t>c</w:t>
      </w:r>
      <w:r w:rsidR="009E4DA5" w:rsidRPr="00872E62">
        <w:t>ontinuation of the</w:t>
      </w:r>
      <w:r w:rsidR="00BC6CE4" w:rsidRPr="00872E62">
        <w:t xml:space="preserve"> </w:t>
      </w:r>
      <w:r w:rsidR="0059390E" w:rsidRPr="00872E62">
        <w:t>South Tuggeranong</w:t>
      </w:r>
      <w:r w:rsidR="00BC6CE4" w:rsidRPr="00872E62">
        <w:t xml:space="preserve"> Health Centre</w:t>
      </w:r>
      <w:r w:rsidR="009E4DA5" w:rsidRPr="00872E62">
        <w:t xml:space="preserve"> construction</w:t>
      </w:r>
      <w:r w:rsidR="00535013" w:rsidRPr="00872E62">
        <w:t xml:space="preserve"> </w:t>
      </w:r>
      <w:r w:rsidR="00166564" w:rsidRPr="00872E62">
        <w:t>with utility connections completed and commissioning planning underway</w:t>
      </w:r>
      <w:r w:rsidR="009E4DA5" w:rsidRPr="00872E62">
        <w:t>;</w:t>
      </w:r>
      <w:r w:rsidRPr="00872E62">
        <w:t xml:space="preserve"> and</w:t>
      </w:r>
    </w:p>
    <w:p w14:paraId="07C97585" w14:textId="7DA5D79B" w:rsidR="00413FED" w:rsidRPr="00872E62" w:rsidRDefault="00EA2EAE" w:rsidP="00EA2EAE">
      <w:pPr>
        <w:pStyle w:val="Bbodytext"/>
        <w:numPr>
          <w:ilvl w:val="0"/>
          <w:numId w:val="48"/>
        </w:numPr>
        <w:spacing w:line="276" w:lineRule="auto"/>
      </w:pPr>
      <w:r w:rsidRPr="00872E62">
        <w:t>c</w:t>
      </w:r>
      <w:r w:rsidR="00413FED" w:rsidRPr="00872E62">
        <w:t>ontinuation of the concept design</w:t>
      </w:r>
      <w:r w:rsidR="00BF51A8" w:rsidRPr="00872E62">
        <w:t xml:space="preserve"> activities</w:t>
      </w:r>
      <w:r w:rsidR="00413FED" w:rsidRPr="00872E62">
        <w:t xml:space="preserve"> for the Inner </w:t>
      </w:r>
      <w:r w:rsidR="00BF51A8" w:rsidRPr="00872E62">
        <w:t xml:space="preserve">South </w:t>
      </w:r>
      <w:r w:rsidR="00D12D3C" w:rsidRPr="00872E62">
        <w:t xml:space="preserve">Health Centre and approval of the </w:t>
      </w:r>
      <w:r w:rsidR="00FD0F73" w:rsidRPr="00872E62">
        <w:t xml:space="preserve">concept </w:t>
      </w:r>
      <w:r w:rsidR="00A349E2" w:rsidRPr="00872E62">
        <w:t xml:space="preserve">design </w:t>
      </w:r>
      <w:r w:rsidR="00FD0F73" w:rsidRPr="00872E62">
        <w:t xml:space="preserve">for the North Gungahlin Health Centre incorporating a community space. </w:t>
      </w:r>
    </w:p>
    <w:p w14:paraId="6154B774" w14:textId="5CC2C08E" w:rsidR="0054318C" w:rsidRPr="00872E62" w:rsidRDefault="003128FB" w:rsidP="00EA2EAE">
      <w:pPr>
        <w:pStyle w:val="Bbodytext"/>
        <w:spacing w:line="276" w:lineRule="auto"/>
      </w:pPr>
      <w:r w:rsidRPr="00872E62">
        <w:rPr>
          <w:b/>
        </w:rPr>
        <w:t xml:space="preserve">Modernising ACT Government Analytical Laboratory (ACTGAL) </w:t>
      </w:r>
      <w:r w:rsidRPr="00872E62">
        <w:t>–</w:t>
      </w:r>
      <w:r w:rsidR="002C1E71" w:rsidRPr="00872E62">
        <w:t xml:space="preserve"> </w:t>
      </w:r>
      <w:r w:rsidR="000901E0" w:rsidRPr="00872E62">
        <w:t xml:space="preserve">Following the </w:t>
      </w:r>
      <w:r w:rsidR="00E37F48" w:rsidRPr="00872E62">
        <w:t>completion of Stage 1 works in June</w:t>
      </w:r>
      <w:r w:rsidR="00077DDA">
        <w:t xml:space="preserve"> </w:t>
      </w:r>
      <w:r w:rsidR="00E37F48" w:rsidRPr="00872E62">
        <w:t>20</w:t>
      </w:r>
      <w:r w:rsidR="00E567FF">
        <w:t>2</w:t>
      </w:r>
      <w:r w:rsidR="00E37F48" w:rsidRPr="00872E62">
        <w:t>6, a</w:t>
      </w:r>
      <w:r w:rsidR="002C1E71" w:rsidRPr="00872E62">
        <w:t xml:space="preserve"> contractor has been engaged for </w:t>
      </w:r>
      <w:r w:rsidRPr="00872E62">
        <w:t xml:space="preserve">Stage two of the project </w:t>
      </w:r>
      <w:r w:rsidR="00CC2249" w:rsidRPr="00872E62">
        <w:t>to upgrade</w:t>
      </w:r>
      <w:r w:rsidRPr="00872E62">
        <w:t xml:space="preserve"> laboratory workstations.</w:t>
      </w:r>
    </w:p>
    <w:p w14:paraId="249D754B" w14:textId="79CC91A6" w:rsidR="00A74F58" w:rsidRPr="00937F76" w:rsidRDefault="00A74F58" w:rsidP="00937F76">
      <w:pPr>
        <w:pStyle w:val="Heading3"/>
        <w:rPr>
          <w:color w:val="626050"/>
        </w:rPr>
      </w:pPr>
      <w:bookmarkStart w:id="142" w:name="_Toc236407318"/>
      <w:bookmarkStart w:id="143" w:name="_Hlk166160344"/>
      <w:bookmarkEnd w:id="139"/>
      <w:r w:rsidRPr="004B1871">
        <w:rPr>
          <w:color w:val="626050"/>
        </w:rPr>
        <w:t xml:space="preserve">Public </w:t>
      </w:r>
      <w:r w:rsidR="00AB431C" w:rsidRPr="004B1871">
        <w:rPr>
          <w:color w:val="626050"/>
        </w:rPr>
        <w:t xml:space="preserve">and Social </w:t>
      </w:r>
      <w:r w:rsidRPr="004B1871">
        <w:rPr>
          <w:color w:val="626050"/>
        </w:rPr>
        <w:t>Housing</w:t>
      </w:r>
      <w:bookmarkEnd w:id="142"/>
      <w:r w:rsidRPr="004B1871">
        <w:rPr>
          <w:color w:val="626050"/>
        </w:rPr>
        <w:t xml:space="preserve"> </w:t>
      </w:r>
    </w:p>
    <w:p w14:paraId="68ABC101" w14:textId="77777777" w:rsidR="008B4C71" w:rsidRPr="00872E62" w:rsidRDefault="008B4C71" w:rsidP="008B4C71">
      <w:pPr>
        <w:pStyle w:val="Paragraphtext"/>
        <w:rPr>
          <w:rFonts w:asciiTheme="minorHAnsi" w:eastAsiaTheme="minorHAnsi" w:hAnsiTheme="minorHAnsi" w:cstheme="minorBidi"/>
          <w:color w:val="auto"/>
        </w:rPr>
      </w:pPr>
      <w:bookmarkStart w:id="144" w:name="_Hlk204789508"/>
      <w:bookmarkStart w:id="145" w:name="_Hlk166160369"/>
      <w:bookmarkEnd w:id="143"/>
      <w:r w:rsidRPr="00872E62">
        <w:rPr>
          <w:rFonts w:asciiTheme="minorHAnsi" w:eastAsiaTheme="minorHAnsi" w:hAnsiTheme="minorHAnsi" w:cstheme="minorBidi"/>
          <w:b/>
          <w:color w:val="auto"/>
        </w:rPr>
        <w:t>Growth and Renewal Program</w:t>
      </w:r>
      <w:r w:rsidRPr="00872E62">
        <w:rPr>
          <w:rFonts w:asciiTheme="minorHAnsi" w:eastAsiaTheme="minorHAnsi" w:hAnsiTheme="minorHAnsi" w:cstheme="minorBidi"/>
          <w:color w:val="auto"/>
        </w:rPr>
        <w:t xml:space="preserve"> – </w:t>
      </w:r>
      <w:bookmarkStart w:id="146" w:name="_Hlk197348915"/>
      <w:r w:rsidRPr="00872E62">
        <w:rPr>
          <w:rFonts w:asciiTheme="minorHAnsi" w:eastAsiaTheme="minorHAnsi" w:hAnsiTheme="minorHAnsi" w:cstheme="minorBidi"/>
          <w:color w:val="auto"/>
        </w:rPr>
        <w:t>Year</w:t>
      </w:r>
      <w:r w:rsidRPr="00872E62">
        <w:rPr>
          <w:rFonts w:asciiTheme="minorHAnsi" w:eastAsiaTheme="minorHAnsi" w:hAnsiTheme="minorHAnsi" w:cstheme="minorBidi"/>
          <w:color w:val="auto"/>
        </w:rPr>
        <w:noBreakHyphen/>
        <w:t>to</w:t>
      </w:r>
      <w:r w:rsidRPr="00872E62">
        <w:rPr>
          <w:rFonts w:asciiTheme="minorHAnsi" w:eastAsiaTheme="minorHAnsi" w:hAnsiTheme="minorHAnsi" w:cstheme="minorBidi"/>
          <w:color w:val="auto"/>
        </w:rPr>
        <w:noBreakHyphen/>
        <w:t>date progress includes:</w:t>
      </w:r>
      <w:bookmarkEnd w:id="146"/>
    </w:p>
    <w:p w14:paraId="5A9AA93D" w14:textId="77784765" w:rsidR="008B4C71" w:rsidRPr="00872E62" w:rsidRDefault="00D916F2" w:rsidP="00EA2EAE">
      <w:pPr>
        <w:pStyle w:val="Bbodytext"/>
        <w:numPr>
          <w:ilvl w:val="0"/>
          <w:numId w:val="48"/>
        </w:numPr>
        <w:spacing w:line="276" w:lineRule="auto"/>
      </w:pPr>
      <w:r w:rsidRPr="00872E62">
        <w:t>c</w:t>
      </w:r>
      <w:r w:rsidR="005641C8" w:rsidRPr="00872E62">
        <w:t xml:space="preserve">ompleting </w:t>
      </w:r>
      <w:r w:rsidR="00485013" w:rsidRPr="00872E62">
        <w:t>construction</w:t>
      </w:r>
      <w:r w:rsidR="008B4C71" w:rsidRPr="00872E62">
        <w:t xml:space="preserve"> of </w:t>
      </w:r>
      <w:r w:rsidR="00600793" w:rsidRPr="00872E62">
        <w:t>128</w:t>
      </w:r>
      <w:r w:rsidR="008B4C71" w:rsidRPr="00872E62">
        <w:t xml:space="preserve"> new dwellings and acquisition of </w:t>
      </w:r>
      <w:r w:rsidR="00EE5971" w:rsidRPr="00872E62">
        <w:t>49</w:t>
      </w:r>
      <w:r w:rsidR="008B4C71" w:rsidRPr="00872E62">
        <w:t xml:space="preserve"> dwellings</w:t>
      </w:r>
      <w:r w:rsidR="00407C4E" w:rsidRPr="00872E62">
        <w:t xml:space="preserve">, </w:t>
      </w:r>
      <w:r w:rsidR="00B911A9" w:rsidRPr="00872E62">
        <w:t>six</w:t>
      </w:r>
      <w:r w:rsidR="008B4C71" w:rsidRPr="00872E62">
        <w:t xml:space="preserve"> dwellings demolished for redevelopment and the sale of </w:t>
      </w:r>
      <w:r w:rsidR="00ED4DB0" w:rsidRPr="00872E62">
        <w:t>26</w:t>
      </w:r>
      <w:r w:rsidR="008B4C71" w:rsidRPr="00872E62">
        <w:t xml:space="preserve"> end of use public housing properties</w:t>
      </w:r>
      <w:r w:rsidR="0045045D" w:rsidRPr="00872E62">
        <w:t>; and</w:t>
      </w:r>
    </w:p>
    <w:p w14:paraId="72674A9F" w14:textId="43EC8267" w:rsidR="00DC3F81" w:rsidRPr="00872E62" w:rsidRDefault="0045045D" w:rsidP="00EA2EAE">
      <w:pPr>
        <w:pStyle w:val="Bbodytext"/>
        <w:numPr>
          <w:ilvl w:val="0"/>
          <w:numId w:val="48"/>
        </w:numPr>
        <w:spacing w:line="276" w:lineRule="auto"/>
      </w:pPr>
      <w:r w:rsidRPr="00872E62">
        <w:t>a</w:t>
      </w:r>
      <w:r w:rsidR="00DC3F81" w:rsidRPr="00872E62">
        <w:t>n additional 1</w:t>
      </w:r>
      <w:r w:rsidR="005E7871" w:rsidRPr="00872E62">
        <w:t>12</w:t>
      </w:r>
      <w:r w:rsidR="00DC3F81" w:rsidRPr="00872E62">
        <w:t xml:space="preserve"> dwellings are currently under construction, in design, development application or in the procurement phase.</w:t>
      </w:r>
    </w:p>
    <w:p w14:paraId="3FADB80B" w14:textId="3152A97A" w:rsidR="00C11393" w:rsidRPr="00937F76" w:rsidRDefault="00C11393" w:rsidP="00025445">
      <w:pPr>
        <w:spacing w:after="100" w:afterAutospacing="1" w:line="240" w:lineRule="auto"/>
        <w:rPr>
          <w:b/>
          <w:color w:val="7030A0"/>
        </w:rPr>
      </w:pPr>
      <w:r w:rsidRPr="00937F76">
        <w:rPr>
          <w:rFonts w:ascii="Calibri" w:eastAsiaTheme="minorEastAsia" w:hAnsi="Calibri" w:cs="Times New Roman"/>
          <w:noProof/>
          <w:kern w:val="0"/>
          <w14:ligatures w14:val="none"/>
        </w:rPr>
        <w:drawing>
          <wp:inline distT="0" distB="0" distL="0" distR="0" wp14:anchorId="1D84D013" wp14:editId="37BBADDC">
            <wp:extent cx="5406966" cy="3357880"/>
            <wp:effectExtent l="0" t="0" r="3810" b="0"/>
            <wp:docPr id="872965056" name="Picture 21" descr="This picture shows a newly constructed three-bedroom house in Ngunnawal delivered as part of the ACT Government's Growth and Renewal Program. The home features contemporary building materials, an attached double garage and a suburban streetscape set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2965056" name="Picture 21" descr="This picture shows a newly constructed three-bedroom house in Ngunnawal delivered as part of the ACT Government's Growth and Renewal Program. The home features contemporary building materials, an attached double garage and a suburban streetscape setting."/>
                    <pic:cNvPicPr>
                      <a:picLocks noChangeAspect="1" noChangeArrowheads="1"/>
                    </pic:cNvPicPr>
                  </pic:nvPicPr>
                  <pic:blipFill rotWithShape="1">
                    <a:blip r:embed="rId25">
                      <a:extLst>
                        <a:ext uri="{28A0092B-C50C-407E-A947-70E740481C1C}">
                          <a14:useLocalDpi xmlns:a14="http://schemas.microsoft.com/office/drawing/2010/main" val="0"/>
                        </a:ext>
                      </a:extLst>
                    </a:blip>
                    <a:srcRect t="17155"/>
                    <a:stretch>
                      <a:fillRect/>
                    </a:stretch>
                  </pic:blipFill>
                  <pic:spPr bwMode="auto">
                    <a:xfrm>
                      <a:off x="0" y="0"/>
                      <a:ext cx="5408325" cy="3358724"/>
                    </a:xfrm>
                    <a:prstGeom prst="rect">
                      <a:avLst/>
                    </a:prstGeom>
                    <a:noFill/>
                    <a:ln>
                      <a:noFill/>
                    </a:ln>
                    <a:extLst>
                      <a:ext uri="{53640926-AAD7-44D8-BBD7-CCE9431645EC}">
                        <a14:shadowObscured xmlns:a14="http://schemas.microsoft.com/office/drawing/2010/main"/>
                      </a:ext>
                    </a:extLst>
                  </pic:spPr>
                </pic:pic>
              </a:graphicData>
            </a:graphic>
          </wp:inline>
        </w:drawing>
      </w:r>
      <w:r w:rsidR="00777BAB">
        <w:rPr>
          <w:b/>
          <w:bCs/>
          <w:color w:val="7030A0"/>
          <w:highlight w:val="yellow"/>
        </w:rPr>
        <w:t xml:space="preserve">   </w:t>
      </w:r>
      <w:r w:rsidR="00B309BA" w:rsidRPr="00872E62">
        <w:rPr>
          <w:b/>
          <w:color w:val="7030A0"/>
        </w:rPr>
        <w:t>Ngun</w:t>
      </w:r>
      <w:r w:rsidR="00D2499E" w:rsidRPr="00872E62">
        <w:rPr>
          <w:b/>
          <w:color w:val="7030A0"/>
        </w:rPr>
        <w:t>n</w:t>
      </w:r>
      <w:r w:rsidR="00B309BA" w:rsidRPr="00872E62">
        <w:rPr>
          <w:b/>
          <w:color w:val="7030A0"/>
        </w:rPr>
        <w:t>awal</w:t>
      </w:r>
      <w:r w:rsidR="003F5711" w:rsidRPr="00872E62">
        <w:rPr>
          <w:b/>
          <w:color w:val="7030A0"/>
        </w:rPr>
        <w:t xml:space="preserve"> </w:t>
      </w:r>
      <w:r w:rsidR="00124BE6">
        <w:rPr>
          <w:b/>
          <w:color w:val="7030A0"/>
        </w:rPr>
        <w:t>three</w:t>
      </w:r>
      <w:r w:rsidR="00777BAB" w:rsidRPr="00872E62">
        <w:rPr>
          <w:b/>
          <w:color w:val="7030A0"/>
        </w:rPr>
        <w:t xml:space="preserve"> bedroom house</w:t>
      </w:r>
    </w:p>
    <w:p w14:paraId="5D8A1381" w14:textId="39EE01C8" w:rsidR="008B4C71" w:rsidRPr="00872E62" w:rsidRDefault="008B4C71" w:rsidP="00302923">
      <w:pPr>
        <w:pStyle w:val="Bbodytext"/>
        <w:spacing w:line="276" w:lineRule="auto"/>
      </w:pPr>
      <w:r w:rsidRPr="00872E62">
        <w:rPr>
          <w:b/>
        </w:rPr>
        <w:t>Social Housing Accelerator Program initiative </w:t>
      </w:r>
      <w:r w:rsidRPr="00872E62">
        <w:t xml:space="preserve">– The Government </w:t>
      </w:r>
      <w:r w:rsidR="0077344F" w:rsidRPr="00872E62">
        <w:t>is on track</w:t>
      </w:r>
      <w:r w:rsidR="00D956A1" w:rsidRPr="00872E62">
        <w:t xml:space="preserve"> </w:t>
      </w:r>
      <w:r w:rsidRPr="00872E62">
        <w:t>to deliver between 55-65 dwellings through purchase or construction by June 2028</w:t>
      </w:r>
      <w:r w:rsidR="00D956A1" w:rsidRPr="00872E62">
        <w:t xml:space="preserve"> under the Commonwealth’s Social Housing Accelerator. </w:t>
      </w:r>
      <w:r w:rsidR="00D956A1" w:rsidRPr="000F3547">
        <w:t xml:space="preserve">This includes 17 dwellings delivered in June 2025, and 41 dwellings </w:t>
      </w:r>
      <w:r w:rsidR="0082030D" w:rsidRPr="000F3547">
        <w:t>planned</w:t>
      </w:r>
      <w:r w:rsidR="00D956A1" w:rsidRPr="000F3547">
        <w:t xml:space="preserve"> across two sites in Gungahlin</w:t>
      </w:r>
      <w:r w:rsidR="00D956A1" w:rsidRPr="00872E62">
        <w:t>.  </w:t>
      </w:r>
      <w:r w:rsidRPr="00872E62">
        <w:t xml:space="preserve"> </w:t>
      </w:r>
    </w:p>
    <w:p w14:paraId="16A96822" w14:textId="17475100" w:rsidR="00EF7775" w:rsidRPr="00872E62" w:rsidRDefault="00EF7775" w:rsidP="00302923">
      <w:pPr>
        <w:pStyle w:val="Bbodytext"/>
        <w:spacing w:line="276" w:lineRule="auto"/>
      </w:pPr>
      <w:r w:rsidRPr="00872E62">
        <w:rPr>
          <w:b/>
        </w:rPr>
        <w:t xml:space="preserve">Housing Australia Future Fund (HAFFF) </w:t>
      </w:r>
      <w:r w:rsidRPr="00872E62">
        <w:t xml:space="preserve">– The ACT Government </w:t>
      </w:r>
      <w:r w:rsidR="00172234" w:rsidRPr="00872E62">
        <w:t xml:space="preserve">is working in partnership with the Commonwealth </w:t>
      </w:r>
      <w:r w:rsidRPr="00872E62">
        <w:t>to deliver 85</w:t>
      </w:r>
      <w:r w:rsidR="00A61738" w:rsidRPr="00872E62">
        <w:t> </w:t>
      </w:r>
      <w:r w:rsidR="00A723DF" w:rsidRPr="00872E62">
        <w:t xml:space="preserve">new </w:t>
      </w:r>
      <w:r w:rsidR="00630404" w:rsidRPr="00872E62">
        <w:t>pu</w:t>
      </w:r>
      <w:r w:rsidR="007A31F5" w:rsidRPr="00872E62">
        <w:t xml:space="preserve">blic housing </w:t>
      </w:r>
      <w:r w:rsidRPr="00872E62">
        <w:t xml:space="preserve">dwellings </w:t>
      </w:r>
      <w:r w:rsidR="003D2476" w:rsidRPr="00872E62">
        <w:t xml:space="preserve">by 30 June 2029 </w:t>
      </w:r>
      <w:r w:rsidRPr="00872E62">
        <w:t xml:space="preserve">under </w:t>
      </w:r>
      <w:r w:rsidR="00DB5B98" w:rsidRPr="00872E62">
        <w:t xml:space="preserve">the second round of </w:t>
      </w:r>
      <w:r w:rsidRPr="00872E62">
        <w:t>HAFFF</w:t>
      </w:r>
      <w:r w:rsidR="003D2476" w:rsidRPr="00872E62">
        <w:t xml:space="preserve">. </w:t>
      </w:r>
      <w:r w:rsidRPr="00872E62">
        <w:t>There are currently 68 dwellings under construction, in the development application phase, in design or in the procurement phase.</w:t>
      </w:r>
    </w:p>
    <w:p w14:paraId="001F63CE" w14:textId="76FFE66A" w:rsidR="00F0401B" w:rsidRPr="0068539D" w:rsidRDefault="00F0401B" w:rsidP="00807AA5">
      <w:pPr>
        <w:pStyle w:val="Heading3"/>
      </w:pPr>
      <w:bookmarkStart w:id="147" w:name="_Toc512952971"/>
      <w:bookmarkStart w:id="148" w:name="_Toc512960450"/>
      <w:bookmarkStart w:id="149" w:name="_Toc513021098"/>
      <w:bookmarkStart w:id="150" w:name="_Toc512952972"/>
      <w:bookmarkStart w:id="151" w:name="_Toc512960451"/>
      <w:bookmarkStart w:id="152" w:name="_Toc513021099"/>
      <w:bookmarkStart w:id="153" w:name="_Toc512952973"/>
      <w:bookmarkStart w:id="154" w:name="_Toc512960452"/>
      <w:bookmarkStart w:id="155" w:name="_Toc513021100"/>
      <w:bookmarkStart w:id="156" w:name="_Toc512952974"/>
      <w:bookmarkStart w:id="157" w:name="_Toc512960453"/>
      <w:bookmarkStart w:id="158" w:name="_Toc513021101"/>
      <w:bookmarkStart w:id="159" w:name="_Toc512952975"/>
      <w:bookmarkStart w:id="160" w:name="_Toc512960454"/>
      <w:bookmarkStart w:id="161" w:name="_Toc513021102"/>
      <w:bookmarkStart w:id="162" w:name="_Toc512952976"/>
      <w:bookmarkStart w:id="163" w:name="_Toc512960455"/>
      <w:bookmarkStart w:id="164" w:name="_Toc513021103"/>
      <w:bookmarkStart w:id="165" w:name="_Toc512952977"/>
      <w:bookmarkStart w:id="166" w:name="_Toc512960456"/>
      <w:bookmarkStart w:id="167" w:name="_Toc513021104"/>
      <w:bookmarkStart w:id="168" w:name="_Toc473821740"/>
      <w:bookmarkStart w:id="169" w:name="_Toc473822686"/>
      <w:bookmarkStart w:id="170" w:name="_Toc473893447"/>
      <w:bookmarkStart w:id="171" w:name="_Toc236407319"/>
      <w:bookmarkStart w:id="172" w:name="_Toc93924040"/>
      <w:bookmarkStart w:id="173" w:name="_Toc94224201"/>
      <w:bookmarkStart w:id="174" w:name="_Toc94225385"/>
      <w:bookmarkStart w:id="175" w:name="_Toc94225472"/>
      <w:bookmarkStart w:id="176" w:name="_Toc94225885"/>
      <w:bookmarkStart w:id="177" w:name="_Toc94227983"/>
      <w:bookmarkStart w:id="178" w:name="_Hlk166160778"/>
      <w:bookmarkEnd w:id="144"/>
      <w:bookmarkEnd w:id="145"/>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r w:rsidRPr="0068539D">
        <w:rPr>
          <w:color w:val="626050"/>
        </w:rPr>
        <w:lastRenderedPageBreak/>
        <w:t xml:space="preserve">Environment and </w:t>
      </w:r>
      <w:r w:rsidR="00EF7A61" w:rsidRPr="0068539D">
        <w:rPr>
          <w:color w:val="626050"/>
        </w:rPr>
        <w:t>Climate</w:t>
      </w:r>
      <w:bookmarkEnd w:id="171"/>
    </w:p>
    <w:p w14:paraId="15740516" w14:textId="1735154F" w:rsidR="002A5EBD" w:rsidRPr="00872E62" w:rsidRDefault="008B4C71" w:rsidP="00302923">
      <w:pPr>
        <w:pStyle w:val="Bbodytext"/>
        <w:spacing w:line="276" w:lineRule="auto"/>
      </w:pPr>
      <w:bookmarkStart w:id="179" w:name="_Hlk204786417"/>
      <w:r w:rsidRPr="00872E62">
        <w:rPr>
          <w:b/>
        </w:rPr>
        <w:t xml:space="preserve">Vulnerable Household Energy Support Scheme (VHESS) </w:t>
      </w:r>
      <w:r w:rsidRPr="00872E62">
        <w:t xml:space="preserve">– </w:t>
      </w:r>
      <w:r w:rsidR="00733394" w:rsidRPr="00872E62">
        <w:t>The objectives of the VHESS are to reduce energy hardship for vulnerable and low-income households and support the introduction of minimum energy performance standards for rental properties</w:t>
      </w:r>
      <w:r w:rsidR="00153870" w:rsidRPr="00872E62">
        <w:t>.</w:t>
      </w:r>
      <w:r w:rsidR="000F1288" w:rsidRPr="00872E62">
        <w:t xml:space="preserve"> </w:t>
      </w:r>
      <w:r w:rsidR="002A5EBD" w:rsidRPr="00872E62">
        <w:t>As of 30 June 2025, VHESS has delivered ceiling insulation to over 3,040 public housing properties and upgraded gas appliances to electric in more than 2000 homes. </w:t>
      </w:r>
    </w:p>
    <w:bookmarkEnd w:id="179"/>
    <w:p w14:paraId="412DA3D6" w14:textId="51C65C2B" w:rsidR="001328B7" w:rsidRPr="00872E62" w:rsidRDefault="00351C12" w:rsidP="00302923">
      <w:pPr>
        <w:pStyle w:val="Bbodytext"/>
        <w:spacing w:line="276" w:lineRule="auto"/>
      </w:pPr>
      <w:r w:rsidRPr="00872E62">
        <w:rPr>
          <w:b/>
        </w:rPr>
        <w:t>Electrification of Government Gas Assets (EoGGA)</w:t>
      </w:r>
      <w:r w:rsidR="00BD5C1E" w:rsidRPr="00872E62">
        <w:rPr>
          <w:b/>
        </w:rPr>
        <w:t xml:space="preserve"> </w:t>
      </w:r>
      <w:r w:rsidR="00BD5C1E" w:rsidRPr="00872E62">
        <w:t>–</w:t>
      </w:r>
      <w:r w:rsidR="008153FA" w:rsidRPr="00872E62">
        <w:t xml:space="preserve"> The program exceeded its annual target by removing 26 gas-powered assets from Government sites during 202</w:t>
      </w:r>
      <w:r w:rsidR="001414EF" w:rsidRPr="00872E62">
        <w:t xml:space="preserve">5-26. In the </w:t>
      </w:r>
      <w:r w:rsidR="003968F9" w:rsidRPr="00872E62">
        <w:t xml:space="preserve">June 2026 quarter, </w:t>
      </w:r>
      <w:r w:rsidR="00B654FB" w:rsidRPr="00872E62">
        <w:t xml:space="preserve">gas-powered </w:t>
      </w:r>
      <w:r w:rsidR="003968F9" w:rsidRPr="00872E62">
        <w:t xml:space="preserve">asset removals were completed at Tuggeranong Homestead, Gorman House, Hall Community Precinct, Albert Hall, North Ainslie Primary School, and Weetangera Primary School. </w:t>
      </w:r>
    </w:p>
    <w:p w14:paraId="286B1745" w14:textId="77777777" w:rsidR="009C0B74" w:rsidRDefault="00524B02" w:rsidP="00025445">
      <w:pPr>
        <w:spacing w:after="100" w:afterAutospacing="1" w:line="240" w:lineRule="auto"/>
        <w:rPr>
          <w:b/>
          <w:color w:val="7030A0"/>
        </w:rPr>
      </w:pPr>
      <w:r w:rsidRPr="00524B02">
        <w:rPr>
          <w:noProof/>
          <w:lang w:eastAsia="en-AU"/>
        </w:rPr>
        <w:drawing>
          <wp:inline distT="0" distB="0" distL="0" distR="0" wp14:anchorId="1C824C5C" wp14:editId="55846CFF">
            <wp:extent cx="5212080" cy="3442784"/>
            <wp:effectExtent l="0" t="0" r="7620" b="5715"/>
            <wp:docPr id="1153614352" name="Picture 29" descr="This picture shows a new electric-powered equipment as a replacement for the old gas-powered heating equipment at Weetangera Primary School as part of the Electrification of Government Gas Assets program.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3614352" name="Picture 29" descr="This picture shows a new electric-powered equipment as a replacement for the old gas-powered heating equipment at Weetangera Primary School as part of the Electrification of Government Gas Assets program. "/>
                    <pic:cNvPicPr>
                      <a:picLocks noChangeAspect="1" noChangeArrowheads="1"/>
                    </pic:cNvPicPr>
                  </pic:nvPicPr>
                  <pic:blipFill rotWithShape="1">
                    <a:blip r:embed="rId26" cstate="print">
                      <a:extLst>
                        <a:ext uri="{28A0092B-C50C-407E-A947-70E740481C1C}">
                          <a14:useLocalDpi xmlns:a14="http://schemas.microsoft.com/office/drawing/2010/main" val="0"/>
                        </a:ext>
                      </a:extLst>
                    </a:blip>
                    <a:srcRect t="11938"/>
                    <a:stretch>
                      <a:fillRect/>
                    </a:stretch>
                  </pic:blipFill>
                  <pic:spPr bwMode="auto">
                    <a:xfrm>
                      <a:off x="0" y="0"/>
                      <a:ext cx="5230405" cy="3454888"/>
                    </a:xfrm>
                    <a:prstGeom prst="rect">
                      <a:avLst/>
                    </a:prstGeom>
                    <a:noFill/>
                    <a:ln>
                      <a:noFill/>
                    </a:ln>
                    <a:extLst>
                      <a:ext uri="{53640926-AAD7-44D8-BBD7-CCE9431645EC}">
                        <a14:shadowObscured xmlns:a14="http://schemas.microsoft.com/office/drawing/2010/main"/>
                      </a:ext>
                    </a:extLst>
                  </pic:spPr>
                </pic:pic>
              </a:graphicData>
            </a:graphic>
          </wp:inline>
        </w:drawing>
      </w:r>
    </w:p>
    <w:p w14:paraId="45D4A16E" w14:textId="333C3933" w:rsidR="00A25B05" w:rsidRPr="00937F76" w:rsidRDefault="00A25B05" w:rsidP="00025445">
      <w:pPr>
        <w:spacing w:after="100" w:afterAutospacing="1" w:line="240" w:lineRule="auto"/>
        <w:rPr>
          <w:b/>
          <w:color w:val="7030A0"/>
        </w:rPr>
      </w:pPr>
      <w:r w:rsidRPr="00872E62">
        <w:rPr>
          <w:b/>
          <w:color w:val="7030A0"/>
        </w:rPr>
        <w:t xml:space="preserve">New </w:t>
      </w:r>
      <w:r w:rsidR="00025445">
        <w:rPr>
          <w:b/>
          <w:color w:val="7030A0"/>
        </w:rPr>
        <w:t>E</w:t>
      </w:r>
      <w:r w:rsidR="00524B02" w:rsidRPr="00872E62">
        <w:rPr>
          <w:b/>
          <w:color w:val="7030A0"/>
        </w:rPr>
        <w:t xml:space="preserve">quipment </w:t>
      </w:r>
      <w:r w:rsidRPr="00872E62">
        <w:rPr>
          <w:b/>
          <w:color w:val="7030A0"/>
        </w:rPr>
        <w:t>at Weetangera Primary School</w:t>
      </w:r>
    </w:p>
    <w:p w14:paraId="51CA338C" w14:textId="0B1FB834" w:rsidR="00B85A73" w:rsidRPr="00872E62" w:rsidRDefault="006079DC" w:rsidP="00BD7090">
      <w:pPr>
        <w:pStyle w:val="Bbodytext"/>
        <w:spacing w:line="276" w:lineRule="auto"/>
      </w:pPr>
      <w:r w:rsidRPr="006079DC">
        <w:rPr>
          <w:b/>
        </w:rPr>
        <w:t xml:space="preserve">Materials Recovery Facility </w:t>
      </w:r>
      <w:r w:rsidR="00B85A73" w:rsidRPr="00872E62">
        <w:rPr>
          <w:b/>
        </w:rPr>
        <w:t xml:space="preserve">(MRF) and Food Organics Facility (FOGO) </w:t>
      </w:r>
      <w:r w:rsidR="00B85A73" w:rsidRPr="00872E62">
        <w:t>– Project progress includes:</w:t>
      </w:r>
    </w:p>
    <w:p w14:paraId="55286956" w14:textId="57DD0A08" w:rsidR="00B85A73" w:rsidRPr="00872E62" w:rsidRDefault="00457FD5" w:rsidP="00BD7090">
      <w:pPr>
        <w:pStyle w:val="Bbodytext"/>
        <w:numPr>
          <w:ilvl w:val="0"/>
          <w:numId w:val="49"/>
        </w:numPr>
        <w:spacing w:line="276" w:lineRule="auto"/>
      </w:pPr>
      <w:r w:rsidRPr="00872E62">
        <w:t xml:space="preserve">MRF: </w:t>
      </w:r>
      <w:r w:rsidR="00FF5B26" w:rsidRPr="00872E62">
        <w:t>Recycling Road upgrade works</w:t>
      </w:r>
      <w:r w:rsidR="00685AD2" w:rsidRPr="00872E62">
        <w:t>, including site establishment</w:t>
      </w:r>
      <w:r w:rsidR="004829A3" w:rsidRPr="00872E62">
        <w:t>, service locating and preparatory construction activities</w:t>
      </w:r>
      <w:r w:rsidR="00FF5B26" w:rsidRPr="00872E62">
        <w:t xml:space="preserve"> commenced in June 2026</w:t>
      </w:r>
      <w:r w:rsidR="00566257" w:rsidRPr="00872E62">
        <w:t>. Final Sketch Plan is being prepared</w:t>
      </w:r>
      <w:r w:rsidR="00491B36" w:rsidRPr="00872E62">
        <w:t xml:space="preserve"> and the design of glass washing solution</w:t>
      </w:r>
      <w:r w:rsidR="00A650CB" w:rsidRPr="00872E62">
        <w:t xml:space="preserve"> on site </w:t>
      </w:r>
      <w:r w:rsidR="005946F0" w:rsidRPr="00872E62">
        <w:t>is progressing</w:t>
      </w:r>
      <w:r w:rsidR="00A63B90" w:rsidRPr="00872E62">
        <w:t>;</w:t>
      </w:r>
      <w:r w:rsidR="005B4F47">
        <w:t xml:space="preserve"> and</w:t>
      </w:r>
    </w:p>
    <w:p w14:paraId="523EE6B3" w14:textId="5BFDCC81" w:rsidR="00457FD5" w:rsidRPr="00872E62" w:rsidRDefault="00457FD5" w:rsidP="00BD7090">
      <w:pPr>
        <w:pStyle w:val="Bbodytext"/>
        <w:numPr>
          <w:ilvl w:val="0"/>
          <w:numId w:val="49"/>
        </w:numPr>
        <w:spacing w:line="276" w:lineRule="auto"/>
      </w:pPr>
      <w:r w:rsidRPr="00872E62">
        <w:t xml:space="preserve">FOGO: </w:t>
      </w:r>
      <w:r w:rsidR="0091394F" w:rsidRPr="00872E62">
        <w:t xml:space="preserve">The </w:t>
      </w:r>
      <w:r w:rsidR="00242BC1" w:rsidRPr="00872E62">
        <w:t xml:space="preserve">Environmental Impact Statement process </w:t>
      </w:r>
      <w:r w:rsidR="0047663B" w:rsidRPr="00872E62">
        <w:t>was completed in June</w:t>
      </w:r>
      <w:r w:rsidR="00512FB5" w:rsidRPr="00872E62">
        <w:t xml:space="preserve"> 2026</w:t>
      </w:r>
      <w:r w:rsidR="00F4357E" w:rsidRPr="00872E62">
        <w:t xml:space="preserve"> and the Request for Proposal documentation is expected to </w:t>
      </w:r>
      <w:r w:rsidR="00281C56" w:rsidRPr="00872E62">
        <w:t>support release</w:t>
      </w:r>
      <w:r w:rsidR="00F4357E" w:rsidRPr="00872E62">
        <w:t xml:space="preserve"> to market in Quarter 3 2026.</w:t>
      </w:r>
    </w:p>
    <w:p w14:paraId="28263B2B" w14:textId="23628DB6" w:rsidR="00630A67" w:rsidRPr="00872E62" w:rsidRDefault="004A04F3" w:rsidP="00BD7090">
      <w:pPr>
        <w:pStyle w:val="Bbodytext"/>
        <w:spacing w:line="276" w:lineRule="auto"/>
      </w:pPr>
      <w:r w:rsidRPr="00872E62">
        <w:rPr>
          <w:b/>
        </w:rPr>
        <w:t>Active Travel Investments</w:t>
      </w:r>
      <w:r w:rsidR="00630A67" w:rsidRPr="00872E62">
        <w:rPr>
          <w:b/>
        </w:rPr>
        <w:t xml:space="preserve"> </w:t>
      </w:r>
      <w:r w:rsidR="00630A67" w:rsidRPr="00872E62">
        <w:t>–</w:t>
      </w:r>
      <w:r w:rsidR="000A43CC" w:rsidRPr="00872E62">
        <w:t xml:space="preserve">Stage 1D </w:t>
      </w:r>
      <w:r w:rsidR="00713837" w:rsidRPr="00872E62">
        <w:t xml:space="preserve">construction </w:t>
      </w:r>
      <w:r w:rsidR="0098564C" w:rsidRPr="00872E62">
        <w:t>commenced in June 2026</w:t>
      </w:r>
      <w:r w:rsidR="007F3233" w:rsidRPr="00872E62">
        <w:t xml:space="preserve">, </w:t>
      </w:r>
      <w:r w:rsidR="00F70D06" w:rsidRPr="00872E62">
        <w:t>following engagement of</w:t>
      </w:r>
      <w:r w:rsidR="00BF4827" w:rsidRPr="00872E62">
        <w:t xml:space="preserve"> the construction contractor. </w:t>
      </w:r>
    </w:p>
    <w:p w14:paraId="3BFF5563" w14:textId="387C526B" w:rsidR="00DD1EB5" w:rsidRPr="00F71C8F" w:rsidRDefault="00582A01" w:rsidP="005170C0">
      <w:pPr>
        <w:pStyle w:val="Heading3"/>
        <w:rPr>
          <w:color w:val="626050"/>
        </w:rPr>
      </w:pPr>
      <w:bookmarkStart w:id="180" w:name="_Toc236407320"/>
      <w:bookmarkStart w:id="181" w:name="_Hlk166160812"/>
      <w:bookmarkEnd w:id="172"/>
      <w:bookmarkEnd w:id="173"/>
      <w:bookmarkEnd w:id="174"/>
      <w:bookmarkEnd w:id="175"/>
      <w:bookmarkEnd w:id="176"/>
      <w:bookmarkEnd w:id="177"/>
      <w:bookmarkEnd w:id="178"/>
      <w:r w:rsidRPr="00F71C8F">
        <w:rPr>
          <w:color w:val="626050"/>
        </w:rPr>
        <w:lastRenderedPageBreak/>
        <w:t>Entertainment, Arts and Sports</w:t>
      </w:r>
      <w:bookmarkEnd w:id="180"/>
    </w:p>
    <w:bookmarkEnd w:id="181"/>
    <w:p w14:paraId="5D62192C" w14:textId="68BC1E43" w:rsidR="00554553" w:rsidRPr="00872E62" w:rsidRDefault="00554553" w:rsidP="00BD7090">
      <w:pPr>
        <w:pStyle w:val="Bbodytext"/>
        <w:spacing w:line="276" w:lineRule="auto"/>
      </w:pPr>
      <w:r w:rsidRPr="00872E62">
        <w:rPr>
          <w:b/>
        </w:rPr>
        <w:t xml:space="preserve">Canberra Aquatic Centre </w:t>
      </w:r>
      <w:r w:rsidRPr="00872E62">
        <w:t xml:space="preserve">– The procurement process is entering the Request for Tender phase. The reference design and options have been largely completed. </w:t>
      </w:r>
    </w:p>
    <w:p w14:paraId="505D5DCA" w14:textId="3EBF5EF2" w:rsidR="00055A53" w:rsidRPr="00872E62" w:rsidRDefault="00055A53" w:rsidP="00BD7090">
      <w:pPr>
        <w:pStyle w:val="Bbodytext"/>
        <w:spacing w:line="276" w:lineRule="auto"/>
      </w:pPr>
      <w:r w:rsidRPr="00872E62">
        <w:rPr>
          <w:b/>
        </w:rPr>
        <w:t xml:space="preserve">Stromlo Forest Park District Playing Fields </w:t>
      </w:r>
      <w:r w:rsidRPr="00872E62">
        <w:t xml:space="preserve">– The design process is underway for a staged delivery approach for the project. Coordination with stakeholders is continuing to support progression of the </w:t>
      </w:r>
      <w:r w:rsidR="000F3F5B" w:rsidRPr="00872E62">
        <w:t>development application</w:t>
      </w:r>
      <w:r w:rsidRPr="00872E62">
        <w:t xml:space="preserve"> process. </w:t>
      </w:r>
    </w:p>
    <w:p w14:paraId="28E3DF02" w14:textId="4852B341" w:rsidR="00055A53" w:rsidRPr="00872E62" w:rsidRDefault="00055A53" w:rsidP="00BD7090">
      <w:pPr>
        <w:pStyle w:val="Bbodytext"/>
        <w:spacing w:line="276" w:lineRule="auto"/>
      </w:pPr>
      <w:r w:rsidRPr="00872E62">
        <w:rPr>
          <w:b/>
        </w:rPr>
        <w:t>Throsby District Playing Fields </w:t>
      </w:r>
      <w:r w:rsidRPr="00872E62">
        <w:t>–site investigations were completed in the June quarter enabling progression to the</w:t>
      </w:r>
      <w:r w:rsidR="007C3AB2" w:rsidRPr="00872E62">
        <w:t xml:space="preserve"> next phase of</w:t>
      </w:r>
      <w:r w:rsidRPr="00872E62">
        <w:t xml:space="preserve"> planning and desig</w:t>
      </w:r>
      <w:r w:rsidR="007C3AB2" w:rsidRPr="00872E62">
        <w:t>n</w:t>
      </w:r>
      <w:r w:rsidRPr="00872E62">
        <w:t xml:space="preserve">. </w:t>
      </w:r>
    </w:p>
    <w:p w14:paraId="3649AE22" w14:textId="41D682BB" w:rsidR="00F0330D" w:rsidRPr="00872E62" w:rsidRDefault="00F0330D" w:rsidP="00BD7090">
      <w:pPr>
        <w:pStyle w:val="Bbodytext"/>
        <w:spacing w:line="276" w:lineRule="auto"/>
      </w:pPr>
      <w:r w:rsidRPr="00872E62">
        <w:rPr>
          <w:b/>
        </w:rPr>
        <w:t xml:space="preserve">Gorman House Arts Centre Centenary Upgrade </w:t>
      </w:r>
      <w:r w:rsidRPr="00872E62">
        <w:t xml:space="preserve">– Stage 2 construction is continuing and the project is scheduled for completion by August 2027. </w:t>
      </w:r>
    </w:p>
    <w:p w14:paraId="466DE9DA" w14:textId="38D5AD52" w:rsidR="00F0330D" w:rsidRPr="009E6F54" w:rsidRDefault="00BA5FEC" w:rsidP="00937F76">
      <w:pPr>
        <w:pStyle w:val="Bbodytext"/>
        <w:spacing w:line="276" w:lineRule="auto"/>
      </w:pPr>
      <w:r w:rsidRPr="00872E62">
        <w:rPr>
          <w:b/>
        </w:rPr>
        <w:t>Canberra Theatre Redevelopment Project</w:t>
      </w:r>
      <w:r w:rsidRPr="00872E62">
        <w:t xml:space="preserve"> – </w:t>
      </w:r>
      <w:r w:rsidR="00AB1D6E" w:rsidRPr="00872E62">
        <w:t xml:space="preserve">The project successfully transitioned from Early Works to Main Works construction. Bulk excavation and piling activities were completed and overall design development reached approximately 90 per cent completion. </w:t>
      </w:r>
    </w:p>
    <w:p w14:paraId="1F55668D" w14:textId="20F735E7" w:rsidR="00596DCD" w:rsidRDefault="00B26485" w:rsidP="00BD7090">
      <w:pPr>
        <w:spacing w:before="120" w:after="0" w:line="276" w:lineRule="auto"/>
        <w:rPr>
          <w:noProof/>
          <w:lang w:eastAsia="en-AU"/>
        </w:rPr>
      </w:pPr>
      <w:r w:rsidRPr="00B26485">
        <w:rPr>
          <w:noProof/>
          <w:lang w:eastAsia="en-AU"/>
        </w:rPr>
        <w:drawing>
          <wp:inline distT="0" distB="0" distL="0" distR="0" wp14:anchorId="46DB9DDC" wp14:editId="7CAD9E4C">
            <wp:extent cx="5526405" cy="3323590"/>
            <wp:effectExtent l="0" t="0" r="0" b="0"/>
            <wp:docPr id="748165458" name="Picture 1" descr="This picture shows the Canberra Theatre Redevelopment project in progress, with excavators, cranes and earthworks operating within a large excavation area surrounded by temporary fencing and adjacent civic build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8165458" name="Picture 1" descr="This picture shows the Canberra Theatre Redevelopment project in progress, with excavators, cranes and earthworks operating within a large excavation area surrounded by temporary fencing and adjacent civic buildings."/>
                    <pic:cNvPicPr/>
                  </pic:nvPicPr>
                  <pic:blipFill>
                    <a:blip r:embed="rId27"/>
                    <a:stretch>
                      <a:fillRect/>
                    </a:stretch>
                  </pic:blipFill>
                  <pic:spPr>
                    <a:xfrm>
                      <a:off x="0" y="0"/>
                      <a:ext cx="5526405" cy="3323590"/>
                    </a:xfrm>
                    <a:prstGeom prst="rect">
                      <a:avLst/>
                    </a:prstGeom>
                  </pic:spPr>
                </pic:pic>
              </a:graphicData>
            </a:graphic>
          </wp:inline>
        </w:drawing>
      </w:r>
    </w:p>
    <w:p w14:paraId="227A0952" w14:textId="773DF7B9" w:rsidR="00F0330D" w:rsidRPr="00872E62" w:rsidRDefault="00F0330D" w:rsidP="00BD7090">
      <w:pPr>
        <w:spacing w:after="120" w:line="276" w:lineRule="auto"/>
        <w:rPr>
          <w:rFonts w:ascii="Times New Roman" w:eastAsia="Times New Roman" w:hAnsi="Times New Roman" w:cs="Times New Roman"/>
          <w:kern w:val="0"/>
          <w:sz w:val="28"/>
          <w:szCs w:val="28"/>
          <w:lang w:eastAsia="en-AU"/>
          <w14:ligatures w14:val="none"/>
        </w:rPr>
      </w:pPr>
      <w:r w:rsidRPr="00872E62">
        <w:rPr>
          <w:b/>
          <w:color w:val="7030A0"/>
        </w:rPr>
        <w:t>Canberra Theatre Redevelopment under construction</w:t>
      </w:r>
    </w:p>
    <w:p w14:paraId="026FBD62" w14:textId="7B1ADE1B" w:rsidR="00582A01" w:rsidRPr="00A748B0" w:rsidRDefault="00582A01" w:rsidP="00582A01">
      <w:pPr>
        <w:pStyle w:val="Heading3"/>
        <w:rPr>
          <w:color w:val="626050"/>
          <w:szCs w:val="32"/>
        </w:rPr>
      </w:pPr>
      <w:bookmarkStart w:id="182" w:name="_Toc236407321"/>
      <w:r w:rsidRPr="00A748B0">
        <w:rPr>
          <w:color w:val="626050"/>
          <w:szCs w:val="32"/>
        </w:rPr>
        <w:t>City Services, Recreation and Community Services</w:t>
      </w:r>
      <w:bookmarkEnd w:id="182"/>
    </w:p>
    <w:p w14:paraId="40984B1A" w14:textId="77777777" w:rsidR="00016E31" w:rsidRPr="00872E62" w:rsidRDefault="00016E31" w:rsidP="00016E31">
      <w:pPr>
        <w:pStyle w:val="Bbodytext"/>
        <w:spacing w:line="276" w:lineRule="auto"/>
      </w:pPr>
      <w:r w:rsidRPr="00872E62">
        <w:rPr>
          <w:b/>
        </w:rPr>
        <w:t xml:space="preserve">Per-and Poly-Fluoroalkyl Substances (PFAS) remediation </w:t>
      </w:r>
      <w:r w:rsidRPr="00872E62">
        <w:t>– Rural Fire Service and Data Gap Investigation assessments have been completed and the project is on track for completion in June 2027.</w:t>
      </w:r>
    </w:p>
    <w:p w14:paraId="2D85F751" w14:textId="19CC2FF4" w:rsidR="00016E31" w:rsidRPr="00872E62" w:rsidRDefault="00016E31" w:rsidP="00016E31">
      <w:pPr>
        <w:pStyle w:val="Bbodytext"/>
        <w:spacing w:line="276" w:lineRule="auto"/>
      </w:pPr>
      <w:r w:rsidRPr="00872E62">
        <w:rPr>
          <w:b/>
        </w:rPr>
        <w:t xml:space="preserve">Justice </w:t>
      </w:r>
      <w:r w:rsidRPr="00CE6933">
        <w:rPr>
          <w:b/>
        </w:rPr>
        <w:t>Reform –</w:t>
      </w:r>
      <w:r w:rsidRPr="00872E62">
        <w:t xml:space="preserve"> </w:t>
      </w:r>
      <w:r w:rsidRPr="00F97EA1">
        <w:rPr>
          <w:b/>
          <w:bCs/>
        </w:rPr>
        <w:t>Investing in rehabilitation opportunities for detainees at the Alexander Maconochie Centre (AMC)</w:t>
      </w:r>
      <w:r w:rsidRPr="00872E62">
        <w:t xml:space="preserve"> – Construction of the new Security Office is underway </w:t>
      </w:r>
      <w:r w:rsidR="00CE6933">
        <w:t>and will</w:t>
      </w:r>
      <w:r w:rsidRPr="00872E62">
        <w:t xml:space="preserve"> be completed in October 2026. Further upgrades of the Centre including the Detainee Programs room, Detainee Education Building and Building D are expected to be delivered in 2026-27. </w:t>
      </w:r>
    </w:p>
    <w:p w14:paraId="076DB439" w14:textId="77777777" w:rsidR="00016E31" w:rsidRPr="00872E62" w:rsidRDefault="00016E31" w:rsidP="00016E31">
      <w:pPr>
        <w:pStyle w:val="Bbodytext"/>
        <w:spacing w:line="276" w:lineRule="auto"/>
      </w:pPr>
      <w:r w:rsidRPr="00872E62">
        <w:rPr>
          <w:b/>
        </w:rPr>
        <w:lastRenderedPageBreak/>
        <w:t>Replacement of ACT Courts Jury and Case Management Systems</w:t>
      </w:r>
      <w:r w:rsidRPr="00872E62">
        <w:t xml:space="preserve"> – Implementation of both the new Jury Management System’s (JMS) and the Coroners Case Management System’s (CCMS) is progressing well, with the go-live date for the JMS planned for August 2026.</w:t>
      </w:r>
    </w:p>
    <w:p w14:paraId="16A7A15D" w14:textId="77777777" w:rsidR="00016E31" w:rsidRPr="00872E62" w:rsidRDefault="00016E31" w:rsidP="00016E31">
      <w:pPr>
        <w:pStyle w:val="Bbodytext"/>
        <w:spacing w:line="276" w:lineRule="auto"/>
      </w:pPr>
      <w:r w:rsidRPr="00872E62">
        <w:rPr>
          <w:b/>
        </w:rPr>
        <w:t>Well-prepared emergency services</w:t>
      </w:r>
      <w:r w:rsidRPr="00872E62">
        <w:t xml:space="preserve"> </w:t>
      </w:r>
      <w:r w:rsidRPr="00CE6933">
        <w:rPr>
          <w:b/>
          <w:bCs/>
        </w:rPr>
        <w:t>– ACT Ambulance Service modernisation</w:t>
      </w:r>
      <w:r w:rsidRPr="00872E62">
        <w:t xml:space="preserve"> – Procurement processes are underway to upgrade the ESA Communication Centre and progressively modernise the ambulance fleet. </w:t>
      </w:r>
    </w:p>
    <w:p w14:paraId="37E6182B" w14:textId="77777777" w:rsidR="00016E31" w:rsidRPr="00872E62" w:rsidRDefault="00016E31" w:rsidP="00016E31">
      <w:pPr>
        <w:pStyle w:val="Bbodytext"/>
        <w:spacing w:line="276" w:lineRule="auto"/>
      </w:pPr>
      <w:r w:rsidRPr="00872E62">
        <w:rPr>
          <w:b/>
        </w:rPr>
        <w:t xml:space="preserve">Acton Waterfront Park (Ngamawari) </w:t>
      </w:r>
      <w:r w:rsidRPr="00872E62">
        <w:t xml:space="preserve">– Construction activities have commenced and key enabling works completed. The Park is expected to open in January 2028. </w:t>
      </w:r>
    </w:p>
    <w:p w14:paraId="67B40768" w14:textId="04617949" w:rsidR="00016E31" w:rsidRPr="00872E62" w:rsidRDefault="00CD4878" w:rsidP="00BD7090">
      <w:pPr>
        <w:pStyle w:val="Bbodytext"/>
        <w:spacing w:line="276" w:lineRule="auto"/>
      </w:pPr>
      <w:r w:rsidRPr="00872E62">
        <w:rPr>
          <w:b/>
        </w:rPr>
        <w:t xml:space="preserve">Gungahlin Community Centre - design and construction </w:t>
      </w:r>
      <w:r w:rsidRPr="00872E62">
        <w:t>– The Centre and Youth Hub were completed in May 2026 and officially opened in July</w:t>
      </w:r>
      <w:r w:rsidR="002D26E4" w:rsidRPr="00872E62">
        <w:t xml:space="preserve"> 2026</w:t>
      </w:r>
      <w:r w:rsidRPr="00872E62">
        <w:t>.</w:t>
      </w:r>
    </w:p>
    <w:p w14:paraId="1530B8AE" w14:textId="3385A9F9" w:rsidR="00CD4878" w:rsidRDefault="00CD4878" w:rsidP="00016E31">
      <w:pPr>
        <w:spacing w:before="240" w:after="0"/>
        <w:rPr>
          <w:b/>
          <w:bCs/>
        </w:rPr>
      </w:pPr>
      <w:r>
        <w:rPr>
          <w:noProof/>
        </w:rPr>
        <w:drawing>
          <wp:inline distT="0" distB="0" distL="0" distR="0" wp14:anchorId="29D687CE" wp14:editId="0D0F77D1">
            <wp:extent cx="5434876" cy="3044857"/>
            <wp:effectExtent l="0" t="0" r="0" b="3175"/>
            <wp:docPr id="995227508" name="Picture 9" descr="This picture shows the completed Gungahlin Community Centre. Included in the picture are a contemporary two-storey building with large windows, shaded outdoor areas, landscaped grounds and accessible pathway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5227508" name="Picture 9" descr="This picture shows the completed Gungahlin Community Centre. Included in the picture are a contemporary two-storey building with large windows, shaded outdoor areas, landscaped grounds and accessible pathways."/>
                    <pic:cNvPicPr>
                      <a:picLocks noChangeAspect="1" noChangeArrowheads="1"/>
                    </pic:cNvPicPr>
                  </pic:nvPicPr>
                  <pic:blipFill rotWithShape="1">
                    <a:blip r:embed="rId28" cstate="print">
                      <a:extLst>
                        <a:ext uri="{28A0092B-C50C-407E-A947-70E740481C1C}">
                          <a14:useLocalDpi xmlns:a14="http://schemas.microsoft.com/office/drawing/2010/main" val="0"/>
                        </a:ext>
                      </a:extLst>
                    </a:blip>
                    <a:srcRect t="-1" b="372"/>
                    <a:stretch>
                      <a:fillRect/>
                    </a:stretch>
                  </pic:blipFill>
                  <pic:spPr bwMode="auto">
                    <a:xfrm>
                      <a:off x="0" y="0"/>
                      <a:ext cx="5467929" cy="3063375"/>
                    </a:xfrm>
                    <a:prstGeom prst="rect">
                      <a:avLst/>
                    </a:prstGeom>
                    <a:noFill/>
                    <a:ln>
                      <a:noFill/>
                    </a:ln>
                    <a:extLst>
                      <a:ext uri="{53640926-AAD7-44D8-BBD7-CCE9431645EC}">
                        <a14:shadowObscured xmlns:a14="http://schemas.microsoft.com/office/drawing/2010/main"/>
                      </a:ext>
                    </a:extLst>
                  </pic:spPr>
                </pic:pic>
              </a:graphicData>
            </a:graphic>
          </wp:inline>
        </w:drawing>
      </w:r>
    </w:p>
    <w:p w14:paraId="257F8F7D" w14:textId="77777777" w:rsidR="00CD4878" w:rsidRDefault="00CD4878" w:rsidP="0010375D">
      <w:pPr>
        <w:spacing w:after="240" w:line="276" w:lineRule="auto"/>
        <w:rPr>
          <w:b/>
          <w:bCs/>
          <w:color w:val="7030A0"/>
        </w:rPr>
      </w:pPr>
      <w:r w:rsidRPr="001C1DBA">
        <w:rPr>
          <w:b/>
          <w:bCs/>
          <w:color w:val="7030A0"/>
        </w:rPr>
        <w:t>Gungahlin Community Centre</w:t>
      </w:r>
    </w:p>
    <w:p w14:paraId="502BF08D" w14:textId="77777777" w:rsidR="00622F1F" w:rsidRPr="00872E62" w:rsidRDefault="00622F1F" w:rsidP="00224210">
      <w:pPr>
        <w:pStyle w:val="Bbodytext"/>
        <w:spacing w:line="276" w:lineRule="auto"/>
      </w:pPr>
      <w:r w:rsidRPr="00872E62">
        <w:rPr>
          <w:b/>
        </w:rPr>
        <w:t xml:space="preserve">Renewing Canberra’s City Precinct </w:t>
      </w:r>
      <w:r w:rsidRPr="00872E62">
        <w:t>– Project progress includes:</w:t>
      </w:r>
    </w:p>
    <w:p w14:paraId="51A80305" w14:textId="246648FE" w:rsidR="003E411C" w:rsidRPr="00872E62" w:rsidRDefault="00683DD9" w:rsidP="00224210">
      <w:pPr>
        <w:pStyle w:val="Bbodytext"/>
        <w:numPr>
          <w:ilvl w:val="0"/>
          <w:numId w:val="50"/>
        </w:numPr>
        <w:spacing w:line="276" w:lineRule="auto"/>
      </w:pPr>
      <w:r w:rsidRPr="00872E62">
        <w:t>d</w:t>
      </w:r>
      <w:r w:rsidR="00326D35" w:rsidRPr="00872E62">
        <w:t xml:space="preserve">esign </w:t>
      </w:r>
      <w:r w:rsidR="002D5AC0" w:rsidRPr="00872E62">
        <w:t xml:space="preserve">works for </w:t>
      </w:r>
      <w:r w:rsidR="00326D35" w:rsidRPr="00872E62">
        <w:t>City Spine Stage 3</w:t>
      </w:r>
      <w:r w:rsidR="006F407E" w:rsidRPr="00872E62">
        <w:t xml:space="preserve"> </w:t>
      </w:r>
      <w:r w:rsidR="007F5FEA" w:rsidRPr="00872E62">
        <w:t>(</w:t>
      </w:r>
      <w:r w:rsidR="006F407E" w:rsidRPr="00872E62">
        <w:t>Ainslie Place to Allara St</w:t>
      </w:r>
      <w:r w:rsidR="009329B6" w:rsidRPr="00872E62">
        <w:t>ree</w:t>
      </w:r>
      <w:r w:rsidR="00B35EC9" w:rsidRPr="00872E62">
        <w:t>t</w:t>
      </w:r>
      <w:r w:rsidR="00326D35" w:rsidRPr="00872E62">
        <w:t xml:space="preserve">) </w:t>
      </w:r>
      <w:r w:rsidR="007F5FEA" w:rsidRPr="00872E62">
        <w:t xml:space="preserve">and City Spine Stage 4 </w:t>
      </w:r>
      <w:r w:rsidR="00D84089" w:rsidRPr="00872E62">
        <w:t>Alinga Street) are</w:t>
      </w:r>
      <w:r w:rsidR="00326D35" w:rsidRPr="00872E62">
        <w:t xml:space="preserve"> progressing</w:t>
      </w:r>
      <w:r w:rsidR="000629BA" w:rsidRPr="00872E62">
        <w:t>;</w:t>
      </w:r>
      <w:r w:rsidR="00326D35" w:rsidRPr="00872E62">
        <w:t xml:space="preserve"> </w:t>
      </w:r>
    </w:p>
    <w:p w14:paraId="442F29E9" w14:textId="0DCF04E1" w:rsidR="009F2306" w:rsidRPr="00872E62" w:rsidRDefault="003E411C" w:rsidP="00224210">
      <w:pPr>
        <w:pStyle w:val="Bbodytext"/>
        <w:numPr>
          <w:ilvl w:val="0"/>
          <w:numId w:val="50"/>
        </w:numPr>
        <w:spacing w:line="276" w:lineRule="auto"/>
      </w:pPr>
      <w:r w:rsidRPr="00872E62">
        <w:t xml:space="preserve">City Hill master planning </w:t>
      </w:r>
      <w:r w:rsidR="002C34C4" w:rsidRPr="00872E62">
        <w:t xml:space="preserve">is underway </w:t>
      </w:r>
      <w:r w:rsidR="007A3111" w:rsidRPr="00872E62">
        <w:t xml:space="preserve">with the Concept Master Plan </w:t>
      </w:r>
      <w:r w:rsidR="009E2323" w:rsidRPr="00872E62">
        <w:t xml:space="preserve">scheduled </w:t>
      </w:r>
      <w:r w:rsidR="002C34C4" w:rsidRPr="00872E62">
        <w:t xml:space="preserve">for completion </w:t>
      </w:r>
      <w:r w:rsidR="002C29FC" w:rsidRPr="00872E62">
        <w:t>by mid-202</w:t>
      </w:r>
      <w:r w:rsidR="00171CCD" w:rsidRPr="00872E62">
        <w:t>7</w:t>
      </w:r>
      <w:r w:rsidR="0046250A" w:rsidRPr="00872E62">
        <w:t>; and</w:t>
      </w:r>
    </w:p>
    <w:p w14:paraId="340B101E" w14:textId="5CFC283A" w:rsidR="004C4D21" w:rsidRPr="00872E62" w:rsidRDefault="000C68B4" w:rsidP="00224210">
      <w:pPr>
        <w:pStyle w:val="Bbodytext"/>
        <w:numPr>
          <w:ilvl w:val="0"/>
          <w:numId w:val="50"/>
        </w:numPr>
        <w:spacing w:after="240" w:line="276" w:lineRule="auto"/>
        <w:ind w:left="357" w:hanging="357"/>
      </w:pPr>
      <w:r w:rsidRPr="00872E62">
        <w:t xml:space="preserve">Dickson Shops Revitalisation construction is </w:t>
      </w:r>
      <w:r w:rsidR="008159B9" w:rsidRPr="00872E62">
        <w:t>progressing</w:t>
      </w:r>
      <w:r w:rsidRPr="00872E62">
        <w:t xml:space="preserve"> in stages to limit impacts on nearby businesses</w:t>
      </w:r>
      <w:r w:rsidR="00891A26" w:rsidRPr="00872E62">
        <w:t xml:space="preserve">. Project </w:t>
      </w:r>
      <w:r w:rsidR="00A57B10" w:rsidRPr="00872E62">
        <w:t xml:space="preserve">completion </w:t>
      </w:r>
      <w:r w:rsidR="00891A26" w:rsidRPr="00872E62">
        <w:t xml:space="preserve">is </w:t>
      </w:r>
      <w:r w:rsidR="00A57B10" w:rsidRPr="00872E62">
        <w:t>forecast for June 2027</w:t>
      </w:r>
      <w:r w:rsidR="009F2306" w:rsidRPr="00872E62">
        <w:t>.</w:t>
      </w:r>
    </w:p>
    <w:p w14:paraId="3D818307" w14:textId="1AB7E8E6" w:rsidR="00740D96" w:rsidRPr="00740D96" w:rsidRDefault="0045497F" w:rsidP="00224210">
      <w:pPr>
        <w:pStyle w:val="Bbodytext"/>
        <w:spacing w:before="0" w:after="0"/>
        <w:ind w:left="142"/>
      </w:pPr>
      <w:r>
        <w:rPr>
          <w:noProof/>
        </w:rPr>
        <w:lastRenderedPageBreak/>
        <w:drawing>
          <wp:inline distT="0" distB="0" distL="0" distR="0" wp14:anchorId="4C4E78F0" wp14:editId="65C452C6">
            <wp:extent cx="5076190" cy="4686300"/>
            <wp:effectExtent l="0" t="0" r="0" b="0"/>
            <wp:docPr id="2076421387" name="Picture 7" descr="This picture is a night-time view of Canberra City during winter, showing warm decorative lights wrapped around deciduous trees, landscaped public spaces and illuminated pedestrian areas in the city cent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6421387" name="Picture 7" descr="This picture is a night-time view of Canberra City during winter, showing warm decorative lights wrapped around deciduous trees, landscaped public spaces and illuminated pedestrian areas in the city centre."/>
                    <pic:cNvPicPr>
                      <a:picLocks noChangeAspect="1" noChangeArrowheads="1"/>
                    </pic:cNvPicPr>
                  </pic:nvPicPr>
                  <pic:blipFill rotWithShape="1">
                    <a:blip r:embed="rId29">
                      <a:extLst>
                        <a:ext uri="{28A0092B-C50C-407E-A947-70E740481C1C}">
                          <a14:useLocalDpi xmlns:a14="http://schemas.microsoft.com/office/drawing/2010/main" val="0"/>
                        </a:ext>
                      </a:extLst>
                    </a:blip>
                    <a:srcRect b="5364"/>
                    <a:stretch>
                      <a:fillRect/>
                    </a:stretch>
                  </pic:blipFill>
                  <pic:spPr bwMode="auto">
                    <a:xfrm>
                      <a:off x="0" y="0"/>
                      <a:ext cx="5078689" cy="4688607"/>
                    </a:xfrm>
                    <a:prstGeom prst="rect">
                      <a:avLst/>
                    </a:prstGeom>
                    <a:noFill/>
                    <a:ln>
                      <a:noFill/>
                    </a:ln>
                    <a:extLst>
                      <a:ext uri="{53640926-AAD7-44D8-BBD7-CCE9431645EC}">
                        <a14:shadowObscured xmlns:a14="http://schemas.microsoft.com/office/drawing/2010/main"/>
                      </a:ext>
                    </a:extLst>
                  </pic:spPr>
                </pic:pic>
              </a:graphicData>
            </a:graphic>
          </wp:inline>
        </w:drawing>
      </w:r>
    </w:p>
    <w:p w14:paraId="1EDAFA18" w14:textId="64DB5C4A" w:rsidR="0077180A" w:rsidRPr="00025445" w:rsidRDefault="00182BF0" w:rsidP="00025445">
      <w:pPr>
        <w:spacing w:after="240" w:line="276" w:lineRule="auto"/>
        <w:rPr>
          <w:b/>
          <w:bCs/>
          <w:color w:val="7030A0"/>
        </w:rPr>
      </w:pPr>
      <w:r w:rsidRPr="00025445">
        <w:rPr>
          <w:b/>
          <w:bCs/>
          <w:color w:val="7030A0"/>
        </w:rPr>
        <w:t xml:space="preserve">   </w:t>
      </w:r>
      <w:r w:rsidR="008A4F2B" w:rsidRPr="00025445">
        <w:rPr>
          <w:b/>
          <w:bCs/>
          <w:color w:val="7030A0"/>
        </w:rPr>
        <w:t>Winter in the City 2026</w:t>
      </w:r>
    </w:p>
    <w:sectPr w:rsidR="0077180A" w:rsidRPr="00025445" w:rsidSect="00410069">
      <w:headerReference w:type="first" r:id="rId30"/>
      <w:pgSz w:w="11907" w:h="16840" w:code="9"/>
      <w:pgMar w:top="993" w:right="1361" w:bottom="851" w:left="1843" w:header="680" w:footer="283" w:gutter="0"/>
      <w:pgNumType w:start="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614630" w14:textId="77777777" w:rsidR="00521E47" w:rsidRDefault="00521E47">
      <w:r>
        <w:separator/>
      </w:r>
    </w:p>
  </w:endnote>
  <w:endnote w:type="continuationSeparator" w:id="0">
    <w:p w14:paraId="35CFD64A" w14:textId="77777777" w:rsidR="00521E47" w:rsidRDefault="00521E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8B515A" w14:textId="5F495AB3" w:rsidR="0092226D" w:rsidRPr="00F84D64" w:rsidRDefault="002A3FB0">
    <w:pPr>
      <w:pStyle w:val="Footer"/>
      <w:rPr>
        <w:b/>
        <w:bCs/>
      </w:rPr>
    </w:pPr>
    <w:r>
      <w:rPr>
        <w:noProof/>
      </w:rPr>
      <mc:AlternateContent>
        <mc:Choice Requires="wps">
          <w:drawing>
            <wp:anchor distT="45720" distB="45720" distL="114300" distR="114300" simplePos="0" relativeHeight="251660292" behindDoc="0" locked="0" layoutInCell="1" allowOverlap="1" wp14:anchorId="1C297127" wp14:editId="57C63CE6">
              <wp:simplePos x="0" y="0"/>
              <wp:positionH relativeFrom="page">
                <wp:align>center</wp:align>
              </wp:positionH>
              <wp:positionV relativeFrom="paragraph">
                <wp:posOffset>-308824</wp:posOffset>
              </wp:positionV>
              <wp:extent cx="1009015" cy="308610"/>
              <wp:effectExtent l="0" t="0" r="0" b="0"/>
              <wp:wrapNone/>
              <wp:docPr id="13253507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015" cy="308610"/>
                      </a:xfrm>
                      <a:prstGeom prst="rect">
                        <a:avLst/>
                      </a:prstGeom>
                      <a:noFill/>
                      <a:ln w="9525">
                        <a:noFill/>
                        <a:miter lim="800000"/>
                        <a:headEnd/>
                        <a:tailEnd/>
                      </a:ln>
                    </wps:spPr>
                    <wps:txbx>
                      <w:txbxContent>
                        <w:p w14:paraId="7D27BA8C" w14:textId="3F11F5D0" w:rsidR="002A3FB0" w:rsidRPr="0055557C" w:rsidRDefault="002A3FB0" w:rsidP="002A3FB0">
                          <w:pPr>
                            <w:jc w:val="center"/>
                            <w:rPr>
                              <w:b/>
                              <w:bCs/>
                              <w:color w:val="FF0000"/>
                              <w:sz w:val="32"/>
                              <w:szCs w:val="3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C297127" id="_x0000_t202" coordsize="21600,21600" o:spt="202" path="m,l,21600r21600,l21600,xe">
              <v:stroke joinstyle="miter"/>
              <v:path gradientshapeok="t" o:connecttype="rect"/>
            </v:shapetype>
            <v:shape id="Text Box 2" o:spid="_x0000_s1028" type="#_x0000_t202" style="position:absolute;margin-left:0;margin-top:-24.3pt;width:79.45pt;height:24.3pt;z-index:251660292;visibility:visible;mso-wrap-style:square;mso-width-percent:0;mso-height-percent:0;mso-wrap-distance-left:9pt;mso-wrap-distance-top:3.6pt;mso-wrap-distance-right:9pt;mso-wrap-distance-bottom:3.6pt;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" filled="f" stroked="f">
              <v:textbox>
                <w:txbxContent>
                  <w:p w14:paraId="7D27BA8C" w14:textId="3F11F5D0" w:rsidR="002A3FB0" w:rsidRPr="0055557C" w:rsidRDefault="002A3FB0" w:rsidP="002A3FB0">
                    <w:pPr>
                      <w:jc w:val="center"/>
                      <w:rPr>
                        <w:b/>
                        <w:bCs/>
                        <w:color w:val="FF0000"/>
                        <w:sz w:val="32"/>
                        <w:szCs w:val="32"/>
                      </w:rPr>
                    </w:pPr>
                  </w:p>
                </w:txbxContent>
              </v:textbox>
              <w10:wrap anchorx="page"/>
            </v:shape>
          </w:pict>
        </mc:Fallback>
      </mc:AlternateContent>
    </w:r>
    <w:r w:rsidR="006051C1" w:rsidRPr="002D4847">
      <w:rPr>
        <w:rFonts w:ascii="Calibri" w:eastAsia="Times New Roman" w:hAnsi="Calibri" w:cs="Times New Roman"/>
        <w:noProof/>
        <w:color w:val="FFFFFF" w:themeColor="background1"/>
        <w:kern w:val="0"/>
        <w:szCs w:val="20"/>
        <w14:ligatures w14:val="none"/>
      </w:rPr>
      <w:drawing>
        <wp:anchor distT="0" distB="0" distL="114300" distR="114300" simplePos="0" relativeHeight="251658240" behindDoc="1" locked="0" layoutInCell="1" allowOverlap="1" wp14:anchorId="3DFD6F4A" wp14:editId="7427730C">
          <wp:simplePos x="0" y="0"/>
          <wp:positionH relativeFrom="page">
            <wp:align>center</wp:align>
          </wp:positionH>
          <wp:positionV relativeFrom="paragraph">
            <wp:posOffset>-38100</wp:posOffset>
          </wp:positionV>
          <wp:extent cx="6883200" cy="252000"/>
          <wp:effectExtent l="0" t="0" r="0" b="0"/>
          <wp:wrapNone/>
          <wp:docPr id="909362724" name="Header WHog_B thin.png" descr="Example Footer">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eader WHog_B thin.png" descr="Example Footer">
                    <a:extLst>
                      <a:ext uri="{C183D7F6-B498-43B3-948B-1728B52AA6E4}">
                        <adec:decorative xmlns:adec="http://schemas.microsoft.com/office/drawing/2017/decorative" val="0"/>
                      </a:ext>
                    </a:extLst>
                  </pic:cNvPr>
                  <pic:cNvPicPr/>
                </pic:nvPicPr>
                <pic:blipFill>
                  <a:blip r:embed="rId1" r:link="rId2">
                    <a:extLst>
                      <a:ext uri="{28A0092B-C50C-407E-A947-70E740481C1C}">
                        <a14:useLocalDpi xmlns:a14="http://schemas.microsoft.com/office/drawing/2010/main" val="0"/>
                      </a:ext>
                    </a:extLst>
                  </a:blip>
                  <a:stretch>
                    <a:fillRect/>
                  </a:stretch>
                </pic:blipFill>
                <pic:spPr>
                  <a:xfrm>
                    <a:off x="0" y="0"/>
                    <a:ext cx="6883200" cy="252000"/>
                  </a:xfrm>
                  <a:prstGeom prst="rect">
                    <a:avLst/>
                  </a:prstGeom>
                </pic:spPr>
              </pic:pic>
            </a:graphicData>
          </a:graphic>
          <wp14:sizeRelH relativeFrom="margin">
            <wp14:pctWidth>0</wp14:pctWidth>
          </wp14:sizeRelH>
          <wp14:sizeRelV relativeFrom="margin">
            <wp14:pctHeight>0</wp14:pctHeight>
          </wp14:sizeRelV>
        </wp:anchor>
      </w:drawing>
    </w:r>
    <w:r w:rsidR="002C6BD5" w:rsidRPr="002D4847">
      <w:rPr>
        <w:b/>
        <w:bCs/>
        <w:color w:val="FFFFFF" w:themeColor="background1"/>
      </w:rPr>
      <w:t>202</w:t>
    </w:r>
    <w:r w:rsidR="002A7338" w:rsidRPr="002D4847">
      <w:rPr>
        <w:b/>
        <w:bCs/>
        <w:color w:val="FFFFFF" w:themeColor="background1"/>
      </w:rPr>
      <w:t>5</w:t>
    </w:r>
    <w:r w:rsidR="002C6BD5" w:rsidRPr="002D4847">
      <w:rPr>
        <w:b/>
        <w:bCs/>
        <w:color w:val="FFFFFF" w:themeColor="background1"/>
      </w:rPr>
      <w:t>-2</w:t>
    </w:r>
    <w:r w:rsidR="002A7338" w:rsidRPr="002D4847">
      <w:rPr>
        <w:b/>
        <w:bCs/>
        <w:color w:val="FFFFFF" w:themeColor="background1"/>
      </w:rPr>
      <w:t>6</w:t>
    </w:r>
    <w:r w:rsidR="002C6BD5" w:rsidRPr="002D4847">
      <w:rPr>
        <w:b/>
        <w:bCs/>
        <w:color w:val="FFFFFF" w:themeColor="background1"/>
      </w:rPr>
      <w:t xml:space="preserve"> </w:t>
    </w:r>
    <w:r w:rsidR="00EB7577" w:rsidRPr="002D4847">
      <w:rPr>
        <w:b/>
        <w:bCs/>
        <w:color w:val="FFFFFF" w:themeColor="background1"/>
      </w:rPr>
      <w:t>Capital Works</w:t>
    </w:r>
    <w:r w:rsidR="002C6BD5" w:rsidRPr="002D4847">
      <w:rPr>
        <w:b/>
        <w:bCs/>
        <w:color w:val="FFFFFF" w:themeColor="background1"/>
      </w:rPr>
      <w:t xml:space="preserve"> Program</w:t>
    </w:r>
    <w:r w:rsidR="002C6BD5" w:rsidRPr="002D4847">
      <w:rPr>
        <w:b/>
        <w:bCs/>
        <w:color w:val="FFFFFF" w:themeColor="background1"/>
      </w:rPr>
      <w:ptab w:relativeTo="margin" w:alignment="center" w:leader="none"/>
    </w:r>
    <w:r w:rsidR="00355BD4" w:rsidRPr="002D4847">
      <w:rPr>
        <w:b/>
        <w:bCs/>
        <w:color w:val="FFFFFF" w:themeColor="background1"/>
      </w:rPr>
      <w:fldChar w:fldCharType="begin"/>
    </w:r>
    <w:r w:rsidR="00355BD4" w:rsidRPr="002D4847">
      <w:rPr>
        <w:b/>
        <w:bCs/>
        <w:color w:val="FFFFFF" w:themeColor="background1"/>
      </w:rPr>
      <w:instrText xml:space="preserve"> PAGE   \* MERGEFORMAT </w:instrText>
    </w:r>
    <w:r w:rsidR="00355BD4" w:rsidRPr="002D4847">
      <w:rPr>
        <w:b/>
        <w:bCs/>
        <w:color w:val="FFFFFF" w:themeColor="background1"/>
      </w:rPr>
      <w:fldChar w:fldCharType="separate"/>
    </w:r>
    <w:r w:rsidR="00355BD4" w:rsidRPr="002D4847">
      <w:rPr>
        <w:b/>
        <w:bCs/>
        <w:noProof/>
        <w:color w:val="FFFFFF" w:themeColor="background1"/>
      </w:rPr>
      <w:t>1</w:t>
    </w:r>
    <w:r w:rsidR="00355BD4" w:rsidRPr="002D4847">
      <w:rPr>
        <w:b/>
        <w:bCs/>
        <w:noProof/>
        <w:color w:val="FFFFFF" w:themeColor="background1"/>
      </w:rPr>
      <w:fldChar w:fldCharType="end"/>
    </w:r>
    <w:r w:rsidR="002C6BD5" w:rsidRPr="002D4847">
      <w:rPr>
        <w:b/>
        <w:bCs/>
        <w:color w:val="FFFFFF" w:themeColor="background1"/>
      </w:rPr>
      <w:ptab w:relativeTo="margin" w:alignment="right" w:leader="none"/>
    </w:r>
    <w:r w:rsidR="009E5E0F" w:rsidRPr="002D4847">
      <w:rPr>
        <w:b/>
        <w:bCs/>
        <w:color w:val="FFFFFF" w:themeColor="background1"/>
      </w:rPr>
      <w:t>3</w:t>
    </w:r>
    <w:r w:rsidR="002C04F0">
      <w:rPr>
        <w:b/>
        <w:bCs/>
        <w:color w:val="FFFFFF" w:themeColor="background1"/>
      </w:rPr>
      <w:t>0 June</w:t>
    </w:r>
    <w:r w:rsidR="005077AE">
      <w:rPr>
        <w:b/>
        <w:bCs/>
        <w:color w:val="FFFFFF" w:themeColor="background1"/>
      </w:rPr>
      <w:t xml:space="preserve"> 2026</w:t>
    </w:r>
    <w:r w:rsidR="00FB6F5F" w:rsidRPr="002D4847">
      <w:rPr>
        <w:b/>
        <w:bCs/>
        <w:color w:val="FFFFFF" w:themeColor="background1"/>
      </w:rPr>
      <w:t xml:space="preserve"> </w:t>
    </w:r>
    <w:r w:rsidR="002C6BD5" w:rsidRPr="002D4847">
      <w:rPr>
        <w:b/>
        <w:bCs/>
        <w:color w:val="FFFFFF" w:themeColor="background1"/>
      </w:rPr>
      <w:t>Report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10DE13" w14:textId="77777777" w:rsidR="00521E47" w:rsidRDefault="00521E47">
      <w:r>
        <w:separator/>
      </w:r>
    </w:p>
  </w:footnote>
  <w:footnote w:type="continuationSeparator" w:id="0">
    <w:p w14:paraId="6DB2C21E" w14:textId="77777777" w:rsidR="00521E47" w:rsidRDefault="00521E47">
      <w:r>
        <w:continuationSeparator/>
      </w:r>
    </w:p>
  </w:footnote>
  <w:footnote w:id="1">
    <w:p w14:paraId="4DE94232" w14:textId="6BD59686" w:rsidR="00FC031C" w:rsidRPr="00622F1F" w:rsidRDefault="00FC031C" w:rsidP="00FC031C">
      <w:pPr>
        <w:pStyle w:val="FootnoteText"/>
        <w:rPr>
          <w:sz w:val="20"/>
          <w:szCs w:val="20"/>
        </w:rPr>
      </w:pPr>
      <w:r>
        <w:rPr>
          <w:rStyle w:val="FootnoteReference"/>
        </w:rPr>
        <w:footnoteRef/>
      </w:r>
      <w:r>
        <w:t xml:space="preserve"> </w:t>
      </w:r>
      <w:r w:rsidRPr="00622F1F">
        <w:rPr>
          <w:sz w:val="20"/>
          <w:szCs w:val="20"/>
        </w:rPr>
        <w:t xml:space="preserve">Tier 1 and </w:t>
      </w:r>
      <w:r w:rsidR="000B67CB">
        <w:rPr>
          <w:sz w:val="20"/>
          <w:szCs w:val="20"/>
        </w:rPr>
        <w:t>t</w:t>
      </w:r>
      <w:r w:rsidRPr="00622F1F">
        <w:rPr>
          <w:sz w:val="20"/>
          <w:szCs w:val="20"/>
        </w:rPr>
        <w:t xml:space="preserve">ier 2 projects that are in early design/feasibility stages with current project budgets less than </w:t>
      </w:r>
      <w:r w:rsidRPr="00C02531">
        <w:rPr>
          <w:sz w:val="20"/>
          <w:szCs w:val="20"/>
        </w:rPr>
        <w:t>$</w:t>
      </w:r>
      <w:r w:rsidR="00C02531">
        <w:rPr>
          <w:sz w:val="20"/>
          <w:szCs w:val="20"/>
        </w:rPr>
        <w:t>25</w:t>
      </w:r>
      <w:r w:rsidRPr="00622F1F">
        <w:rPr>
          <w:sz w:val="20"/>
          <w:szCs w:val="20"/>
        </w:rPr>
        <w:t xml:space="preserve"> million (i.e. the majority of project funding has been centrally provisioned subject to completion of these milestone stages) are </w:t>
      </w:r>
      <w:r w:rsidR="00C02531">
        <w:rPr>
          <w:sz w:val="20"/>
          <w:szCs w:val="20"/>
        </w:rPr>
        <w:t xml:space="preserve">included in the milestone reporting but </w:t>
      </w:r>
      <w:r w:rsidRPr="00622F1F">
        <w:rPr>
          <w:sz w:val="20"/>
          <w:szCs w:val="20"/>
        </w:rPr>
        <w:t xml:space="preserve">not included in the Major Projects Report at </w:t>
      </w:r>
      <w:r w:rsidRPr="002526E0">
        <w:rPr>
          <w:sz w:val="20"/>
          <w:szCs w:val="20"/>
          <w:u w:val="single"/>
        </w:rPr>
        <w:t>Appendix 1</w:t>
      </w:r>
      <w:r w:rsidR="00C02531">
        <w:rPr>
          <w:sz w:val="20"/>
          <w:szCs w:val="20"/>
          <w:u w:val="single"/>
        </w:rPr>
        <w:t xml:space="preserve"> </w:t>
      </w:r>
      <w:r w:rsidR="00C02531" w:rsidRPr="00C02531">
        <w:rPr>
          <w:sz w:val="20"/>
          <w:szCs w:val="20"/>
        </w:rPr>
        <w:t>if their total project budget is less than $10 million</w:t>
      </w:r>
      <w:r w:rsidRPr="00622F1F">
        <w:rPr>
          <w:sz w:val="20"/>
          <w:szCs w:val="20"/>
        </w:rPr>
        <w:t>.</w:t>
      </w:r>
    </w:p>
  </w:footnote>
  <w:footnote w:id="2">
    <w:p w14:paraId="089D5022" w14:textId="6C77B4A7" w:rsidR="00FC031C" w:rsidRPr="00622F1F" w:rsidRDefault="00FC031C" w:rsidP="0089763E">
      <w:pPr>
        <w:pStyle w:val="FootnoteText"/>
        <w:spacing w:after="0"/>
        <w:rPr>
          <w:sz w:val="20"/>
          <w:szCs w:val="20"/>
        </w:rPr>
      </w:pPr>
      <w:r>
        <w:rPr>
          <w:rStyle w:val="FootnoteReference"/>
        </w:rPr>
        <w:footnoteRef/>
      </w:r>
      <w:r>
        <w:t xml:space="preserve"> </w:t>
      </w:r>
      <w:r w:rsidRPr="00622F1F">
        <w:rPr>
          <w:sz w:val="20"/>
          <w:szCs w:val="20"/>
        </w:rPr>
        <w:t xml:space="preserve">Project funding shortfalls in the current financial year </w:t>
      </w:r>
      <w:r w:rsidR="0012243D">
        <w:rPr>
          <w:sz w:val="20"/>
          <w:szCs w:val="20"/>
        </w:rPr>
        <w:t>are</w:t>
      </w:r>
      <w:r w:rsidRPr="00622F1F">
        <w:rPr>
          <w:sz w:val="20"/>
          <w:szCs w:val="20"/>
        </w:rPr>
        <w:t xml:space="preserve"> internally managed by agencies prior to reprofiling funding from future years.</w:t>
      </w:r>
    </w:p>
  </w:footnote>
  <w:footnote w:id="3">
    <w:p w14:paraId="1617E545" w14:textId="2E39879E" w:rsidR="00FC031C" w:rsidRPr="00622F1F" w:rsidRDefault="00FC031C" w:rsidP="0089763E">
      <w:pPr>
        <w:pStyle w:val="FootnoteText"/>
        <w:spacing w:after="0"/>
        <w:rPr>
          <w:sz w:val="20"/>
          <w:szCs w:val="20"/>
        </w:rPr>
      </w:pPr>
      <w:r w:rsidRPr="00622F1F">
        <w:rPr>
          <w:rStyle w:val="FootnoteReference"/>
          <w:sz w:val="20"/>
          <w:szCs w:val="20"/>
        </w:rPr>
        <w:footnoteRef/>
      </w:r>
      <w:r w:rsidRPr="00622F1F">
        <w:rPr>
          <w:sz w:val="20"/>
          <w:szCs w:val="20"/>
        </w:rPr>
        <w:t xml:space="preserve"> Projects that are physically complete are not included in the Major Projects Report at </w:t>
      </w:r>
      <w:r w:rsidRPr="00622F1F">
        <w:rPr>
          <w:sz w:val="20"/>
          <w:szCs w:val="20"/>
        </w:rPr>
        <w:br/>
      </w:r>
      <w:r w:rsidRPr="00622F1F">
        <w:rPr>
          <w:sz w:val="20"/>
          <w:szCs w:val="20"/>
          <w:u w:val="single"/>
        </w:rPr>
        <w:t>Appendix 1</w:t>
      </w:r>
      <w:r w:rsidRPr="00622F1F">
        <w:rPr>
          <w:sz w:val="20"/>
          <w:szCs w:val="2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302343" w14:textId="11D7E049" w:rsidR="0055557C" w:rsidRPr="0055557C" w:rsidRDefault="0055557C" w:rsidP="0055557C">
    <w:pPr>
      <w:pStyle w:val="Header"/>
      <w:jc w:val="center"/>
      <w:rPr>
        <w:b/>
        <w:bCs/>
        <w:color w:val="FF0000"/>
        <w:sz w:val="32"/>
        <w:szCs w:val="3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4DF5DC" w14:textId="21C3FD67" w:rsidR="00AA088A" w:rsidRPr="0055557C" w:rsidRDefault="00AA088A" w:rsidP="0055557C">
    <w:pPr>
      <w:pStyle w:val="Header"/>
      <w:jc w:val="center"/>
      <w:rPr>
        <w:b/>
        <w:bCs/>
        <w:color w:val="FF0000"/>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8E6E7E4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5BFB53"/>
    <w:multiLevelType w:val="hybridMultilevel"/>
    <w:tmpl w:val="40929C44"/>
    <w:lvl w:ilvl="0" w:tplc="7C124260">
      <w:start w:val="1"/>
      <w:numFmt w:val="bullet"/>
      <w:lvlText w:val=""/>
      <w:lvlJc w:val="left"/>
      <w:pPr>
        <w:ind w:left="700" w:hanging="360"/>
      </w:pPr>
      <w:rPr>
        <w:rFonts w:ascii="Symbol" w:hAnsi="Symbol" w:hint="default"/>
      </w:rPr>
    </w:lvl>
    <w:lvl w:ilvl="1" w:tplc="AA3C6DAA">
      <w:start w:val="1"/>
      <w:numFmt w:val="bullet"/>
      <w:lvlText w:val="o"/>
      <w:lvlJc w:val="left"/>
      <w:pPr>
        <w:ind w:left="1440" w:hanging="360"/>
      </w:pPr>
      <w:rPr>
        <w:rFonts w:ascii="Courier New" w:hAnsi="Courier New" w:hint="default"/>
      </w:rPr>
    </w:lvl>
    <w:lvl w:ilvl="2" w:tplc="8C6817E6">
      <w:start w:val="1"/>
      <w:numFmt w:val="bullet"/>
      <w:lvlText w:val=""/>
      <w:lvlJc w:val="left"/>
      <w:pPr>
        <w:ind w:left="2160" w:hanging="360"/>
      </w:pPr>
      <w:rPr>
        <w:rFonts w:ascii="Wingdings" w:hAnsi="Wingdings" w:hint="default"/>
      </w:rPr>
    </w:lvl>
    <w:lvl w:ilvl="3" w:tplc="13341C22">
      <w:start w:val="1"/>
      <w:numFmt w:val="bullet"/>
      <w:lvlText w:val=""/>
      <w:lvlJc w:val="left"/>
      <w:pPr>
        <w:ind w:left="2880" w:hanging="360"/>
      </w:pPr>
      <w:rPr>
        <w:rFonts w:ascii="Symbol" w:hAnsi="Symbol" w:hint="default"/>
      </w:rPr>
    </w:lvl>
    <w:lvl w:ilvl="4" w:tplc="CE8A4496">
      <w:start w:val="1"/>
      <w:numFmt w:val="bullet"/>
      <w:lvlText w:val="o"/>
      <w:lvlJc w:val="left"/>
      <w:pPr>
        <w:ind w:left="3600" w:hanging="360"/>
      </w:pPr>
      <w:rPr>
        <w:rFonts w:ascii="Courier New" w:hAnsi="Courier New" w:hint="default"/>
      </w:rPr>
    </w:lvl>
    <w:lvl w:ilvl="5" w:tplc="B9F8EEA8">
      <w:start w:val="1"/>
      <w:numFmt w:val="bullet"/>
      <w:lvlText w:val=""/>
      <w:lvlJc w:val="left"/>
      <w:pPr>
        <w:ind w:left="4320" w:hanging="360"/>
      </w:pPr>
      <w:rPr>
        <w:rFonts w:ascii="Wingdings" w:hAnsi="Wingdings" w:hint="default"/>
      </w:rPr>
    </w:lvl>
    <w:lvl w:ilvl="6" w:tplc="33280F48">
      <w:start w:val="1"/>
      <w:numFmt w:val="bullet"/>
      <w:lvlText w:val=""/>
      <w:lvlJc w:val="left"/>
      <w:pPr>
        <w:ind w:left="5040" w:hanging="360"/>
      </w:pPr>
      <w:rPr>
        <w:rFonts w:ascii="Symbol" w:hAnsi="Symbol" w:hint="default"/>
      </w:rPr>
    </w:lvl>
    <w:lvl w:ilvl="7" w:tplc="79F6407C">
      <w:start w:val="1"/>
      <w:numFmt w:val="bullet"/>
      <w:lvlText w:val="o"/>
      <w:lvlJc w:val="left"/>
      <w:pPr>
        <w:ind w:left="5760" w:hanging="360"/>
      </w:pPr>
      <w:rPr>
        <w:rFonts w:ascii="Courier New" w:hAnsi="Courier New" w:hint="default"/>
      </w:rPr>
    </w:lvl>
    <w:lvl w:ilvl="8" w:tplc="372AA1A8">
      <w:start w:val="1"/>
      <w:numFmt w:val="bullet"/>
      <w:lvlText w:val=""/>
      <w:lvlJc w:val="left"/>
      <w:pPr>
        <w:ind w:left="6480" w:hanging="360"/>
      </w:pPr>
      <w:rPr>
        <w:rFonts w:ascii="Wingdings" w:hAnsi="Wingdings" w:hint="default"/>
      </w:rPr>
    </w:lvl>
  </w:abstractNum>
  <w:abstractNum w:abstractNumId="2" w15:restartNumberingAfterBreak="0">
    <w:nsid w:val="056F35C7"/>
    <w:multiLevelType w:val="hybridMultilevel"/>
    <w:tmpl w:val="A382375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15:restartNumberingAfterBreak="0">
    <w:nsid w:val="073A79BE"/>
    <w:multiLevelType w:val="hybridMultilevel"/>
    <w:tmpl w:val="6DFCE33A"/>
    <w:lvl w:ilvl="0" w:tplc="0C090001">
      <w:start w:val="1"/>
      <w:numFmt w:val="bullet"/>
      <w:lvlText w:val=""/>
      <w:lvlJc w:val="left"/>
      <w:pPr>
        <w:ind w:left="426" w:hanging="360"/>
      </w:pPr>
      <w:rPr>
        <w:rFonts w:ascii="Symbol" w:hAnsi="Symbol" w:hint="default"/>
      </w:rPr>
    </w:lvl>
    <w:lvl w:ilvl="1" w:tplc="0C090003" w:tentative="1">
      <w:start w:val="1"/>
      <w:numFmt w:val="bullet"/>
      <w:lvlText w:val="o"/>
      <w:lvlJc w:val="left"/>
      <w:pPr>
        <w:ind w:left="1146" w:hanging="360"/>
      </w:pPr>
      <w:rPr>
        <w:rFonts w:ascii="Courier New" w:hAnsi="Courier New" w:cs="Courier New" w:hint="default"/>
      </w:rPr>
    </w:lvl>
    <w:lvl w:ilvl="2" w:tplc="0C090005" w:tentative="1">
      <w:start w:val="1"/>
      <w:numFmt w:val="bullet"/>
      <w:lvlText w:val=""/>
      <w:lvlJc w:val="left"/>
      <w:pPr>
        <w:ind w:left="1866" w:hanging="360"/>
      </w:pPr>
      <w:rPr>
        <w:rFonts w:ascii="Wingdings" w:hAnsi="Wingdings" w:hint="default"/>
      </w:rPr>
    </w:lvl>
    <w:lvl w:ilvl="3" w:tplc="0C090001" w:tentative="1">
      <w:start w:val="1"/>
      <w:numFmt w:val="bullet"/>
      <w:lvlText w:val=""/>
      <w:lvlJc w:val="left"/>
      <w:pPr>
        <w:ind w:left="2586" w:hanging="360"/>
      </w:pPr>
      <w:rPr>
        <w:rFonts w:ascii="Symbol" w:hAnsi="Symbol" w:hint="default"/>
      </w:rPr>
    </w:lvl>
    <w:lvl w:ilvl="4" w:tplc="0C090003" w:tentative="1">
      <w:start w:val="1"/>
      <w:numFmt w:val="bullet"/>
      <w:lvlText w:val="o"/>
      <w:lvlJc w:val="left"/>
      <w:pPr>
        <w:ind w:left="3306" w:hanging="360"/>
      </w:pPr>
      <w:rPr>
        <w:rFonts w:ascii="Courier New" w:hAnsi="Courier New" w:cs="Courier New" w:hint="default"/>
      </w:rPr>
    </w:lvl>
    <w:lvl w:ilvl="5" w:tplc="0C090005" w:tentative="1">
      <w:start w:val="1"/>
      <w:numFmt w:val="bullet"/>
      <w:lvlText w:val=""/>
      <w:lvlJc w:val="left"/>
      <w:pPr>
        <w:ind w:left="4026" w:hanging="360"/>
      </w:pPr>
      <w:rPr>
        <w:rFonts w:ascii="Wingdings" w:hAnsi="Wingdings" w:hint="default"/>
      </w:rPr>
    </w:lvl>
    <w:lvl w:ilvl="6" w:tplc="0C090001" w:tentative="1">
      <w:start w:val="1"/>
      <w:numFmt w:val="bullet"/>
      <w:lvlText w:val=""/>
      <w:lvlJc w:val="left"/>
      <w:pPr>
        <w:ind w:left="4746" w:hanging="360"/>
      </w:pPr>
      <w:rPr>
        <w:rFonts w:ascii="Symbol" w:hAnsi="Symbol" w:hint="default"/>
      </w:rPr>
    </w:lvl>
    <w:lvl w:ilvl="7" w:tplc="0C090003" w:tentative="1">
      <w:start w:val="1"/>
      <w:numFmt w:val="bullet"/>
      <w:lvlText w:val="o"/>
      <w:lvlJc w:val="left"/>
      <w:pPr>
        <w:ind w:left="5466" w:hanging="360"/>
      </w:pPr>
      <w:rPr>
        <w:rFonts w:ascii="Courier New" w:hAnsi="Courier New" w:cs="Courier New" w:hint="default"/>
      </w:rPr>
    </w:lvl>
    <w:lvl w:ilvl="8" w:tplc="0C090005" w:tentative="1">
      <w:start w:val="1"/>
      <w:numFmt w:val="bullet"/>
      <w:lvlText w:val=""/>
      <w:lvlJc w:val="left"/>
      <w:pPr>
        <w:ind w:left="6186" w:hanging="360"/>
      </w:pPr>
      <w:rPr>
        <w:rFonts w:ascii="Wingdings" w:hAnsi="Wingdings" w:hint="default"/>
      </w:rPr>
    </w:lvl>
  </w:abstractNum>
  <w:abstractNum w:abstractNumId="4" w15:restartNumberingAfterBreak="0">
    <w:nsid w:val="0AE94A8D"/>
    <w:multiLevelType w:val="hybridMultilevel"/>
    <w:tmpl w:val="AF8637DA"/>
    <w:lvl w:ilvl="0" w:tplc="D14AC3EC">
      <w:start w:val="1"/>
      <w:numFmt w:val="bullet"/>
      <w:pStyle w:val="BBullet1"/>
      <w:lvlText w:val=""/>
      <w:lvlJc w:val="left"/>
      <w:pPr>
        <w:ind w:left="643"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FD705A44">
      <w:start w:val="11"/>
      <w:numFmt w:val="bullet"/>
      <w:lvlText w:val="•"/>
      <w:lvlJc w:val="left"/>
      <w:pPr>
        <w:ind w:left="2160" w:hanging="360"/>
      </w:pPr>
      <w:rPr>
        <w:rFonts w:ascii="Calibri" w:eastAsia="Calibri" w:hAnsi="Calibri" w:cs="Calibri"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1A945FA"/>
    <w:multiLevelType w:val="hybridMultilevel"/>
    <w:tmpl w:val="8372492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 w15:restartNumberingAfterBreak="0">
    <w:nsid w:val="12F56D4E"/>
    <w:multiLevelType w:val="multilevel"/>
    <w:tmpl w:val="88524F82"/>
    <w:styleLink w:val="Cabinet"/>
    <w:lvl w:ilvl="0">
      <w:start w:val="1"/>
      <w:numFmt w:val="decimal"/>
      <w:lvlText w:val="%1)"/>
      <w:lvlJc w:val="left"/>
      <w:pPr>
        <w:ind w:left="720" w:hanging="360"/>
      </w:pPr>
      <w:rPr>
        <w:rFonts w:hint="default"/>
      </w:rPr>
    </w:lvl>
    <w:lvl w:ilvl="1">
      <w:start w:val="1"/>
      <w:numFmt w:val="lowerLetter"/>
      <w:lvlText w:val="%2."/>
      <w:lvlJc w:val="left"/>
      <w:pPr>
        <w:ind w:left="1080" w:hanging="360"/>
      </w:pPr>
      <w:rPr>
        <w:rFonts w:hint="default"/>
      </w:rPr>
    </w:lvl>
    <w:lvl w:ilvl="2">
      <w:start w:val="1"/>
      <w:numFmt w:val="lowerRoman"/>
      <w:lvlText w:val="%3."/>
      <w:lvlJc w:val="left"/>
      <w:pPr>
        <w:ind w:left="1440" w:hanging="360"/>
      </w:pPr>
      <w:rPr>
        <w:rFonts w:hint="default"/>
      </w:rPr>
    </w:lvl>
    <w:lvl w:ilvl="3">
      <w:start w:val="1"/>
      <w:numFmt w:val="upperLetter"/>
      <w:lvlText w:val="(%4)"/>
      <w:lvlJc w:val="left"/>
      <w:pPr>
        <w:ind w:left="1800" w:hanging="360"/>
      </w:pPr>
      <w:rPr>
        <w:rFonts w:hint="default"/>
      </w:rPr>
    </w:lvl>
    <w:lvl w:ilvl="4">
      <w:start w:val="1"/>
      <w:numFmt w:val="decimal"/>
      <w:lvlText w:val="%5."/>
      <w:lvlJc w:val="left"/>
      <w:pPr>
        <w:ind w:left="2160" w:hanging="360"/>
      </w:pPr>
      <w:rPr>
        <w:rFonts w:hint="default"/>
      </w:rPr>
    </w:lvl>
    <w:lvl w:ilvl="5">
      <w:start w:val="1"/>
      <w:numFmt w:val="none"/>
      <w:lvlText w:val=""/>
      <w:lvlJc w:val="left"/>
      <w:pPr>
        <w:ind w:left="2520" w:hanging="360"/>
      </w:pPr>
      <w:rPr>
        <w:rFonts w:hint="default"/>
      </w:rPr>
    </w:lvl>
    <w:lvl w:ilvl="6">
      <w:start w:val="1"/>
      <w:numFmt w:val="none"/>
      <w:lvlText w:val=""/>
      <w:lvlJc w:val="left"/>
      <w:pPr>
        <w:ind w:left="2880" w:hanging="360"/>
      </w:pPr>
      <w:rPr>
        <w:rFonts w:hint="default"/>
      </w:rPr>
    </w:lvl>
    <w:lvl w:ilvl="7">
      <w:start w:val="1"/>
      <w:numFmt w:val="none"/>
      <w:lvlText w:val=""/>
      <w:lvlJc w:val="left"/>
      <w:pPr>
        <w:ind w:left="3240" w:hanging="360"/>
      </w:pPr>
      <w:rPr>
        <w:rFonts w:hint="default"/>
      </w:rPr>
    </w:lvl>
    <w:lvl w:ilvl="8">
      <w:start w:val="1"/>
      <w:numFmt w:val="none"/>
      <w:lvlText w:val=""/>
      <w:lvlJc w:val="left"/>
      <w:pPr>
        <w:ind w:left="3600" w:hanging="360"/>
      </w:pPr>
      <w:rPr>
        <w:rFonts w:hint="default"/>
      </w:rPr>
    </w:lvl>
  </w:abstractNum>
  <w:abstractNum w:abstractNumId="7" w15:restartNumberingAfterBreak="0">
    <w:nsid w:val="158A0814"/>
    <w:multiLevelType w:val="multilevel"/>
    <w:tmpl w:val="4064AB60"/>
    <w:lvl w:ilvl="0">
      <w:start w:val="1"/>
      <w:numFmt w:val="bullet"/>
      <w:lvlText w:val=""/>
      <w:lvlJc w:val="left"/>
      <w:pPr>
        <w:ind w:left="340" w:hanging="340"/>
      </w:pPr>
      <w:rPr>
        <w:rFonts w:ascii="Symbol" w:hAnsi="Symbol" w:hint="default"/>
        <w:sz w:val="24"/>
      </w:rPr>
    </w:lvl>
    <w:lvl w:ilvl="1">
      <w:start w:val="1"/>
      <w:numFmt w:val="lowerLetter"/>
      <w:lvlText w:val="%2."/>
      <w:lvlJc w:val="left"/>
      <w:pPr>
        <w:ind w:left="680" w:hanging="340"/>
      </w:pPr>
      <w:rPr>
        <w:rFonts w:hint="default"/>
        <w:sz w:val="24"/>
      </w:rPr>
    </w:lvl>
    <w:lvl w:ilvl="2">
      <w:start w:val="1"/>
      <w:numFmt w:val="bullet"/>
      <w:lvlText w:val=""/>
      <w:lvlJc w:val="left"/>
      <w:pPr>
        <w:ind w:left="720" w:hanging="360"/>
      </w:pPr>
      <w:rPr>
        <w:rFonts w:ascii="Symbol" w:hAnsi="Symbol" w:hint="default"/>
      </w:rPr>
    </w:lvl>
    <w:lvl w:ilvl="3">
      <w:start w:val="1"/>
      <w:numFmt w:val="upperLetter"/>
      <w:lvlText w:val="(%4)"/>
      <w:lvlJc w:val="left"/>
      <w:pPr>
        <w:ind w:left="1474" w:hanging="454"/>
      </w:pPr>
      <w:rPr>
        <w:rFonts w:hint="default"/>
        <w:sz w:val="24"/>
      </w:rPr>
    </w:lvl>
    <w:lvl w:ilvl="4">
      <w:start w:val="1"/>
      <w:numFmt w:val="decimal"/>
      <w:lvlText w:val="%5."/>
      <w:lvlJc w:val="left"/>
      <w:pPr>
        <w:ind w:left="1700" w:hanging="340"/>
      </w:pPr>
      <w:rPr>
        <w:rFonts w:hint="default"/>
        <w:sz w:val="24"/>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8" w15:restartNumberingAfterBreak="0">
    <w:nsid w:val="15AC22CE"/>
    <w:multiLevelType w:val="multilevel"/>
    <w:tmpl w:val="B64C3964"/>
    <w:lvl w:ilvl="0">
      <w:start w:val="1"/>
      <w:numFmt w:val="decimal"/>
      <w:lvlText w:val="%1)"/>
      <w:lvlJc w:val="left"/>
      <w:pPr>
        <w:ind w:left="340" w:hanging="340"/>
      </w:pPr>
      <w:rPr>
        <w:rFonts w:hint="default"/>
        <w:sz w:val="24"/>
      </w:rPr>
    </w:lvl>
    <w:lvl w:ilvl="1">
      <w:start w:val="1"/>
      <w:numFmt w:val="lowerLetter"/>
      <w:lvlText w:val="%2."/>
      <w:lvlJc w:val="left"/>
      <w:pPr>
        <w:ind w:left="680" w:hanging="340"/>
      </w:pPr>
      <w:rPr>
        <w:rFonts w:hint="default"/>
        <w:sz w:val="24"/>
      </w:rPr>
    </w:lvl>
    <w:lvl w:ilvl="2">
      <w:start w:val="1"/>
      <w:numFmt w:val="bullet"/>
      <w:lvlText w:val=""/>
      <w:lvlJc w:val="left"/>
      <w:pPr>
        <w:ind w:left="720" w:hanging="360"/>
      </w:pPr>
      <w:rPr>
        <w:rFonts w:ascii="Symbol" w:hAnsi="Symbol" w:hint="default"/>
      </w:rPr>
    </w:lvl>
    <w:lvl w:ilvl="3">
      <w:start w:val="1"/>
      <w:numFmt w:val="upperLetter"/>
      <w:lvlText w:val="(%4)"/>
      <w:lvlJc w:val="left"/>
      <w:pPr>
        <w:ind w:left="1474" w:hanging="454"/>
      </w:pPr>
      <w:rPr>
        <w:rFonts w:hint="default"/>
        <w:sz w:val="24"/>
      </w:rPr>
    </w:lvl>
    <w:lvl w:ilvl="4">
      <w:start w:val="1"/>
      <w:numFmt w:val="decimal"/>
      <w:lvlText w:val="%5."/>
      <w:lvlJc w:val="left"/>
      <w:pPr>
        <w:ind w:left="1700" w:hanging="340"/>
      </w:pPr>
      <w:rPr>
        <w:rFonts w:hint="default"/>
        <w:sz w:val="24"/>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9" w15:restartNumberingAfterBreak="0">
    <w:nsid w:val="16F7BF72"/>
    <w:multiLevelType w:val="hybridMultilevel"/>
    <w:tmpl w:val="CD1C3FB6"/>
    <w:lvl w:ilvl="0" w:tplc="8384E8AA">
      <w:start w:val="1"/>
      <w:numFmt w:val="bullet"/>
      <w:lvlText w:val=""/>
      <w:lvlJc w:val="left"/>
      <w:pPr>
        <w:ind w:left="720" w:hanging="360"/>
      </w:pPr>
      <w:rPr>
        <w:rFonts w:ascii="Symbol" w:hAnsi="Symbol" w:hint="default"/>
        <w:color w:val="auto"/>
      </w:rPr>
    </w:lvl>
    <w:lvl w:ilvl="1" w:tplc="4A226706">
      <w:start w:val="1"/>
      <w:numFmt w:val="bullet"/>
      <w:lvlText w:val="o"/>
      <w:lvlJc w:val="left"/>
      <w:pPr>
        <w:ind w:left="1440" w:hanging="360"/>
      </w:pPr>
      <w:rPr>
        <w:rFonts w:ascii="Courier New" w:hAnsi="Courier New" w:hint="default"/>
      </w:rPr>
    </w:lvl>
    <w:lvl w:ilvl="2" w:tplc="D590839A">
      <w:start w:val="1"/>
      <w:numFmt w:val="bullet"/>
      <w:lvlText w:val=""/>
      <w:lvlJc w:val="left"/>
      <w:pPr>
        <w:ind w:left="2160" w:hanging="360"/>
      </w:pPr>
      <w:rPr>
        <w:rFonts w:ascii="Wingdings" w:hAnsi="Wingdings" w:hint="default"/>
      </w:rPr>
    </w:lvl>
    <w:lvl w:ilvl="3" w:tplc="135E5F14">
      <w:start w:val="1"/>
      <w:numFmt w:val="bullet"/>
      <w:lvlText w:val=""/>
      <w:lvlJc w:val="left"/>
      <w:pPr>
        <w:ind w:left="2880" w:hanging="360"/>
      </w:pPr>
      <w:rPr>
        <w:rFonts w:ascii="Symbol" w:hAnsi="Symbol" w:hint="default"/>
      </w:rPr>
    </w:lvl>
    <w:lvl w:ilvl="4" w:tplc="DE088670">
      <w:start w:val="1"/>
      <w:numFmt w:val="bullet"/>
      <w:lvlText w:val="o"/>
      <w:lvlJc w:val="left"/>
      <w:pPr>
        <w:ind w:left="3600" w:hanging="360"/>
      </w:pPr>
      <w:rPr>
        <w:rFonts w:ascii="Courier New" w:hAnsi="Courier New" w:hint="default"/>
      </w:rPr>
    </w:lvl>
    <w:lvl w:ilvl="5" w:tplc="DEDC4C8C">
      <w:start w:val="1"/>
      <w:numFmt w:val="bullet"/>
      <w:lvlText w:val=""/>
      <w:lvlJc w:val="left"/>
      <w:pPr>
        <w:ind w:left="4320" w:hanging="360"/>
      </w:pPr>
      <w:rPr>
        <w:rFonts w:ascii="Wingdings" w:hAnsi="Wingdings" w:hint="default"/>
      </w:rPr>
    </w:lvl>
    <w:lvl w:ilvl="6" w:tplc="F322DE52">
      <w:start w:val="1"/>
      <w:numFmt w:val="bullet"/>
      <w:lvlText w:val=""/>
      <w:lvlJc w:val="left"/>
      <w:pPr>
        <w:ind w:left="5040" w:hanging="360"/>
      </w:pPr>
      <w:rPr>
        <w:rFonts w:ascii="Symbol" w:hAnsi="Symbol" w:hint="default"/>
      </w:rPr>
    </w:lvl>
    <w:lvl w:ilvl="7" w:tplc="ACF2369C">
      <w:start w:val="1"/>
      <w:numFmt w:val="bullet"/>
      <w:lvlText w:val="o"/>
      <w:lvlJc w:val="left"/>
      <w:pPr>
        <w:ind w:left="5760" w:hanging="360"/>
      </w:pPr>
      <w:rPr>
        <w:rFonts w:ascii="Courier New" w:hAnsi="Courier New" w:hint="default"/>
      </w:rPr>
    </w:lvl>
    <w:lvl w:ilvl="8" w:tplc="51DA6F3C">
      <w:start w:val="1"/>
      <w:numFmt w:val="bullet"/>
      <w:lvlText w:val=""/>
      <w:lvlJc w:val="left"/>
      <w:pPr>
        <w:ind w:left="6480" w:hanging="360"/>
      </w:pPr>
      <w:rPr>
        <w:rFonts w:ascii="Wingdings" w:hAnsi="Wingdings" w:hint="default"/>
      </w:rPr>
    </w:lvl>
  </w:abstractNum>
  <w:abstractNum w:abstractNumId="10" w15:restartNumberingAfterBreak="0">
    <w:nsid w:val="18867CA9"/>
    <w:multiLevelType w:val="multilevel"/>
    <w:tmpl w:val="A2CAC768"/>
    <w:lvl w:ilvl="0">
      <w:start w:val="1"/>
      <w:numFmt w:val="decimal"/>
      <w:lvlText w:val="%1)"/>
      <w:lvlJc w:val="left"/>
      <w:pPr>
        <w:ind w:left="340" w:hanging="340"/>
      </w:pPr>
      <w:rPr>
        <w:rFonts w:hint="default"/>
        <w:sz w:val="24"/>
      </w:rPr>
    </w:lvl>
    <w:lvl w:ilvl="1">
      <w:start w:val="1"/>
      <w:numFmt w:val="lowerLetter"/>
      <w:lvlText w:val="%2."/>
      <w:lvlJc w:val="left"/>
      <w:pPr>
        <w:ind w:left="680" w:hanging="340"/>
      </w:pPr>
      <w:rPr>
        <w:rFonts w:hint="default"/>
        <w:sz w:val="24"/>
      </w:rPr>
    </w:lvl>
    <w:lvl w:ilvl="2">
      <w:start w:val="1"/>
      <w:numFmt w:val="lowerRoman"/>
      <w:lvlText w:val="%3."/>
      <w:lvlJc w:val="left"/>
      <w:pPr>
        <w:ind w:left="1020" w:hanging="340"/>
      </w:pPr>
      <w:rPr>
        <w:rFonts w:hint="default"/>
        <w:sz w:val="24"/>
      </w:rPr>
    </w:lvl>
    <w:lvl w:ilvl="3">
      <w:start w:val="1"/>
      <w:numFmt w:val="upperLetter"/>
      <w:lvlText w:val="(%4)"/>
      <w:lvlJc w:val="left"/>
      <w:pPr>
        <w:ind w:left="1474" w:hanging="454"/>
      </w:pPr>
      <w:rPr>
        <w:rFonts w:hint="default"/>
        <w:sz w:val="24"/>
      </w:rPr>
    </w:lvl>
    <w:lvl w:ilvl="4">
      <w:start w:val="1"/>
      <w:numFmt w:val="decimal"/>
      <w:lvlText w:val="%5."/>
      <w:lvlJc w:val="left"/>
      <w:pPr>
        <w:ind w:left="1700" w:hanging="340"/>
      </w:pPr>
      <w:rPr>
        <w:rFonts w:hint="default"/>
        <w:sz w:val="24"/>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11" w15:restartNumberingAfterBreak="0">
    <w:nsid w:val="1B4A1E5F"/>
    <w:multiLevelType w:val="hybridMultilevel"/>
    <w:tmpl w:val="16D8C012"/>
    <w:lvl w:ilvl="0" w:tplc="0C090001">
      <w:start w:val="1"/>
      <w:numFmt w:val="bullet"/>
      <w:lvlText w:val=""/>
      <w:lvlJc w:val="left"/>
      <w:pPr>
        <w:ind w:left="502"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CDE1873"/>
    <w:multiLevelType w:val="multilevel"/>
    <w:tmpl w:val="993E5588"/>
    <w:lvl w:ilvl="0">
      <w:start w:val="1"/>
      <w:numFmt w:val="decimal"/>
      <w:lvlText w:val="%1)"/>
      <w:lvlJc w:val="left"/>
      <w:pPr>
        <w:tabs>
          <w:tab w:val="num" w:pos="425"/>
        </w:tabs>
        <w:ind w:left="425" w:hanging="425"/>
      </w:pPr>
      <w:rPr>
        <w:rFonts w:ascii="Calibri" w:hAnsi="Calibri" w:hint="default"/>
        <w:b w:val="0"/>
        <w:i w:val="0"/>
        <w:sz w:val="24"/>
      </w:rPr>
    </w:lvl>
    <w:lvl w:ilvl="1">
      <w:start w:val="1"/>
      <w:numFmt w:val="lowerLetter"/>
      <w:pStyle w:val="ListParagraph2"/>
      <w:lvlText w:val="%2."/>
      <w:lvlJc w:val="left"/>
      <w:pPr>
        <w:tabs>
          <w:tab w:val="num" w:pos="851"/>
        </w:tabs>
        <w:ind w:left="851" w:hanging="426"/>
      </w:pPr>
      <w:rPr>
        <w:rFonts w:ascii="Calibri" w:hAnsi="Calibri" w:hint="default"/>
        <w:b w:val="0"/>
        <w:i w:val="0"/>
        <w:sz w:val="24"/>
      </w:rPr>
    </w:lvl>
    <w:lvl w:ilvl="2">
      <w:start w:val="1"/>
      <w:numFmt w:val="lowerRoman"/>
      <w:pStyle w:val="ListParagraph3"/>
      <w:lvlText w:val="%3."/>
      <w:lvlJc w:val="left"/>
      <w:pPr>
        <w:tabs>
          <w:tab w:val="num" w:pos="1276"/>
        </w:tabs>
        <w:ind w:left="1276" w:hanging="425"/>
      </w:pPr>
      <w:rPr>
        <w:rFonts w:ascii="Calibri" w:hAnsi="Calibri" w:hint="default"/>
        <w:b w:val="0"/>
        <w:i w:val="0"/>
        <w:sz w:val="24"/>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1FA359F3"/>
    <w:multiLevelType w:val="multilevel"/>
    <w:tmpl w:val="0576CF56"/>
    <w:styleLink w:val="CurrentList1"/>
    <w:lvl w:ilvl="0">
      <w:start w:val="1"/>
      <w:numFmt w:val="bullet"/>
      <w:lvlText w:val=""/>
      <w:lvlJc w:val="left"/>
      <w:pPr>
        <w:tabs>
          <w:tab w:val="num" w:pos="153"/>
        </w:tabs>
        <w:ind w:left="153" w:hanging="360"/>
      </w:pPr>
      <w:rPr>
        <w:rFonts w:ascii="Symbol" w:hAnsi="Symbol" w:hint="default"/>
      </w:rPr>
    </w:lvl>
    <w:lvl w:ilvl="1">
      <w:start w:val="1"/>
      <w:numFmt w:val="bullet"/>
      <w:lvlText w:val="–"/>
      <w:lvlJc w:val="left"/>
      <w:pPr>
        <w:tabs>
          <w:tab w:val="num" w:pos="873"/>
        </w:tabs>
        <w:ind w:left="873" w:hanging="360"/>
      </w:pPr>
      <w:rPr>
        <w:rFonts w:ascii="Times New Roman" w:hAnsi="Times New Roman" w:cs="Times New Roman" w:hint="default"/>
        <w:color w:val="auto"/>
      </w:rPr>
    </w:lvl>
    <w:lvl w:ilvl="2">
      <w:start w:val="1"/>
      <w:numFmt w:val="bullet"/>
      <w:lvlText w:val=""/>
      <w:lvlJc w:val="left"/>
      <w:pPr>
        <w:tabs>
          <w:tab w:val="num" w:pos="1593"/>
        </w:tabs>
        <w:ind w:left="1593" w:hanging="360"/>
      </w:pPr>
      <w:rPr>
        <w:rFonts w:ascii="Wingdings" w:hAnsi="Wingdings" w:hint="default"/>
      </w:rPr>
    </w:lvl>
    <w:lvl w:ilvl="3">
      <w:start w:val="1"/>
      <w:numFmt w:val="bullet"/>
      <w:lvlText w:val=""/>
      <w:lvlJc w:val="left"/>
      <w:pPr>
        <w:tabs>
          <w:tab w:val="num" w:pos="2313"/>
        </w:tabs>
        <w:ind w:left="2313" w:hanging="360"/>
      </w:pPr>
      <w:rPr>
        <w:rFonts w:ascii="Symbol" w:hAnsi="Symbol" w:hint="default"/>
      </w:rPr>
    </w:lvl>
    <w:lvl w:ilvl="4">
      <w:start w:val="1"/>
      <w:numFmt w:val="bullet"/>
      <w:lvlText w:val="o"/>
      <w:lvlJc w:val="left"/>
      <w:pPr>
        <w:tabs>
          <w:tab w:val="num" w:pos="3033"/>
        </w:tabs>
        <w:ind w:left="3033" w:hanging="360"/>
      </w:pPr>
      <w:rPr>
        <w:rFonts w:ascii="Courier New" w:hAnsi="Courier New" w:cs="Courier New" w:hint="default"/>
      </w:rPr>
    </w:lvl>
    <w:lvl w:ilvl="5">
      <w:start w:val="1"/>
      <w:numFmt w:val="bullet"/>
      <w:lvlText w:val=""/>
      <w:lvlJc w:val="left"/>
      <w:pPr>
        <w:tabs>
          <w:tab w:val="num" w:pos="3753"/>
        </w:tabs>
        <w:ind w:left="3753" w:hanging="360"/>
      </w:pPr>
      <w:rPr>
        <w:rFonts w:ascii="Wingdings" w:hAnsi="Wingdings" w:hint="default"/>
      </w:rPr>
    </w:lvl>
    <w:lvl w:ilvl="6">
      <w:start w:val="1"/>
      <w:numFmt w:val="bullet"/>
      <w:lvlText w:val=""/>
      <w:lvlJc w:val="left"/>
      <w:pPr>
        <w:tabs>
          <w:tab w:val="num" w:pos="4473"/>
        </w:tabs>
        <w:ind w:left="4473" w:hanging="360"/>
      </w:pPr>
      <w:rPr>
        <w:rFonts w:ascii="Symbol" w:hAnsi="Symbol" w:hint="default"/>
      </w:rPr>
    </w:lvl>
    <w:lvl w:ilvl="7">
      <w:start w:val="1"/>
      <w:numFmt w:val="bullet"/>
      <w:lvlText w:val="o"/>
      <w:lvlJc w:val="left"/>
      <w:pPr>
        <w:tabs>
          <w:tab w:val="num" w:pos="5193"/>
        </w:tabs>
        <w:ind w:left="5193" w:hanging="360"/>
      </w:pPr>
      <w:rPr>
        <w:rFonts w:ascii="Courier New" w:hAnsi="Courier New" w:cs="Courier New" w:hint="default"/>
      </w:rPr>
    </w:lvl>
    <w:lvl w:ilvl="8">
      <w:start w:val="1"/>
      <w:numFmt w:val="bullet"/>
      <w:lvlText w:val=""/>
      <w:lvlJc w:val="left"/>
      <w:pPr>
        <w:tabs>
          <w:tab w:val="num" w:pos="5913"/>
        </w:tabs>
        <w:ind w:left="5913" w:hanging="360"/>
      </w:pPr>
      <w:rPr>
        <w:rFonts w:ascii="Wingdings" w:hAnsi="Wingdings" w:hint="default"/>
      </w:rPr>
    </w:lvl>
  </w:abstractNum>
  <w:abstractNum w:abstractNumId="14" w15:restartNumberingAfterBreak="0">
    <w:nsid w:val="1FC33BBC"/>
    <w:multiLevelType w:val="hybridMultilevel"/>
    <w:tmpl w:val="C3B0D226"/>
    <w:lvl w:ilvl="0" w:tplc="0C090001">
      <w:start w:val="1"/>
      <w:numFmt w:val="bullet"/>
      <w:lvlText w:val=""/>
      <w:lvlJc w:val="left"/>
      <w:pPr>
        <w:ind w:left="1571" w:hanging="360"/>
      </w:pPr>
      <w:rPr>
        <w:rFonts w:ascii="Symbol" w:hAnsi="Symbol" w:hint="default"/>
      </w:rPr>
    </w:lvl>
    <w:lvl w:ilvl="1" w:tplc="0C090003" w:tentative="1">
      <w:start w:val="1"/>
      <w:numFmt w:val="bullet"/>
      <w:lvlText w:val="o"/>
      <w:lvlJc w:val="left"/>
      <w:pPr>
        <w:ind w:left="2291" w:hanging="360"/>
      </w:pPr>
      <w:rPr>
        <w:rFonts w:ascii="Courier New" w:hAnsi="Courier New" w:cs="Courier New" w:hint="default"/>
      </w:rPr>
    </w:lvl>
    <w:lvl w:ilvl="2" w:tplc="0C090005" w:tentative="1">
      <w:start w:val="1"/>
      <w:numFmt w:val="bullet"/>
      <w:lvlText w:val=""/>
      <w:lvlJc w:val="left"/>
      <w:pPr>
        <w:ind w:left="3011" w:hanging="360"/>
      </w:pPr>
      <w:rPr>
        <w:rFonts w:ascii="Wingdings" w:hAnsi="Wingdings" w:hint="default"/>
      </w:rPr>
    </w:lvl>
    <w:lvl w:ilvl="3" w:tplc="0C090001" w:tentative="1">
      <w:start w:val="1"/>
      <w:numFmt w:val="bullet"/>
      <w:lvlText w:val=""/>
      <w:lvlJc w:val="left"/>
      <w:pPr>
        <w:ind w:left="3731" w:hanging="360"/>
      </w:pPr>
      <w:rPr>
        <w:rFonts w:ascii="Symbol" w:hAnsi="Symbol" w:hint="default"/>
      </w:rPr>
    </w:lvl>
    <w:lvl w:ilvl="4" w:tplc="0C090003" w:tentative="1">
      <w:start w:val="1"/>
      <w:numFmt w:val="bullet"/>
      <w:lvlText w:val="o"/>
      <w:lvlJc w:val="left"/>
      <w:pPr>
        <w:ind w:left="4451" w:hanging="360"/>
      </w:pPr>
      <w:rPr>
        <w:rFonts w:ascii="Courier New" w:hAnsi="Courier New" w:cs="Courier New" w:hint="default"/>
      </w:rPr>
    </w:lvl>
    <w:lvl w:ilvl="5" w:tplc="0C090005" w:tentative="1">
      <w:start w:val="1"/>
      <w:numFmt w:val="bullet"/>
      <w:lvlText w:val=""/>
      <w:lvlJc w:val="left"/>
      <w:pPr>
        <w:ind w:left="5171" w:hanging="360"/>
      </w:pPr>
      <w:rPr>
        <w:rFonts w:ascii="Wingdings" w:hAnsi="Wingdings" w:hint="default"/>
      </w:rPr>
    </w:lvl>
    <w:lvl w:ilvl="6" w:tplc="0C090001" w:tentative="1">
      <w:start w:val="1"/>
      <w:numFmt w:val="bullet"/>
      <w:lvlText w:val=""/>
      <w:lvlJc w:val="left"/>
      <w:pPr>
        <w:ind w:left="5891" w:hanging="360"/>
      </w:pPr>
      <w:rPr>
        <w:rFonts w:ascii="Symbol" w:hAnsi="Symbol" w:hint="default"/>
      </w:rPr>
    </w:lvl>
    <w:lvl w:ilvl="7" w:tplc="0C090003" w:tentative="1">
      <w:start w:val="1"/>
      <w:numFmt w:val="bullet"/>
      <w:lvlText w:val="o"/>
      <w:lvlJc w:val="left"/>
      <w:pPr>
        <w:ind w:left="6611" w:hanging="360"/>
      </w:pPr>
      <w:rPr>
        <w:rFonts w:ascii="Courier New" w:hAnsi="Courier New" w:cs="Courier New" w:hint="default"/>
      </w:rPr>
    </w:lvl>
    <w:lvl w:ilvl="8" w:tplc="0C090005" w:tentative="1">
      <w:start w:val="1"/>
      <w:numFmt w:val="bullet"/>
      <w:lvlText w:val=""/>
      <w:lvlJc w:val="left"/>
      <w:pPr>
        <w:ind w:left="7331" w:hanging="360"/>
      </w:pPr>
      <w:rPr>
        <w:rFonts w:ascii="Wingdings" w:hAnsi="Wingdings" w:hint="default"/>
      </w:rPr>
    </w:lvl>
  </w:abstractNum>
  <w:abstractNum w:abstractNumId="15" w15:restartNumberingAfterBreak="0">
    <w:nsid w:val="29E61D6A"/>
    <w:multiLevelType w:val="multilevel"/>
    <w:tmpl w:val="ACDC280A"/>
    <w:lvl w:ilvl="0">
      <w:start w:val="1"/>
      <w:numFmt w:val="bullet"/>
      <w:lvlText w:val=""/>
      <w:lvlJc w:val="left"/>
      <w:pPr>
        <w:ind w:left="340" w:hanging="340"/>
      </w:pPr>
      <w:rPr>
        <w:rFonts w:ascii="Symbol" w:hAnsi="Symbol" w:hint="default"/>
        <w:sz w:val="24"/>
      </w:rPr>
    </w:lvl>
    <w:lvl w:ilvl="1">
      <w:start w:val="1"/>
      <w:numFmt w:val="lowerLetter"/>
      <w:lvlText w:val="%2."/>
      <w:lvlJc w:val="left"/>
      <w:pPr>
        <w:ind w:left="680" w:hanging="340"/>
      </w:pPr>
      <w:rPr>
        <w:rFonts w:hint="default"/>
        <w:sz w:val="24"/>
      </w:rPr>
    </w:lvl>
    <w:lvl w:ilvl="2">
      <w:start w:val="1"/>
      <w:numFmt w:val="bullet"/>
      <w:lvlText w:val=""/>
      <w:lvlJc w:val="left"/>
      <w:pPr>
        <w:ind w:left="720" w:hanging="360"/>
      </w:pPr>
      <w:rPr>
        <w:rFonts w:ascii="Symbol" w:hAnsi="Symbol" w:hint="default"/>
      </w:rPr>
    </w:lvl>
    <w:lvl w:ilvl="3">
      <w:start w:val="1"/>
      <w:numFmt w:val="upperLetter"/>
      <w:lvlText w:val="(%4)"/>
      <w:lvlJc w:val="left"/>
      <w:pPr>
        <w:ind w:left="1474" w:hanging="454"/>
      </w:pPr>
      <w:rPr>
        <w:rFonts w:hint="default"/>
        <w:sz w:val="24"/>
      </w:rPr>
    </w:lvl>
    <w:lvl w:ilvl="4">
      <w:start w:val="1"/>
      <w:numFmt w:val="decimal"/>
      <w:lvlText w:val="%5."/>
      <w:lvlJc w:val="left"/>
      <w:pPr>
        <w:ind w:left="1700" w:hanging="340"/>
      </w:pPr>
      <w:rPr>
        <w:rFonts w:hint="default"/>
        <w:sz w:val="24"/>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16" w15:restartNumberingAfterBreak="0">
    <w:nsid w:val="2A4C65CE"/>
    <w:multiLevelType w:val="hybridMultilevel"/>
    <w:tmpl w:val="A012819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2BEF2AF1"/>
    <w:multiLevelType w:val="hybridMultilevel"/>
    <w:tmpl w:val="500A09F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8" w15:restartNumberingAfterBreak="0">
    <w:nsid w:val="2CB71F15"/>
    <w:multiLevelType w:val="multilevel"/>
    <w:tmpl w:val="648A5A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D34508F"/>
    <w:multiLevelType w:val="hybridMultilevel"/>
    <w:tmpl w:val="AA8A1C2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0" w15:restartNumberingAfterBreak="0">
    <w:nsid w:val="2D914BF7"/>
    <w:multiLevelType w:val="multilevel"/>
    <w:tmpl w:val="4064AB60"/>
    <w:lvl w:ilvl="0">
      <w:start w:val="1"/>
      <w:numFmt w:val="bullet"/>
      <w:lvlText w:val=""/>
      <w:lvlJc w:val="left"/>
      <w:pPr>
        <w:ind w:left="340" w:hanging="340"/>
      </w:pPr>
      <w:rPr>
        <w:rFonts w:ascii="Symbol" w:hAnsi="Symbol" w:hint="default"/>
        <w:sz w:val="24"/>
      </w:rPr>
    </w:lvl>
    <w:lvl w:ilvl="1">
      <w:start w:val="1"/>
      <w:numFmt w:val="lowerLetter"/>
      <w:lvlText w:val="%2."/>
      <w:lvlJc w:val="left"/>
      <w:pPr>
        <w:ind w:left="680" w:hanging="340"/>
      </w:pPr>
      <w:rPr>
        <w:rFonts w:hint="default"/>
        <w:sz w:val="24"/>
      </w:rPr>
    </w:lvl>
    <w:lvl w:ilvl="2">
      <w:start w:val="1"/>
      <w:numFmt w:val="bullet"/>
      <w:lvlText w:val=""/>
      <w:lvlJc w:val="left"/>
      <w:pPr>
        <w:ind w:left="720" w:hanging="360"/>
      </w:pPr>
      <w:rPr>
        <w:rFonts w:ascii="Symbol" w:hAnsi="Symbol" w:hint="default"/>
      </w:rPr>
    </w:lvl>
    <w:lvl w:ilvl="3">
      <w:start w:val="1"/>
      <w:numFmt w:val="upperLetter"/>
      <w:lvlText w:val="(%4)"/>
      <w:lvlJc w:val="left"/>
      <w:pPr>
        <w:ind w:left="1474" w:hanging="454"/>
      </w:pPr>
      <w:rPr>
        <w:rFonts w:hint="default"/>
        <w:sz w:val="24"/>
      </w:rPr>
    </w:lvl>
    <w:lvl w:ilvl="4">
      <w:start w:val="1"/>
      <w:numFmt w:val="decimal"/>
      <w:lvlText w:val="%5."/>
      <w:lvlJc w:val="left"/>
      <w:pPr>
        <w:ind w:left="1700" w:hanging="340"/>
      </w:pPr>
      <w:rPr>
        <w:rFonts w:hint="default"/>
        <w:sz w:val="24"/>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21" w15:restartNumberingAfterBreak="0">
    <w:nsid w:val="2F2D120F"/>
    <w:multiLevelType w:val="multilevel"/>
    <w:tmpl w:val="4B6E34C4"/>
    <w:lvl w:ilvl="0">
      <w:start w:val="1"/>
      <w:numFmt w:val="bullet"/>
      <w:lvlText w:val=""/>
      <w:lvlJc w:val="left"/>
      <w:pPr>
        <w:ind w:left="340" w:hanging="340"/>
      </w:pPr>
      <w:rPr>
        <w:rFonts w:ascii="Symbol" w:hAnsi="Symbol" w:hint="default"/>
        <w:sz w:val="24"/>
      </w:rPr>
    </w:lvl>
    <w:lvl w:ilvl="1">
      <w:start w:val="1"/>
      <w:numFmt w:val="bullet"/>
      <w:lvlText w:val=""/>
      <w:lvlJc w:val="left"/>
      <w:pPr>
        <w:ind w:left="700" w:hanging="360"/>
      </w:pPr>
      <w:rPr>
        <w:rFonts w:ascii="Symbol" w:hAnsi="Symbol" w:hint="default"/>
      </w:rPr>
    </w:lvl>
    <w:lvl w:ilvl="2">
      <w:start w:val="1"/>
      <w:numFmt w:val="bullet"/>
      <w:lvlText w:val="o"/>
      <w:lvlJc w:val="left"/>
      <w:pPr>
        <w:ind w:left="720" w:hanging="360"/>
      </w:pPr>
      <w:rPr>
        <w:rFonts w:ascii="Courier New" w:hAnsi="Courier New" w:cs="Courier New" w:hint="default"/>
      </w:rPr>
    </w:lvl>
    <w:lvl w:ilvl="3">
      <w:start w:val="1"/>
      <w:numFmt w:val="bullet"/>
      <w:lvlText w:val="o"/>
      <w:lvlJc w:val="left"/>
      <w:pPr>
        <w:ind w:left="1380" w:hanging="360"/>
      </w:pPr>
      <w:rPr>
        <w:rFonts w:ascii="Courier New" w:hAnsi="Courier New" w:cs="Courier New" w:hint="default"/>
      </w:rPr>
    </w:lvl>
    <w:lvl w:ilvl="4">
      <w:start w:val="1"/>
      <w:numFmt w:val="decimal"/>
      <w:lvlText w:val="%5."/>
      <w:lvlJc w:val="left"/>
      <w:pPr>
        <w:ind w:left="1700" w:hanging="340"/>
      </w:pPr>
      <w:rPr>
        <w:rFonts w:hint="default"/>
        <w:sz w:val="24"/>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22" w15:restartNumberingAfterBreak="0">
    <w:nsid w:val="320410BE"/>
    <w:multiLevelType w:val="hybridMultilevel"/>
    <w:tmpl w:val="12A6BFF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3" w15:restartNumberingAfterBreak="0">
    <w:nsid w:val="335872B8"/>
    <w:multiLevelType w:val="hybridMultilevel"/>
    <w:tmpl w:val="53BA7D0C"/>
    <w:lvl w:ilvl="0" w:tplc="6DBAF65E">
      <w:start w:val="1"/>
      <w:numFmt w:val="decimal"/>
      <w:pStyle w:val="CS-Paragraphnumbering"/>
      <w:lvlText w:val="%1."/>
      <w:lvlJc w:val="left"/>
      <w:pPr>
        <w:ind w:left="720" w:hanging="360"/>
      </w:pPr>
      <w:rPr>
        <w:sz w:val="24"/>
        <w:szCs w:val="24"/>
      </w:rPr>
    </w:lvl>
    <w:lvl w:ilvl="1" w:tplc="0C090001">
      <w:start w:val="1"/>
      <w:numFmt w:val="bullet"/>
      <w:lvlText w:val=""/>
      <w:lvlJc w:val="left"/>
      <w:pPr>
        <w:ind w:left="1440" w:hanging="360"/>
      </w:pPr>
      <w:rPr>
        <w:rFonts w:ascii="Symbol" w:hAnsi="Symbol" w:hint="default"/>
      </w:r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24" w15:restartNumberingAfterBreak="0">
    <w:nsid w:val="38420DE8"/>
    <w:multiLevelType w:val="hybridMultilevel"/>
    <w:tmpl w:val="39CE187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5" w15:restartNumberingAfterBreak="0">
    <w:nsid w:val="3ABF6018"/>
    <w:multiLevelType w:val="hybridMultilevel"/>
    <w:tmpl w:val="7682C91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6" w15:restartNumberingAfterBreak="0">
    <w:nsid w:val="3BCE1549"/>
    <w:multiLevelType w:val="singleLevel"/>
    <w:tmpl w:val="8C344F9C"/>
    <w:lvl w:ilvl="0">
      <w:start w:val="1"/>
      <w:numFmt w:val="lowerLetter"/>
      <w:pStyle w:val="TableFootnoteText"/>
      <w:lvlText w:val="(%1)"/>
      <w:legacy w:legacy="1" w:legacySpace="0" w:legacyIndent="360"/>
      <w:lvlJc w:val="left"/>
      <w:pPr>
        <w:ind w:left="360" w:hanging="360"/>
      </w:pPr>
    </w:lvl>
  </w:abstractNum>
  <w:abstractNum w:abstractNumId="27" w15:restartNumberingAfterBreak="0">
    <w:nsid w:val="3CB06B4D"/>
    <w:multiLevelType w:val="hybridMultilevel"/>
    <w:tmpl w:val="76FAB26C"/>
    <w:lvl w:ilvl="0" w:tplc="8BA48D4E">
      <w:start w:val="1"/>
      <w:numFmt w:val="bullet"/>
      <w:pStyle w:val="BBullet2"/>
      <w:lvlText w:val="­"/>
      <w:lvlJc w:val="left"/>
      <w:pPr>
        <w:ind w:left="859" w:hanging="360"/>
      </w:pPr>
      <w:rPr>
        <w:rFonts w:ascii="Courier New" w:hAnsi="Courier New" w:hint="default"/>
      </w:rPr>
    </w:lvl>
    <w:lvl w:ilvl="1" w:tplc="0C090003" w:tentative="1">
      <w:start w:val="1"/>
      <w:numFmt w:val="bullet"/>
      <w:lvlText w:val="o"/>
      <w:lvlJc w:val="left"/>
      <w:pPr>
        <w:ind w:left="1579" w:hanging="360"/>
      </w:pPr>
      <w:rPr>
        <w:rFonts w:ascii="Courier New" w:hAnsi="Courier New" w:cs="Courier New" w:hint="default"/>
      </w:rPr>
    </w:lvl>
    <w:lvl w:ilvl="2" w:tplc="0C090005" w:tentative="1">
      <w:start w:val="1"/>
      <w:numFmt w:val="bullet"/>
      <w:lvlText w:val=""/>
      <w:lvlJc w:val="left"/>
      <w:pPr>
        <w:ind w:left="2299" w:hanging="360"/>
      </w:pPr>
      <w:rPr>
        <w:rFonts w:ascii="Wingdings" w:hAnsi="Wingdings" w:hint="default"/>
      </w:rPr>
    </w:lvl>
    <w:lvl w:ilvl="3" w:tplc="0C090001" w:tentative="1">
      <w:start w:val="1"/>
      <w:numFmt w:val="bullet"/>
      <w:lvlText w:val=""/>
      <w:lvlJc w:val="left"/>
      <w:pPr>
        <w:ind w:left="3019" w:hanging="360"/>
      </w:pPr>
      <w:rPr>
        <w:rFonts w:ascii="Symbol" w:hAnsi="Symbol" w:hint="default"/>
      </w:rPr>
    </w:lvl>
    <w:lvl w:ilvl="4" w:tplc="0C090003" w:tentative="1">
      <w:start w:val="1"/>
      <w:numFmt w:val="bullet"/>
      <w:lvlText w:val="o"/>
      <w:lvlJc w:val="left"/>
      <w:pPr>
        <w:ind w:left="3739" w:hanging="360"/>
      </w:pPr>
      <w:rPr>
        <w:rFonts w:ascii="Courier New" w:hAnsi="Courier New" w:cs="Courier New" w:hint="default"/>
      </w:rPr>
    </w:lvl>
    <w:lvl w:ilvl="5" w:tplc="0C090005" w:tentative="1">
      <w:start w:val="1"/>
      <w:numFmt w:val="bullet"/>
      <w:lvlText w:val=""/>
      <w:lvlJc w:val="left"/>
      <w:pPr>
        <w:ind w:left="4459" w:hanging="360"/>
      </w:pPr>
      <w:rPr>
        <w:rFonts w:ascii="Wingdings" w:hAnsi="Wingdings" w:hint="default"/>
      </w:rPr>
    </w:lvl>
    <w:lvl w:ilvl="6" w:tplc="0C090001" w:tentative="1">
      <w:start w:val="1"/>
      <w:numFmt w:val="bullet"/>
      <w:lvlText w:val=""/>
      <w:lvlJc w:val="left"/>
      <w:pPr>
        <w:ind w:left="5179" w:hanging="360"/>
      </w:pPr>
      <w:rPr>
        <w:rFonts w:ascii="Symbol" w:hAnsi="Symbol" w:hint="default"/>
      </w:rPr>
    </w:lvl>
    <w:lvl w:ilvl="7" w:tplc="0C090003" w:tentative="1">
      <w:start w:val="1"/>
      <w:numFmt w:val="bullet"/>
      <w:lvlText w:val="o"/>
      <w:lvlJc w:val="left"/>
      <w:pPr>
        <w:ind w:left="5899" w:hanging="360"/>
      </w:pPr>
      <w:rPr>
        <w:rFonts w:ascii="Courier New" w:hAnsi="Courier New" w:cs="Courier New" w:hint="default"/>
      </w:rPr>
    </w:lvl>
    <w:lvl w:ilvl="8" w:tplc="0C090005" w:tentative="1">
      <w:start w:val="1"/>
      <w:numFmt w:val="bullet"/>
      <w:lvlText w:val=""/>
      <w:lvlJc w:val="left"/>
      <w:pPr>
        <w:ind w:left="6619" w:hanging="360"/>
      </w:pPr>
      <w:rPr>
        <w:rFonts w:ascii="Wingdings" w:hAnsi="Wingdings" w:hint="default"/>
      </w:rPr>
    </w:lvl>
  </w:abstractNum>
  <w:abstractNum w:abstractNumId="28" w15:restartNumberingAfterBreak="0">
    <w:nsid w:val="41E77AFE"/>
    <w:multiLevelType w:val="hybridMultilevel"/>
    <w:tmpl w:val="4714296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9" w15:restartNumberingAfterBreak="0">
    <w:nsid w:val="4A7B2989"/>
    <w:multiLevelType w:val="hybridMultilevel"/>
    <w:tmpl w:val="67D2396A"/>
    <w:lvl w:ilvl="0" w:tplc="18BE92B0">
      <w:start w:val="1"/>
      <w:numFmt w:val="bullet"/>
      <w:lvlText w:val=""/>
      <w:lvlJc w:val="left"/>
      <w:pPr>
        <w:ind w:left="1060" w:hanging="360"/>
      </w:pPr>
      <w:rPr>
        <w:rFonts w:ascii="Symbol" w:hAnsi="Symbol" w:hint="default"/>
      </w:rPr>
    </w:lvl>
    <w:lvl w:ilvl="1" w:tplc="E214AD84">
      <w:start w:val="1"/>
      <w:numFmt w:val="bullet"/>
      <w:lvlText w:val="o"/>
      <w:lvlJc w:val="left"/>
      <w:pPr>
        <w:ind w:left="1440" w:hanging="360"/>
      </w:pPr>
      <w:rPr>
        <w:rFonts w:ascii="Courier New" w:hAnsi="Courier New" w:hint="default"/>
      </w:rPr>
    </w:lvl>
    <w:lvl w:ilvl="2" w:tplc="4C8ACD00">
      <w:start w:val="1"/>
      <w:numFmt w:val="bullet"/>
      <w:lvlText w:val=""/>
      <w:lvlJc w:val="left"/>
      <w:pPr>
        <w:ind w:left="2160" w:hanging="360"/>
      </w:pPr>
      <w:rPr>
        <w:rFonts w:ascii="Wingdings" w:hAnsi="Wingdings" w:hint="default"/>
      </w:rPr>
    </w:lvl>
    <w:lvl w:ilvl="3" w:tplc="F1B684AE">
      <w:start w:val="1"/>
      <w:numFmt w:val="bullet"/>
      <w:lvlText w:val=""/>
      <w:lvlJc w:val="left"/>
      <w:pPr>
        <w:ind w:left="2880" w:hanging="360"/>
      </w:pPr>
      <w:rPr>
        <w:rFonts w:ascii="Symbol" w:hAnsi="Symbol" w:hint="default"/>
      </w:rPr>
    </w:lvl>
    <w:lvl w:ilvl="4" w:tplc="9D28AB28">
      <w:start w:val="1"/>
      <w:numFmt w:val="bullet"/>
      <w:lvlText w:val="o"/>
      <w:lvlJc w:val="left"/>
      <w:pPr>
        <w:ind w:left="3600" w:hanging="360"/>
      </w:pPr>
      <w:rPr>
        <w:rFonts w:ascii="Courier New" w:hAnsi="Courier New" w:hint="default"/>
      </w:rPr>
    </w:lvl>
    <w:lvl w:ilvl="5" w:tplc="D152EDEC">
      <w:start w:val="1"/>
      <w:numFmt w:val="bullet"/>
      <w:lvlText w:val=""/>
      <w:lvlJc w:val="left"/>
      <w:pPr>
        <w:ind w:left="4320" w:hanging="360"/>
      </w:pPr>
      <w:rPr>
        <w:rFonts w:ascii="Wingdings" w:hAnsi="Wingdings" w:hint="default"/>
      </w:rPr>
    </w:lvl>
    <w:lvl w:ilvl="6" w:tplc="2B3AB4A8">
      <w:start w:val="1"/>
      <w:numFmt w:val="bullet"/>
      <w:lvlText w:val=""/>
      <w:lvlJc w:val="left"/>
      <w:pPr>
        <w:ind w:left="5040" w:hanging="360"/>
      </w:pPr>
      <w:rPr>
        <w:rFonts w:ascii="Symbol" w:hAnsi="Symbol" w:hint="default"/>
      </w:rPr>
    </w:lvl>
    <w:lvl w:ilvl="7" w:tplc="0D583AC8">
      <w:start w:val="1"/>
      <w:numFmt w:val="bullet"/>
      <w:lvlText w:val="o"/>
      <w:lvlJc w:val="left"/>
      <w:pPr>
        <w:ind w:left="5760" w:hanging="360"/>
      </w:pPr>
      <w:rPr>
        <w:rFonts w:ascii="Courier New" w:hAnsi="Courier New" w:hint="default"/>
      </w:rPr>
    </w:lvl>
    <w:lvl w:ilvl="8" w:tplc="94B8F5F0">
      <w:start w:val="1"/>
      <w:numFmt w:val="bullet"/>
      <w:lvlText w:val=""/>
      <w:lvlJc w:val="left"/>
      <w:pPr>
        <w:ind w:left="6480" w:hanging="360"/>
      </w:pPr>
      <w:rPr>
        <w:rFonts w:ascii="Wingdings" w:hAnsi="Wingdings" w:hint="default"/>
      </w:rPr>
    </w:lvl>
  </w:abstractNum>
  <w:abstractNum w:abstractNumId="30" w15:restartNumberingAfterBreak="0">
    <w:nsid w:val="514E6E56"/>
    <w:multiLevelType w:val="hybridMultilevel"/>
    <w:tmpl w:val="56CC37A8"/>
    <w:lvl w:ilvl="0" w:tplc="6456A620">
      <w:start w:val="1"/>
      <w:numFmt w:val="decimal"/>
      <w:pStyle w:val="Index1"/>
      <w:lvlText w:val="%1."/>
      <w:lvlJc w:val="left"/>
      <w:pPr>
        <w:tabs>
          <w:tab w:val="num" w:pos="360"/>
        </w:tabs>
        <w:ind w:left="360" w:hanging="360"/>
      </w:pPr>
    </w:lvl>
    <w:lvl w:ilvl="1" w:tplc="CAC45BE0">
      <w:start w:val="1"/>
      <w:numFmt w:val="lowerLetter"/>
      <w:lvlText w:val="%2)"/>
      <w:lvlJc w:val="left"/>
      <w:pPr>
        <w:tabs>
          <w:tab w:val="num" w:pos="720"/>
        </w:tabs>
        <w:ind w:left="720" w:hanging="360"/>
      </w:pPr>
      <w:rPr>
        <w:rFonts w:hint="default"/>
      </w:rPr>
    </w:lvl>
    <w:lvl w:ilvl="2" w:tplc="384E5EFE" w:tentative="1">
      <w:start w:val="1"/>
      <w:numFmt w:val="lowerRoman"/>
      <w:lvlText w:val="%3."/>
      <w:lvlJc w:val="right"/>
      <w:pPr>
        <w:tabs>
          <w:tab w:val="num" w:pos="1440"/>
        </w:tabs>
        <w:ind w:left="1440" w:hanging="180"/>
      </w:pPr>
    </w:lvl>
    <w:lvl w:ilvl="3" w:tplc="D354EC62" w:tentative="1">
      <w:start w:val="1"/>
      <w:numFmt w:val="decimal"/>
      <w:lvlText w:val="%4."/>
      <w:lvlJc w:val="left"/>
      <w:pPr>
        <w:tabs>
          <w:tab w:val="num" w:pos="2160"/>
        </w:tabs>
        <w:ind w:left="2160" w:hanging="360"/>
      </w:pPr>
    </w:lvl>
    <w:lvl w:ilvl="4" w:tplc="3000B774" w:tentative="1">
      <w:start w:val="1"/>
      <w:numFmt w:val="lowerLetter"/>
      <w:lvlText w:val="%5."/>
      <w:lvlJc w:val="left"/>
      <w:pPr>
        <w:tabs>
          <w:tab w:val="num" w:pos="2880"/>
        </w:tabs>
        <w:ind w:left="2880" w:hanging="360"/>
      </w:pPr>
    </w:lvl>
    <w:lvl w:ilvl="5" w:tplc="520E53D0" w:tentative="1">
      <w:start w:val="1"/>
      <w:numFmt w:val="lowerRoman"/>
      <w:lvlText w:val="%6."/>
      <w:lvlJc w:val="right"/>
      <w:pPr>
        <w:tabs>
          <w:tab w:val="num" w:pos="3600"/>
        </w:tabs>
        <w:ind w:left="3600" w:hanging="180"/>
      </w:pPr>
    </w:lvl>
    <w:lvl w:ilvl="6" w:tplc="CEFC159E" w:tentative="1">
      <w:start w:val="1"/>
      <w:numFmt w:val="decimal"/>
      <w:lvlText w:val="%7."/>
      <w:lvlJc w:val="left"/>
      <w:pPr>
        <w:tabs>
          <w:tab w:val="num" w:pos="4320"/>
        </w:tabs>
        <w:ind w:left="4320" w:hanging="360"/>
      </w:pPr>
    </w:lvl>
    <w:lvl w:ilvl="7" w:tplc="BC80F0F6" w:tentative="1">
      <w:start w:val="1"/>
      <w:numFmt w:val="lowerLetter"/>
      <w:lvlText w:val="%8."/>
      <w:lvlJc w:val="left"/>
      <w:pPr>
        <w:tabs>
          <w:tab w:val="num" w:pos="5040"/>
        </w:tabs>
        <w:ind w:left="5040" w:hanging="360"/>
      </w:pPr>
    </w:lvl>
    <w:lvl w:ilvl="8" w:tplc="AB763F5A" w:tentative="1">
      <w:start w:val="1"/>
      <w:numFmt w:val="lowerRoman"/>
      <w:lvlText w:val="%9."/>
      <w:lvlJc w:val="right"/>
      <w:pPr>
        <w:tabs>
          <w:tab w:val="num" w:pos="5760"/>
        </w:tabs>
        <w:ind w:left="5760" w:hanging="180"/>
      </w:pPr>
    </w:lvl>
  </w:abstractNum>
  <w:abstractNum w:abstractNumId="31" w15:restartNumberingAfterBreak="0">
    <w:nsid w:val="51B66C57"/>
    <w:multiLevelType w:val="hybridMultilevel"/>
    <w:tmpl w:val="6C289DE4"/>
    <w:lvl w:ilvl="0" w:tplc="0C090001">
      <w:start w:val="1"/>
      <w:numFmt w:val="bullet"/>
      <w:lvlText w:val=""/>
      <w:lvlJc w:val="left"/>
      <w:pPr>
        <w:ind w:left="700" w:hanging="360"/>
      </w:pPr>
      <w:rPr>
        <w:rFonts w:ascii="Symbol" w:hAnsi="Symbol" w:hint="default"/>
      </w:rPr>
    </w:lvl>
    <w:lvl w:ilvl="1" w:tplc="FFFFFFFF">
      <w:start w:val="1"/>
      <w:numFmt w:val="bullet"/>
      <w:lvlText w:val="o"/>
      <w:lvlJc w:val="left"/>
      <w:pPr>
        <w:ind w:left="1420" w:hanging="360"/>
      </w:pPr>
      <w:rPr>
        <w:rFonts w:ascii="Courier New" w:hAnsi="Courier New" w:hint="default"/>
      </w:rPr>
    </w:lvl>
    <w:lvl w:ilvl="2" w:tplc="FFFFFFFF">
      <w:start w:val="1"/>
      <w:numFmt w:val="bullet"/>
      <w:lvlText w:val=""/>
      <w:lvlJc w:val="left"/>
      <w:pPr>
        <w:ind w:left="2140" w:hanging="360"/>
      </w:pPr>
      <w:rPr>
        <w:rFonts w:ascii="Wingdings" w:hAnsi="Wingdings" w:hint="default"/>
      </w:rPr>
    </w:lvl>
    <w:lvl w:ilvl="3" w:tplc="FFFFFFFF">
      <w:start w:val="1"/>
      <w:numFmt w:val="bullet"/>
      <w:lvlText w:val=""/>
      <w:lvlJc w:val="left"/>
      <w:pPr>
        <w:ind w:left="2860" w:hanging="360"/>
      </w:pPr>
      <w:rPr>
        <w:rFonts w:ascii="Symbol" w:hAnsi="Symbol" w:hint="default"/>
      </w:rPr>
    </w:lvl>
    <w:lvl w:ilvl="4" w:tplc="FFFFFFFF">
      <w:start w:val="1"/>
      <w:numFmt w:val="bullet"/>
      <w:lvlText w:val="o"/>
      <w:lvlJc w:val="left"/>
      <w:pPr>
        <w:ind w:left="3580" w:hanging="360"/>
      </w:pPr>
      <w:rPr>
        <w:rFonts w:ascii="Courier New" w:hAnsi="Courier New" w:hint="default"/>
      </w:rPr>
    </w:lvl>
    <w:lvl w:ilvl="5" w:tplc="FFFFFFFF">
      <w:start w:val="1"/>
      <w:numFmt w:val="bullet"/>
      <w:lvlText w:val=""/>
      <w:lvlJc w:val="left"/>
      <w:pPr>
        <w:ind w:left="4300" w:hanging="360"/>
      </w:pPr>
      <w:rPr>
        <w:rFonts w:ascii="Wingdings" w:hAnsi="Wingdings" w:hint="default"/>
      </w:rPr>
    </w:lvl>
    <w:lvl w:ilvl="6" w:tplc="FFFFFFFF">
      <w:start w:val="1"/>
      <w:numFmt w:val="bullet"/>
      <w:lvlText w:val=""/>
      <w:lvlJc w:val="left"/>
      <w:pPr>
        <w:ind w:left="5020" w:hanging="360"/>
      </w:pPr>
      <w:rPr>
        <w:rFonts w:ascii="Symbol" w:hAnsi="Symbol" w:hint="default"/>
      </w:rPr>
    </w:lvl>
    <w:lvl w:ilvl="7" w:tplc="FFFFFFFF">
      <w:start w:val="1"/>
      <w:numFmt w:val="bullet"/>
      <w:lvlText w:val="o"/>
      <w:lvlJc w:val="left"/>
      <w:pPr>
        <w:ind w:left="5740" w:hanging="360"/>
      </w:pPr>
      <w:rPr>
        <w:rFonts w:ascii="Courier New" w:hAnsi="Courier New" w:hint="default"/>
      </w:rPr>
    </w:lvl>
    <w:lvl w:ilvl="8" w:tplc="FFFFFFFF">
      <w:start w:val="1"/>
      <w:numFmt w:val="bullet"/>
      <w:lvlText w:val=""/>
      <w:lvlJc w:val="left"/>
      <w:pPr>
        <w:ind w:left="6460" w:hanging="360"/>
      </w:pPr>
      <w:rPr>
        <w:rFonts w:ascii="Wingdings" w:hAnsi="Wingdings" w:hint="default"/>
      </w:rPr>
    </w:lvl>
  </w:abstractNum>
  <w:abstractNum w:abstractNumId="32" w15:restartNumberingAfterBreak="0">
    <w:nsid w:val="52A8319F"/>
    <w:multiLevelType w:val="hybridMultilevel"/>
    <w:tmpl w:val="CF46562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33" w15:restartNumberingAfterBreak="0">
    <w:nsid w:val="52E30AC9"/>
    <w:multiLevelType w:val="hybridMultilevel"/>
    <w:tmpl w:val="7C0A1598"/>
    <w:lvl w:ilvl="0" w:tplc="AAB8F8EE">
      <w:start w:val="1"/>
      <w:numFmt w:val="decimal"/>
      <w:pStyle w:val="BNotelist"/>
      <w:lvlText w:val="%1."/>
      <w:lvlJc w:val="left"/>
      <w:pPr>
        <w:ind w:left="36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4" w15:restartNumberingAfterBreak="0">
    <w:nsid w:val="53B63849"/>
    <w:multiLevelType w:val="multilevel"/>
    <w:tmpl w:val="FE48D3A6"/>
    <w:lvl w:ilvl="0">
      <w:start w:val="1"/>
      <w:numFmt w:val="decimal"/>
      <w:lvlText w:val="%1)"/>
      <w:lvlJc w:val="left"/>
      <w:pPr>
        <w:ind w:left="340" w:hanging="340"/>
      </w:pPr>
      <w:rPr>
        <w:rFonts w:hint="default"/>
        <w:sz w:val="24"/>
      </w:rPr>
    </w:lvl>
    <w:lvl w:ilvl="1">
      <w:start w:val="1"/>
      <w:numFmt w:val="lowerLetter"/>
      <w:lvlText w:val="%2."/>
      <w:lvlJc w:val="left"/>
      <w:pPr>
        <w:ind w:left="680" w:hanging="340"/>
      </w:pPr>
      <w:rPr>
        <w:rFonts w:hint="default"/>
        <w:sz w:val="24"/>
      </w:rPr>
    </w:lvl>
    <w:lvl w:ilvl="2">
      <w:start w:val="1"/>
      <w:numFmt w:val="lowerRoman"/>
      <w:lvlText w:val="%3."/>
      <w:lvlJc w:val="left"/>
      <w:pPr>
        <w:ind w:left="1020" w:hanging="340"/>
      </w:pPr>
      <w:rPr>
        <w:rFonts w:hint="default"/>
        <w:sz w:val="24"/>
      </w:rPr>
    </w:lvl>
    <w:lvl w:ilvl="3">
      <w:start w:val="1"/>
      <w:numFmt w:val="upperLetter"/>
      <w:lvlText w:val="(%4)"/>
      <w:lvlJc w:val="left"/>
      <w:pPr>
        <w:ind w:left="1360" w:hanging="340"/>
      </w:pPr>
      <w:rPr>
        <w:rFonts w:hint="default"/>
        <w:sz w:val="24"/>
      </w:rPr>
    </w:lvl>
    <w:lvl w:ilvl="4">
      <w:start w:val="1"/>
      <w:numFmt w:val="decimal"/>
      <w:lvlText w:val="%5."/>
      <w:lvlJc w:val="left"/>
      <w:pPr>
        <w:ind w:left="1700" w:hanging="340"/>
      </w:pPr>
      <w:rPr>
        <w:rFonts w:hint="default"/>
        <w:sz w:val="24"/>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35" w15:restartNumberingAfterBreak="0">
    <w:nsid w:val="56C628A1"/>
    <w:multiLevelType w:val="multilevel"/>
    <w:tmpl w:val="0016A45C"/>
    <w:lvl w:ilvl="0">
      <w:start w:val="1"/>
      <w:numFmt w:val="decimal"/>
      <w:pStyle w:val="Heading1"/>
      <w:lvlText w:val="Chapter %1"/>
      <w:lvlJc w:val="left"/>
      <w:pPr>
        <w:ind w:left="432" w:hanging="432"/>
      </w:pPr>
      <w:rPr>
        <w:rFonts w:hint="default"/>
      </w:rPr>
    </w:lvl>
    <w:lvl w:ilvl="1">
      <w:start w:val="1"/>
      <w:numFmt w:val="decimal"/>
      <w:pStyle w:val="Heading2"/>
      <w:isLg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36" w15:restartNumberingAfterBreak="0">
    <w:nsid w:val="57052E58"/>
    <w:multiLevelType w:val="multilevel"/>
    <w:tmpl w:val="EEC82D6C"/>
    <w:lvl w:ilvl="0">
      <w:start w:val="1"/>
      <w:numFmt w:val="bullet"/>
      <w:lvlText w:val=""/>
      <w:lvlJc w:val="left"/>
      <w:pPr>
        <w:ind w:left="340" w:hanging="340"/>
      </w:pPr>
      <w:rPr>
        <w:rFonts w:ascii="Symbol" w:hAnsi="Symbol" w:hint="default"/>
        <w:sz w:val="24"/>
      </w:rPr>
    </w:lvl>
    <w:lvl w:ilvl="1">
      <w:start w:val="1"/>
      <w:numFmt w:val="lowerLetter"/>
      <w:lvlText w:val="%2."/>
      <w:lvlJc w:val="left"/>
      <w:pPr>
        <w:ind w:left="680" w:hanging="340"/>
      </w:pPr>
      <w:rPr>
        <w:rFonts w:hint="default"/>
        <w:sz w:val="24"/>
      </w:rPr>
    </w:lvl>
    <w:lvl w:ilvl="2">
      <w:start w:val="1"/>
      <w:numFmt w:val="bullet"/>
      <w:lvlText w:val="o"/>
      <w:lvlJc w:val="left"/>
      <w:pPr>
        <w:ind w:left="720" w:hanging="360"/>
      </w:pPr>
      <w:rPr>
        <w:rFonts w:ascii="Courier New" w:hAnsi="Courier New" w:cs="Courier New" w:hint="default"/>
      </w:rPr>
    </w:lvl>
    <w:lvl w:ilvl="3">
      <w:start w:val="1"/>
      <w:numFmt w:val="bullet"/>
      <w:lvlText w:val="o"/>
      <w:lvlJc w:val="left"/>
      <w:pPr>
        <w:ind w:left="1380" w:hanging="360"/>
      </w:pPr>
      <w:rPr>
        <w:rFonts w:ascii="Courier New" w:hAnsi="Courier New" w:cs="Courier New" w:hint="default"/>
      </w:rPr>
    </w:lvl>
    <w:lvl w:ilvl="4">
      <w:start w:val="1"/>
      <w:numFmt w:val="decimal"/>
      <w:lvlText w:val="%5."/>
      <w:lvlJc w:val="left"/>
      <w:pPr>
        <w:ind w:left="1700" w:hanging="340"/>
      </w:pPr>
      <w:rPr>
        <w:rFonts w:hint="default"/>
        <w:sz w:val="24"/>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37" w15:restartNumberingAfterBreak="0">
    <w:nsid w:val="578E372A"/>
    <w:multiLevelType w:val="multilevel"/>
    <w:tmpl w:val="28C2E076"/>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5A9F4A3B"/>
    <w:multiLevelType w:val="multilevel"/>
    <w:tmpl w:val="BA664FA4"/>
    <w:lvl w:ilvl="0">
      <w:start w:val="1"/>
      <w:numFmt w:val="none"/>
      <w:pStyle w:val="Emptycell"/>
      <w:suff w:val="nothing"/>
      <w:lvlText w:val="empty cell"/>
      <w:lvlJc w:val="left"/>
      <w:pPr>
        <w:ind w:left="432" w:hanging="432"/>
      </w:pPr>
      <w:rPr>
        <w:rFonts w:hint="default"/>
        <w:color w:val="FFFFFF" w:themeColor="background1"/>
        <w:sz w:val="12"/>
      </w:rPr>
    </w:lvl>
    <w:lvl w:ilvl="1">
      <w:start w:val="1"/>
      <w:numFmt w:val="none"/>
      <w:suff w:val="nothing"/>
      <w:lvlText w:val="Empty cell"/>
      <w:lvlJc w:val="left"/>
      <w:pPr>
        <w:ind w:left="576" w:hanging="576"/>
      </w:pPr>
      <w:rPr>
        <w:rFonts w:hint="default"/>
        <w:color w:val="FFFFFF" w:themeColor="background1"/>
        <w:sz w:val="12"/>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9" w15:restartNumberingAfterBreak="0">
    <w:nsid w:val="5F2300B4"/>
    <w:multiLevelType w:val="multilevel"/>
    <w:tmpl w:val="9020BBB2"/>
    <w:lvl w:ilvl="0">
      <w:start w:val="1"/>
      <w:numFmt w:val="bullet"/>
      <w:lvlText w:val=""/>
      <w:lvlJc w:val="left"/>
      <w:pPr>
        <w:ind w:left="340" w:hanging="340"/>
      </w:pPr>
      <w:rPr>
        <w:rFonts w:ascii="Symbol" w:hAnsi="Symbol" w:hint="default"/>
        <w:sz w:val="24"/>
      </w:rPr>
    </w:lvl>
    <w:lvl w:ilvl="1">
      <w:start w:val="1"/>
      <w:numFmt w:val="lowerLetter"/>
      <w:lvlText w:val="%2."/>
      <w:lvlJc w:val="left"/>
      <w:pPr>
        <w:ind w:left="680" w:hanging="340"/>
      </w:pPr>
      <w:rPr>
        <w:rFonts w:hint="default"/>
        <w:sz w:val="24"/>
      </w:rPr>
    </w:lvl>
    <w:lvl w:ilvl="2">
      <w:start w:val="1"/>
      <w:numFmt w:val="bullet"/>
      <w:lvlText w:val=""/>
      <w:lvlJc w:val="left"/>
      <w:pPr>
        <w:ind w:left="720" w:hanging="360"/>
      </w:pPr>
      <w:rPr>
        <w:rFonts w:ascii="Symbol" w:hAnsi="Symbol" w:hint="default"/>
      </w:rPr>
    </w:lvl>
    <w:lvl w:ilvl="3">
      <w:start w:val="1"/>
      <w:numFmt w:val="upperLetter"/>
      <w:lvlText w:val="(%4)"/>
      <w:lvlJc w:val="left"/>
      <w:pPr>
        <w:ind w:left="1474" w:hanging="454"/>
      </w:pPr>
      <w:rPr>
        <w:rFonts w:hint="default"/>
        <w:sz w:val="24"/>
      </w:rPr>
    </w:lvl>
    <w:lvl w:ilvl="4">
      <w:start w:val="1"/>
      <w:numFmt w:val="decimal"/>
      <w:lvlText w:val="%5."/>
      <w:lvlJc w:val="left"/>
      <w:pPr>
        <w:ind w:left="1700" w:hanging="340"/>
      </w:pPr>
      <w:rPr>
        <w:rFonts w:hint="default"/>
        <w:sz w:val="24"/>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40" w15:restartNumberingAfterBreak="0">
    <w:nsid w:val="601E2769"/>
    <w:multiLevelType w:val="hybridMultilevel"/>
    <w:tmpl w:val="F65E2474"/>
    <w:lvl w:ilvl="0" w:tplc="BCB038E8">
      <w:start w:val="1"/>
      <w:numFmt w:val="bullet"/>
      <w:lvlText w:val=""/>
      <w:lvlJc w:val="left"/>
      <w:pPr>
        <w:ind w:left="786" w:hanging="360"/>
      </w:pPr>
      <w:rPr>
        <w:rFonts w:ascii="Symbol" w:hAnsi="Symbol" w:hint="default"/>
      </w:rPr>
    </w:lvl>
    <w:lvl w:ilvl="1" w:tplc="FFFFFFFF" w:tentative="1">
      <w:start w:val="1"/>
      <w:numFmt w:val="bullet"/>
      <w:lvlText w:val="o"/>
      <w:lvlJc w:val="left"/>
      <w:pPr>
        <w:ind w:left="1506" w:hanging="360"/>
      </w:pPr>
      <w:rPr>
        <w:rFonts w:ascii="Courier New" w:hAnsi="Courier New" w:cs="Courier New" w:hint="default"/>
      </w:rPr>
    </w:lvl>
    <w:lvl w:ilvl="2" w:tplc="FFFFFFFF" w:tentative="1">
      <w:start w:val="1"/>
      <w:numFmt w:val="bullet"/>
      <w:lvlText w:val=""/>
      <w:lvlJc w:val="left"/>
      <w:pPr>
        <w:ind w:left="2226" w:hanging="360"/>
      </w:pPr>
      <w:rPr>
        <w:rFonts w:ascii="Wingdings" w:hAnsi="Wingdings" w:hint="default"/>
      </w:rPr>
    </w:lvl>
    <w:lvl w:ilvl="3" w:tplc="FFFFFFFF" w:tentative="1">
      <w:start w:val="1"/>
      <w:numFmt w:val="bullet"/>
      <w:lvlText w:val=""/>
      <w:lvlJc w:val="left"/>
      <w:pPr>
        <w:ind w:left="2946" w:hanging="360"/>
      </w:pPr>
      <w:rPr>
        <w:rFonts w:ascii="Symbol" w:hAnsi="Symbol" w:hint="default"/>
      </w:rPr>
    </w:lvl>
    <w:lvl w:ilvl="4" w:tplc="FFFFFFFF" w:tentative="1">
      <w:start w:val="1"/>
      <w:numFmt w:val="bullet"/>
      <w:lvlText w:val="o"/>
      <w:lvlJc w:val="left"/>
      <w:pPr>
        <w:ind w:left="3666" w:hanging="360"/>
      </w:pPr>
      <w:rPr>
        <w:rFonts w:ascii="Courier New" w:hAnsi="Courier New" w:cs="Courier New" w:hint="default"/>
      </w:rPr>
    </w:lvl>
    <w:lvl w:ilvl="5" w:tplc="FFFFFFFF" w:tentative="1">
      <w:start w:val="1"/>
      <w:numFmt w:val="bullet"/>
      <w:lvlText w:val=""/>
      <w:lvlJc w:val="left"/>
      <w:pPr>
        <w:ind w:left="4386" w:hanging="360"/>
      </w:pPr>
      <w:rPr>
        <w:rFonts w:ascii="Wingdings" w:hAnsi="Wingdings" w:hint="default"/>
      </w:rPr>
    </w:lvl>
    <w:lvl w:ilvl="6" w:tplc="FFFFFFFF" w:tentative="1">
      <w:start w:val="1"/>
      <w:numFmt w:val="bullet"/>
      <w:lvlText w:val=""/>
      <w:lvlJc w:val="left"/>
      <w:pPr>
        <w:ind w:left="5106" w:hanging="360"/>
      </w:pPr>
      <w:rPr>
        <w:rFonts w:ascii="Symbol" w:hAnsi="Symbol" w:hint="default"/>
      </w:rPr>
    </w:lvl>
    <w:lvl w:ilvl="7" w:tplc="FFFFFFFF" w:tentative="1">
      <w:start w:val="1"/>
      <w:numFmt w:val="bullet"/>
      <w:lvlText w:val="o"/>
      <w:lvlJc w:val="left"/>
      <w:pPr>
        <w:ind w:left="5826" w:hanging="360"/>
      </w:pPr>
      <w:rPr>
        <w:rFonts w:ascii="Courier New" w:hAnsi="Courier New" w:cs="Courier New" w:hint="default"/>
      </w:rPr>
    </w:lvl>
    <w:lvl w:ilvl="8" w:tplc="FFFFFFFF" w:tentative="1">
      <w:start w:val="1"/>
      <w:numFmt w:val="bullet"/>
      <w:lvlText w:val=""/>
      <w:lvlJc w:val="left"/>
      <w:pPr>
        <w:ind w:left="6546" w:hanging="360"/>
      </w:pPr>
      <w:rPr>
        <w:rFonts w:ascii="Wingdings" w:hAnsi="Wingdings" w:hint="default"/>
      </w:rPr>
    </w:lvl>
  </w:abstractNum>
  <w:abstractNum w:abstractNumId="41" w15:restartNumberingAfterBreak="0">
    <w:nsid w:val="632A1527"/>
    <w:multiLevelType w:val="multilevel"/>
    <w:tmpl w:val="ACDC280A"/>
    <w:lvl w:ilvl="0">
      <w:start w:val="1"/>
      <w:numFmt w:val="bullet"/>
      <w:lvlText w:val=""/>
      <w:lvlJc w:val="left"/>
      <w:pPr>
        <w:ind w:left="340" w:hanging="340"/>
      </w:pPr>
      <w:rPr>
        <w:rFonts w:ascii="Symbol" w:hAnsi="Symbol" w:hint="default"/>
        <w:sz w:val="24"/>
      </w:rPr>
    </w:lvl>
    <w:lvl w:ilvl="1">
      <w:start w:val="1"/>
      <w:numFmt w:val="lowerLetter"/>
      <w:lvlText w:val="%2."/>
      <w:lvlJc w:val="left"/>
      <w:pPr>
        <w:ind w:left="680" w:hanging="340"/>
      </w:pPr>
      <w:rPr>
        <w:rFonts w:hint="default"/>
        <w:sz w:val="24"/>
      </w:rPr>
    </w:lvl>
    <w:lvl w:ilvl="2">
      <w:start w:val="1"/>
      <w:numFmt w:val="bullet"/>
      <w:lvlText w:val=""/>
      <w:lvlJc w:val="left"/>
      <w:pPr>
        <w:ind w:left="720" w:hanging="360"/>
      </w:pPr>
      <w:rPr>
        <w:rFonts w:ascii="Symbol" w:hAnsi="Symbol" w:hint="default"/>
      </w:rPr>
    </w:lvl>
    <w:lvl w:ilvl="3">
      <w:start w:val="1"/>
      <w:numFmt w:val="upperLetter"/>
      <w:lvlText w:val="(%4)"/>
      <w:lvlJc w:val="left"/>
      <w:pPr>
        <w:ind w:left="1474" w:hanging="454"/>
      </w:pPr>
      <w:rPr>
        <w:rFonts w:hint="default"/>
        <w:sz w:val="24"/>
      </w:rPr>
    </w:lvl>
    <w:lvl w:ilvl="4">
      <w:start w:val="1"/>
      <w:numFmt w:val="decimal"/>
      <w:lvlText w:val="%5."/>
      <w:lvlJc w:val="left"/>
      <w:pPr>
        <w:ind w:left="1700" w:hanging="340"/>
      </w:pPr>
      <w:rPr>
        <w:rFonts w:hint="default"/>
        <w:sz w:val="24"/>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42" w15:restartNumberingAfterBreak="0">
    <w:nsid w:val="632C640D"/>
    <w:multiLevelType w:val="multilevel"/>
    <w:tmpl w:val="0B0E6678"/>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6BE20AE0"/>
    <w:multiLevelType w:val="hybridMultilevel"/>
    <w:tmpl w:val="B336C2DA"/>
    <w:lvl w:ilvl="0" w:tplc="4FD40C18">
      <w:start w:val="1"/>
      <w:numFmt w:val="bullet"/>
      <w:lvlText w:val=""/>
      <w:lvlJc w:val="left"/>
      <w:pPr>
        <w:ind w:left="1060" w:hanging="360"/>
      </w:pPr>
      <w:rPr>
        <w:rFonts w:ascii="Symbol" w:hAnsi="Symbol" w:hint="default"/>
      </w:rPr>
    </w:lvl>
    <w:lvl w:ilvl="1" w:tplc="0C090003" w:tentative="1">
      <w:start w:val="1"/>
      <w:numFmt w:val="bullet"/>
      <w:lvlText w:val="o"/>
      <w:lvlJc w:val="left"/>
      <w:pPr>
        <w:ind w:left="1780" w:hanging="360"/>
      </w:pPr>
      <w:rPr>
        <w:rFonts w:ascii="Courier New" w:hAnsi="Courier New" w:cs="Courier New" w:hint="default"/>
      </w:rPr>
    </w:lvl>
    <w:lvl w:ilvl="2" w:tplc="0C090005" w:tentative="1">
      <w:start w:val="1"/>
      <w:numFmt w:val="bullet"/>
      <w:lvlText w:val=""/>
      <w:lvlJc w:val="left"/>
      <w:pPr>
        <w:ind w:left="2500" w:hanging="360"/>
      </w:pPr>
      <w:rPr>
        <w:rFonts w:ascii="Wingdings" w:hAnsi="Wingdings" w:hint="default"/>
      </w:rPr>
    </w:lvl>
    <w:lvl w:ilvl="3" w:tplc="0C090001" w:tentative="1">
      <w:start w:val="1"/>
      <w:numFmt w:val="bullet"/>
      <w:lvlText w:val=""/>
      <w:lvlJc w:val="left"/>
      <w:pPr>
        <w:ind w:left="3220" w:hanging="360"/>
      </w:pPr>
      <w:rPr>
        <w:rFonts w:ascii="Symbol" w:hAnsi="Symbol" w:hint="default"/>
      </w:rPr>
    </w:lvl>
    <w:lvl w:ilvl="4" w:tplc="0C090003" w:tentative="1">
      <w:start w:val="1"/>
      <w:numFmt w:val="bullet"/>
      <w:lvlText w:val="o"/>
      <w:lvlJc w:val="left"/>
      <w:pPr>
        <w:ind w:left="3940" w:hanging="360"/>
      </w:pPr>
      <w:rPr>
        <w:rFonts w:ascii="Courier New" w:hAnsi="Courier New" w:cs="Courier New" w:hint="default"/>
      </w:rPr>
    </w:lvl>
    <w:lvl w:ilvl="5" w:tplc="0C090005" w:tentative="1">
      <w:start w:val="1"/>
      <w:numFmt w:val="bullet"/>
      <w:lvlText w:val=""/>
      <w:lvlJc w:val="left"/>
      <w:pPr>
        <w:ind w:left="4660" w:hanging="360"/>
      </w:pPr>
      <w:rPr>
        <w:rFonts w:ascii="Wingdings" w:hAnsi="Wingdings" w:hint="default"/>
      </w:rPr>
    </w:lvl>
    <w:lvl w:ilvl="6" w:tplc="0C090001" w:tentative="1">
      <w:start w:val="1"/>
      <w:numFmt w:val="bullet"/>
      <w:lvlText w:val=""/>
      <w:lvlJc w:val="left"/>
      <w:pPr>
        <w:ind w:left="5380" w:hanging="360"/>
      </w:pPr>
      <w:rPr>
        <w:rFonts w:ascii="Symbol" w:hAnsi="Symbol" w:hint="default"/>
      </w:rPr>
    </w:lvl>
    <w:lvl w:ilvl="7" w:tplc="0C090003" w:tentative="1">
      <w:start w:val="1"/>
      <w:numFmt w:val="bullet"/>
      <w:lvlText w:val="o"/>
      <w:lvlJc w:val="left"/>
      <w:pPr>
        <w:ind w:left="6100" w:hanging="360"/>
      </w:pPr>
      <w:rPr>
        <w:rFonts w:ascii="Courier New" w:hAnsi="Courier New" w:cs="Courier New" w:hint="default"/>
      </w:rPr>
    </w:lvl>
    <w:lvl w:ilvl="8" w:tplc="0C090005" w:tentative="1">
      <w:start w:val="1"/>
      <w:numFmt w:val="bullet"/>
      <w:lvlText w:val=""/>
      <w:lvlJc w:val="left"/>
      <w:pPr>
        <w:ind w:left="6820" w:hanging="360"/>
      </w:pPr>
      <w:rPr>
        <w:rFonts w:ascii="Wingdings" w:hAnsi="Wingdings" w:hint="default"/>
      </w:rPr>
    </w:lvl>
  </w:abstractNum>
  <w:abstractNum w:abstractNumId="44" w15:restartNumberingAfterBreak="0">
    <w:nsid w:val="726D1206"/>
    <w:multiLevelType w:val="hybridMultilevel"/>
    <w:tmpl w:val="5D0AC6E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5" w15:restartNumberingAfterBreak="0">
    <w:nsid w:val="766C67D7"/>
    <w:multiLevelType w:val="multilevel"/>
    <w:tmpl w:val="BF908622"/>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7C6F0E44"/>
    <w:multiLevelType w:val="multilevel"/>
    <w:tmpl w:val="DA9AFDB4"/>
    <w:lvl w:ilvl="0">
      <w:start w:val="1"/>
      <w:numFmt w:val="decimal"/>
      <w:pStyle w:val="TSYBullets"/>
      <w:lvlText w:val="%1)"/>
      <w:lvlJc w:val="left"/>
      <w:pPr>
        <w:tabs>
          <w:tab w:val="num" w:pos="360"/>
        </w:tabs>
        <w:ind w:left="360" w:hanging="360"/>
      </w:pPr>
      <w:rPr>
        <w:rFonts w:ascii="Arial" w:hAnsi="Arial" w:cs="Arial" w:hint="default"/>
      </w:rPr>
    </w:lvl>
    <w:lvl w:ilvl="1">
      <w:numFmt w:val="bullet"/>
      <w:lvlText w:val=""/>
      <w:lvlJc w:val="left"/>
      <w:pPr>
        <w:tabs>
          <w:tab w:val="num" w:pos="720"/>
        </w:tabs>
        <w:ind w:left="717" w:hanging="357"/>
      </w:pPr>
      <w:rPr>
        <w:rFonts w:ascii="Symbol" w:hAnsi="Symbol" w:hint="default"/>
      </w:rPr>
    </w:lvl>
    <w:lvl w:ilvl="2">
      <w:start w:val="1"/>
      <w:numFmt w:val="lowerRoman"/>
      <w:lvlText w:val="%3)"/>
      <w:lvlJc w:val="left"/>
      <w:pPr>
        <w:tabs>
          <w:tab w:val="num" w:pos="1080"/>
        </w:tabs>
        <w:ind w:left="1080" w:hanging="360"/>
      </w:pPr>
      <w:rPr>
        <w:rFonts w:hint="default"/>
      </w:rPr>
    </w:lvl>
    <w:lvl w:ilvl="3">
      <w:start w:val="1"/>
      <w:numFmt w:val="upperLetter"/>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7" w15:restartNumberingAfterBreak="0">
    <w:nsid w:val="7F1B0FA6"/>
    <w:multiLevelType w:val="hybridMultilevel"/>
    <w:tmpl w:val="07046A72"/>
    <w:lvl w:ilvl="0" w:tplc="A0D466E8">
      <w:start w:val="1"/>
      <w:numFmt w:val="lowerLetter"/>
      <w:pStyle w:val="AIIndent"/>
      <w:lvlText w:val="%1."/>
      <w:lvlJc w:val="left"/>
      <w:pPr>
        <w:tabs>
          <w:tab w:val="num" w:pos="360"/>
        </w:tabs>
        <w:ind w:left="357" w:hanging="357"/>
      </w:pPr>
      <w:rPr>
        <w:rFonts w:hint="default"/>
      </w:rPr>
    </w:lvl>
    <w:lvl w:ilvl="1" w:tplc="4E522ECC">
      <w:start w:val="1"/>
      <w:numFmt w:val="lowerLetter"/>
      <w:lvlText w:val="%2."/>
      <w:lvlJc w:val="left"/>
      <w:pPr>
        <w:tabs>
          <w:tab w:val="num" w:pos="1440"/>
        </w:tabs>
        <w:ind w:left="1440" w:hanging="360"/>
      </w:pPr>
    </w:lvl>
    <w:lvl w:ilvl="2" w:tplc="D4B846EE">
      <w:start w:val="1"/>
      <w:numFmt w:val="lowerRoman"/>
      <w:lvlText w:val="%3."/>
      <w:lvlJc w:val="right"/>
      <w:pPr>
        <w:tabs>
          <w:tab w:val="num" w:pos="2160"/>
        </w:tabs>
        <w:ind w:left="2160" w:hanging="180"/>
      </w:pPr>
    </w:lvl>
    <w:lvl w:ilvl="3" w:tplc="6564291E" w:tentative="1">
      <w:start w:val="1"/>
      <w:numFmt w:val="decimal"/>
      <w:lvlText w:val="%4."/>
      <w:lvlJc w:val="left"/>
      <w:pPr>
        <w:tabs>
          <w:tab w:val="num" w:pos="2880"/>
        </w:tabs>
        <w:ind w:left="2880" w:hanging="360"/>
      </w:pPr>
    </w:lvl>
    <w:lvl w:ilvl="4" w:tplc="D846A506" w:tentative="1">
      <w:start w:val="1"/>
      <w:numFmt w:val="lowerLetter"/>
      <w:lvlText w:val="%5."/>
      <w:lvlJc w:val="left"/>
      <w:pPr>
        <w:tabs>
          <w:tab w:val="num" w:pos="3600"/>
        </w:tabs>
        <w:ind w:left="3600" w:hanging="360"/>
      </w:pPr>
    </w:lvl>
    <w:lvl w:ilvl="5" w:tplc="4E301996" w:tentative="1">
      <w:start w:val="1"/>
      <w:numFmt w:val="lowerRoman"/>
      <w:lvlText w:val="%6."/>
      <w:lvlJc w:val="right"/>
      <w:pPr>
        <w:tabs>
          <w:tab w:val="num" w:pos="4320"/>
        </w:tabs>
        <w:ind w:left="4320" w:hanging="180"/>
      </w:pPr>
    </w:lvl>
    <w:lvl w:ilvl="6" w:tplc="E9E218B0" w:tentative="1">
      <w:start w:val="1"/>
      <w:numFmt w:val="decimal"/>
      <w:lvlText w:val="%7."/>
      <w:lvlJc w:val="left"/>
      <w:pPr>
        <w:tabs>
          <w:tab w:val="num" w:pos="5040"/>
        </w:tabs>
        <w:ind w:left="5040" w:hanging="360"/>
      </w:pPr>
    </w:lvl>
    <w:lvl w:ilvl="7" w:tplc="71D68066" w:tentative="1">
      <w:start w:val="1"/>
      <w:numFmt w:val="lowerLetter"/>
      <w:lvlText w:val="%8."/>
      <w:lvlJc w:val="left"/>
      <w:pPr>
        <w:tabs>
          <w:tab w:val="num" w:pos="5760"/>
        </w:tabs>
        <w:ind w:left="5760" w:hanging="360"/>
      </w:pPr>
    </w:lvl>
    <w:lvl w:ilvl="8" w:tplc="55448B12" w:tentative="1">
      <w:start w:val="1"/>
      <w:numFmt w:val="lowerRoman"/>
      <w:lvlText w:val="%9."/>
      <w:lvlJc w:val="right"/>
      <w:pPr>
        <w:tabs>
          <w:tab w:val="num" w:pos="6480"/>
        </w:tabs>
        <w:ind w:left="6480" w:hanging="180"/>
      </w:pPr>
    </w:lvl>
  </w:abstractNum>
  <w:num w:numId="1" w16cid:durableId="1252815939">
    <w:abstractNumId w:val="0"/>
  </w:num>
  <w:num w:numId="2" w16cid:durableId="1341395699">
    <w:abstractNumId w:val="26"/>
  </w:num>
  <w:num w:numId="3" w16cid:durableId="1287276588">
    <w:abstractNumId w:val="47"/>
  </w:num>
  <w:num w:numId="4" w16cid:durableId="1889681581">
    <w:abstractNumId w:val="46"/>
  </w:num>
  <w:num w:numId="5" w16cid:durableId="1320697870">
    <w:abstractNumId w:val="30"/>
  </w:num>
  <w:num w:numId="6" w16cid:durableId="840043306">
    <w:abstractNumId w:val="13"/>
  </w:num>
  <w:num w:numId="7" w16cid:durableId="1524518538">
    <w:abstractNumId w:val="4"/>
  </w:num>
  <w:num w:numId="8" w16cid:durableId="1619600575">
    <w:abstractNumId w:val="27"/>
  </w:num>
  <w:num w:numId="9" w16cid:durableId="763066188">
    <w:abstractNumId w:val="33"/>
  </w:num>
  <w:num w:numId="10" w16cid:durableId="1388801440">
    <w:abstractNumId w:val="38"/>
    <w:lvlOverride w:ilvl="0">
      <w:lvl w:ilvl="0">
        <w:start w:val="1"/>
        <w:numFmt w:val="none"/>
        <w:pStyle w:val="Emptycell"/>
        <w:suff w:val="nothing"/>
        <w:lvlText w:val="empty cell"/>
        <w:lvlJc w:val="left"/>
        <w:pPr>
          <w:ind w:left="2701" w:hanging="432"/>
        </w:pPr>
        <w:rPr>
          <w:rFonts w:hint="default"/>
          <w:color w:val="FFFFFF" w:themeColor="background1"/>
          <w:sz w:val="12"/>
        </w:rPr>
      </w:lvl>
    </w:lvlOverride>
    <w:lvlOverride w:ilvl="1">
      <w:lvl w:ilvl="1">
        <w:start w:val="1"/>
        <w:numFmt w:val="none"/>
        <w:suff w:val="nothing"/>
        <w:lvlText w:val="empty cell"/>
        <w:lvlJc w:val="left"/>
        <w:pPr>
          <w:ind w:left="576" w:hanging="576"/>
        </w:pPr>
        <w:rPr>
          <w:rFonts w:hint="default"/>
          <w:color w:val="FFFFFF" w:themeColor="background1"/>
          <w:sz w:val="12"/>
        </w:rPr>
      </w:lvl>
    </w:lvlOverride>
    <w:lvlOverride w:ilvl="2">
      <w:lvl w:ilvl="2">
        <w:start w:val="1"/>
        <w:numFmt w:val="decimal"/>
        <w:lvlText w:val="%1.%2.%3"/>
        <w:lvlJc w:val="left"/>
        <w:pPr>
          <w:ind w:left="720" w:hanging="720"/>
        </w:pPr>
        <w:rPr>
          <w:rFonts w:hint="default"/>
        </w:rPr>
      </w:lvl>
    </w:lvlOverride>
    <w:lvlOverride w:ilvl="3">
      <w:lvl w:ilvl="3">
        <w:start w:val="1"/>
        <w:numFmt w:val="decimal"/>
        <w:lvlText w:val="%1.%2.%3.%4"/>
        <w:lvlJc w:val="left"/>
        <w:pPr>
          <w:ind w:left="864" w:hanging="864"/>
        </w:pPr>
        <w:rPr>
          <w:rFonts w:hint="default"/>
        </w:rPr>
      </w:lvl>
    </w:lvlOverride>
    <w:lvlOverride w:ilvl="4">
      <w:lvl w:ilvl="4">
        <w:start w:val="1"/>
        <w:numFmt w:val="decimal"/>
        <w:lvlText w:val="%1.%2.%3.%4.%5"/>
        <w:lvlJc w:val="left"/>
        <w:pPr>
          <w:ind w:left="1008" w:hanging="1008"/>
        </w:pPr>
        <w:rPr>
          <w:rFonts w:hint="default"/>
        </w:rPr>
      </w:lvl>
    </w:lvlOverride>
    <w:lvlOverride w:ilvl="5">
      <w:lvl w:ilvl="5">
        <w:start w:val="1"/>
        <w:numFmt w:val="decimal"/>
        <w:lvlText w:val="%1.%2.%3.%4.%5.%6"/>
        <w:lvlJc w:val="left"/>
        <w:pPr>
          <w:ind w:left="1152" w:hanging="1152"/>
        </w:pPr>
        <w:rPr>
          <w:rFonts w:hint="default"/>
        </w:rPr>
      </w:lvl>
    </w:lvlOverride>
    <w:lvlOverride w:ilvl="6">
      <w:lvl w:ilvl="6">
        <w:start w:val="1"/>
        <w:numFmt w:val="decimal"/>
        <w:lvlText w:val="%1.%2.%3.%4.%5.%6.%7"/>
        <w:lvlJc w:val="left"/>
        <w:pPr>
          <w:ind w:left="1296" w:hanging="1296"/>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584" w:hanging="1584"/>
        </w:pPr>
        <w:rPr>
          <w:rFonts w:hint="default"/>
        </w:rPr>
      </w:lvl>
    </w:lvlOverride>
  </w:num>
  <w:num w:numId="11" w16cid:durableId="863788165">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686127727">
    <w:abstractNumId w:val="12"/>
  </w:num>
  <w:num w:numId="13" w16cid:durableId="1586107877">
    <w:abstractNumId w:val="2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518689660">
    <w:abstractNumId w:val="6"/>
  </w:num>
  <w:num w:numId="15" w16cid:durableId="1598174575">
    <w:abstractNumId w:val="8"/>
  </w:num>
  <w:num w:numId="16" w16cid:durableId="584387308">
    <w:abstractNumId w:val="7"/>
  </w:num>
  <w:num w:numId="17" w16cid:durableId="175074699">
    <w:abstractNumId w:val="20"/>
  </w:num>
  <w:num w:numId="18" w16cid:durableId="891310344">
    <w:abstractNumId w:val="36"/>
  </w:num>
  <w:num w:numId="19" w16cid:durableId="1619025829">
    <w:abstractNumId w:val="32"/>
  </w:num>
  <w:num w:numId="20" w16cid:durableId="963580444">
    <w:abstractNumId w:val="43"/>
  </w:num>
  <w:num w:numId="21" w16cid:durableId="1706713758">
    <w:abstractNumId w:val="11"/>
  </w:num>
  <w:num w:numId="22" w16cid:durableId="476921211">
    <w:abstractNumId w:val="23"/>
  </w:num>
  <w:num w:numId="23" w16cid:durableId="2132628416">
    <w:abstractNumId w:val="21"/>
  </w:num>
  <w:num w:numId="24" w16cid:durableId="658583858">
    <w:abstractNumId w:val="40"/>
  </w:num>
  <w:num w:numId="25" w16cid:durableId="1308434151">
    <w:abstractNumId w:val="17"/>
  </w:num>
  <w:num w:numId="26" w16cid:durableId="452484891">
    <w:abstractNumId w:val="45"/>
  </w:num>
  <w:num w:numId="27" w16cid:durableId="1442644393">
    <w:abstractNumId w:val="37"/>
  </w:num>
  <w:num w:numId="28" w16cid:durableId="1358965227">
    <w:abstractNumId w:val="42"/>
  </w:num>
  <w:num w:numId="29" w16cid:durableId="875578554">
    <w:abstractNumId w:val="39"/>
  </w:num>
  <w:num w:numId="30" w16cid:durableId="402408558">
    <w:abstractNumId w:val="29"/>
  </w:num>
  <w:num w:numId="31" w16cid:durableId="1945645983">
    <w:abstractNumId w:val="16"/>
  </w:num>
  <w:num w:numId="32" w16cid:durableId="372467282">
    <w:abstractNumId w:val="14"/>
  </w:num>
  <w:num w:numId="33" w16cid:durableId="1140466203">
    <w:abstractNumId w:val="19"/>
  </w:num>
  <w:num w:numId="34" w16cid:durableId="1654943828">
    <w:abstractNumId w:val="9"/>
  </w:num>
  <w:num w:numId="35" w16cid:durableId="1917591169">
    <w:abstractNumId w:val="1"/>
  </w:num>
  <w:num w:numId="36" w16cid:durableId="1162351317">
    <w:abstractNumId w:val="10"/>
    <w:lvlOverride w:ilvl="0">
      <w:lvl w:ilvl="0">
        <w:start w:val="1"/>
        <w:numFmt w:val="decimal"/>
        <w:lvlText w:val="%1)"/>
        <w:lvlJc w:val="left"/>
        <w:pPr>
          <w:ind w:left="340" w:hanging="340"/>
        </w:pPr>
        <w:rPr>
          <w:rFonts w:hint="default"/>
          <w:color w:val="auto"/>
          <w:sz w:val="24"/>
        </w:rPr>
      </w:lvl>
    </w:lvlOverride>
    <w:lvlOverride w:ilvl="1">
      <w:lvl w:ilvl="1">
        <w:start w:val="1"/>
        <w:numFmt w:val="lowerLetter"/>
        <w:lvlText w:val="%2."/>
        <w:lvlJc w:val="left"/>
        <w:pPr>
          <w:ind w:left="680" w:hanging="340"/>
        </w:pPr>
        <w:rPr>
          <w:rFonts w:hint="default"/>
          <w:sz w:val="24"/>
        </w:rPr>
      </w:lvl>
    </w:lvlOverride>
    <w:lvlOverride w:ilvl="2">
      <w:lvl w:ilvl="2">
        <w:start w:val="1"/>
        <w:numFmt w:val="lowerRoman"/>
        <w:lvlText w:val="%3."/>
        <w:lvlJc w:val="left"/>
        <w:pPr>
          <w:ind w:left="1021" w:hanging="341"/>
        </w:pPr>
        <w:rPr>
          <w:rFonts w:hint="default"/>
          <w:sz w:val="24"/>
        </w:rPr>
      </w:lvl>
    </w:lvlOverride>
    <w:lvlOverride w:ilvl="3">
      <w:lvl w:ilvl="3">
        <w:start w:val="1"/>
        <w:numFmt w:val="upperLetter"/>
        <w:lvlText w:val="(%4)"/>
        <w:lvlJc w:val="left"/>
        <w:pPr>
          <w:ind w:left="1474" w:hanging="454"/>
        </w:pPr>
        <w:rPr>
          <w:rFonts w:hint="default"/>
          <w:sz w:val="24"/>
        </w:rPr>
      </w:lvl>
    </w:lvlOverride>
    <w:lvlOverride w:ilvl="4">
      <w:lvl w:ilvl="4">
        <w:start w:val="1"/>
        <w:numFmt w:val="decimal"/>
        <w:lvlText w:val="%5."/>
        <w:lvlJc w:val="left"/>
        <w:pPr>
          <w:ind w:left="1700" w:hanging="340"/>
        </w:pPr>
        <w:rPr>
          <w:rFonts w:hint="default"/>
          <w:sz w:val="24"/>
        </w:rPr>
      </w:lvl>
    </w:lvlOverride>
    <w:lvlOverride w:ilvl="5">
      <w:lvl w:ilvl="5">
        <w:start w:val="1"/>
        <w:numFmt w:val="none"/>
        <w:lvlText w:val=""/>
        <w:lvlJc w:val="left"/>
        <w:pPr>
          <w:ind w:left="2040" w:hanging="340"/>
        </w:pPr>
        <w:rPr>
          <w:rFonts w:hint="default"/>
        </w:rPr>
      </w:lvl>
    </w:lvlOverride>
    <w:lvlOverride w:ilvl="6">
      <w:lvl w:ilvl="6">
        <w:start w:val="1"/>
        <w:numFmt w:val="none"/>
        <w:lvlText w:val=""/>
        <w:lvlJc w:val="left"/>
        <w:pPr>
          <w:ind w:left="2380" w:hanging="340"/>
        </w:pPr>
        <w:rPr>
          <w:rFonts w:hint="default"/>
        </w:rPr>
      </w:lvl>
    </w:lvlOverride>
    <w:lvlOverride w:ilvl="7">
      <w:lvl w:ilvl="7">
        <w:start w:val="1"/>
        <w:numFmt w:val="none"/>
        <w:lvlText w:val=""/>
        <w:lvlJc w:val="left"/>
        <w:pPr>
          <w:ind w:left="2720" w:hanging="340"/>
        </w:pPr>
        <w:rPr>
          <w:rFonts w:hint="default"/>
        </w:rPr>
      </w:lvl>
    </w:lvlOverride>
    <w:lvlOverride w:ilvl="8">
      <w:lvl w:ilvl="8">
        <w:start w:val="1"/>
        <w:numFmt w:val="none"/>
        <w:lvlText w:val=""/>
        <w:lvlJc w:val="left"/>
        <w:pPr>
          <w:ind w:left="3060" w:hanging="340"/>
        </w:pPr>
        <w:rPr>
          <w:rFonts w:hint="default"/>
        </w:rPr>
      </w:lvl>
    </w:lvlOverride>
  </w:num>
  <w:num w:numId="37" w16cid:durableId="932398700">
    <w:abstractNumId w:val="41"/>
  </w:num>
  <w:num w:numId="38" w16cid:durableId="389811441">
    <w:abstractNumId w:val="15"/>
  </w:num>
  <w:num w:numId="39" w16cid:durableId="1087847902">
    <w:abstractNumId w:val="18"/>
  </w:num>
  <w:num w:numId="40" w16cid:durableId="404569192">
    <w:abstractNumId w:val="34"/>
  </w:num>
  <w:num w:numId="41" w16cid:durableId="1650286191">
    <w:abstractNumId w:val="10"/>
  </w:num>
  <w:num w:numId="42" w16cid:durableId="174267768">
    <w:abstractNumId w:val="31"/>
  </w:num>
  <w:num w:numId="43" w16cid:durableId="1511794043">
    <w:abstractNumId w:val="3"/>
  </w:num>
  <w:num w:numId="44" w16cid:durableId="2124690966">
    <w:abstractNumId w:val="24"/>
  </w:num>
  <w:num w:numId="45" w16cid:durableId="645671304">
    <w:abstractNumId w:val="2"/>
  </w:num>
  <w:num w:numId="46" w16cid:durableId="1062362551">
    <w:abstractNumId w:val="5"/>
  </w:num>
  <w:num w:numId="47" w16cid:durableId="1829788867">
    <w:abstractNumId w:val="44"/>
  </w:num>
  <w:num w:numId="48" w16cid:durableId="1737510194">
    <w:abstractNumId w:val="28"/>
  </w:num>
  <w:num w:numId="49" w16cid:durableId="2078625688">
    <w:abstractNumId w:val="25"/>
  </w:num>
  <w:num w:numId="50" w16cid:durableId="1461533417">
    <w:abstractNumId w:val="22"/>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AU" w:vendorID="64" w:dllVersion="0" w:nlCheck="1" w:checkStyle="0"/>
  <w:activeWritingStyle w:appName="MSWord" w:lang="en-US" w:vendorID="64" w:dllVersion="0" w:nlCheck="1" w:checkStyle="0"/>
  <w:proofState w:spelling="clean" w:grammar="clean"/>
  <w:linkStyles/>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ocumentProtection w:edit="readOnly" w:enforcement="0"/>
  <w:defaultTabStop w:val="720"/>
  <w:doNotHyphenateCaps/>
  <w:drawingGridHorizontalSpacing w:val="100"/>
  <w:displayHorizontalDrawingGridEvery w:val="0"/>
  <w:displayVerticalDrawingGridEvery w:val="0"/>
  <w:characterSpacingControl w:val="doNotCompress"/>
  <w:hdrShapeDefaults>
    <o:shapedefaults v:ext="edit" spidmax="2050" fill="f" fillcolor="white" stroke="f">
      <v:fill color="white" on="f"/>
      <v:stroke on="f"/>
      <o:colormru v:ext="edit" colors="#69f,#39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38B4"/>
    <w:rsid w:val="0000022D"/>
    <w:rsid w:val="00000506"/>
    <w:rsid w:val="000007AB"/>
    <w:rsid w:val="00000848"/>
    <w:rsid w:val="00000949"/>
    <w:rsid w:val="00000A58"/>
    <w:rsid w:val="00000BEB"/>
    <w:rsid w:val="00000C64"/>
    <w:rsid w:val="00000D05"/>
    <w:rsid w:val="00000FB8"/>
    <w:rsid w:val="00000FD1"/>
    <w:rsid w:val="00001234"/>
    <w:rsid w:val="00001A39"/>
    <w:rsid w:val="00001C2E"/>
    <w:rsid w:val="000021D5"/>
    <w:rsid w:val="0000230B"/>
    <w:rsid w:val="00002854"/>
    <w:rsid w:val="00002AA0"/>
    <w:rsid w:val="00002AB8"/>
    <w:rsid w:val="00002C7F"/>
    <w:rsid w:val="00002D7F"/>
    <w:rsid w:val="0000301B"/>
    <w:rsid w:val="000030B0"/>
    <w:rsid w:val="000030E0"/>
    <w:rsid w:val="000030E3"/>
    <w:rsid w:val="00003651"/>
    <w:rsid w:val="000036D3"/>
    <w:rsid w:val="00003F5F"/>
    <w:rsid w:val="00003F67"/>
    <w:rsid w:val="000042AC"/>
    <w:rsid w:val="000045B9"/>
    <w:rsid w:val="00004644"/>
    <w:rsid w:val="0000467A"/>
    <w:rsid w:val="0000487B"/>
    <w:rsid w:val="00005289"/>
    <w:rsid w:val="00005539"/>
    <w:rsid w:val="00005571"/>
    <w:rsid w:val="00005608"/>
    <w:rsid w:val="000059CE"/>
    <w:rsid w:val="00005A66"/>
    <w:rsid w:val="00005F41"/>
    <w:rsid w:val="000062C4"/>
    <w:rsid w:val="0000646A"/>
    <w:rsid w:val="00006913"/>
    <w:rsid w:val="000069CD"/>
    <w:rsid w:val="000069E7"/>
    <w:rsid w:val="00006A0F"/>
    <w:rsid w:val="00006B3F"/>
    <w:rsid w:val="00006D39"/>
    <w:rsid w:val="00006FB8"/>
    <w:rsid w:val="000072D1"/>
    <w:rsid w:val="0000736F"/>
    <w:rsid w:val="00007A41"/>
    <w:rsid w:val="00007B56"/>
    <w:rsid w:val="00007B77"/>
    <w:rsid w:val="00007BC1"/>
    <w:rsid w:val="00007F41"/>
    <w:rsid w:val="0001013D"/>
    <w:rsid w:val="0001028A"/>
    <w:rsid w:val="00010368"/>
    <w:rsid w:val="000105B9"/>
    <w:rsid w:val="00010739"/>
    <w:rsid w:val="000109CC"/>
    <w:rsid w:val="000109EC"/>
    <w:rsid w:val="00010BC8"/>
    <w:rsid w:val="00010DA0"/>
    <w:rsid w:val="00010E13"/>
    <w:rsid w:val="00010EA1"/>
    <w:rsid w:val="00010F9F"/>
    <w:rsid w:val="00011154"/>
    <w:rsid w:val="0001134E"/>
    <w:rsid w:val="00011502"/>
    <w:rsid w:val="00011D5C"/>
    <w:rsid w:val="00011F1B"/>
    <w:rsid w:val="000120D8"/>
    <w:rsid w:val="00012315"/>
    <w:rsid w:val="000128A3"/>
    <w:rsid w:val="00012910"/>
    <w:rsid w:val="000129EA"/>
    <w:rsid w:val="00012B6B"/>
    <w:rsid w:val="00012D7D"/>
    <w:rsid w:val="000134E7"/>
    <w:rsid w:val="00013591"/>
    <w:rsid w:val="000135D2"/>
    <w:rsid w:val="00013685"/>
    <w:rsid w:val="000138D1"/>
    <w:rsid w:val="00013963"/>
    <w:rsid w:val="00013B35"/>
    <w:rsid w:val="00013FE0"/>
    <w:rsid w:val="00014244"/>
    <w:rsid w:val="000147CC"/>
    <w:rsid w:val="00014BDE"/>
    <w:rsid w:val="00014EE1"/>
    <w:rsid w:val="00015141"/>
    <w:rsid w:val="00015549"/>
    <w:rsid w:val="00015581"/>
    <w:rsid w:val="000159E2"/>
    <w:rsid w:val="00015D7A"/>
    <w:rsid w:val="00015E5C"/>
    <w:rsid w:val="00016006"/>
    <w:rsid w:val="000167D1"/>
    <w:rsid w:val="00016E31"/>
    <w:rsid w:val="00016F49"/>
    <w:rsid w:val="000171B8"/>
    <w:rsid w:val="00017700"/>
    <w:rsid w:val="00017BB4"/>
    <w:rsid w:val="00017DA4"/>
    <w:rsid w:val="00017F00"/>
    <w:rsid w:val="000200D3"/>
    <w:rsid w:val="00020223"/>
    <w:rsid w:val="0002049E"/>
    <w:rsid w:val="000204DF"/>
    <w:rsid w:val="00020676"/>
    <w:rsid w:val="00020747"/>
    <w:rsid w:val="0002092A"/>
    <w:rsid w:val="00020A23"/>
    <w:rsid w:val="00020D8B"/>
    <w:rsid w:val="00020E27"/>
    <w:rsid w:val="00020F04"/>
    <w:rsid w:val="00020F4A"/>
    <w:rsid w:val="00020FC8"/>
    <w:rsid w:val="0002101B"/>
    <w:rsid w:val="00021091"/>
    <w:rsid w:val="000215C3"/>
    <w:rsid w:val="0002160B"/>
    <w:rsid w:val="000216BB"/>
    <w:rsid w:val="000217D9"/>
    <w:rsid w:val="0002184D"/>
    <w:rsid w:val="00021A08"/>
    <w:rsid w:val="00021B8D"/>
    <w:rsid w:val="00021EEA"/>
    <w:rsid w:val="00022617"/>
    <w:rsid w:val="000227F8"/>
    <w:rsid w:val="00022F2F"/>
    <w:rsid w:val="00022F48"/>
    <w:rsid w:val="000233BD"/>
    <w:rsid w:val="00023525"/>
    <w:rsid w:val="000237D6"/>
    <w:rsid w:val="000239BB"/>
    <w:rsid w:val="00023ADF"/>
    <w:rsid w:val="00023B63"/>
    <w:rsid w:val="00023D99"/>
    <w:rsid w:val="00023DE4"/>
    <w:rsid w:val="00023EAE"/>
    <w:rsid w:val="00023ECC"/>
    <w:rsid w:val="00023F91"/>
    <w:rsid w:val="00024007"/>
    <w:rsid w:val="00024311"/>
    <w:rsid w:val="00024A12"/>
    <w:rsid w:val="00024A4A"/>
    <w:rsid w:val="00024B29"/>
    <w:rsid w:val="00024D92"/>
    <w:rsid w:val="00024FF7"/>
    <w:rsid w:val="00025069"/>
    <w:rsid w:val="0002522F"/>
    <w:rsid w:val="00025445"/>
    <w:rsid w:val="000259D6"/>
    <w:rsid w:val="00025AA3"/>
    <w:rsid w:val="00025AA4"/>
    <w:rsid w:val="00025DF8"/>
    <w:rsid w:val="00025E5A"/>
    <w:rsid w:val="00025F56"/>
    <w:rsid w:val="00026511"/>
    <w:rsid w:val="000267ED"/>
    <w:rsid w:val="0002694C"/>
    <w:rsid w:val="00026AF7"/>
    <w:rsid w:val="00026CA4"/>
    <w:rsid w:val="00026F2A"/>
    <w:rsid w:val="00027146"/>
    <w:rsid w:val="000271F2"/>
    <w:rsid w:val="00027249"/>
    <w:rsid w:val="000272FB"/>
    <w:rsid w:val="00027386"/>
    <w:rsid w:val="000277CF"/>
    <w:rsid w:val="00027849"/>
    <w:rsid w:val="00027D77"/>
    <w:rsid w:val="00027E74"/>
    <w:rsid w:val="00027F5E"/>
    <w:rsid w:val="00027FA4"/>
    <w:rsid w:val="0003011D"/>
    <w:rsid w:val="0003013C"/>
    <w:rsid w:val="000302A1"/>
    <w:rsid w:val="00030483"/>
    <w:rsid w:val="000304CC"/>
    <w:rsid w:val="000309F3"/>
    <w:rsid w:val="00030AA7"/>
    <w:rsid w:val="00030CF8"/>
    <w:rsid w:val="000314BE"/>
    <w:rsid w:val="000316DC"/>
    <w:rsid w:val="0003170E"/>
    <w:rsid w:val="0003170F"/>
    <w:rsid w:val="00031745"/>
    <w:rsid w:val="00031806"/>
    <w:rsid w:val="00031976"/>
    <w:rsid w:val="00031996"/>
    <w:rsid w:val="00031D83"/>
    <w:rsid w:val="00031DCE"/>
    <w:rsid w:val="00031E72"/>
    <w:rsid w:val="00031F9D"/>
    <w:rsid w:val="00031FAE"/>
    <w:rsid w:val="00032281"/>
    <w:rsid w:val="00032337"/>
    <w:rsid w:val="0003250E"/>
    <w:rsid w:val="00032620"/>
    <w:rsid w:val="00032769"/>
    <w:rsid w:val="0003279B"/>
    <w:rsid w:val="000327CE"/>
    <w:rsid w:val="00032AE7"/>
    <w:rsid w:val="00032AFD"/>
    <w:rsid w:val="00032C28"/>
    <w:rsid w:val="00032DFF"/>
    <w:rsid w:val="000332EA"/>
    <w:rsid w:val="000333D5"/>
    <w:rsid w:val="000334CB"/>
    <w:rsid w:val="00033569"/>
    <w:rsid w:val="000335A8"/>
    <w:rsid w:val="0003391F"/>
    <w:rsid w:val="000339EC"/>
    <w:rsid w:val="00033F35"/>
    <w:rsid w:val="000340A2"/>
    <w:rsid w:val="000341F7"/>
    <w:rsid w:val="000342B6"/>
    <w:rsid w:val="000342F8"/>
    <w:rsid w:val="00034376"/>
    <w:rsid w:val="000343CD"/>
    <w:rsid w:val="0003479C"/>
    <w:rsid w:val="00034BDE"/>
    <w:rsid w:val="00034BFE"/>
    <w:rsid w:val="00034C8E"/>
    <w:rsid w:val="00034F5A"/>
    <w:rsid w:val="0003511E"/>
    <w:rsid w:val="000352DD"/>
    <w:rsid w:val="0003531F"/>
    <w:rsid w:val="000354BB"/>
    <w:rsid w:val="000358A8"/>
    <w:rsid w:val="0003593A"/>
    <w:rsid w:val="00035ADF"/>
    <w:rsid w:val="000360BB"/>
    <w:rsid w:val="0003628A"/>
    <w:rsid w:val="00036373"/>
    <w:rsid w:val="000369CF"/>
    <w:rsid w:val="00036D10"/>
    <w:rsid w:val="00036D3F"/>
    <w:rsid w:val="00036D72"/>
    <w:rsid w:val="00036D8E"/>
    <w:rsid w:val="00036E94"/>
    <w:rsid w:val="0003710F"/>
    <w:rsid w:val="00037441"/>
    <w:rsid w:val="000379B5"/>
    <w:rsid w:val="00037FDB"/>
    <w:rsid w:val="000400A1"/>
    <w:rsid w:val="000402D8"/>
    <w:rsid w:val="000405E0"/>
    <w:rsid w:val="00040BDD"/>
    <w:rsid w:val="00040C3F"/>
    <w:rsid w:val="0004171D"/>
    <w:rsid w:val="000418D4"/>
    <w:rsid w:val="000418E1"/>
    <w:rsid w:val="00041ACD"/>
    <w:rsid w:val="00041E0C"/>
    <w:rsid w:val="00041E37"/>
    <w:rsid w:val="00042073"/>
    <w:rsid w:val="00042156"/>
    <w:rsid w:val="0004255D"/>
    <w:rsid w:val="000427D4"/>
    <w:rsid w:val="00042FA8"/>
    <w:rsid w:val="0004313F"/>
    <w:rsid w:val="0004325F"/>
    <w:rsid w:val="00043263"/>
    <w:rsid w:val="000433DA"/>
    <w:rsid w:val="000435B8"/>
    <w:rsid w:val="000435F7"/>
    <w:rsid w:val="0004385C"/>
    <w:rsid w:val="00043C00"/>
    <w:rsid w:val="00043E6F"/>
    <w:rsid w:val="00043ED4"/>
    <w:rsid w:val="00043F18"/>
    <w:rsid w:val="00044453"/>
    <w:rsid w:val="000446A4"/>
    <w:rsid w:val="000447C3"/>
    <w:rsid w:val="0004490D"/>
    <w:rsid w:val="00044E43"/>
    <w:rsid w:val="00045160"/>
    <w:rsid w:val="000456AF"/>
    <w:rsid w:val="00045720"/>
    <w:rsid w:val="00045812"/>
    <w:rsid w:val="00045888"/>
    <w:rsid w:val="00046022"/>
    <w:rsid w:val="00046095"/>
    <w:rsid w:val="0004620F"/>
    <w:rsid w:val="00046218"/>
    <w:rsid w:val="0004636D"/>
    <w:rsid w:val="00046444"/>
    <w:rsid w:val="0004653B"/>
    <w:rsid w:val="000465FB"/>
    <w:rsid w:val="00046832"/>
    <w:rsid w:val="000468DB"/>
    <w:rsid w:val="00046B81"/>
    <w:rsid w:val="00046D22"/>
    <w:rsid w:val="000473F9"/>
    <w:rsid w:val="00047616"/>
    <w:rsid w:val="00047670"/>
    <w:rsid w:val="00047908"/>
    <w:rsid w:val="000479DD"/>
    <w:rsid w:val="00047F3B"/>
    <w:rsid w:val="0005011B"/>
    <w:rsid w:val="0005015C"/>
    <w:rsid w:val="0005044C"/>
    <w:rsid w:val="000504D4"/>
    <w:rsid w:val="00050596"/>
    <w:rsid w:val="00050AE4"/>
    <w:rsid w:val="00050BD8"/>
    <w:rsid w:val="00050DC1"/>
    <w:rsid w:val="00050E50"/>
    <w:rsid w:val="00050E85"/>
    <w:rsid w:val="000511B4"/>
    <w:rsid w:val="000513C5"/>
    <w:rsid w:val="000515E3"/>
    <w:rsid w:val="000518BB"/>
    <w:rsid w:val="00051B14"/>
    <w:rsid w:val="00051DB1"/>
    <w:rsid w:val="00051E5E"/>
    <w:rsid w:val="00052371"/>
    <w:rsid w:val="000523AA"/>
    <w:rsid w:val="00052442"/>
    <w:rsid w:val="0005286D"/>
    <w:rsid w:val="00052900"/>
    <w:rsid w:val="00052A2A"/>
    <w:rsid w:val="00052C36"/>
    <w:rsid w:val="00053062"/>
    <w:rsid w:val="000535D3"/>
    <w:rsid w:val="000535DB"/>
    <w:rsid w:val="000539C0"/>
    <w:rsid w:val="00053A4C"/>
    <w:rsid w:val="00053B3B"/>
    <w:rsid w:val="00053B77"/>
    <w:rsid w:val="0005416F"/>
    <w:rsid w:val="00054589"/>
    <w:rsid w:val="000546FA"/>
    <w:rsid w:val="0005485B"/>
    <w:rsid w:val="00054871"/>
    <w:rsid w:val="00054BE1"/>
    <w:rsid w:val="00054E25"/>
    <w:rsid w:val="00054EDA"/>
    <w:rsid w:val="00054F96"/>
    <w:rsid w:val="00055259"/>
    <w:rsid w:val="000558D9"/>
    <w:rsid w:val="00055A53"/>
    <w:rsid w:val="00055A65"/>
    <w:rsid w:val="00055AC8"/>
    <w:rsid w:val="00055D36"/>
    <w:rsid w:val="00056310"/>
    <w:rsid w:val="00056959"/>
    <w:rsid w:val="00056964"/>
    <w:rsid w:val="00056A85"/>
    <w:rsid w:val="00056ACA"/>
    <w:rsid w:val="00056BE8"/>
    <w:rsid w:val="00056DA5"/>
    <w:rsid w:val="00056DE8"/>
    <w:rsid w:val="00057444"/>
    <w:rsid w:val="000604D3"/>
    <w:rsid w:val="0006084C"/>
    <w:rsid w:val="000608A8"/>
    <w:rsid w:val="00060D6B"/>
    <w:rsid w:val="00060E44"/>
    <w:rsid w:val="00060F5D"/>
    <w:rsid w:val="00060FEE"/>
    <w:rsid w:val="00061388"/>
    <w:rsid w:val="0006141E"/>
    <w:rsid w:val="00061433"/>
    <w:rsid w:val="0006147A"/>
    <w:rsid w:val="00061A32"/>
    <w:rsid w:val="00061B33"/>
    <w:rsid w:val="0006210E"/>
    <w:rsid w:val="00062403"/>
    <w:rsid w:val="00062590"/>
    <w:rsid w:val="00062980"/>
    <w:rsid w:val="000629BA"/>
    <w:rsid w:val="000629D5"/>
    <w:rsid w:val="00062B30"/>
    <w:rsid w:val="00063200"/>
    <w:rsid w:val="00063250"/>
    <w:rsid w:val="000632D0"/>
    <w:rsid w:val="0006343B"/>
    <w:rsid w:val="000634C3"/>
    <w:rsid w:val="000637DB"/>
    <w:rsid w:val="00063C31"/>
    <w:rsid w:val="00063D95"/>
    <w:rsid w:val="00063F79"/>
    <w:rsid w:val="00064282"/>
    <w:rsid w:val="00064400"/>
    <w:rsid w:val="0006477C"/>
    <w:rsid w:val="000647F4"/>
    <w:rsid w:val="00064D08"/>
    <w:rsid w:val="00065076"/>
    <w:rsid w:val="0006512C"/>
    <w:rsid w:val="00065274"/>
    <w:rsid w:val="000653A5"/>
    <w:rsid w:val="000653AB"/>
    <w:rsid w:val="00065577"/>
    <w:rsid w:val="00065658"/>
    <w:rsid w:val="000658CB"/>
    <w:rsid w:val="00065D7C"/>
    <w:rsid w:val="00065E31"/>
    <w:rsid w:val="00066136"/>
    <w:rsid w:val="00066225"/>
    <w:rsid w:val="00066587"/>
    <w:rsid w:val="00066B28"/>
    <w:rsid w:val="00066F26"/>
    <w:rsid w:val="000673A4"/>
    <w:rsid w:val="0006754B"/>
    <w:rsid w:val="000678A4"/>
    <w:rsid w:val="00067903"/>
    <w:rsid w:val="00067BB6"/>
    <w:rsid w:val="00070289"/>
    <w:rsid w:val="0007041E"/>
    <w:rsid w:val="000704C9"/>
    <w:rsid w:val="00070C54"/>
    <w:rsid w:val="00070EAD"/>
    <w:rsid w:val="00070FD9"/>
    <w:rsid w:val="0007112E"/>
    <w:rsid w:val="0007124A"/>
    <w:rsid w:val="0007146A"/>
    <w:rsid w:val="000716F3"/>
    <w:rsid w:val="00071763"/>
    <w:rsid w:val="00071A1D"/>
    <w:rsid w:val="00071A9D"/>
    <w:rsid w:val="00071EFA"/>
    <w:rsid w:val="000720CA"/>
    <w:rsid w:val="0007212D"/>
    <w:rsid w:val="000721B4"/>
    <w:rsid w:val="000724A6"/>
    <w:rsid w:val="000724E3"/>
    <w:rsid w:val="0007262F"/>
    <w:rsid w:val="00072A16"/>
    <w:rsid w:val="00072AB0"/>
    <w:rsid w:val="00072C19"/>
    <w:rsid w:val="00072E99"/>
    <w:rsid w:val="00073272"/>
    <w:rsid w:val="000739FD"/>
    <w:rsid w:val="00073C45"/>
    <w:rsid w:val="00073D39"/>
    <w:rsid w:val="00073DE9"/>
    <w:rsid w:val="00074218"/>
    <w:rsid w:val="00074602"/>
    <w:rsid w:val="00074CF6"/>
    <w:rsid w:val="00074EC2"/>
    <w:rsid w:val="00075CF6"/>
    <w:rsid w:val="00075FD9"/>
    <w:rsid w:val="00076112"/>
    <w:rsid w:val="00076742"/>
    <w:rsid w:val="0007687A"/>
    <w:rsid w:val="00076920"/>
    <w:rsid w:val="00076FE4"/>
    <w:rsid w:val="0007704E"/>
    <w:rsid w:val="00077214"/>
    <w:rsid w:val="00077318"/>
    <w:rsid w:val="000773D1"/>
    <w:rsid w:val="000776A5"/>
    <w:rsid w:val="000777A5"/>
    <w:rsid w:val="00077964"/>
    <w:rsid w:val="00077B11"/>
    <w:rsid w:val="00077DDA"/>
    <w:rsid w:val="00077FD1"/>
    <w:rsid w:val="00080286"/>
    <w:rsid w:val="0008056F"/>
    <w:rsid w:val="000809B9"/>
    <w:rsid w:val="00080A4D"/>
    <w:rsid w:val="00080A53"/>
    <w:rsid w:val="00080AA2"/>
    <w:rsid w:val="00080AE5"/>
    <w:rsid w:val="0008136E"/>
    <w:rsid w:val="000814EA"/>
    <w:rsid w:val="000816F1"/>
    <w:rsid w:val="00081839"/>
    <w:rsid w:val="0008186A"/>
    <w:rsid w:val="00081A88"/>
    <w:rsid w:val="00081E33"/>
    <w:rsid w:val="00081F93"/>
    <w:rsid w:val="00081FE1"/>
    <w:rsid w:val="0008219F"/>
    <w:rsid w:val="00082401"/>
    <w:rsid w:val="000824CA"/>
    <w:rsid w:val="00082597"/>
    <w:rsid w:val="00082887"/>
    <w:rsid w:val="00082B97"/>
    <w:rsid w:val="00082C69"/>
    <w:rsid w:val="00082F69"/>
    <w:rsid w:val="00083370"/>
    <w:rsid w:val="00083462"/>
    <w:rsid w:val="000834EA"/>
    <w:rsid w:val="0008368A"/>
    <w:rsid w:val="00083698"/>
    <w:rsid w:val="000837FB"/>
    <w:rsid w:val="00083D2B"/>
    <w:rsid w:val="00083E92"/>
    <w:rsid w:val="00084B38"/>
    <w:rsid w:val="00084BAD"/>
    <w:rsid w:val="00084D01"/>
    <w:rsid w:val="00084E63"/>
    <w:rsid w:val="00084EF8"/>
    <w:rsid w:val="0008508C"/>
    <w:rsid w:val="000850AB"/>
    <w:rsid w:val="0008515F"/>
    <w:rsid w:val="000852DE"/>
    <w:rsid w:val="00085632"/>
    <w:rsid w:val="00085649"/>
    <w:rsid w:val="00085714"/>
    <w:rsid w:val="0008573F"/>
    <w:rsid w:val="000858E0"/>
    <w:rsid w:val="00085AA8"/>
    <w:rsid w:val="00085C25"/>
    <w:rsid w:val="00085EF8"/>
    <w:rsid w:val="00086748"/>
    <w:rsid w:val="00086763"/>
    <w:rsid w:val="000867BA"/>
    <w:rsid w:val="00086FB7"/>
    <w:rsid w:val="000870DC"/>
    <w:rsid w:val="00087113"/>
    <w:rsid w:val="000873C7"/>
    <w:rsid w:val="00087506"/>
    <w:rsid w:val="0008784E"/>
    <w:rsid w:val="000879D8"/>
    <w:rsid w:val="00087BA4"/>
    <w:rsid w:val="00087C3F"/>
    <w:rsid w:val="00087D5E"/>
    <w:rsid w:val="00087E29"/>
    <w:rsid w:val="00087EF4"/>
    <w:rsid w:val="00087F58"/>
    <w:rsid w:val="00090165"/>
    <w:rsid w:val="00090171"/>
    <w:rsid w:val="000901E0"/>
    <w:rsid w:val="00090324"/>
    <w:rsid w:val="000904E0"/>
    <w:rsid w:val="000906B6"/>
    <w:rsid w:val="00090738"/>
    <w:rsid w:val="000908C2"/>
    <w:rsid w:val="000909C3"/>
    <w:rsid w:val="000909CB"/>
    <w:rsid w:val="00090ABC"/>
    <w:rsid w:val="00090DE8"/>
    <w:rsid w:val="00090FF1"/>
    <w:rsid w:val="00091025"/>
    <w:rsid w:val="00091209"/>
    <w:rsid w:val="000916D5"/>
    <w:rsid w:val="0009174D"/>
    <w:rsid w:val="000918E2"/>
    <w:rsid w:val="00091B35"/>
    <w:rsid w:val="00091DA0"/>
    <w:rsid w:val="00091F26"/>
    <w:rsid w:val="00092876"/>
    <w:rsid w:val="0009289B"/>
    <w:rsid w:val="00092DC5"/>
    <w:rsid w:val="00093026"/>
    <w:rsid w:val="0009306F"/>
    <w:rsid w:val="000931E3"/>
    <w:rsid w:val="00093427"/>
    <w:rsid w:val="00093576"/>
    <w:rsid w:val="000939A5"/>
    <w:rsid w:val="00093C13"/>
    <w:rsid w:val="00093C6C"/>
    <w:rsid w:val="00093E27"/>
    <w:rsid w:val="00093F69"/>
    <w:rsid w:val="00093FB7"/>
    <w:rsid w:val="00094322"/>
    <w:rsid w:val="0009433F"/>
    <w:rsid w:val="00094429"/>
    <w:rsid w:val="000944A3"/>
    <w:rsid w:val="0009457D"/>
    <w:rsid w:val="0009468D"/>
    <w:rsid w:val="00094727"/>
    <w:rsid w:val="0009499A"/>
    <w:rsid w:val="00094D43"/>
    <w:rsid w:val="000951E7"/>
    <w:rsid w:val="000952AE"/>
    <w:rsid w:val="000953C2"/>
    <w:rsid w:val="0009570B"/>
    <w:rsid w:val="00095884"/>
    <w:rsid w:val="0009598F"/>
    <w:rsid w:val="00095BBD"/>
    <w:rsid w:val="00095C1D"/>
    <w:rsid w:val="00095DC0"/>
    <w:rsid w:val="0009609D"/>
    <w:rsid w:val="000960A9"/>
    <w:rsid w:val="000965A1"/>
    <w:rsid w:val="00096C0F"/>
    <w:rsid w:val="00096D7F"/>
    <w:rsid w:val="00097645"/>
    <w:rsid w:val="000977CC"/>
    <w:rsid w:val="000977D1"/>
    <w:rsid w:val="00097974"/>
    <w:rsid w:val="00097B09"/>
    <w:rsid w:val="00097E55"/>
    <w:rsid w:val="000A067B"/>
    <w:rsid w:val="000A0919"/>
    <w:rsid w:val="000A0CB0"/>
    <w:rsid w:val="000A0CC2"/>
    <w:rsid w:val="000A0CEA"/>
    <w:rsid w:val="000A0F5F"/>
    <w:rsid w:val="000A0FB4"/>
    <w:rsid w:val="000A12D6"/>
    <w:rsid w:val="000A1564"/>
    <w:rsid w:val="000A15EC"/>
    <w:rsid w:val="000A18F5"/>
    <w:rsid w:val="000A2127"/>
    <w:rsid w:val="000A2131"/>
    <w:rsid w:val="000A22B9"/>
    <w:rsid w:val="000A273C"/>
    <w:rsid w:val="000A2ADA"/>
    <w:rsid w:val="000A2B54"/>
    <w:rsid w:val="000A2B96"/>
    <w:rsid w:val="000A2BD4"/>
    <w:rsid w:val="000A2E35"/>
    <w:rsid w:val="000A3022"/>
    <w:rsid w:val="000A31C4"/>
    <w:rsid w:val="000A3326"/>
    <w:rsid w:val="000A343A"/>
    <w:rsid w:val="000A38D1"/>
    <w:rsid w:val="000A396C"/>
    <w:rsid w:val="000A3A34"/>
    <w:rsid w:val="000A3F8C"/>
    <w:rsid w:val="000A4015"/>
    <w:rsid w:val="000A43CC"/>
    <w:rsid w:val="000A44E9"/>
    <w:rsid w:val="000A4990"/>
    <w:rsid w:val="000A499D"/>
    <w:rsid w:val="000A4EA1"/>
    <w:rsid w:val="000A5307"/>
    <w:rsid w:val="000A5468"/>
    <w:rsid w:val="000A56DF"/>
    <w:rsid w:val="000A5A0B"/>
    <w:rsid w:val="000A5B19"/>
    <w:rsid w:val="000A63BE"/>
    <w:rsid w:val="000A65DB"/>
    <w:rsid w:val="000A6875"/>
    <w:rsid w:val="000A69F9"/>
    <w:rsid w:val="000A6A58"/>
    <w:rsid w:val="000A6A7F"/>
    <w:rsid w:val="000A6C1C"/>
    <w:rsid w:val="000A6FBA"/>
    <w:rsid w:val="000A727E"/>
    <w:rsid w:val="000A7457"/>
    <w:rsid w:val="000A76D7"/>
    <w:rsid w:val="000A779B"/>
    <w:rsid w:val="000A7870"/>
    <w:rsid w:val="000A7B06"/>
    <w:rsid w:val="000B02DE"/>
    <w:rsid w:val="000B08B6"/>
    <w:rsid w:val="000B08FF"/>
    <w:rsid w:val="000B0B3B"/>
    <w:rsid w:val="000B11C2"/>
    <w:rsid w:val="000B13A4"/>
    <w:rsid w:val="000B1468"/>
    <w:rsid w:val="000B168F"/>
    <w:rsid w:val="000B175F"/>
    <w:rsid w:val="000B18F3"/>
    <w:rsid w:val="000B196D"/>
    <w:rsid w:val="000B1F97"/>
    <w:rsid w:val="000B2ECA"/>
    <w:rsid w:val="000B31DF"/>
    <w:rsid w:val="000B37EA"/>
    <w:rsid w:val="000B3FE8"/>
    <w:rsid w:val="000B4077"/>
    <w:rsid w:val="000B4166"/>
    <w:rsid w:val="000B44F9"/>
    <w:rsid w:val="000B4E67"/>
    <w:rsid w:val="000B5092"/>
    <w:rsid w:val="000B5149"/>
    <w:rsid w:val="000B5570"/>
    <w:rsid w:val="000B5601"/>
    <w:rsid w:val="000B5AB3"/>
    <w:rsid w:val="000B5B74"/>
    <w:rsid w:val="000B5E42"/>
    <w:rsid w:val="000B5EE9"/>
    <w:rsid w:val="000B637F"/>
    <w:rsid w:val="000B639A"/>
    <w:rsid w:val="000B65D9"/>
    <w:rsid w:val="000B67CB"/>
    <w:rsid w:val="000B694F"/>
    <w:rsid w:val="000B6CC0"/>
    <w:rsid w:val="000B765D"/>
    <w:rsid w:val="000B7BF6"/>
    <w:rsid w:val="000B7C7F"/>
    <w:rsid w:val="000C00D5"/>
    <w:rsid w:val="000C020A"/>
    <w:rsid w:val="000C0692"/>
    <w:rsid w:val="000C07FC"/>
    <w:rsid w:val="000C086E"/>
    <w:rsid w:val="000C0972"/>
    <w:rsid w:val="000C0B52"/>
    <w:rsid w:val="000C0C9F"/>
    <w:rsid w:val="000C0F84"/>
    <w:rsid w:val="000C0FDC"/>
    <w:rsid w:val="000C10FF"/>
    <w:rsid w:val="000C1265"/>
    <w:rsid w:val="000C1597"/>
    <w:rsid w:val="000C178F"/>
    <w:rsid w:val="000C1908"/>
    <w:rsid w:val="000C1927"/>
    <w:rsid w:val="000C1AE9"/>
    <w:rsid w:val="000C1BB0"/>
    <w:rsid w:val="000C1C4C"/>
    <w:rsid w:val="000C2093"/>
    <w:rsid w:val="000C2221"/>
    <w:rsid w:val="000C245C"/>
    <w:rsid w:val="000C25EB"/>
    <w:rsid w:val="000C25FD"/>
    <w:rsid w:val="000C26F7"/>
    <w:rsid w:val="000C286E"/>
    <w:rsid w:val="000C2BDF"/>
    <w:rsid w:val="000C2D1D"/>
    <w:rsid w:val="000C2EF7"/>
    <w:rsid w:val="000C35F6"/>
    <w:rsid w:val="000C3706"/>
    <w:rsid w:val="000C3772"/>
    <w:rsid w:val="000C3AA1"/>
    <w:rsid w:val="000C3B4F"/>
    <w:rsid w:val="000C3CB9"/>
    <w:rsid w:val="000C3D56"/>
    <w:rsid w:val="000C435E"/>
    <w:rsid w:val="000C45F7"/>
    <w:rsid w:val="000C4718"/>
    <w:rsid w:val="000C47E3"/>
    <w:rsid w:val="000C4A78"/>
    <w:rsid w:val="000C4B47"/>
    <w:rsid w:val="000C4C2D"/>
    <w:rsid w:val="000C518B"/>
    <w:rsid w:val="000C5229"/>
    <w:rsid w:val="000C55BC"/>
    <w:rsid w:val="000C56B9"/>
    <w:rsid w:val="000C5759"/>
    <w:rsid w:val="000C5BA9"/>
    <w:rsid w:val="000C5CCC"/>
    <w:rsid w:val="000C5E83"/>
    <w:rsid w:val="000C6026"/>
    <w:rsid w:val="000C64C8"/>
    <w:rsid w:val="000C65CE"/>
    <w:rsid w:val="000C667C"/>
    <w:rsid w:val="000C686E"/>
    <w:rsid w:val="000C68AC"/>
    <w:rsid w:val="000C68B4"/>
    <w:rsid w:val="000C69A5"/>
    <w:rsid w:val="000C6CA1"/>
    <w:rsid w:val="000C6CDD"/>
    <w:rsid w:val="000C6E4C"/>
    <w:rsid w:val="000C74CF"/>
    <w:rsid w:val="000C753F"/>
    <w:rsid w:val="000C7541"/>
    <w:rsid w:val="000C7921"/>
    <w:rsid w:val="000C7AF7"/>
    <w:rsid w:val="000C7BB2"/>
    <w:rsid w:val="000C7CDE"/>
    <w:rsid w:val="000C7F20"/>
    <w:rsid w:val="000D0087"/>
    <w:rsid w:val="000D04BC"/>
    <w:rsid w:val="000D054B"/>
    <w:rsid w:val="000D0CAC"/>
    <w:rsid w:val="000D1051"/>
    <w:rsid w:val="000D1154"/>
    <w:rsid w:val="000D1357"/>
    <w:rsid w:val="000D1548"/>
    <w:rsid w:val="000D15C3"/>
    <w:rsid w:val="000D15D0"/>
    <w:rsid w:val="000D1DAD"/>
    <w:rsid w:val="000D2142"/>
    <w:rsid w:val="000D2168"/>
    <w:rsid w:val="000D23C5"/>
    <w:rsid w:val="000D2853"/>
    <w:rsid w:val="000D2857"/>
    <w:rsid w:val="000D2A0A"/>
    <w:rsid w:val="000D2E4C"/>
    <w:rsid w:val="000D3A39"/>
    <w:rsid w:val="000D3D09"/>
    <w:rsid w:val="000D3E36"/>
    <w:rsid w:val="000D4284"/>
    <w:rsid w:val="000D45B9"/>
    <w:rsid w:val="000D476B"/>
    <w:rsid w:val="000D4CCA"/>
    <w:rsid w:val="000D4E5A"/>
    <w:rsid w:val="000D4FE1"/>
    <w:rsid w:val="000D5106"/>
    <w:rsid w:val="000D559B"/>
    <w:rsid w:val="000D568A"/>
    <w:rsid w:val="000D5C7D"/>
    <w:rsid w:val="000D5C91"/>
    <w:rsid w:val="000D5F67"/>
    <w:rsid w:val="000D6549"/>
    <w:rsid w:val="000D686B"/>
    <w:rsid w:val="000D68DD"/>
    <w:rsid w:val="000D69D9"/>
    <w:rsid w:val="000D6DA2"/>
    <w:rsid w:val="000D6E37"/>
    <w:rsid w:val="000D7568"/>
    <w:rsid w:val="000E00D2"/>
    <w:rsid w:val="000E0435"/>
    <w:rsid w:val="000E0840"/>
    <w:rsid w:val="000E0A8B"/>
    <w:rsid w:val="000E0B54"/>
    <w:rsid w:val="000E0C1A"/>
    <w:rsid w:val="000E0CBA"/>
    <w:rsid w:val="000E0CE0"/>
    <w:rsid w:val="000E1198"/>
    <w:rsid w:val="000E12E9"/>
    <w:rsid w:val="000E149B"/>
    <w:rsid w:val="000E1549"/>
    <w:rsid w:val="000E182B"/>
    <w:rsid w:val="000E196A"/>
    <w:rsid w:val="000E1AAC"/>
    <w:rsid w:val="000E1AFE"/>
    <w:rsid w:val="000E2277"/>
    <w:rsid w:val="000E22D0"/>
    <w:rsid w:val="000E2573"/>
    <w:rsid w:val="000E2609"/>
    <w:rsid w:val="000E27FB"/>
    <w:rsid w:val="000E280A"/>
    <w:rsid w:val="000E2A6E"/>
    <w:rsid w:val="000E2F98"/>
    <w:rsid w:val="000E35AB"/>
    <w:rsid w:val="000E360B"/>
    <w:rsid w:val="000E3633"/>
    <w:rsid w:val="000E369F"/>
    <w:rsid w:val="000E3710"/>
    <w:rsid w:val="000E3838"/>
    <w:rsid w:val="000E38F6"/>
    <w:rsid w:val="000E390D"/>
    <w:rsid w:val="000E3A64"/>
    <w:rsid w:val="000E400E"/>
    <w:rsid w:val="000E4047"/>
    <w:rsid w:val="000E40A5"/>
    <w:rsid w:val="000E40BE"/>
    <w:rsid w:val="000E4379"/>
    <w:rsid w:val="000E4F88"/>
    <w:rsid w:val="000E55D2"/>
    <w:rsid w:val="000E5B21"/>
    <w:rsid w:val="000E5D8E"/>
    <w:rsid w:val="000E609B"/>
    <w:rsid w:val="000E6126"/>
    <w:rsid w:val="000E6149"/>
    <w:rsid w:val="000E63EA"/>
    <w:rsid w:val="000E6417"/>
    <w:rsid w:val="000E66E7"/>
    <w:rsid w:val="000E6906"/>
    <w:rsid w:val="000E701E"/>
    <w:rsid w:val="000E74E6"/>
    <w:rsid w:val="000E7A38"/>
    <w:rsid w:val="000E7E64"/>
    <w:rsid w:val="000F02C9"/>
    <w:rsid w:val="000F084F"/>
    <w:rsid w:val="000F09FC"/>
    <w:rsid w:val="000F0D71"/>
    <w:rsid w:val="000F0DBA"/>
    <w:rsid w:val="000F0E1F"/>
    <w:rsid w:val="000F1017"/>
    <w:rsid w:val="000F10F0"/>
    <w:rsid w:val="000F1288"/>
    <w:rsid w:val="000F1395"/>
    <w:rsid w:val="000F1546"/>
    <w:rsid w:val="000F1A1C"/>
    <w:rsid w:val="000F1FA7"/>
    <w:rsid w:val="000F22EF"/>
    <w:rsid w:val="000F2570"/>
    <w:rsid w:val="000F29DF"/>
    <w:rsid w:val="000F29F0"/>
    <w:rsid w:val="000F29F7"/>
    <w:rsid w:val="000F2A6A"/>
    <w:rsid w:val="000F2AD8"/>
    <w:rsid w:val="000F2B31"/>
    <w:rsid w:val="000F2BCF"/>
    <w:rsid w:val="000F2F1E"/>
    <w:rsid w:val="000F3547"/>
    <w:rsid w:val="000F3DAE"/>
    <w:rsid w:val="000F3EB8"/>
    <w:rsid w:val="000F3F5B"/>
    <w:rsid w:val="000F3FEF"/>
    <w:rsid w:val="000F4975"/>
    <w:rsid w:val="000F4AE2"/>
    <w:rsid w:val="000F4B8F"/>
    <w:rsid w:val="000F4D0C"/>
    <w:rsid w:val="000F5160"/>
    <w:rsid w:val="000F52B9"/>
    <w:rsid w:val="000F556D"/>
    <w:rsid w:val="000F569B"/>
    <w:rsid w:val="000F5FB3"/>
    <w:rsid w:val="000F608B"/>
    <w:rsid w:val="000F62D6"/>
    <w:rsid w:val="000F6785"/>
    <w:rsid w:val="000F69D9"/>
    <w:rsid w:val="000F6E96"/>
    <w:rsid w:val="000F6EBF"/>
    <w:rsid w:val="000F74A0"/>
    <w:rsid w:val="000F7703"/>
    <w:rsid w:val="000F7955"/>
    <w:rsid w:val="000F7A0F"/>
    <w:rsid w:val="000F7ADA"/>
    <w:rsid w:val="001005BE"/>
    <w:rsid w:val="001005F8"/>
    <w:rsid w:val="0010066C"/>
    <w:rsid w:val="001009E0"/>
    <w:rsid w:val="00100E2A"/>
    <w:rsid w:val="0010127F"/>
    <w:rsid w:val="001015E5"/>
    <w:rsid w:val="001018C7"/>
    <w:rsid w:val="001020B5"/>
    <w:rsid w:val="001022F5"/>
    <w:rsid w:val="00102304"/>
    <w:rsid w:val="0010253E"/>
    <w:rsid w:val="0010293E"/>
    <w:rsid w:val="00102C0E"/>
    <w:rsid w:val="0010320F"/>
    <w:rsid w:val="0010331B"/>
    <w:rsid w:val="00103381"/>
    <w:rsid w:val="0010375D"/>
    <w:rsid w:val="001038C1"/>
    <w:rsid w:val="00103A66"/>
    <w:rsid w:val="00103D85"/>
    <w:rsid w:val="00104095"/>
    <w:rsid w:val="001043D6"/>
    <w:rsid w:val="0010452D"/>
    <w:rsid w:val="0010459E"/>
    <w:rsid w:val="001047B0"/>
    <w:rsid w:val="00104E34"/>
    <w:rsid w:val="001052A8"/>
    <w:rsid w:val="0010560A"/>
    <w:rsid w:val="00105CF8"/>
    <w:rsid w:val="00105DB6"/>
    <w:rsid w:val="00105E65"/>
    <w:rsid w:val="0010635D"/>
    <w:rsid w:val="001068E7"/>
    <w:rsid w:val="00106B88"/>
    <w:rsid w:val="00106BE4"/>
    <w:rsid w:val="00106E29"/>
    <w:rsid w:val="00107011"/>
    <w:rsid w:val="001074C3"/>
    <w:rsid w:val="00107521"/>
    <w:rsid w:val="001077F8"/>
    <w:rsid w:val="00107B94"/>
    <w:rsid w:val="00107CDD"/>
    <w:rsid w:val="00107EAE"/>
    <w:rsid w:val="0011015E"/>
    <w:rsid w:val="001105CB"/>
    <w:rsid w:val="001106BF"/>
    <w:rsid w:val="0011082E"/>
    <w:rsid w:val="00110998"/>
    <w:rsid w:val="00110A7C"/>
    <w:rsid w:val="00110B60"/>
    <w:rsid w:val="001110FE"/>
    <w:rsid w:val="0011129E"/>
    <w:rsid w:val="00111379"/>
    <w:rsid w:val="001114FF"/>
    <w:rsid w:val="00111536"/>
    <w:rsid w:val="001116B0"/>
    <w:rsid w:val="00111B15"/>
    <w:rsid w:val="0011215E"/>
    <w:rsid w:val="00112195"/>
    <w:rsid w:val="001121CC"/>
    <w:rsid w:val="00112588"/>
    <w:rsid w:val="00112E7D"/>
    <w:rsid w:val="00112EF4"/>
    <w:rsid w:val="00113297"/>
    <w:rsid w:val="001132CA"/>
    <w:rsid w:val="00113506"/>
    <w:rsid w:val="00113629"/>
    <w:rsid w:val="001137A8"/>
    <w:rsid w:val="00113842"/>
    <w:rsid w:val="001138DA"/>
    <w:rsid w:val="00113AE0"/>
    <w:rsid w:val="00113CC3"/>
    <w:rsid w:val="00113E73"/>
    <w:rsid w:val="00113EEA"/>
    <w:rsid w:val="0011409B"/>
    <w:rsid w:val="001140E6"/>
    <w:rsid w:val="00114267"/>
    <w:rsid w:val="001145C9"/>
    <w:rsid w:val="001147B0"/>
    <w:rsid w:val="001147B1"/>
    <w:rsid w:val="001147C1"/>
    <w:rsid w:val="00114875"/>
    <w:rsid w:val="001149C1"/>
    <w:rsid w:val="00114CE9"/>
    <w:rsid w:val="00114E17"/>
    <w:rsid w:val="00114F6E"/>
    <w:rsid w:val="001152D2"/>
    <w:rsid w:val="001155C0"/>
    <w:rsid w:val="001156BE"/>
    <w:rsid w:val="0011588D"/>
    <w:rsid w:val="001158A6"/>
    <w:rsid w:val="00115929"/>
    <w:rsid w:val="00115A9F"/>
    <w:rsid w:val="00115C53"/>
    <w:rsid w:val="00115CD9"/>
    <w:rsid w:val="00116004"/>
    <w:rsid w:val="0011603C"/>
    <w:rsid w:val="001160C0"/>
    <w:rsid w:val="001163F4"/>
    <w:rsid w:val="00116682"/>
    <w:rsid w:val="00116A3A"/>
    <w:rsid w:val="00116C12"/>
    <w:rsid w:val="00116E21"/>
    <w:rsid w:val="00116FE2"/>
    <w:rsid w:val="00117086"/>
    <w:rsid w:val="001173CB"/>
    <w:rsid w:val="00117416"/>
    <w:rsid w:val="00117613"/>
    <w:rsid w:val="0011773E"/>
    <w:rsid w:val="00117FBE"/>
    <w:rsid w:val="00120393"/>
    <w:rsid w:val="001203E7"/>
    <w:rsid w:val="001206BB"/>
    <w:rsid w:val="00120A82"/>
    <w:rsid w:val="00120F2F"/>
    <w:rsid w:val="001210A8"/>
    <w:rsid w:val="001210C6"/>
    <w:rsid w:val="00121214"/>
    <w:rsid w:val="001213E5"/>
    <w:rsid w:val="001213F4"/>
    <w:rsid w:val="00121555"/>
    <w:rsid w:val="0012186D"/>
    <w:rsid w:val="001219E1"/>
    <w:rsid w:val="00121A41"/>
    <w:rsid w:val="00121CCF"/>
    <w:rsid w:val="00121D22"/>
    <w:rsid w:val="00121D8E"/>
    <w:rsid w:val="00121EEB"/>
    <w:rsid w:val="00121EEC"/>
    <w:rsid w:val="00121F10"/>
    <w:rsid w:val="00121F5A"/>
    <w:rsid w:val="00122161"/>
    <w:rsid w:val="001223F6"/>
    <w:rsid w:val="0012243D"/>
    <w:rsid w:val="0012268D"/>
    <w:rsid w:val="001229AF"/>
    <w:rsid w:val="00122CA2"/>
    <w:rsid w:val="00122ED6"/>
    <w:rsid w:val="001230C3"/>
    <w:rsid w:val="001235FD"/>
    <w:rsid w:val="0012360C"/>
    <w:rsid w:val="0012379E"/>
    <w:rsid w:val="001237E5"/>
    <w:rsid w:val="00123887"/>
    <w:rsid w:val="001238AE"/>
    <w:rsid w:val="001239F1"/>
    <w:rsid w:val="00123A5D"/>
    <w:rsid w:val="00123B85"/>
    <w:rsid w:val="00123C5D"/>
    <w:rsid w:val="00123CF6"/>
    <w:rsid w:val="00123E07"/>
    <w:rsid w:val="00123E81"/>
    <w:rsid w:val="00124136"/>
    <w:rsid w:val="00124287"/>
    <w:rsid w:val="0012436F"/>
    <w:rsid w:val="001243B4"/>
    <w:rsid w:val="0012446D"/>
    <w:rsid w:val="001244E1"/>
    <w:rsid w:val="00124BE6"/>
    <w:rsid w:val="00124EF9"/>
    <w:rsid w:val="001252A8"/>
    <w:rsid w:val="0012553E"/>
    <w:rsid w:val="00125540"/>
    <w:rsid w:val="00125A1D"/>
    <w:rsid w:val="00125A67"/>
    <w:rsid w:val="00125AF1"/>
    <w:rsid w:val="00125B32"/>
    <w:rsid w:val="00125D3E"/>
    <w:rsid w:val="00125D98"/>
    <w:rsid w:val="001261A7"/>
    <w:rsid w:val="0012663E"/>
    <w:rsid w:val="00126998"/>
    <w:rsid w:val="001278D8"/>
    <w:rsid w:val="00127BE6"/>
    <w:rsid w:val="00127C69"/>
    <w:rsid w:val="00127C8E"/>
    <w:rsid w:val="00127EC7"/>
    <w:rsid w:val="0013026A"/>
    <w:rsid w:val="00130623"/>
    <w:rsid w:val="0013078B"/>
    <w:rsid w:val="001307F4"/>
    <w:rsid w:val="00130B8A"/>
    <w:rsid w:val="001310D5"/>
    <w:rsid w:val="00131B38"/>
    <w:rsid w:val="00131E89"/>
    <w:rsid w:val="00131FB3"/>
    <w:rsid w:val="0013200E"/>
    <w:rsid w:val="00132337"/>
    <w:rsid w:val="00132352"/>
    <w:rsid w:val="001326D7"/>
    <w:rsid w:val="001326FC"/>
    <w:rsid w:val="001328B7"/>
    <w:rsid w:val="001329E9"/>
    <w:rsid w:val="001330A8"/>
    <w:rsid w:val="00133497"/>
    <w:rsid w:val="00133520"/>
    <w:rsid w:val="00133659"/>
    <w:rsid w:val="001336DB"/>
    <w:rsid w:val="00133749"/>
    <w:rsid w:val="00133A14"/>
    <w:rsid w:val="00133A5C"/>
    <w:rsid w:val="00133AB1"/>
    <w:rsid w:val="00133CAE"/>
    <w:rsid w:val="00133D52"/>
    <w:rsid w:val="00134141"/>
    <w:rsid w:val="001341B4"/>
    <w:rsid w:val="00134529"/>
    <w:rsid w:val="00134D30"/>
    <w:rsid w:val="00134F8F"/>
    <w:rsid w:val="001351F1"/>
    <w:rsid w:val="00135314"/>
    <w:rsid w:val="001353B0"/>
    <w:rsid w:val="00135521"/>
    <w:rsid w:val="00135791"/>
    <w:rsid w:val="001357AA"/>
    <w:rsid w:val="001357D8"/>
    <w:rsid w:val="00135872"/>
    <w:rsid w:val="0013607D"/>
    <w:rsid w:val="0013629D"/>
    <w:rsid w:val="001362C1"/>
    <w:rsid w:val="00136419"/>
    <w:rsid w:val="00136702"/>
    <w:rsid w:val="00136A53"/>
    <w:rsid w:val="00136D0A"/>
    <w:rsid w:val="00136DE1"/>
    <w:rsid w:val="001371FC"/>
    <w:rsid w:val="0013764D"/>
    <w:rsid w:val="001378F8"/>
    <w:rsid w:val="00137B0C"/>
    <w:rsid w:val="00137BCC"/>
    <w:rsid w:val="00137CD9"/>
    <w:rsid w:val="00137D16"/>
    <w:rsid w:val="00137EA2"/>
    <w:rsid w:val="00137F60"/>
    <w:rsid w:val="001401A5"/>
    <w:rsid w:val="001407DA"/>
    <w:rsid w:val="00140A6B"/>
    <w:rsid w:val="00140E20"/>
    <w:rsid w:val="00140F5A"/>
    <w:rsid w:val="00140F6F"/>
    <w:rsid w:val="001410A6"/>
    <w:rsid w:val="001410B8"/>
    <w:rsid w:val="0014122C"/>
    <w:rsid w:val="00141232"/>
    <w:rsid w:val="001412CD"/>
    <w:rsid w:val="001414EF"/>
    <w:rsid w:val="00141616"/>
    <w:rsid w:val="00141737"/>
    <w:rsid w:val="00141751"/>
    <w:rsid w:val="001419B8"/>
    <w:rsid w:val="00141F6A"/>
    <w:rsid w:val="00142075"/>
    <w:rsid w:val="0014217E"/>
    <w:rsid w:val="00142298"/>
    <w:rsid w:val="00142365"/>
    <w:rsid w:val="00142426"/>
    <w:rsid w:val="001427B5"/>
    <w:rsid w:val="00142883"/>
    <w:rsid w:val="00142954"/>
    <w:rsid w:val="00142ACF"/>
    <w:rsid w:val="00142E04"/>
    <w:rsid w:val="00142F82"/>
    <w:rsid w:val="00142FB8"/>
    <w:rsid w:val="00143114"/>
    <w:rsid w:val="00143177"/>
    <w:rsid w:val="00143363"/>
    <w:rsid w:val="001435F4"/>
    <w:rsid w:val="00143635"/>
    <w:rsid w:val="0014384E"/>
    <w:rsid w:val="00143A1D"/>
    <w:rsid w:val="0014424B"/>
    <w:rsid w:val="001444AA"/>
    <w:rsid w:val="001446EC"/>
    <w:rsid w:val="0014473B"/>
    <w:rsid w:val="001448A4"/>
    <w:rsid w:val="00144995"/>
    <w:rsid w:val="00144CFC"/>
    <w:rsid w:val="00144FA5"/>
    <w:rsid w:val="00144FD0"/>
    <w:rsid w:val="00144FE9"/>
    <w:rsid w:val="001451BC"/>
    <w:rsid w:val="001457DE"/>
    <w:rsid w:val="00145D4E"/>
    <w:rsid w:val="00145E0B"/>
    <w:rsid w:val="00145E69"/>
    <w:rsid w:val="001460B5"/>
    <w:rsid w:val="001467E8"/>
    <w:rsid w:val="001469DD"/>
    <w:rsid w:val="00146C1F"/>
    <w:rsid w:val="00146F0E"/>
    <w:rsid w:val="00147913"/>
    <w:rsid w:val="001479D4"/>
    <w:rsid w:val="00147D90"/>
    <w:rsid w:val="001505C2"/>
    <w:rsid w:val="001506CA"/>
    <w:rsid w:val="00150848"/>
    <w:rsid w:val="00150DB1"/>
    <w:rsid w:val="00151598"/>
    <w:rsid w:val="001515BA"/>
    <w:rsid w:val="00151642"/>
    <w:rsid w:val="001518D4"/>
    <w:rsid w:val="00151C46"/>
    <w:rsid w:val="00151DAE"/>
    <w:rsid w:val="001528E6"/>
    <w:rsid w:val="0015296F"/>
    <w:rsid w:val="0015297C"/>
    <w:rsid w:val="00152A1A"/>
    <w:rsid w:val="00152B49"/>
    <w:rsid w:val="00152CD9"/>
    <w:rsid w:val="00152E5F"/>
    <w:rsid w:val="00153016"/>
    <w:rsid w:val="001531E0"/>
    <w:rsid w:val="001531F6"/>
    <w:rsid w:val="00153413"/>
    <w:rsid w:val="00153870"/>
    <w:rsid w:val="001538AD"/>
    <w:rsid w:val="00153A13"/>
    <w:rsid w:val="001541AC"/>
    <w:rsid w:val="00154244"/>
    <w:rsid w:val="001542FF"/>
    <w:rsid w:val="00154325"/>
    <w:rsid w:val="001543CD"/>
    <w:rsid w:val="00154502"/>
    <w:rsid w:val="00154671"/>
    <w:rsid w:val="00154794"/>
    <w:rsid w:val="0015492B"/>
    <w:rsid w:val="00154A07"/>
    <w:rsid w:val="00154E70"/>
    <w:rsid w:val="00155479"/>
    <w:rsid w:val="00155757"/>
    <w:rsid w:val="00155B27"/>
    <w:rsid w:val="00155C14"/>
    <w:rsid w:val="00155C52"/>
    <w:rsid w:val="00155E7B"/>
    <w:rsid w:val="00155F62"/>
    <w:rsid w:val="00156217"/>
    <w:rsid w:val="0015669F"/>
    <w:rsid w:val="00156D50"/>
    <w:rsid w:val="00157060"/>
    <w:rsid w:val="0015737B"/>
    <w:rsid w:val="0015781F"/>
    <w:rsid w:val="0015784E"/>
    <w:rsid w:val="00157BD1"/>
    <w:rsid w:val="00157F60"/>
    <w:rsid w:val="00157FF9"/>
    <w:rsid w:val="001600C3"/>
    <w:rsid w:val="001600FA"/>
    <w:rsid w:val="00160122"/>
    <w:rsid w:val="0016090E"/>
    <w:rsid w:val="00160919"/>
    <w:rsid w:val="001609A0"/>
    <w:rsid w:val="001609B6"/>
    <w:rsid w:val="00160D38"/>
    <w:rsid w:val="00160D4C"/>
    <w:rsid w:val="00160DC2"/>
    <w:rsid w:val="001610C3"/>
    <w:rsid w:val="00161400"/>
    <w:rsid w:val="001618DE"/>
    <w:rsid w:val="00161CE1"/>
    <w:rsid w:val="00161E2D"/>
    <w:rsid w:val="00161F63"/>
    <w:rsid w:val="0016208C"/>
    <w:rsid w:val="001621EC"/>
    <w:rsid w:val="001624BE"/>
    <w:rsid w:val="001629AC"/>
    <w:rsid w:val="001629EB"/>
    <w:rsid w:val="00162B11"/>
    <w:rsid w:val="00162C07"/>
    <w:rsid w:val="00162C89"/>
    <w:rsid w:val="00162C9A"/>
    <w:rsid w:val="00162D83"/>
    <w:rsid w:val="00162FE4"/>
    <w:rsid w:val="001634F7"/>
    <w:rsid w:val="0016371A"/>
    <w:rsid w:val="001637E8"/>
    <w:rsid w:val="00163E77"/>
    <w:rsid w:val="0016444F"/>
    <w:rsid w:val="0016448A"/>
    <w:rsid w:val="0016492E"/>
    <w:rsid w:val="00164B3B"/>
    <w:rsid w:val="00164D76"/>
    <w:rsid w:val="0016514A"/>
    <w:rsid w:val="001652C8"/>
    <w:rsid w:val="001655F4"/>
    <w:rsid w:val="001656F3"/>
    <w:rsid w:val="00165735"/>
    <w:rsid w:val="00165860"/>
    <w:rsid w:val="00165B78"/>
    <w:rsid w:val="00165DFB"/>
    <w:rsid w:val="00165E46"/>
    <w:rsid w:val="001661FE"/>
    <w:rsid w:val="0016655C"/>
    <w:rsid w:val="00166564"/>
    <w:rsid w:val="00166775"/>
    <w:rsid w:val="00166803"/>
    <w:rsid w:val="0016686C"/>
    <w:rsid w:val="00166A13"/>
    <w:rsid w:val="00166AC8"/>
    <w:rsid w:val="00166B25"/>
    <w:rsid w:val="00166B9A"/>
    <w:rsid w:val="001670A4"/>
    <w:rsid w:val="00167146"/>
    <w:rsid w:val="001672ED"/>
    <w:rsid w:val="0016765C"/>
    <w:rsid w:val="0016797C"/>
    <w:rsid w:val="00167A96"/>
    <w:rsid w:val="00167C36"/>
    <w:rsid w:val="00167D54"/>
    <w:rsid w:val="00167F65"/>
    <w:rsid w:val="001700E3"/>
    <w:rsid w:val="00170123"/>
    <w:rsid w:val="00170287"/>
    <w:rsid w:val="00170294"/>
    <w:rsid w:val="00170523"/>
    <w:rsid w:val="0017056A"/>
    <w:rsid w:val="001706A6"/>
    <w:rsid w:val="00170720"/>
    <w:rsid w:val="00170864"/>
    <w:rsid w:val="001709E5"/>
    <w:rsid w:val="00170A92"/>
    <w:rsid w:val="00170D79"/>
    <w:rsid w:val="00171032"/>
    <w:rsid w:val="001713F4"/>
    <w:rsid w:val="00171547"/>
    <w:rsid w:val="00171641"/>
    <w:rsid w:val="00171691"/>
    <w:rsid w:val="00171AFF"/>
    <w:rsid w:val="00171CCD"/>
    <w:rsid w:val="00171E11"/>
    <w:rsid w:val="00172234"/>
    <w:rsid w:val="001723F3"/>
    <w:rsid w:val="00172647"/>
    <w:rsid w:val="00172EB8"/>
    <w:rsid w:val="001732D6"/>
    <w:rsid w:val="00173402"/>
    <w:rsid w:val="001736FE"/>
    <w:rsid w:val="001739C3"/>
    <w:rsid w:val="00173F01"/>
    <w:rsid w:val="00173FEE"/>
    <w:rsid w:val="001741C1"/>
    <w:rsid w:val="00174261"/>
    <w:rsid w:val="0017441B"/>
    <w:rsid w:val="0017459A"/>
    <w:rsid w:val="00174C8A"/>
    <w:rsid w:val="00174D66"/>
    <w:rsid w:val="001752BB"/>
    <w:rsid w:val="001754DF"/>
    <w:rsid w:val="001755FE"/>
    <w:rsid w:val="00176042"/>
    <w:rsid w:val="00176319"/>
    <w:rsid w:val="00176522"/>
    <w:rsid w:val="00176779"/>
    <w:rsid w:val="00176A2A"/>
    <w:rsid w:val="00176C3C"/>
    <w:rsid w:val="00176DD8"/>
    <w:rsid w:val="00176E9C"/>
    <w:rsid w:val="001770FD"/>
    <w:rsid w:val="00177284"/>
    <w:rsid w:val="0017751D"/>
    <w:rsid w:val="001775E8"/>
    <w:rsid w:val="00177ABA"/>
    <w:rsid w:val="00177B28"/>
    <w:rsid w:val="00177EAB"/>
    <w:rsid w:val="00177F3F"/>
    <w:rsid w:val="001803AF"/>
    <w:rsid w:val="001803F6"/>
    <w:rsid w:val="00180430"/>
    <w:rsid w:val="00180505"/>
    <w:rsid w:val="001805C9"/>
    <w:rsid w:val="001806C8"/>
    <w:rsid w:val="00180765"/>
    <w:rsid w:val="00180824"/>
    <w:rsid w:val="001808DA"/>
    <w:rsid w:val="001809F1"/>
    <w:rsid w:val="00180F3F"/>
    <w:rsid w:val="00180FAC"/>
    <w:rsid w:val="00181098"/>
    <w:rsid w:val="00181440"/>
    <w:rsid w:val="0018174A"/>
    <w:rsid w:val="00181CF6"/>
    <w:rsid w:val="00181F32"/>
    <w:rsid w:val="001820AA"/>
    <w:rsid w:val="001820C5"/>
    <w:rsid w:val="0018227A"/>
    <w:rsid w:val="001823D1"/>
    <w:rsid w:val="001825EB"/>
    <w:rsid w:val="0018269E"/>
    <w:rsid w:val="00182AB0"/>
    <w:rsid w:val="00182B71"/>
    <w:rsid w:val="00182BF0"/>
    <w:rsid w:val="00182D67"/>
    <w:rsid w:val="00182DC2"/>
    <w:rsid w:val="00182DD9"/>
    <w:rsid w:val="00182FC5"/>
    <w:rsid w:val="001832FA"/>
    <w:rsid w:val="00183331"/>
    <w:rsid w:val="001834D2"/>
    <w:rsid w:val="001835BF"/>
    <w:rsid w:val="0018376B"/>
    <w:rsid w:val="001837EE"/>
    <w:rsid w:val="00183826"/>
    <w:rsid w:val="001838D2"/>
    <w:rsid w:val="00183B72"/>
    <w:rsid w:val="00183C83"/>
    <w:rsid w:val="00183D9C"/>
    <w:rsid w:val="00183F5C"/>
    <w:rsid w:val="00183F5E"/>
    <w:rsid w:val="001840FB"/>
    <w:rsid w:val="00184115"/>
    <w:rsid w:val="0018412D"/>
    <w:rsid w:val="00184180"/>
    <w:rsid w:val="00184210"/>
    <w:rsid w:val="0018429D"/>
    <w:rsid w:val="001842ED"/>
    <w:rsid w:val="00184536"/>
    <w:rsid w:val="0018456D"/>
    <w:rsid w:val="00184653"/>
    <w:rsid w:val="001846BC"/>
    <w:rsid w:val="001847D7"/>
    <w:rsid w:val="0018486F"/>
    <w:rsid w:val="00184902"/>
    <w:rsid w:val="001849BB"/>
    <w:rsid w:val="00184AE2"/>
    <w:rsid w:val="00184C36"/>
    <w:rsid w:val="00184C67"/>
    <w:rsid w:val="001851EC"/>
    <w:rsid w:val="001852E1"/>
    <w:rsid w:val="0018558A"/>
    <w:rsid w:val="001855D9"/>
    <w:rsid w:val="0018566F"/>
    <w:rsid w:val="00185761"/>
    <w:rsid w:val="00185777"/>
    <w:rsid w:val="001857C3"/>
    <w:rsid w:val="001859AF"/>
    <w:rsid w:val="00185A6C"/>
    <w:rsid w:val="00185A81"/>
    <w:rsid w:val="00185C6A"/>
    <w:rsid w:val="00185EB3"/>
    <w:rsid w:val="00186581"/>
    <w:rsid w:val="00186955"/>
    <w:rsid w:val="00186AE3"/>
    <w:rsid w:val="00186EFF"/>
    <w:rsid w:val="00187134"/>
    <w:rsid w:val="00187297"/>
    <w:rsid w:val="0018769C"/>
    <w:rsid w:val="001876E4"/>
    <w:rsid w:val="001876FA"/>
    <w:rsid w:val="0018775F"/>
    <w:rsid w:val="00187A9D"/>
    <w:rsid w:val="00187D6E"/>
    <w:rsid w:val="001901B9"/>
    <w:rsid w:val="00190594"/>
    <w:rsid w:val="001908D6"/>
    <w:rsid w:val="001909B8"/>
    <w:rsid w:val="00190AA0"/>
    <w:rsid w:val="00190E94"/>
    <w:rsid w:val="00191035"/>
    <w:rsid w:val="001910CE"/>
    <w:rsid w:val="00191307"/>
    <w:rsid w:val="001914B6"/>
    <w:rsid w:val="00191ED7"/>
    <w:rsid w:val="00191EED"/>
    <w:rsid w:val="00192220"/>
    <w:rsid w:val="00192436"/>
    <w:rsid w:val="00192557"/>
    <w:rsid w:val="001925CC"/>
    <w:rsid w:val="001927D7"/>
    <w:rsid w:val="00192991"/>
    <w:rsid w:val="0019309B"/>
    <w:rsid w:val="00193386"/>
    <w:rsid w:val="00193489"/>
    <w:rsid w:val="00193510"/>
    <w:rsid w:val="00193823"/>
    <w:rsid w:val="00193A61"/>
    <w:rsid w:val="00193D25"/>
    <w:rsid w:val="00194215"/>
    <w:rsid w:val="001947C7"/>
    <w:rsid w:val="001947D5"/>
    <w:rsid w:val="00194A3E"/>
    <w:rsid w:val="00194AD3"/>
    <w:rsid w:val="00194C98"/>
    <w:rsid w:val="001955E8"/>
    <w:rsid w:val="0019579E"/>
    <w:rsid w:val="001957D5"/>
    <w:rsid w:val="00195966"/>
    <w:rsid w:val="00195C0B"/>
    <w:rsid w:val="00195DDC"/>
    <w:rsid w:val="00195EE7"/>
    <w:rsid w:val="00195F10"/>
    <w:rsid w:val="00196006"/>
    <w:rsid w:val="0019652C"/>
    <w:rsid w:val="00196740"/>
    <w:rsid w:val="00196898"/>
    <w:rsid w:val="00196976"/>
    <w:rsid w:val="00196E0A"/>
    <w:rsid w:val="0019725B"/>
    <w:rsid w:val="00197610"/>
    <w:rsid w:val="0019777F"/>
    <w:rsid w:val="001977A3"/>
    <w:rsid w:val="00197A00"/>
    <w:rsid w:val="00197C21"/>
    <w:rsid w:val="00197FD5"/>
    <w:rsid w:val="001A01FF"/>
    <w:rsid w:val="001A0265"/>
    <w:rsid w:val="001A055A"/>
    <w:rsid w:val="001A10A7"/>
    <w:rsid w:val="001A12C9"/>
    <w:rsid w:val="001A2570"/>
    <w:rsid w:val="001A26DE"/>
    <w:rsid w:val="001A28F4"/>
    <w:rsid w:val="001A2A97"/>
    <w:rsid w:val="001A2D30"/>
    <w:rsid w:val="001A2E11"/>
    <w:rsid w:val="001A317C"/>
    <w:rsid w:val="001A3294"/>
    <w:rsid w:val="001A336A"/>
    <w:rsid w:val="001A3624"/>
    <w:rsid w:val="001A3630"/>
    <w:rsid w:val="001A367B"/>
    <w:rsid w:val="001A3AAC"/>
    <w:rsid w:val="001A3CE2"/>
    <w:rsid w:val="001A3D96"/>
    <w:rsid w:val="001A3E3B"/>
    <w:rsid w:val="001A419A"/>
    <w:rsid w:val="001A46B3"/>
    <w:rsid w:val="001A47A8"/>
    <w:rsid w:val="001A4848"/>
    <w:rsid w:val="001A48B0"/>
    <w:rsid w:val="001A48B3"/>
    <w:rsid w:val="001A4E09"/>
    <w:rsid w:val="001A4E6F"/>
    <w:rsid w:val="001A4FEF"/>
    <w:rsid w:val="001A581D"/>
    <w:rsid w:val="001A593E"/>
    <w:rsid w:val="001A5A68"/>
    <w:rsid w:val="001A5B35"/>
    <w:rsid w:val="001A5C40"/>
    <w:rsid w:val="001A5CE3"/>
    <w:rsid w:val="001A5E5C"/>
    <w:rsid w:val="001A6045"/>
    <w:rsid w:val="001A6069"/>
    <w:rsid w:val="001A6094"/>
    <w:rsid w:val="001A6166"/>
    <w:rsid w:val="001A624C"/>
    <w:rsid w:val="001A6259"/>
    <w:rsid w:val="001A6957"/>
    <w:rsid w:val="001A6ADA"/>
    <w:rsid w:val="001A72C2"/>
    <w:rsid w:val="001A74C3"/>
    <w:rsid w:val="001A76E0"/>
    <w:rsid w:val="001A77C9"/>
    <w:rsid w:val="001A7F12"/>
    <w:rsid w:val="001A7F44"/>
    <w:rsid w:val="001A7FBE"/>
    <w:rsid w:val="001B0011"/>
    <w:rsid w:val="001B0026"/>
    <w:rsid w:val="001B011A"/>
    <w:rsid w:val="001B01B7"/>
    <w:rsid w:val="001B02F0"/>
    <w:rsid w:val="001B0765"/>
    <w:rsid w:val="001B0A80"/>
    <w:rsid w:val="001B0BC0"/>
    <w:rsid w:val="001B0C4D"/>
    <w:rsid w:val="001B0CD6"/>
    <w:rsid w:val="001B1073"/>
    <w:rsid w:val="001B1229"/>
    <w:rsid w:val="001B13AC"/>
    <w:rsid w:val="001B13E4"/>
    <w:rsid w:val="001B179D"/>
    <w:rsid w:val="001B17B2"/>
    <w:rsid w:val="001B1CA1"/>
    <w:rsid w:val="001B21FD"/>
    <w:rsid w:val="001B236A"/>
    <w:rsid w:val="001B294D"/>
    <w:rsid w:val="001B2B0C"/>
    <w:rsid w:val="001B2E52"/>
    <w:rsid w:val="001B2FB9"/>
    <w:rsid w:val="001B2FD6"/>
    <w:rsid w:val="001B327C"/>
    <w:rsid w:val="001B33BE"/>
    <w:rsid w:val="001B34F9"/>
    <w:rsid w:val="001B352B"/>
    <w:rsid w:val="001B37C8"/>
    <w:rsid w:val="001B38EA"/>
    <w:rsid w:val="001B3910"/>
    <w:rsid w:val="001B3A48"/>
    <w:rsid w:val="001B3B4C"/>
    <w:rsid w:val="001B3BCE"/>
    <w:rsid w:val="001B40A4"/>
    <w:rsid w:val="001B41A9"/>
    <w:rsid w:val="001B4535"/>
    <w:rsid w:val="001B47AB"/>
    <w:rsid w:val="001B48F4"/>
    <w:rsid w:val="001B4E67"/>
    <w:rsid w:val="001B4E7A"/>
    <w:rsid w:val="001B50F4"/>
    <w:rsid w:val="001B565D"/>
    <w:rsid w:val="001B593F"/>
    <w:rsid w:val="001B5964"/>
    <w:rsid w:val="001B5A8F"/>
    <w:rsid w:val="001B5D21"/>
    <w:rsid w:val="001B5EA0"/>
    <w:rsid w:val="001B5F31"/>
    <w:rsid w:val="001B6123"/>
    <w:rsid w:val="001B64D6"/>
    <w:rsid w:val="001B660C"/>
    <w:rsid w:val="001B6910"/>
    <w:rsid w:val="001B6CD3"/>
    <w:rsid w:val="001B6D12"/>
    <w:rsid w:val="001B7866"/>
    <w:rsid w:val="001B7A28"/>
    <w:rsid w:val="001B7AEC"/>
    <w:rsid w:val="001B7B7A"/>
    <w:rsid w:val="001B7ED6"/>
    <w:rsid w:val="001C01EB"/>
    <w:rsid w:val="001C0293"/>
    <w:rsid w:val="001C038C"/>
    <w:rsid w:val="001C0889"/>
    <w:rsid w:val="001C08D2"/>
    <w:rsid w:val="001C09C7"/>
    <w:rsid w:val="001C09CF"/>
    <w:rsid w:val="001C0C90"/>
    <w:rsid w:val="001C0CB0"/>
    <w:rsid w:val="001C0D15"/>
    <w:rsid w:val="001C0E12"/>
    <w:rsid w:val="001C0FA6"/>
    <w:rsid w:val="001C11A3"/>
    <w:rsid w:val="001C15B2"/>
    <w:rsid w:val="001C17EF"/>
    <w:rsid w:val="001C19D4"/>
    <w:rsid w:val="001C1A79"/>
    <w:rsid w:val="001C1AE6"/>
    <w:rsid w:val="001C1B5A"/>
    <w:rsid w:val="001C1D76"/>
    <w:rsid w:val="001C1DBA"/>
    <w:rsid w:val="001C1F2A"/>
    <w:rsid w:val="001C1FA1"/>
    <w:rsid w:val="001C26A8"/>
    <w:rsid w:val="001C2724"/>
    <w:rsid w:val="001C28D6"/>
    <w:rsid w:val="001C299C"/>
    <w:rsid w:val="001C2A60"/>
    <w:rsid w:val="001C36A8"/>
    <w:rsid w:val="001C38E8"/>
    <w:rsid w:val="001C39DE"/>
    <w:rsid w:val="001C39E8"/>
    <w:rsid w:val="001C3ABC"/>
    <w:rsid w:val="001C3C57"/>
    <w:rsid w:val="001C3F0E"/>
    <w:rsid w:val="001C3F79"/>
    <w:rsid w:val="001C46A6"/>
    <w:rsid w:val="001C4A31"/>
    <w:rsid w:val="001C4AA4"/>
    <w:rsid w:val="001C4ACE"/>
    <w:rsid w:val="001C4C69"/>
    <w:rsid w:val="001C4E5E"/>
    <w:rsid w:val="001C4E89"/>
    <w:rsid w:val="001C4F5C"/>
    <w:rsid w:val="001C4F9E"/>
    <w:rsid w:val="001C5053"/>
    <w:rsid w:val="001C50AC"/>
    <w:rsid w:val="001C5345"/>
    <w:rsid w:val="001C5690"/>
    <w:rsid w:val="001C57A0"/>
    <w:rsid w:val="001C58EA"/>
    <w:rsid w:val="001C5B5D"/>
    <w:rsid w:val="001C5CFA"/>
    <w:rsid w:val="001C5D4F"/>
    <w:rsid w:val="001C5DA9"/>
    <w:rsid w:val="001C603F"/>
    <w:rsid w:val="001C6158"/>
    <w:rsid w:val="001C6403"/>
    <w:rsid w:val="001C70AC"/>
    <w:rsid w:val="001C70AF"/>
    <w:rsid w:val="001C70CA"/>
    <w:rsid w:val="001C7207"/>
    <w:rsid w:val="001C766A"/>
    <w:rsid w:val="001C7B9D"/>
    <w:rsid w:val="001C7CEB"/>
    <w:rsid w:val="001C7D79"/>
    <w:rsid w:val="001C7DF5"/>
    <w:rsid w:val="001C7E84"/>
    <w:rsid w:val="001C7FF9"/>
    <w:rsid w:val="001D044E"/>
    <w:rsid w:val="001D05AD"/>
    <w:rsid w:val="001D078F"/>
    <w:rsid w:val="001D0D6E"/>
    <w:rsid w:val="001D0E59"/>
    <w:rsid w:val="001D0FB3"/>
    <w:rsid w:val="001D128A"/>
    <w:rsid w:val="001D13D1"/>
    <w:rsid w:val="001D1461"/>
    <w:rsid w:val="001D16D7"/>
    <w:rsid w:val="001D2114"/>
    <w:rsid w:val="001D2391"/>
    <w:rsid w:val="001D251E"/>
    <w:rsid w:val="001D26F7"/>
    <w:rsid w:val="001D28BB"/>
    <w:rsid w:val="001D28EE"/>
    <w:rsid w:val="001D2955"/>
    <w:rsid w:val="001D2BCC"/>
    <w:rsid w:val="001D3011"/>
    <w:rsid w:val="001D3031"/>
    <w:rsid w:val="001D33DB"/>
    <w:rsid w:val="001D3774"/>
    <w:rsid w:val="001D37E7"/>
    <w:rsid w:val="001D3840"/>
    <w:rsid w:val="001D39C9"/>
    <w:rsid w:val="001D3C12"/>
    <w:rsid w:val="001D3E89"/>
    <w:rsid w:val="001D3E8C"/>
    <w:rsid w:val="001D4023"/>
    <w:rsid w:val="001D44E3"/>
    <w:rsid w:val="001D45B0"/>
    <w:rsid w:val="001D4600"/>
    <w:rsid w:val="001D4BC5"/>
    <w:rsid w:val="001D4F49"/>
    <w:rsid w:val="001D4F5E"/>
    <w:rsid w:val="001D57FC"/>
    <w:rsid w:val="001D5980"/>
    <w:rsid w:val="001D5B89"/>
    <w:rsid w:val="001D5D74"/>
    <w:rsid w:val="001D5E05"/>
    <w:rsid w:val="001D5E89"/>
    <w:rsid w:val="001D5EF0"/>
    <w:rsid w:val="001D5FF2"/>
    <w:rsid w:val="001D62CC"/>
    <w:rsid w:val="001D67BE"/>
    <w:rsid w:val="001D6C66"/>
    <w:rsid w:val="001D6D69"/>
    <w:rsid w:val="001D7078"/>
    <w:rsid w:val="001D70D0"/>
    <w:rsid w:val="001D762C"/>
    <w:rsid w:val="001D7826"/>
    <w:rsid w:val="001D798E"/>
    <w:rsid w:val="001D79D0"/>
    <w:rsid w:val="001D7A5B"/>
    <w:rsid w:val="001D7ACA"/>
    <w:rsid w:val="001D7DA6"/>
    <w:rsid w:val="001D7F42"/>
    <w:rsid w:val="001D7F8F"/>
    <w:rsid w:val="001E04D0"/>
    <w:rsid w:val="001E06CE"/>
    <w:rsid w:val="001E06FD"/>
    <w:rsid w:val="001E0AB5"/>
    <w:rsid w:val="001E0B20"/>
    <w:rsid w:val="001E0C4C"/>
    <w:rsid w:val="001E15B7"/>
    <w:rsid w:val="001E15DD"/>
    <w:rsid w:val="001E1C45"/>
    <w:rsid w:val="001E1F2E"/>
    <w:rsid w:val="001E210A"/>
    <w:rsid w:val="001E26C5"/>
    <w:rsid w:val="001E273A"/>
    <w:rsid w:val="001E2A9E"/>
    <w:rsid w:val="001E352B"/>
    <w:rsid w:val="001E3863"/>
    <w:rsid w:val="001E3898"/>
    <w:rsid w:val="001E38CB"/>
    <w:rsid w:val="001E395C"/>
    <w:rsid w:val="001E3E15"/>
    <w:rsid w:val="001E4592"/>
    <w:rsid w:val="001E4992"/>
    <w:rsid w:val="001E4DBD"/>
    <w:rsid w:val="001E4DE7"/>
    <w:rsid w:val="001E5018"/>
    <w:rsid w:val="001E52E7"/>
    <w:rsid w:val="001E5434"/>
    <w:rsid w:val="001E54BE"/>
    <w:rsid w:val="001E54E8"/>
    <w:rsid w:val="001E564F"/>
    <w:rsid w:val="001E5799"/>
    <w:rsid w:val="001E57F1"/>
    <w:rsid w:val="001E5C84"/>
    <w:rsid w:val="001E5D29"/>
    <w:rsid w:val="001E5E78"/>
    <w:rsid w:val="001E63E1"/>
    <w:rsid w:val="001E66F1"/>
    <w:rsid w:val="001E68A2"/>
    <w:rsid w:val="001E6AF9"/>
    <w:rsid w:val="001E6BD0"/>
    <w:rsid w:val="001E6CE2"/>
    <w:rsid w:val="001E7128"/>
    <w:rsid w:val="001E72FB"/>
    <w:rsid w:val="001E768B"/>
    <w:rsid w:val="001E79D3"/>
    <w:rsid w:val="001E7B5E"/>
    <w:rsid w:val="001E7D41"/>
    <w:rsid w:val="001E7DDF"/>
    <w:rsid w:val="001E7E75"/>
    <w:rsid w:val="001F012C"/>
    <w:rsid w:val="001F025F"/>
    <w:rsid w:val="001F0373"/>
    <w:rsid w:val="001F07FF"/>
    <w:rsid w:val="001F0E73"/>
    <w:rsid w:val="001F102F"/>
    <w:rsid w:val="001F11BE"/>
    <w:rsid w:val="001F1669"/>
    <w:rsid w:val="001F1B75"/>
    <w:rsid w:val="001F1B7A"/>
    <w:rsid w:val="001F1DFE"/>
    <w:rsid w:val="001F1E9B"/>
    <w:rsid w:val="001F2437"/>
    <w:rsid w:val="001F264B"/>
    <w:rsid w:val="001F26C0"/>
    <w:rsid w:val="001F27A6"/>
    <w:rsid w:val="001F28C7"/>
    <w:rsid w:val="001F2BC2"/>
    <w:rsid w:val="001F2C6B"/>
    <w:rsid w:val="001F375B"/>
    <w:rsid w:val="001F3AD1"/>
    <w:rsid w:val="001F3CB7"/>
    <w:rsid w:val="001F3F62"/>
    <w:rsid w:val="001F423E"/>
    <w:rsid w:val="001F42C7"/>
    <w:rsid w:val="001F4440"/>
    <w:rsid w:val="001F4526"/>
    <w:rsid w:val="001F469B"/>
    <w:rsid w:val="001F5100"/>
    <w:rsid w:val="001F5736"/>
    <w:rsid w:val="001F57EB"/>
    <w:rsid w:val="001F5DC6"/>
    <w:rsid w:val="001F604D"/>
    <w:rsid w:val="001F6085"/>
    <w:rsid w:val="001F6160"/>
    <w:rsid w:val="001F66A1"/>
    <w:rsid w:val="001F6844"/>
    <w:rsid w:val="001F6873"/>
    <w:rsid w:val="001F696C"/>
    <w:rsid w:val="001F6EA0"/>
    <w:rsid w:val="001F7041"/>
    <w:rsid w:val="001F737E"/>
    <w:rsid w:val="001F74D0"/>
    <w:rsid w:val="001F77CB"/>
    <w:rsid w:val="001F7845"/>
    <w:rsid w:val="001F7904"/>
    <w:rsid w:val="001F7A59"/>
    <w:rsid w:val="001F7B09"/>
    <w:rsid w:val="001F7E1E"/>
    <w:rsid w:val="001F7F00"/>
    <w:rsid w:val="00200485"/>
    <w:rsid w:val="002008AE"/>
    <w:rsid w:val="00200934"/>
    <w:rsid w:val="00200F36"/>
    <w:rsid w:val="00200FDA"/>
    <w:rsid w:val="002010B2"/>
    <w:rsid w:val="0020163A"/>
    <w:rsid w:val="0020198C"/>
    <w:rsid w:val="00201EEE"/>
    <w:rsid w:val="002029BA"/>
    <w:rsid w:val="00202C5A"/>
    <w:rsid w:val="00202DD8"/>
    <w:rsid w:val="00202EC9"/>
    <w:rsid w:val="002033E5"/>
    <w:rsid w:val="002036CE"/>
    <w:rsid w:val="00203C82"/>
    <w:rsid w:val="00203D13"/>
    <w:rsid w:val="00203F0A"/>
    <w:rsid w:val="00204235"/>
    <w:rsid w:val="0020440C"/>
    <w:rsid w:val="002047B5"/>
    <w:rsid w:val="00204BB2"/>
    <w:rsid w:val="00205359"/>
    <w:rsid w:val="00205462"/>
    <w:rsid w:val="002055FE"/>
    <w:rsid w:val="00205699"/>
    <w:rsid w:val="00205759"/>
    <w:rsid w:val="0020583D"/>
    <w:rsid w:val="002059FF"/>
    <w:rsid w:val="00205B65"/>
    <w:rsid w:val="00205CC6"/>
    <w:rsid w:val="00205F08"/>
    <w:rsid w:val="002062D0"/>
    <w:rsid w:val="00206337"/>
    <w:rsid w:val="00206DC2"/>
    <w:rsid w:val="00206EA1"/>
    <w:rsid w:val="00207008"/>
    <w:rsid w:val="002074FD"/>
    <w:rsid w:val="002075D9"/>
    <w:rsid w:val="002075DC"/>
    <w:rsid w:val="00207944"/>
    <w:rsid w:val="00207BB2"/>
    <w:rsid w:val="00207EB4"/>
    <w:rsid w:val="002105C0"/>
    <w:rsid w:val="00210630"/>
    <w:rsid w:val="00210787"/>
    <w:rsid w:val="00210C6E"/>
    <w:rsid w:val="00210F7A"/>
    <w:rsid w:val="0021161F"/>
    <w:rsid w:val="002117D2"/>
    <w:rsid w:val="002117F3"/>
    <w:rsid w:val="00211B93"/>
    <w:rsid w:val="00211BAF"/>
    <w:rsid w:val="00211BE7"/>
    <w:rsid w:val="00211CE1"/>
    <w:rsid w:val="00212111"/>
    <w:rsid w:val="002121D7"/>
    <w:rsid w:val="00212579"/>
    <w:rsid w:val="0021263E"/>
    <w:rsid w:val="00212DA5"/>
    <w:rsid w:val="00212E9F"/>
    <w:rsid w:val="002134F9"/>
    <w:rsid w:val="00213762"/>
    <w:rsid w:val="002137B0"/>
    <w:rsid w:val="002137D6"/>
    <w:rsid w:val="00213A2C"/>
    <w:rsid w:val="00213A70"/>
    <w:rsid w:val="00214070"/>
    <w:rsid w:val="00214088"/>
    <w:rsid w:val="0021427C"/>
    <w:rsid w:val="002146D6"/>
    <w:rsid w:val="00214959"/>
    <w:rsid w:val="00214B43"/>
    <w:rsid w:val="00214E87"/>
    <w:rsid w:val="00214F24"/>
    <w:rsid w:val="00215077"/>
    <w:rsid w:val="00215617"/>
    <w:rsid w:val="002158BF"/>
    <w:rsid w:val="00215C71"/>
    <w:rsid w:val="00215FDC"/>
    <w:rsid w:val="00216474"/>
    <w:rsid w:val="00216A24"/>
    <w:rsid w:val="00216BC8"/>
    <w:rsid w:val="00216D2F"/>
    <w:rsid w:val="0021705F"/>
    <w:rsid w:val="0021749F"/>
    <w:rsid w:val="002176B5"/>
    <w:rsid w:val="00217997"/>
    <w:rsid w:val="00217AFB"/>
    <w:rsid w:val="00217B95"/>
    <w:rsid w:val="00217C45"/>
    <w:rsid w:val="00217C7D"/>
    <w:rsid w:val="002207B0"/>
    <w:rsid w:val="002208E9"/>
    <w:rsid w:val="00220B8F"/>
    <w:rsid w:val="00220BF4"/>
    <w:rsid w:val="00220C49"/>
    <w:rsid w:val="00221078"/>
    <w:rsid w:val="002213DA"/>
    <w:rsid w:val="002214FB"/>
    <w:rsid w:val="00221780"/>
    <w:rsid w:val="00221883"/>
    <w:rsid w:val="00221940"/>
    <w:rsid w:val="00221AE6"/>
    <w:rsid w:val="00221EEF"/>
    <w:rsid w:val="002220D5"/>
    <w:rsid w:val="00222333"/>
    <w:rsid w:val="002226DF"/>
    <w:rsid w:val="00222BA5"/>
    <w:rsid w:val="00222D62"/>
    <w:rsid w:val="00222FEA"/>
    <w:rsid w:val="0022307E"/>
    <w:rsid w:val="002230EB"/>
    <w:rsid w:val="0022335E"/>
    <w:rsid w:val="00223714"/>
    <w:rsid w:val="0022379C"/>
    <w:rsid w:val="00223A15"/>
    <w:rsid w:val="00223B13"/>
    <w:rsid w:val="00223BC1"/>
    <w:rsid w:val="00223CC8"/>
    <w:rsid w:val="00223F61"/>
    <w:rsid w:val="00224210"/>
    <w:rsid w:val="00224213"/>
    <w:rsid w:val="0022421D"/>
    <w:rsid w:val="0022423E"/>
    <w:rsid w:val="0022448E"/>
    <w:rsid w:val="002246F7"/>
    <w:rsid w:val="0022479A"/>
    <w:rsid w:val="002248D0"/>
    <w:rsid w:val="00224A10"/>
    <w:rsid w:val="00224ACB"/>
    <w:rsid w:val="00224D00"/>
    <w:rsid w:val="00225119"/>
    <w:rsid w:val="00225292"/>
    <w:rsid w:val="00225729"/>
    <w:rsid w:val="00225FA2"/>
    <w:rsid w:val="002261D6"/>
    <w:rsid w:val="0022633B"/>
    <w:rsid w:val="00226531"/>
    <w:rsid w:val="0022665B"/>
    <w:rsid w:val="00226845"/>
    <w:rsid w:val="002268A8"/>
    <w:rsid w:val="00226CA7"/>
    <w:rsid w:val="00227031"/>
    <w:rsid w:val="002276F3"/>
    <w:rsid w:val="002277FC"/>
    <w:rsid w:val="002279FC"/>
    <w:rsid w:val="00227B0A"/>
    <w:rsid w:val="00227FBE"/>
    <w:rsid w:val="0023059C"/>
    <w:rsid w:val="002305A7"/>
    <w:rsid w:val="002305DE"/>
    <w:rsid w:val="0023070D"/>
    <w:rsid w:val="00230737"/>
    <w:rsid w:val="00230859"/>
    <w:rsid w:val="002309FD"/>
    <w:rsid w:val="00230C47"/>
    <w:rsid w:val="00230D70"/>
    <w:rsid w:val="00230E1A"/>
    <w:rsid w:val="002314FA"/>
    <w:rsid w:val="0023173A"/>
    <w:rsid w:val="002319D2"/>
    <w:rsid w:val="00231C43"/>
    <w:rsid w:val="00231DE6"/>
    <w:rsid w:val="00231E5C"/>
    <w:rsid w:val="00231E76"/>
    <w:rsid w:val="00232100"/>
    <w:rsid w:val="002322F3"/>
    <w:rsid w:val="00233002"/>
    <w:rsid w:val="00233458"/>
    <w:rsid w:val="00233794"/>
    <w:rsid w:val="00233B01"/>
    <w:rsid w:val="00233B3A"/>
    <w:rsid w:val="002341BC"/>
    <w:rsid w:val="0023420D"/>
    <w:rsid w:val="00234594"/>
    <w:rsid w:val="0023466D"/>
    <w:rsid w:val="0023472B"/>
    <w:rsid w:val="0023478C"/>
    <w:rsid w:val="00234A65"/>
    <w:rsid w:val="00234A8F"/>
    <w:rsid w:val="00234DAC"/>
    <w:rsid w:val="00234E4A"/>
    <w:rsid w:val="00234EDF"/>
    <w:rsid w:val="00235162"/>
    <w:rsid w:val="002351F5"/>
    <w:rsid w:val="00235C4C"/>
    <w:rsid w:val="002362E5"/>
    <w:rsid w:val="002362F9"/>
    <w:rsid w:val="00236692"/>
    <w:rsid w:val="002368D3"/>
    <w:rsid w:val="00237037"/>
    <w:rsid w:val="00237115"/>
    <w:rsid w:val="0023738A"/>
    <w:rsid w:val="00237466"/>
    <w:rsid w:val="00237B2E"/>
    <w:rsid w:val="00237C38"/>
    <w:rsid w:val="00237F9F"/>
    <w:rsid w:val="00240174"/>
    <w:rsid w:val="002404BC"/>
    <w:rsid w:val="00240522"/>
    <w:rsid w:val="00240897"/>
    <w:rsid w:val="00240ADD"/>
    <w:rsid w:val="00240B83"/>
    <w:rsid w:val="0024125B"/>
    <w:rsid w:val="00241326"/>
    <w:rsid w:val="002413EC"/>
    <w:rsid w:val="002415FE"/>
    <w:rsid w:val="0024187D"/>
    <w:rsid w:val="00241989"/>
    <w:rsid w:val="00241A75"/>
    <w:rsid w:val="00242099"/>
    <w:rsid w:val="0024214E"/>
    <w:rsid w:val="002424FD"/>
    <w:rsid w:val="002429AA"/>
    <w:rsid w:val="00242BC1"/>
    <w:rsid w:val="00242F20"/>
    <w:rsid w:val="00242F3C"/>
    <w:rsid w:val="00242FFD"/>
    <w:rsid w:val="002430DF"/>
    <w:rsid w:val="0024387B"/>
    <w:rsid w:val="00243A4D"/>
    <w:rsid w:val="00243C95"/>
    <w:rsid w:val="00243D8B"/>
    <w:rsid w:val="00243EC2"/>
    <w:rsid w:val="002441F0"/>
    <w:rsid w:val="002445CB"/>
    <w:rsid w:val="00244661"/>
    <w:rsid w:val="00244664"/>
    <w:rsid w:val="002448DF"/>
    <w:rsid w:val="00245301"/>
    <w:rsid w:val="0024580D"/>
    <w:rsid w:val="00245D37"/>
    <w:rsid w:val="00245E04"/>
    <w:rsid w:val="00245F4A"/>
    <w:rsid w:val="00246454"/>
    <w:rsid w:val="002468A6"/>
    <w:rsid w:val="00246A46"/>
    <w:rsid w:val="00246C78"/>
    <w:rsid w:val="00246F2B"/>
    <w:rsid w:val="00246F59"/>
    <w:rsid w:val="00246FAC"/>
    <w:rsid w:val="0024708C"/>
    <w:rsid w:val="002471D5"/>
    <w:rsid w:val="002472F5"/>
    <w:rsid w:val="0024738D"/>
    <w:rsid w:val="002473B1"/>
    <w:rsid w:val="00247606"/>
    <w:rsid w:val="002477BD"/>
    <w:rsid w:val="00247938"/>
    <w:rsid w:val="00247962"/>
    <w:rsid w:val="002479A2"/>
    <w:rsid w:val="00247AA6"/>
    <w:rsid w:val="00247BF5"/>
    <w:rsid w:val="00247F2E"/>
    <w:rsid w:val="00250165"/>
    <w:rsid w:val="00250271"/>
    <w:rsid w:val="002502B8"/>
    <w:rsid w:val="0025071E"/>
    <w:rsid w:val="002508EF"/>
    <w:rsid w:val="00250BBE"/>
    <w:rsid w:val="00250F03"/>
    <w:rsid w:val="00250F5F"/>
    <w:rsid w:val="0025105C"/>
    <w:rsid w:val="0025142B"/>
    <w:rsid w:val="0025173B"/>
    <w:rsid w:val="002517A6"/>
    <w:rsid w:val="00251C8B"/>
    <w:rsid w:val="00251D48"/>
    <w:rsid w:val="00251FEB"/>
    <w:rsid w:val="00252160"/>
    <w:rsid w:val="00252203"/>
    <w:rsid w:val="00252646"/>
    <w:rsid w:val="002526E0"/>
    <w:rsid w:val="00252717"/>
    <w:rsid w:val="00252756"/>
    <w:rsid w:val="0025298E"/>
    <w:rsid w:val="00252BEF"/>
    <w:rsid w:val="00252EB2"/>
    <w:rsid w:val="0025313B"/>
    <w:rsid w:val="002536ED"/>
    <w:rsid w:val="00253719"/>
    <w:rsid w:val="0025390C"/>
    <w:rsid w:val="002539EF"/>
    <w:rsid w:val="00253A63"/>
    <w:rsid w:val="00253E56"/>
    <w:rsid w:val="00253E65"/>
    <w:rsid w:val="00254229"/>
    <w:rsid w:val="00254349"/>
    <w:rsid w:val="00254364"/>
    <w:rsid w:val="00254772"/>
    <w:rsid w:val="0025481C"/>
    <w:rsid w:val="00254C8B"/>
    <w:rsid w:val="00254F7E"/>
    <w:rsid w:val="00254FD1"/>
    <w:rsid w:val="00255302"/>
    <w:rsid w:val="00255829"/>
    <w:rsid w:val="00255BCF"/>
    <w:rsid w:val="00255DA6"/>
    <w:rsid w:val="00255F31"/>
    <w:rsid w:val="0025624B"/>
    <w:rsid w:val="002566AF"/>
    <w:rsid w:val="00256B6B"/>
    <w:rsid w:val="00256D94"/>
    <w:rsid w:val="002573DB"/>
    <w:rsid w:val="002579EA"/>
    <w:rsid w:val="00257BDE"/>
    <w:rsid w:val="00257C74"/>
    <w:rsid w:val="00257E4C"/>
    <w:rsid w:val="00257F9E"/>
    <w:rsid w:val="002603ED"/>
    <w:rsid w:val="00260DCC"/>
    <w:rsid w:val="00260DDC"/>
    <w:rsid w:val="00260E12"/>
    <w:rsid w:val="00261268"/>
    <w:rsid w:val="002614EF"/>
    <w:rsid w:val="0026159C"/>
    <w:rsid w:val="00261874"/>
    <w:rsid w:val="0026191D"/>
    <w:rsid w:val="00261C28"/>
    <w:rsid w:val="002625CD"/>
    <w:rsid w:val="00262716"/>
    <w:rsid w:val="00262CDC"/>
    <w:rsid w:val="00263082"/>
    <w:rsid w:val="0026312D"/>
    <w:rsid w:val="0026326B"/>
    <w:rsid w:val="00263273"/>
    <w:rsid w:val="00263903"/>
    <w:rsid w:val="00263BF9"/>
    <w:rsid w:val="00263E6B"/>
    <w:rsid w:val="00264281"/>
    <w:rsid w:val="00264433"/>
    <w:rsid w:val="00264A2B"/>
    <w:rsid w:val="00264B48"/>
    <w:rsid w:val="00264CE4"/>
    <w:rsid w:val="00264EE4"/>
    <w:rsid w:val="00265064"/>
    <w:rsid w:val="002650EF"/>
    <w:rsid w:val="0026562C"/>
    <w:rsid w:val="00265729"/>
    <w:rsid w:val="00265C9F"/>
    <w:rsid w:val="00265F1F"/>
    <w:rsid w:val="00266749"/>
    <w:rsid w:val="00266813"/>
    <w:rsid w:val="002669E2"/>
    <w:rsid w:val="00266A64"/>
    <w:rsid w:val="00266CA6"/>
    <w:rsid w:val="00266D16"/>
    <w:rsid w:val="00267502"/>
    <w:rsid w:val="00267EA4"/>
    <w:rsid w:val="00267F76"/>
    <w:rsid w:val="00270049"/>
    <w:rsid w:val="00270116"/>
    <w:rsid w:val="002704AC"/>
    <w:rsid w:val="00270532"/>
    <w:rsid w:val="0027072A"/>
    <w:rsid w:val="00270C73"/>
    <w:rsid w:val="002715C2"/>
    <w:rsid w:val="002718B2"/>
    <w:rsid w:val="00271B1B"/>
    <w:rsid w:val="00271B78"/>
    <w:rsid w:val="0027232D"/>
    <w:rsid w:val="00272835"/>
    <w:rsid w:val="002728E5"/>
    <w:rsid w:val="00272A2A"/>
    <w:rsid w:val="00272DB8"/>
    <w:rsid w:val="002730A7"/>
    <w:rsid w:val="00273145"/>
    <w:rsid w:val="00273176"/>
    <w:rsid w:val="00273516"/>
    <w:rsid w:val="00273680"/>
    <w:rsid w:val="00273AE5"/>
    <w:rsid w:val="00273CA4"/>
    <w:rsid w:val="00273F4C"/>
    <w:rsid w:val="002743FF"/>
    <w:rsid w:val="00274436"/>
    <w:rsid w:val="002745C3"/>
    <w:rsid w:val="00274B35"/>
    <w:rsid w:val="00274B5B"/>
    <w:rsid w:val="00274D28"/>
    <w:rsid w:val="00274DC6"/>
    <w:rsid w:val="00274F02"/>
    <w:rsid w:val="00274F2E"/>
    <w:rsid w:val="002752CC"/>
    <w:rsid w:val="0027530A"/>
    <w:rsid w:val="00275487"/>
    <w:rsid w:val="00275EA9"/>
    <w:rsid w:val="00275F70"/>
    <w:rsid w:val="00276130"/>
    <w:rsid w:val="002761D2"/>
    <w:rsid w:val="00276278"/>
    <w:rsid w:val="00276294"/>
    <w:rsid w:val="00276364"/>
    <w:rsid w:val="002763BE"/>
    <w:rsid w:val="00276423"/>
    <w:rsid w:val="002765ED"/>
    <w:rsid w:val="0027688D"/>
    <w:rsid w:val="002769C2"/>
    <w:rsid w:val="00276ABB"/>
    <w:rsid w:val="00276BE9"/>
    <w:rsid w:val="00276CF5"/>
    <w:rsid w:val="002771DC"/>
    <w:rsid w:val="00277835"/>
    <w:rsid w:val="002778B8"/>
    <w:rsid w:val="00277AF1"/>
    <w:rsid w:val="00277C98"/>
    <w:rsid w:val="00277EBF"/>
    <w:rsid w:val="00277F42"/>
    <w:rsid w:val="00277FEF"/>
    <w:rsid w:val="002800FB"/>
    <w:rsid w:val="00280116"/>
    <w:rsid w:val="00280153"/>
    <w:rsid w:val="00280477"/>
    <w:rsid w:val="002804F2"/>
    <w:rsid w:val="002804F9"/>
    <w:rsid w:val="0028080B"/>
    <w:rsid w:val="002808C7"/>
    <w:rsid w:val="002809BD"/>
    <w:rsid w:val="00280C09"/>
    <w:rsid w:val="00281061"/>
    <w:rsid w:val="002813BF"/>
    <w:rsid w:val="00281A66"/>
    <w:rsid w:val="00281B42"/>
    <w:rsid w:val="00281C56"/>
    <w:rsid w:val="00281C91"/>
    <w:rsid w:val="00281D12"/>
    <w:rsid w:val="00282251"/>
    <w:rsid w:val="002822A6"/>
    <w:rsid w:val="002822A9"/>
    <w:rsid w:val="002823EC"/>
    <w:rsid w:val="0028242D"/>
    <w:rsid w:val="002825B5"/>
    <w:rsid w:val="002828B3"/>
    <w:rsid w:val="002828EB"/>
    <w:rsid w:val="00282994"/>
    <w:rsid w:val="00282A31"/>
    <w:rsid w:val="00282D95"/>
    <w:rsid w:val="00282E6E"/>
    <w:rsid w:val="00282EEE"/>
    <w:rsid w:val="00282FC6"/>
    <w:rsid w:val="00283543"/>
    <w:rsid w:val="00283A3D"/>
    <w:rsid w:val="00284243"/>
    <w:rsid w:val="00284691"/>
    <w:rsid w:val="00284939"/>
    <w:rsid w:val="00284BC4"/>
    <w:rsid w:val="00284CA8"/>
    <w:rsid w:val="00284CEB"/>
    <w:rsid w:val="002852C6"/>
    <w:rsid w:val="0028556D"/>
    <w:rsid w:val="00285721"/>
    <w:rsid w:val="0028579C"/>
    <w:rsid w:val="00285811"/>
    <w:rsid w:val="00285870"/>
    <w:rsid w:val="00285901"/>
    <w:rsid w:val="00285B6F"/>
    <w:rsid w:val="00285FD4"/>
    <w:rsid w:val="002860C8"/>
    <w:rsid w:val="002860F8"/>
    <w:rsid w:val="0028627A"/>
    <w:rsid w:val="002864FC"/>
    <w:rsid w:val="00286668"/>
    <w:rsid w:val="0028674F"/>
    <w:rsid w:val="00286D4D"/>
    <w:rsid w:val="002875B5"/>
    <w:rsid w:val="00287681"/>
    <w:rsid w:val="00287B08"/>
    <w:rsid w:val="00287B31"/>
    <w:rsid w:val="00287D75"/>
    <w:rsid w:val="0029003F"/>
    <w:rsid w:val="002900E7"/>
    <w:rsid w:val="002906AF"/>
    <w:rsid w:val="00290A65"/>
    <w:rsid w:val="00290B17"/>
    <w:rsid w:val="00290D05"/>
    <w:rsid w:val="00290D2F"/>
    <w:rsid w:val="00291523"/>
    <w:rsid w:val="00291561"/>
    <w:rsid w:val="002915C7"/>
    <w:rsid w:val="002915D1"/>
    <w:rsid w:val="0029174E"/>
    <w:rsid w:val="002918FC"/>
    <w:rsid w:val="00291A5E"/>
    <w:rsid w:val="00292060"/>
    <w:rsid w:val="00292098"/>
    <w:rsid w:val="002920E7"/>
    <w:rsid w:val="00292309"/>
    <w:rsid w:val="002926C3"/>
    <w:rsid w:val="0029282B"/>
    <w:rsid w:val="0029298B"/>
    <w:rsid w:val="002930A8"/>
    <w:rsid w:val="0029330F"/>
    <w:rsid w:val="00293437"/>
    <w:rsid w:val="0029346D"/>
    <w:rsid w:val="002937DE"/>
    <w:rsid w:val="002938ED"/>
    <w:rsid w:val="002939AA"/>
    <w:rsid w:val="00293A30"/>
    <w:rsid w:val="00293B98"/>
    <w:rsid w:val="00293BD7"/>
    <w:rsid w:val="00293D3A"/>
    <w:rsid w:val="00293E49"/>
    <w:rsid w:val="00294019"/>
    <w:rsid w:val="0029407B"/>
    <w:rsid w:val="002941B5"/>
    <w:rsid w:val="00294233"/>
    <w:rsid w:val="00294331"/>
    <w:rsid w:val="00294702"/>
    <w:rsid w:val="0029474A"/>
    <w:rsid w:val="00294B7D"/>
    <w:rsid w:val="0029508F"/>
    <w:rsid w:val="00295178"/>
    <w:rsid w:val="0029518F"/>
    <w:rsid w:val="0029558B"/>
    <w:rsid w:val="002955E8"/>
    <w:rsid w:val="00295655"/>
    <w:rsid w:val="002958DB"/>
    <w:rsid w:val="00295902"/>
    <w:rsid w:val="00295BBE"/>
    <w:rsid w:val="00295E85"/>
    <w:rsid w:val="002962C9"/>
    <w:rsid w:val="002969D1"/>
    <w:rsid w:val="00296AA9"/>
    <w:rsid w:val="00296E37"/>
    <w:rsid w:val="00297BE5"/>
    <w:rsid w:val="002A0312"/>
    <w:rsid w:val="002A04CB"/>
    <w:rsid w:val="002A0592"/>
    <w:rsid w:val="002A05FC"/>
    <w:rsid w:val="002A062D"/>
    <w:rsid w:val="002A08C3"/>
    <w:rsid w:val="002A0E88"/>
    <w:rsid w:val="002A17AA"/>
    <w:rsid w:val="002A17FA"/>
    <w:rsid w:val="002A1943"/>
    <w:rsid w:val="002A1CE9"/>
    <w:rsid w:val="002A1F04"/>
    <w:rsid w:val="002A1F66"/>
    <w:rsid w:val="002A20C7"/>
    <w:rsid w:val="002A2143"/>
    <w:rsid w:val="002A25E0"/>
    <w:rsid w:val="002A2DD7"/>
    <w:rsid w:val="002A30F6"/>
    <w:rsid w:val="002A3127"/>
    <w:rsid w:val="002A3335"/>
    <w:rsid w:val="002A34A5"/>
    <w:rsid w:val="002A3998"/>
    <w:rsid w:val="002A3A3A"/>
    <w:rsid w:val="002A3FB0"/>
    <w:rsid w:val="002A44F6"/>
    <w:rsid w:val="002A46A9"/>
    <w:rsid w:val="002A54B6"/>
    <w:rsid w:val="002A5523"/>
    <w:rsid w:val="002A5EBD"/>
    <w:rsid w:val="002A5F7A"/>
    <w:rsid w:val="002A62AD"/>
    <w:rsid w:val="002A6420"/>
    <w:rsid w:val="002A6B57"/>
    <w:rsid w:val="002A6E01"/>
    <w:rsid w:val="002A6E2C"/>
    <w:rsid w:val="002A7081"/>
    <w:rsid w:val="002A71A8"/>
    <w:rsid w:val="002A725B"/>
    <w:rsid w:val="002A7291"/>
    <w:rsid w:val="002A7338"/>
    <w:rsid w:val="002A75FE"/>
    <w:rsid w:val="002A777E"/>
    <w:rsid w:val="002A783F"/>
    <w:rsid w:val="002A7B5D"/>
    <w:rsid w:val="002A7E3B"/>
    <w:rsid w:val="002A7E61"/>
    <w:rsid w:val="002A7FCE"/>
    <w:rsid w:val="002B0296"/>
    <w:rsid w:val="002B04C3"/>
    <w:rsid w:val="002B05F9"/>
    <w:rsid w:val="002B0C7B"/>
    <w:rsid w:val="002B0D75"/>
    <w:rsid w:val="002B0F90"/>
    <w:rsid w:val="002B1079"/>
    <w:rsid w:val="002B1121"/>
    <w:rsid w:val="002B1259"/>
    <w:rsid w:val="002B12DD"/>
    <w:rsid w:val="002B1444"/>
    <w:rsid w:val="002B1491"/>
    <w:rsid w:val="002B158A"/>
    <w:rsid w:val="002B16FD"/>
    <w:rsid w:val="002B1761"/>
    <w:rsid w:val="002B1926"/>
    <w:rsid w:val="002B1A18"/>
    <w:rsid w:val="002B1B3B"/>
    <w:rsid w:val="002B1DEF"/>
    <w:rsid w:val="002B1F42"/>
    <w:rsid w:val="002B2174"/>
    <w:rsid w:val="002B241C"/>
    <w:rsid w:val="002B2509"/>
    <w:rsid w:val="002B25E0"/>
    <w:rsid w:val="002B2931"/>
    <w:rsid w:val="002B29AA"/>
    <w:rsid w:val="002B2D1F"/>
    <w:rsid w:val="002B2D24"/>
    <w:rsid w:val="002B2E23"/>
    <w:rsid w:val="002B318C"/>
    <w:rsid w:val="002B32F9"/>
    <w:rsid w:val="002B3367"/>
    <w:rsid w:val="002B3373"/>
    <w:rsid w:val="002B35AA"/>
    <w:rsid w:val="002B37BD"/>
    <w:rsid w:val="002B3835"/>
    <w:rsid w:val="002B3B77"/>
    <w:rsid w:val="002B3F12"/>
    <w:rsid w:val="002B3F6A"/>
    <w:rsid w:val="002B402C"/>
    <w:rsid w:val="002B4070"/>
    <w:rsid w:val="002B4186"/>
    <w:rsid w:val="002B4271"/>
    <w:rsid w:val="002B4294"/>
    <w:rsid w:val="002B4402"/>
    <w:rsid w:val="002B46BD"/>
    <w:rsid w:val="002B4AE2"/>
    <w:rsid w:val="002B4C42"/>
    <w:rsid w:val="002B4C9D"/>
    <w:rsid w:val="002B4FB9"/>
    <w:rsid w:val="002B51CA"/>
    <w:rsid w:val="002B53B2"/>
    <w:rsid w:val="002B55D0"/>
    <w:rsid w:val="002B59AB"/>
    <w:rsid w:val="002B5C81"/>
    <w:rsid w:val="002B5E9B"/>
    <w:rsid w:val="002B5FF4"/>
    <w:rsid w:val="002B631D"/>
    <w:rsid w:val="002B643A"/>
    <w:rsid w:val="002B6679"/>
    <w:rsid w:val="002B674C"/>
    <w:rsid w:val="002B69F8"/>
    <w:rsid w:val="002B6A29"/>
    <w:rsid w:val="002B6D76"/>
    <w:rsid w:val="002B748D"/>
    <w:rsid w:val="002B7533"/>
    <w:rsid w:val="002B78FF"/>
    <w:rsid w:val="002B7DCE"/>
    <w:rsid w:val="002B7F1F"/>
    <w:rsid w:val="002B7F33"/>
    <w:rsid w:val="002C00FB"/>
    <w:rsid w:val="002C0119"/>
    <w:rsid w:val="002C014D"/>
    <w:rsid w:val="002C0351"/>
    <w:rsid w:val="002C03E6"/>
    <w:rsid w:val="002C04F0"/>
    <w:rsid w:val="002C0726"/>
    <w:rsid w:val="002C0995"/>
    <w:rsid w:val="002C0ADD"/>
    <w:rsid w:val="002C0CCE"/>
    <w:rsid w:val="002C0EE7"/>
    <w:rsid w:val="002C19FB"/>
    <w:rsid w:val="002C1DC7"/>
    <w:rsid w:val="002C1E71"/>
    <w:rsid w:val="002C24C0"/>
    <w:rsid w:val="002C2980"/>
    <w:rsid w:val="002C29E9"/>
    <w:rsid w:val="002C29FC"/>
    <w:rsid w:val="002C2B7E"/>
    <w:rsid w:val="002C2C4A"/>
    <w:rsid w:val="002C2CA7"/>
    <w:rsid w:val="002C2CF9"/>
    <w:rsid w:val="002C34C4"/>
    <w:rsid w:val="002C35AA"/>
    <w:rsid w:val="002C3614"/>
    <w:rsid w:val="002C36C0"/>
    <w:rsid w:val="002C3A54"/>
    <w:rsid w:val="002C3F22"/>
    <w:rsid w:val="002C403E"/>
    <w:rsid w:val="002C4532"/>
    <w:rsid w:val="002C45DE"/>
    <w:rsid w:val="002C4767"/>
    <w:rsid w:val="002C49D0"/>
    <w:rsid w:val="002C4AD6"/>
    <w:rsid w:val="002C4B84"/>
    <w:rsid w:val="002C4B91"/>
    <w:rsid w:val="002C4D22"/>
    <w:rsid w:val="002C552E"/>
    <w:rsid w:val="002C5609"/>
    <w:rsid w:val="002C561B"/>
    <w:rsid w:val="002C573B"/>
    <w:rsid w:val="002C5D4A"/>
    <w:rsid w:val="002C5E25"/>
    <w:rsid w:val="002C5EA4"/>
    <w:rsid w:val="002C60AC"/>
    <w:rsid w:val="002C60D7"/>
    <w:rsid w:val="002C61E7"/>
    <w:rsid w:val="002C624F"/>
    <w:rsid w:val="002C626A"/>
    <w:rsid w:val="002C666B"/>
    <w:rsid w:val="002C67A4"/>
    <w:rsid w:val="002C682F"/>
    <w:rsid w:val="002C68FC"/>
    <w:rsid w:val="002C6929"/>
    <w:rsid w:val="002C6B99"/>
    <w:rsid w:val="002C6BD5"/>
    <w:rsid w:val="002C6C04"/>
    <w:rsid w:val="002C6D42"/>
    <w:rsid w:val="002C6F63"/>
    <w:rsid w:val="002C704B"/>
    <w:rsid w:val="002C7204"/>
    <w:rsid w:val="002C74CC"/>
    <w:rsid w:val="002C77F1"/>
    <w:rsid w:val="002C7D21"/>
    <w:rsid w:val="002C7F2F"/>
    <w:rsid w:val="002C7FB6"/>
    <w:rsid w:val="002D00CD"/>
    <w:rsid w:val="002D0135"/>
    <w:rsid w:val="002D025C"/>
    <w:rsid w:val="002D04D4"/>
    <w:rsid w:val="002D0849"/>
    <w:rsid w:val="002D0D67"/>
    <w:rsid w:val="002D0F02"/>
    <w:rsid w:val="002D1220"/>
    <w:rsid w:val="002D12BA"/>
    <w:rsid w:val="002D159C"/>
    <w:rsid w:val="002D16EA"/>
    <w:rsid w:val="002D21B9"/>
    <w:rsid w:val="002D243C"/>
    <w:rsid w:val="002D2481"/>
    <w:rsid w:val="002D26E4"/>
    <w:rsid w:val="002D27A4"/>
    <w:rsid w:val="002D2B77"/>
    <w:rsid w:val="002D2E72"/>
    <w:rsid w:val="002D2FD1"/>
    <w:rsid w:val="002D30F5"/>
    <w:rsid w:val="002D31F5"/>
    <w:rsid w:val="002D31FF"/>
    <w:rsid w:val="002D3383"/>
    <w:rsid w:val="002D3490"/>
    <w:rsid w:val="002D362C"/>
    <w:rsid w:val="002D36A5"/>
    <w:rsid w:val="002D39E3"/>
    <w:rsid w:val="002D3F1F"/>
    <w:rsid w:val="002D425B"/>
    <w:rsid w:val="002D4313"/>
    <w:rsid w:val="002D43D8"/>
    <w:rsid w:val="002D4847"/>
    <w:rsid w:val="002D4AFB"/>
    <w:rsid w:val="002D4B28"/>
    <w:rsid w:val="002D4B2E"/>
    <w:rsid w:val="002D4DA3"/>
    <w:rsid w:val="002D5071"/>
    <w:rsid w:val="002D5113"/>
    <w:rsid w:val="002D5231"/>
    <w:rsid w:val="002D53AC"/>
    <w:rsid w:val="002D543B"/>
    <w:rsid w:val="002D5960"/>
    <w:rsid w:val="002D5AC0"/>
    <w:rsid w:val="002D5C7A"/>
    <w:rsid w:val="002D5D6B"/>
    <w:rsid w:val="002D5D96"/>
    <w:rsid w:val="002D5E69"/>
    <w:rsid w:val="002D61F1"/>
    <w:rsid w:val="002D662F"/>
    <w:rsid w:val="002D6AF2"/>
    <w:rsid w:val="002D6B5A"/>
    <w:rsid w:val="002D6B89"/>
    <w:rsid w:val="002D6FE9"/>
    <w:rsid w:val="002D7407"/>
    <w:rsid w:val="002D77F5"/>
    <w:rsid w:val="002D78BC"/>
    <w:rsid w:val="002D7C89"/>
    <w:rsid w:val="002D7D55"/>
    <w:rsid w:val="002D7D57"/>
    <w:rsid w:val="002D7F85"/>
    <w:rsid w:val="002E0029"/>
    <w:rsid w:val="002E02D4"/>
    <w:rsid w:val="002E02FB"/>
    <w:rsid w:val="002E039E"/>
    <w:rsid w:val="002E06A7"/>
    <w:rsid w:val="002E09FD"/>
    <w:rsid w:val="002E0D4D"/>
    <w:rsid w:val="002E0D86"/>
    <w:rsid w:val="002E0E10"/>
    <w:rsid w:val="002E1021"/>
    <w:rsid w:val="002E1212"/>
    <w:rsid w:val="002E121F"/>
    <w:rsid w:val="002E13AE"/>
    <w:rsid w:val="002E1459"/>
    <w:rsid w:val="002E147C"/>
    <w:rsid w:val="002E15A4"/>
    <w:rsid w:val="002E17FA"/>
    <w:rsid w:val="002E180B"/>
    <w:rsid w:val="002E18F6"/>
    <w:rsid w:val="002E1CD7"/>
    <w:rsid w:val="002E1D9C"/>
    <w:rsid w:val="002E1DEE"/>
    <w:rsid w:val="002E2048"/>
    <w:rsid w:val="002E21BF"/>
    <w:rsid w:val="002E221F"/>
    <w:rsid w:val="002E25EB"/>
    <w:rsid w:val="002E28BB"/>
    <w:rsid w:val="002E291E"/>
    <w:rsid w:val="002E2BC6"/>
    <w:rsid w:val="002E2C32"/>
    <w:rsid w:val="002E2D20"/>
    <w:rsid w:val="002E2D65"/>
    <w:rsid w:val="002E2E4A"/>
    <w:rsid w:val="002E333F"/>
    <w:rsid w:val="002E3420"/>
    <w:rsid w:val="002E34C7"/>
    <w:rsid w:val="002E35C0"/>
    <w:rsid w:val="002E3763"/>
    <w:rsid w:val="002E3BB2"/>
    <w:rsid w:val="002E3BFA"/>
    <w:rsid w:val="002E3CA8"/>
    <w:rsid w:val="002E3D98"/>
    <w:rsid w:val="002E3E96"/>
    <w:rsid w:val="002E3FC6"/>
    <w:rsid w:val="002E4305"/>
    <w:rsid w:val="002E4668"/>
    <w:rsid w:val="002E46A6"/>
    <w:rsid w:val="002E4B42"/>
    <w:rsid w:val="002E4B45"/>
    <w:rsid w:val="002E4B4C"/>
    <w:rsid w:val="002E4BB5"/>
    <w:rsid w:val="002E4CEB"/>
    <w:rsid w:val="002E4D20"/>
    <w:rsid w:val="002E4F28"/>
    <w:rsid w:val="002E52C9"/>
    <w:rsid w:val="002E52F4"/>
    <w:rsid w:val="002E5A22"/>
    <w:rsid w:val="002E5A9C"/>
    <w:rsid w:val="002E5C80"/>
    <w:rsid w:val="002E5EE2"/>
    <w:rsid w:val="002E6037"/>
    <w:rsid w:val="002E634A"/>
    <w:rsid w:val="002E644A"/>
    <w:rsid w:val="002E6450"/>
    <w:rsid w:val="002E659E"/>
    <w:rsid w:val="002E6609"/>
    <w:rsid w:val="002E6E6B"/>
    <w:rsid w:val="002E71E6"/>
    <w:rsid w:val="002E7356"/>
    <w:rsid w:val="002E77B8"/>
    <w:rsid w:val="002E780E"/>
    <w:rsid w:val="002E7B74"/>
    <w:rsid w:val="002E7C7E"/>
    <w:rsid w:val="002E7E2C"/>
    <w:rsid w:val="002E7E78"/>
    <w:rsid w:val="002E7FB5"/>
    <w:rsid w:val="002F00AA"/>
    <w:rsid w:val="002F01E7"/>
    <w:rsid w:val="002F07E6"/>
    <w:rsid w:val="002F087B"/>
    <w:rsid w:val="002F0C29"/>
    <w:rsid w:val="002F0D87"/>
    <w:rsid w:val="002F0E19"/>
    <w:rsid w:val="002F0EA6"/>
    <w:rsid w:val="002F13D6"/>
    <w:rsid w:val="002F14B1"/>
    <w:rsid w:val="002F1606"/>
    <w:rsid w:val="002F1684"/>
    <w:rsid w:val="002F1700"/>
    <w:rsid w:val="002F1E63"/>
    <w:rsid w:val="002F1FC5"/>
    <w:rsid w:val="002F2098"/>
    <w:rsid w:val="002F27E6"/>
    <w:rsid w:val="002F29D5"/>
    <w:rsid w:val="002F2CB8"/>
    <w:rsid w:val="002F3635"/>
    <w:rsid w:val="002F36BD"/>
    <w:rsid w:val="002F372D"/>
    <w:rsid w:val="002F3C16"/>
    <w:rsid w:val="002F3C5C"/>
    <w:rsid w:val="002F3CC9"/>
    <w:rsid w:val="002F3D01"/>
    <w:rsid w:val="002F3DC0"/>
    <w:rsid w:val="002F3EF5"/>
    <w:rsid w:val="002F4027"/>
    <w:rsid w:val="002F44CF"/>
    <w:rsid w:val="002F498C"/>
    <w:rsid w:val="002F49DD"/>
    <w:rsid w:val="002F4A69"/>
    <w:rsid w:val="002F4D2E"/>
    <w:rsid w:val="002F4DB5"/>
    <w:rsid w:val="002F4F8D"/>
    <w:rsid w:val="002F5CB7"/>
    <w:rsid w:val="002F5D17"/>
    <w:rsid w:val="002F5EEF"/>
    <w:rsid w:val="002F5F0C"/>
    <w:rsid w:val="002F62C8"/>
    <w:rsid w:val="002F68CF"/>
    <w:rsid w:val="002F6B78"/>
    <w:rsid w:val="002F6C06"/>
    <w:rsid w:val="002F6E8B"/>
    <w:rsid w:val="002F6ED5"/>
    <w:rsid w:val="002F6F95"/>
    <w:rsid w:val="002F717B"/>
    <w:rsid w:val="002F737A"/>
    <w:rsid w:val="002F7575"/>
    <w:rsid w:val="002F762F"/>
    <w:rsid w:val="002F780C"/>
    <w:rsid w:val="002F7A6C"/>
    <w:rsid w:val="00300143"/>
    <w:rsid w:val="00300816"/>
    <w:rsid w:val="00300A69"/>
    <w:rsid w:val="003010AF"/>
    <w:rsid w:val="00301160"/>
    <w:rsid w:val="0030136F"/>
    <w:rsid w:val="003016D9"/>
    <w:rsid w:val="003018C5"/>
    <w:rsid w:val="00301ABA"/>
    <w:rsid w:val="00301C02"/>
    <w:rsid w:val="00301E9B"/>
    <w:rsid w:val="003020B8"/>
    <w:rsid w:val="00302257"/>
    <w:rsid w:val="00302279"/>
    <w:rsid w:val="00302413"/>
    <w:rsid w:val="0030256D"/>
    <w:rsid w:val="00302756"/>
    <w:rsid w:val="00302846"/>
    <w:rsid w:val="00302923"/>
    <w:rsid w:val="003030C5"/>
    <w:rsid w:val="003034A8"/>
    <w:rsid w:val="003034DA"/>
    <w:rsid w:val="003037BC"/>
    <w:rsid w:val="003038A5"/>
    <w:rsid w:val="00304406"/>
    <w:rsid w:val="003044DA"/>
    <w:rsid w:val="0030472E"/>
    <w:rsid w:val="00304833"/>
    <w:rsid w:val="00304964"/>
    <w:rsid w:val="003049EB"/>
    <w:rsid w:val="00304E7C"/>
    <w:rsid w:val="0030578E"/>
    <w:rsid w:val="003057FC"/>
    <w:rsid w:val="00305FC9"/>
    <w:rsid w:val="00306246"/>
    <w:rsid w:val="003064A0"/>
    <w:rsid w:val="003064B1"/>
    <w:rsid w:val="00306714"/>
    <w:rsid w:val="0030676A"/>
    <w:rsid w:val="0030690B"/>
    <w:rsid w:val="00306A41"/>
    <w:rsid w:val="00306BD6"/>
    <w:rsid w:val="00306ED0"/>
    <w:rsid w:val="003072C0"/>
    <w:rsid w:val="0030759D"/>
    <w:rsid w:val="0030767A"/>
    <w:rsid w:val="00307AD1"/>
    <w:rsid w:val="00307B28"/>
    <w:rsid w:val="00307C0C"/>
    <w:rsid w:val="003101C6"/>
    <w:rsid w:val="0031034F"/>
    <w:rsid w:val="003103E7"/>
    <w:rsid w:val="003104B9"/>
    <w:rsid w:val="003105C6"/>
    <w:rsid w:val="00310641"/>
    <w:rsid w:val="00310906"/>
    <w:rsid w:val="00310A10"/>
    <w:rsid w:val="00310FF5"/>
    <w:rsid w:val="00311023"/>
    <w:rsid w:val="00311125"/>
    <w:rsid w:val="0031117E"/>
    <w:rsid w:val="003113EC"/>
    <w:rsid w:val="00311761"/>
    <w:rsid w:val="0031189D"/>
    <w:rsid w:val="0031190D"/>
    <w:rsid w:val="00311A2F"/>
    <w:rsid w:val="0031210D"/>
    <w:rsid w:val="00312176"/>
    <w:rsid w:val="003121CB"/>
    <w:rsid w:val="0031226D"/>
    <w:rsid w:val="00312272"/>
    <w:rsid w:val="0031247A"/>
    <w:rsid w:val="00312616"/>
    <w:rsid w:val="003128FB"/>
    <w:rsid w:val="00312CDA"/>
    <w:rsid w:val="00312D87"/>
    <w:rsid w:val="0031305B"/>
    <w:rsid w:val="00313660"/>
    <w:rsid w:val="00313759"/>
    <w:rsid w:val="00313E1F"/>
    <w:rsid w:val="003143C8"/>
    <w:rsid w:val="003145DC"/>
    <w:rsid w:val="003145E2"/>
    <w:rsid w:val="003146BE"/>
    <w:rsid w:val="00314759"/>
    <w:rsid w:val="00314843"/>
    <w:rsid w:val="00314B29"/>
    <w:rsid w:val="00314CCF"/>
    <w:rsid w:val="00314DCC"/>
    <w:rsid w:val="003158F9"/>
    <w:rsid w:val="00315BFA"/>
    <w:rsid w:val="00315C0A"/>
    <w:rsid w:val="00315ED7"/>
    <w:rsid w:val="00315EFA"/>
    <w:rsid w:val="00316023"/>
    <w:rsid w:val="003162D6"/>
    <w:rsid w:val="003164F7"/>
    <w:rsid w:val="003164FB"/>
    <w:rsid w:val="00316807"/>
    <w:rsid w:val="003168C7"/>
    <w:rsid w:val="00316AC9"/>
    <w:rsid w:val="00316AD5"/>
    <w:rsid w:val="00316B4C"/>
    <w:rsid w:val="00317105"/>
    <w:rsid w:val="00317569"/>
    <w:rsid w:val="0031761F"/>
    <w:rsid w:val="00317AC1"/>
    <w:rsid w:val="00317AC4"/>
    <w:rsid w:val="00317AC9"/>
    <w:rsid w:val="0032013F"/>
    <w:rsid w:val="00320152"/>
    <w:rsid w:val="00320420"/>
    <w:rsid w:val="00320600"/>
    <w:rsid w:val="00320C32"/>
    <w:rsid w:val="00320C74"/>
    <w:rsid w:val="00320D96"/>
    <w:rsid w:val="0032112F"/>
    <w:rsid w:val="003211D0"/>
    <w:rsid w:val="003212DF"/>
    <w:rsid w:val="00321377"/>
    <w:rsid w:val="0032142F"/>
    <w:rsid w:val="003214B9"/>
    <w:rsid w:val="003215BE"/>
    <w:rsid w:val="00321916"/>
    <w:rsid w:val="00321A73"/>
    <w:rsid w:val="00321B13"/>
    <w:rsid w:val="00321CD1"/>
    <w:rsid w:val="0032207C"/>
    <w:rsid w:val="003221F3"/>
    <w:rsid w:val="00322366"/>
    <w:rsid w:val="003224C0"/>
    <w:rsid w:val="00322635"/>
    <w:rsid w:val="003227EB"/>
    <w:rsid w:val="00322BEE"/>
    <w:rsid w:val="00322CCE"/>
    <w:rsid w:val="00322D9D"/>
    <w:rsid w:val="00322E4B"/>
    <w:rsid w:val="00323014"/>
    <w:rsid w:val="00323A4E"/>
    <w:rsid w:val="00323ABE"/>
    <w:rsid w:val="00323B32"/>
    <w:rsid w:val="00323B48"/>
    <w:rsid w:val="00323DB1"/>
    <w:rsid w:val="00323FBD"/>
    <w:rsid w:val="0032471B"/>
    <w:rsid w:val="003248D4"/>
    <w:rsid w:val="00324975"/>
    <w:rsid w:val="00324C87"/>
    <w:rsid w:val="00325286"/>
    <w:rsid w:val="00325462"/>
    <w:rsid w:val="0032548B"/>
    <w:rsid w:val="003255BC"/>
    <w:rsid w:val="003257A1"/>
    <w:rsid w:val="00325C5B"/>
    <w:rsid w:val="00325CBA"/>
    <w:rsid w:val="00325EB4"/>
    <w:rsid w:val="0032639C"/>
    <w:rsid w:val="00326847"/>
    <w:rsid w:val="003269FF"/>
    <w:rsid w:val="00326A49"/>
    <w:rsid w:val="00326B3A"/>
    <w:rsid w:val="00326CD2"/>
    <w:rsid w:val="00326D35"/>
    <w:rsid w:val="0032716D"/>
    <w:rsid w:val="00327671"/>
    <w:rsid w:val="0032792E"/>
    <w:rsid w:val="00327BC0"/>
    <w:rsid w:val="00327C2C"/>
    <w:rsid w:val="00327C75"/>
    <w:rsid w:val="0033029E"/>
    <w:rsid w:val="003302E2"/>
    <w:rsid w:val="003305BE"/>
    <w:rsid w:val="00330609"/>
    <w:rsid w:val="003309FF"/>
    <w:rsid w:val="00330A4A"/>
    <w:rsid w:val="00331093"/>
    <w:rsid w:val="00331352"/>
    <w:rsid w:val="003313A3"/>
    <w:rsid w:val="00331521"/>
    <w:rsid w:val="00331676"/>
    <w:rsid w:val="00331868"/>
    <w:rsid w:val="00331941"/>
    <w:rsid w:val="00331B2C"/>
    <w:rsid w:val="00331BA4"/>
    <w:rsid w:val="00331DDA"/>
    <w:rsid w:val="00331ED1"/>
    <w:rsid w:val="00331F70"/>
    <w:rsid w:val="00332001"/>
    <w:rsid w:val="0033254A"/>
    <w:rsid w:val="00332693"/>
    <w:rsid w:val="003326AC"/>
    <w:rsid w:val="0033280B"/>
    <w:rsid w:val="0033298C"/>
    <w:rsid w:val="00332E70"/>
    <w:rsid w:val="0033375F"/>
    <w:rsid w:val="003338AA"/>
    <w:rsid w:val="00333C56"/>
    <w:rsid w:val="00333F91"/>
    <w:rsid w:val="00334A3C"/>
    <w:rsid w:val="00334A48"/>
    <w:rsid w:val="00334A84"/>
    <w:rsid w:val="00334DD3"/>
    <w:rsid w:val="00335000"/>
    <w:rsid w:val="003350CC"/>
    <w:rsid w:val="003354AD"/>
    <w:rsid w:val="003354DC"/>
    <w:rsid w:val="003354EC"/>
    <w:rsid w:val="00335576"/>
    <w:rsid w:val="00335766"/>
    <w:rsid w:val="00335921"/>
    <w:rsid w:val="00335A96"/>
    <w:rsid w:val="00335EC3"/>
    <w:rsid w:val="00335F96"/>
    <w:rsid w:val="00336168"/>
    <w:rsid w:val="003365A6"/>
    <w:rsid w:val="0033671A"/>
    <w:rsid w:val="00336815"/>
    <w:rsid w:val="0033685C"/>
    <w:rsid w:val="003369DF"/>
    <w:rsid w:val="00336EA8"/>
    <w:rsid w:val="00336F30"/>
    <w:rsid w:val="00336F59"/>
    <w:rsid w:val="00337001"/>
    <w:rsid w:val="0033755C"/>
    <w:rsid w:val="0033799D"/>
    <w:rsid w:val="00337C81"/>
    <w:rsid w:val="00337FD7"/>
    <w:rsid w:val="00340364"/>
    <w:rsid w:val="003403F8"/>
    <w:rsid w:val="003406ED"/>
    <w:rsid w:val="00340ADE"/>
    <w:rsid w:val="00340B33"/>
    <w:rsid w:val="00340BCD"/>
    <w:rsid w:val="00340F34"/>
    <w:rsid w:val="003410BE"/>
    <w:rsid w:val="00341254"/>
    <w:rsid w:val="00341487"/>
    <w:rsid w:val="00341771"/>
    <w:rsid w:val="00341A23"/>
    <w:rsid w:val="00341D83"/>
    <w:rsid w:val="00341DA0"/>
    <w:rsid w:val="00341F31"/>
    <w:rsid w:val="003424B6"/>
    <w:rsid w:val="003424C8"/>
    <w:rsid w:val="00342661"/>
    <w:rsid w:val="00342679"/>
    <w:rsid w:val="003428BE"/>
    <w:rsid w:val="00342EC8"/>
    <w:rsid w:val="00342F6E"/>
    <w:rsid w:val="003430DA"/>
    <w:rsid w:val="00343168"/>
    <w:rsid w:val="003438B4"/>
    <w:rsid w:val="00343EE4"/>
    <w:rsid w:val="00343F27"/>
    <w:rsid w:val="00343F7E"/>
    <w:rsid w:val="00343FB5"/>
    <w:rsid w:val="003444A7"/>
    <w:rsid w:val="003445C2"/>
    <w:rsid w:val="0034461C"/>
    <w:rsid w:val="00344697"/>
    <w:rsid w:val="00344850"/>
    <w:rsid w:val="00344941"/>
    <w:rsid w:val="00344D28"/>
    <w:rsid w:val="00344E70"/>
    <w:rsid w:val="00344EF4"/>
    <w:rsid w:val="00344FCB"/>
    <w:rsid w:val="0034506C"/>
    <w:rsid w:val="003457EE"/>
    <w:rsid w:val="00345B16"/>
    <w:rsid w:val="00345B5B"/>
    <w:rsid w:val="00345E55"/>
    <w:rsid w:val="0034643E"/>
    <w:rsid w:val="00346526"/>
    <w:rsid w:val="0034658F"/>
    <w:rsid w:val="00346595"/>
    <w:rsid w:val="00346A38"/>
    <w:rsid w:val="00346FE3"/>
    <w:rsid w:val="00346FEE"/>
    <w:rsid w:val="00347677"/>
    <w:rsid w:val="00347AA2"/>
    <w:rsid w:val="00347C3D"/>
    <w:rsid w:val="00347DD0"/>
    <w:rsid w:val="00347F1C"/>
    <w:rsid w:val="00350640"/>
    <w:rsid w:val="003507E9"/>
    <w:rsid w:val="00350E58"/>
    <w:rsid w:val="0035132A"/>
    <w:rsid w:val="00351406"/>
    <w:rsid w:val="00351544"/>
    <w:rsid w:val="00351592"/>
    <w:rsid w:val="0035188E"/>
    <w:rsid w:val="00351C12"/>
    <w:rsid w:val="0035222F"/>
    <w:rsid w:val="003523D5"/>
    <w:rsid w:val="00352714"/>
    <w:rsid w:val="00352F6B"/>
    <w:rsid w:val="0035330D"/>
    <w:rsid w:val="00353487"/>
    <w:rsid w:val="00353526"/>
    <w:rsid w:val="003537A1"/>
    <w:rsid w:val="00353A79"/>
    <w:rsid w:val="00353D76"/>
    <w:rsid w:val="00353DF9"/>
    <w:rsid w:val="00353F69"/>
    <w:rsid w:val="00354010"/>
    <w:rsid w:val="00354924"/>
    <w:rsid w:val="00354B45"/>
    <w:rsid w:val="00354C01"/>
    <w:rsid w:val="00354D65"/>
    <w:rsid w:val="00354E3A"/>
    <w:rsid w:val="0035517D"/>
    <w:rsid w:val="003552A5"/>
    <w:rsid w:val="0035532B"/>
    <w:rsid w:val="003553AD"/>
    <w:rsid w:val="0035556F"/>
    <w:rsid w:val="00355610"/>
    <w:rsid w:val="0035598C"/>
    <w:rsid w:val="00355BD4"/>
    <w:rsid w:val="00355D70"/>
    <w:rsid w:val="003561BA"/>
    <w:rsid w:val="003564E2"/>
    <w:rsid w:val="0035670A"/>
    <w:rsid w:val="00356A65"/>
    <w:rsid w:val="00356E08"/>
    <w:rsid w:val="00357099"/>
    <w:rsid w:val="003571BD"/>
    <w:rsid w:val="00357366"/>
    <w:rsid w:val="00357451"/>
    <w:rsid w:val="0035746E"/>
    <w:rsid w:val="00357488"/>
    <w:rsid w:val="003579B0"/>
    <w:rsid w:val="00357C1C"/>
    <w:rsid w:val="00357C99"/>
    <w:rsid w:val="00357F43"/>
    <w:rsid w:val="00357FDD"/>
    <w:rsid w:val="00360106"/>
    <w:rsid w:val="003603A5"/>
    <w:rsid w:val="00360EE2"/>
    <w:rsid w:val="00361384"/>
    <w:rsid w:val="0036138E"/>
    <w:rsid w:val="003614F9"/>
    <w:rsid w:val="0036158D"/>
    <w:rsid w:val="003615A5"/>
    <w:rsid w:val="003616BD"/>
    <w:rsid w:val="0036175F"/>
    <w:rsid w:val="0036186C"/>
    <w:rsid w:val="0036189F"/>
    <w:rsid w:val="003619B1"/>
    <w:rsid w:val="00361BF6"/>
    <w:rsid w:val="00361C27"/>
    <w:rsid w:val="00361C55"/>
    <w:rsid w:val="00361EBD"/>
    <w:rsid w:val="00362097"/>
    <w:rsid w:val="0036218D"/>
    <w:rsid w:val="00362412"/>
    <w:rsid w:val="00362426"/>
    <w:rsid w:val="003625D6"/>
    <w:rsid w:val="003627E2"/>
    <w:rsid w:val="00362991"/>
    <w:rsid w:val="00362B0A"/>
    <w:rsid w:val="00362BB2"/>
    <w:rsid w:val="00362CCC"/>
    <w:rsid w:val="003632D1"/>
    <w:rsid w:val="003633EC"/>
    <w:rsid w:val="003633F5"/>
    <w:rsid w:val="003634B5"/>
    <w:rsid w:val="00363596"/>
    <w:rsid w:val="00363704"/>
    <w:rsid w:val="00363947"/>
    <w:rsid w:val="00363BA0"/>
    <w:rsid w:val="00363CD2"/>
    <w:rsid w:val="00363CF2"/>
    <w:rsid w:val="00363D03"/>
    <w:rsid w:val="00363F57"/>
    <w:rsid w:val="00364154"/>
    <w:rsid w:val="003641D4"/>
    <w:rsid w:val="0036420F"/>
    <w:rsid w:val="00364411"/>
    <w:rsid w:val="00364415"/>
    <w:rsid w:val="00364635"/>
    <w:rsid w:val="00364928"/>
    <w:rsid w:val="003649AE"/>
    <w:rsid w:val="00364C6E"/>
    <w:rsid w:val="00364F84"/>
    <w:rsid w:val="0036558B"/>
    <w:rsid w:val="00365723"/>
    <w:rsid w:val="003659CF"/>
    <w:rsid w:val="00365BF1"/>
    <w:rsid w:val="0036616C"/>
    <w:rsid w:val="00366678"/>
    <w:rsid w:val="00366767"/>
    <w:rsid w:val="003667EE"/>
    <w:rsid w:val="00366F5E"/>
    <w:rsid w:val="0036711C"/>
    <w:rsid w:val="00367176"/>
    <w:rsid w:val="0036721D"/>
    <w:rsid w:val="00367464"/>
    <w:rsid w:val="00367721"/>
    <w:rsid w:val="0036791B"/>
    <w:rsid w:val="00367A13"/>
    <w:rsid w:val="00367B1E"/>
    <w:rsid w:val="00367BEC"/>
    <w:rsid w:val="00367DDB"/>
    <w:rsid w:val="00370518"/>
    <w:rsid w:val="0037061A"/>
    <w:rsid w:val="00370953"/>
    <w:rsid w:val="00370C74"/>
    <w:rsid w:val="00370C93"/>
    <w:rsid w:val="003713DC"/>
    <w:rsid w:val="0037155C"/>
    <w:rsid w:val="00371687"/>
    <w:rsid w:val="00371846"/>
    <w:rsid w:val="003718DB"/>
    <w:rsid w:val="00371977"/>
    <w:rsid w:val="00371E3C"/>
    <w:rsid w:val="003722FB"/>
    <w:rsid w:val="00372869"/>
    <w:rsid w:val="00372CD5"/>
    <w:rsid w:val="00372E1C"/>
    <w:rsid w:val="003730BA"/>
    <w:rsid w:val="0037323C"/>
    <w:rsid w:val="00373763"/>
    <w:rsid w:val="00373769"/>
    <w:rsid w:val="0037381A"/>
    <w:rsid w:val="00373871"/>
    <w:rsid w:val="00373B76"/>
    <w:rsid w:val="00374350"/>
    <w:rsid w:val="003743C7"/>
    <w:rsid w:val="00374411"/>
    <w:rsid w:val="003744D0"/>
    <w:rsid w:val="00374515"/>
    <w:rsid w:val="0037468B"/>
    <w:rsid w:val="003748C2"/>
    <w:rsid w:val="003748D1"/>
    <w:rsid w:val="00374907"/>
    <w:rsid w:val="00374CEF"/>
    <w:rsid w:val="00374DBA"/>
    <w:rsid w:val="00375027"/>
    <w:rsid w:val="003751C1"/>
    <w:rsid w:val="003754D5"/>
    <w:rsid w:val="00375562"/>
    <w:rsid w:val="0037558F"/>
    <w:rsid w:val="003757BB"/>
    <w:rsid w:val="003757EC"/>
    <w:rsid w:val="00375853"/>
    <w:rsid w:val="0037589A"/>
    <w:rsid w:val="00375A19"/>
    <w:rsid w:val="00375B21"/>
    <w:rsid w:val="00375BB1"/>
    <w:rsid w:val="00375C7B"/>
    <w:rsid w:val="00375CC2"/>
    <w:rsid w:val="00375CC9"/>
    <w:rsid w:val="00375E3C"/>
    <w:rsid w:val="00375FE6"/>
    <w:rsid w:val="0037613C"/>
    <w:rsid w:val="0037684B"/>
    <w:rsid w:val="00376996"/>
    <w:rsid w:val="00376A40"/>
    <w:rsid w:val="00376AD2"/>
    <w:rsid w:val="00376B08"/>
    <w:rsid w:val="00376F96"/>
    <w:rsid w:val="00376FAB"/>
    <w:rsid w:val="003770B4"/>
    <w:rsid w:val="00377145"/>
    <w:rsid w:val="0037780D"/>
    <w:rsid w:val="00377942"/>
    <w:rsid w:val="00377943"/>
    <w:rsid w:val="00377997"/>
    <w:rsid w:val="00377F30"/>
    <w:rsid w:val="0038012C"/>
    <w:rsid w:val="00380185"/>
    <w:rsid w:val="00380341"/>
    <w:rsid w:val="0038047F"/>
    <w:rsid w:val="00380481"/>
    <w:rsid w:val="003808CE"/>
    <w:rsid w:val="003808F1"/>
    <w:rsid w:val="00380B3A"/>
    <w:rsid w:val="00380BEA"/>
    <w:rsid w:val="00380BFB"/>
    <w:rsid w:val="00380CB4"/>
    <w:rsid w:val="00380CDA"/>
    <w:rsid w:val="00380EF0"/>
    <w:rsid w:val="00381011"/>
    <w:rsid w:val="00381495"/>
    <w:rsid w:val="00381533"/>
    <w:rsid w:val="003816B7"/>
    <w:rsid w:val="00381BB1"/>
    <w:rsid w:val="00381E23"/>
    <w:rsid w:val="00381E5D"/>
    <w:rsid w:val="003822B5"/>
    <w:rsid w:val="003822BA"/>
    <w:rsid w:val="003824C9"/>
    <w:rsid w:val="00382543"/>
    <w:rsid w:val="0038286F"/>
    <w:rsid w:val="003831F8"/>
    <w:rsid w:val="0038335B"/>
    <w:rsid w:val="003833DD"/>
    <w:rsid w:val="0038342C"/>
    <w:rsid w:val="003834D9"/>
    <w:rsid w:val="003835B2"/>
    <w:rsid w:val="0038368A"/>
    <w:rsid w:val="00383745"/>
    <w:rsid w:val="00383E74"/>
    <w:rsid w:val="00383EFE"/>
    <w:rsid w:val="00383FD9"/>
    <w:rsid w:val="003841CA"/>
    <w:rsid w:val="0038499B"/>
    <w:rsid w:val="00384B87"/>
    <w:rsid w:val="00384F18"/>
    <w:rsid w:val="0038506E"/>
    <w:rsid w:val="0038548A"/>
    <w:rsid w:val="003854C4"/>
    <w:rsid w:val="0038563B"/>
    <w:rsid w:val="0038569E"/>
    <w:rsid w:val="00385954"/>
    <w:rsid w:val="0038596F"/>
    <w:rsid w:val="00385ACD"/>
    <w:rsid w:val="00385AE5"/>
    <w:rsid w:val="00385C2A"/>
    <w:rsid w:val="00385E45"/>
    <w:rsid w:val="00385F4D"/>
    <w:rsid w:val="00386150"/>
    <w:rsid w:val="0038633E"/>
    <w:rsid w:val="003867A2"/>
    <w:rsid w:val="0038687E"/>
    <w:rsid w:val="00386B2F"/>
    <w:rsid w:val="00386B40"/>
    <w:rsid w:val="0038721C"/>
    <w:rsid w:val="003876DB"/>
    <w:rsid w:val="00387BCE"/>
    <w:rsid w:val="00387F5A"/>
    <w:rsid w:val="00387FB4"/>
    <w:rsid w:val="00390572"/>
    <w:rsid w:val="00390787"/>
    <w:rsid w:val="0039097D"/>
    <w:rsid w:val="00390A0E"/>
    <w:rsid w:val="00391063"/>
    <w:rsid w:val="00391C8F"/>
    <w:rsid w:val="00391EDB"/>
    <w:rsid w:val="00391F36"/>
    <w:rsid w:val="003922E8"/>
    <w:rsid w:val="0039285C"/>
    <w:rsid w:val="00392A39"/>
    <w:rsid w:val="00392D6A"/>
    <w:rsid w:val="00392E0D"/>
    <w:rsid w:val="00392FF0"/>
    <w:rsid w:val="003930A7"/>
    <w:rsid w:val="00393544"/>
    <w:rsid w:val="00393560"/>
    <w:rsid w:val="003936E9"/>
    <w:rsid w:val="00393732"/>
    <w:rsid w:val="00393A37"/>
    <w:rsid w:val="00393AD6"/>
    <w:rsid w:val="003941E5"/>
    <w:rsid w:val="003941F3"/>
    <w:rsid w:val="0039443B"/>
    <w:rsid w:val="00394472"/>
    <w:rsid w:val="0039456D"/>
    <w:rsid w:val="00394692"/>
    <w:rsid w:val="003946FB"/>
    <w:rsid w:val="003949D6"/>
    <w:rsid w:val="00394AF3"/>
    <w:rsid w:val="00394C82"/>
    <w:rsid w:val="00394D66"/>
    <w:rsid w:val="00394F25"/>
    <w:rsid w:val="00394FE8"/>
    <w:rsid w:val="00394FEC"/>
    <w:rsid w:val="00395108"/>
    <w:rsid w:val="003952F3"/>
    <w:rsid w:val="003953B0"/>
    <w:rsid w:val="00395563"/>
    <w:rsid w:val="0039570B"/>
    <w:rsid w:val="00395717"/>
    <w:rsid w:val="00395802"/>
    <w:rsid w:val="00395902"/>
    <w:rsid w:val="00395E68"/>
    <w:rsid w:val="00395E8C"/>
    <w:rsid w:val="0039605F"/>
    <w:rsid w:val="003960E3"/>
    <w:rsid w:val="0039627B"/>
    <w:rsid w:val="003962BE"/>
    <w:rsid w:val="00396380"/>
    <w:rsid w:val="0039677E"/>
    <w:rsid w:val="003968F9"/>
    <w:rsid w:val="0039692B"/>
    <w:rsid w:val="00396B89"/>
    <w:rsid w:val="00396CA7"/>
    <w:rsid w:val="00396D72"/>
    <w:rsid w:val="0039703C"/>
    <w:rsid w:val="00397471"/>
    <w:rsid w:val="00397531"/>
    <w:rsid w:val="003979E7"/>
    <w:rsid w:val="003A00F1"/>
    <w:rsid w:val="003A01C1"/>
    <w:rsid w:val="003A025E"/>
    <w:rsid w:val="003A0501"/>
    <w:rsid w:val="003A09D3"/>
    <w:rsid w:val="003A0AE9"/>
    <w:rsid w:val="003A0F48"/>
    <w:rsid w:val="003A0F98"/>
    <w:rsid w:val="003A1CCE"/>
    <w:rsid w:val="003A1DA7"/>
    <w:rsid w:val="003A1FC6"/>
    <w:rsid w:val="003A213E"/>
    <w:rsid w:val="003A26D3"/>
    <w:rsid w:val="003A281B"/>
    <w:rsid w:val="003A28FB"/>
    <w:rsid w:val="003A2C2F"/>
    <w:rsid w:val="003A2C30"/>
    <w:rsid w:val="003A306C"/>
    <w:rsid w:val="003A3224"/>
    <w:rsid w:val="003A3253"/>
    <w:rsid w:val="003A32B4"/>
    <w:rsid w:val="003A3335"/>
    <w:rsid w:val="003A3429"/>
    <w:rsid w:val="003A3784"/>
    <w:rsid w:val="003A37B6"/>
    <w:rsid w:val="003A3BEF"/>
    <w:rsid w:val="003A3DD6"/>
    <w:rsid w:val="003A3E7E"/>
    <w:rsid w:val="003A4139"/>
    <w:rsid w:val="003A4475"/>
    <w:rsid w:val="003A44ED"/>
    <w:rsid w:val="003A4B5E"/>
    <w:rsid w:val="003A4CE6"/>
    <w:rsid w:val="003A4D40"/>
    <w:rsid w:val="003A4DCB"/>
    <w:rsid w:val="003A4E2C"/>
    <w:rsid w:val="003A4E34"/>
    <w:rsid w:val="003A4E6C"/>
    <w:rsid w:val="003A53A3"/>
    <w:rsid w:val="003A53B7"/>
    <w:rsid w:val="003A56B7"/>
    <w:rsid w:val="003A574C"/>
    <w:rsid w:val="003A596D"/>
    <w:rsid w:val="003A5B37"/>
    <w:rsid w:val="003A5DCA"/>
    <w:rsid w:val="003A631C"/>
    <w:rsid w:val="003A644A"/>
    <w:rsid w:val="003A6A9B"/>
    <w:rsid w:val="003A6AD2"/>
    <w:rsid w:val="003A6E42"/>
    <w:rsid w:val="003A70A9"/>
    <w:rsid w:val="003A7AE3"/>
    <w:rsid w:val="003A7BC8"/>
    <w:rsid w:val="003B0148"/>
    <w:rsid w:val="003B0446"/>
    <w:rsid w:val="003B05FC"/>
    <w:rsid w:val="003B0604"/>
    <w:rsid w:val="003B06F1"/>
    <w:rsid w:val="003B07A0"/>
    <w:rsid w:val="003B0801"/>
    <w:rsid w:val="003B0845"/>
    <w:rsid w:val="003B086F"/>
    <w:rsid w:val="003B0EC1"/>
    <w:rsid w:val="003B0EDF"/>
    <w:rsid w:val="003B0EE9"/>
    <w:rsid w:val="003B12B0"/>
    <w:rsid w:val="003B1440"/>
    <w:rsid w:val="003B15B9"/>
    <w:rsid w:val="003B1631"/>
    <w:rsid w:val="003B181E"/>
    <w:rsid w:val="003B1FF3"/>
    <w:rsid w:val="003B2053"/>
    <w:rsid w:val="003B256E"/>
    <w:rsid w:val="003B2598"/>
    <w:rsid w:val="003B2E2A"/>
    <w:rsid w:val="003B305D"/>
    <w:rsid w:val="003B3169"/>
    <w:rsid w:val="003B36E3"/>
    <w:rsid w:val="003B3994"/>
    <w:rsid w:val="003B39E3"/>
    <w:rsid w:val="003B3A5C"/>
    <w:rsid w:val="003B3B9E"/>
    <w:rsid w:val="003B4402"/>
    <w:rsid w:val="003B453A"/>
    <w:rsid w:val="003B4B10"/>
    <w:rsid w:val="003B4C93"/>
    <w:rsid w:val="003B4DA9"/>
    <w:rsid w:val="003B50AA"/>
    <w:rsid w:val="003B50EF"/>
    <w:rsid w:val="003B50F4"/>
    <w:rsid w:val="003B5294"/>
    <w:rsid w:val="003B5382"/>
    <w:rsid w:val="003B5525"/>
    <w:rsid w:val="003B5C1C"/>
    <w:rsid w:val="003B5C94"/>
    <w:rsid w:val="003B5DE3"/>
    <w:rsid w:val="003B5FF1"/>
    <w:rsid w:val="003B604C"/>
    <w:rsid w:val="003B6196"/>
    <w:rsid w:val="003B64D3"/>
    <w:rsid w:val="003B6565"/>
    <w:rsid w:val="003B66C5"/>
    <w:rsid w:val="003B6953"/>
    <w:rsid w:val="003B6B0E"/>
    <w:rsid w:val="003B6E7E"/>
    <w:rsid w:val="003B724A"/>
    <w:rsid w:val="003B7BFD"/>
    <w:rsid w:val="003B7C1F"/>
    <w:rsid w:val="003B7C5E"/>
    <w:rsid w:val="003B7CDA"/>
    <w:rsid w:val="003B7D29"/>
    <w:rsid w:val="003B7E77"/>
    <w:rsid w:val="003C02DB"/>
    <w:rsid w:val="003C0542"/>
    <w:rsid w:val="003C0A43"/>
    <w:rsid w:val="003C0B2A"/>
    <w:rsid w:val="003C0C0A"/>
    <w:rsid w:val="003C0D62"/>
    <w:rsid w:val="003C0DCA"/>
    <w:rsid w:val="003C1376"/>
    <w:rsid w:val="003C157B"/>
    <w:rsid w:val="003C197E"/>
    <w:rsid w:val="003C1B35"/>
    <w:rsid w:val="003C1DC4"/>
    <w:rsid w:val="003C1E44"/>
    <w:rsid w:val="003C1F3C"/>
    <w:rsid w:val="003C2249"/>
    <w:rsid w:val="003C25C3"/>
    <w:rsid w:val="003C27A0"/>
    <w:rsid w:val="003C28B5"/>
    <w:rsid w:val="003C2967"/>
    <w:rsid w:val="003C2A66"/>
    <w:rsid w:val="003C2F1D"/>
    <w:rsid w:val="003C2F9D"/>
    <w:rsid w:val="003C3464"/>
    <w:rsid w:val="003C360B"/>
    <w:rsid w:val="003C3634"/>
    <w:rsid w:val="003C3DF0"/>
    <w:rsid w:val="003C3E0F"/>
    <w:rsid w:val="003C3E57"/>
    <w:rsid w:val="003C4070"/>
    <w:rsid w:val="003C41D9"/>
    <w:rsid w:val="003C4296"/>
    <w:rsid w:val="003C46A3"/>
    <w:rsid w:val="003C48AD"/>
    <w:rsid w:val="003C4BC7"/>
    <w:rsid w:val="003C4FBD"/>
    <w:rsid w:val="003C515D"/>
    <w:rsid w:val="003C548B"/>
    <w:rsid w:val="003C55C2"/>
    <w:rsid w:val="003C6068"/>
    <w:rsid w:val="003C63E6"/>
    <w:rsid w:val="003C64BC"/>
    <w:rsid w:val="003C64D8"/>
    <w:rsid w:val="003C665A"/>
    <w:rsid w:val="003C67FF"/>
    <w:rsid w:val="003C6DFC"/>
    <w:rsid w:val="003C7043"/>
    <w:rsid w:val="003C711A"/>
    <w:rsid w:val="003C718E"/>
    <w:rsid w:val="003C73A5"/>
    <w:rsid w:val="003C7448"/>
    <w:rsid w:val="003C768E"/>
    <w:rsid w:val="003C7B43"/>
    <w:rsid w:val="003C7DC3"/>
    <w:rsid w:val="003D0250"/>
    <w:rsid w:val="003D0456"/>
    <w:rsid w:val="003D04C4"/>
    <w:rsid w:val="003D06FF"/>
    <w:rsid w:val="003D09BD"/>
    <w:rsid w:val="003D0B5F"/>
    <w:rsid w:val="003D0BAF"/>
    <w:rsid w:val="003D0C91"/>
    <w:rsid w:val="003D0E21"/>
    <w:rsid w:val="003D105B"/>
    <w:rsid w:val="003D10BA"/>
    <w:rsid w:val="003D1125"/>
    <w:rsid w:val="003D1541"/>
    <w:rsid w:val="003D1664"/>
    <w:rsid w:val="003D1667"/>
    <w:rsid w:val="003D1710"/>
    <w:rsid w:val="003D1741"/>
    <w:rsid w:val="003D18CB"/>
    <w:rsid w:val="003D1A95"/>
    <w:rsid w:val="003D1B12"/>
    <w:rsid w:val="003D21EE"/>
    <w:rsid w:val="003D2227"/>
    <w:rsid w:val="003D2476"/>
    <w:rsid w:val="003D2708"/>
    <w:rsid w:val="003D2B4F"/>
    <w:rsid w:val="003D2CBB"/>
    <w:rsid w:val="003D3099"/>
    <w:rsid w:val="003D3230"/>
    <w:rsid w:val="003D3276"/>
    <w:rsid w:val="003D33EB"/>
    <w:rsid w:val="003D363F"/>
    <w:rsid w:val="003D3661"/>
    <w:rsid w:val="003D37B4"/>
    <w:rsid w:val="003D3884"/>
    <w:rsid w:val="003D3897"/>
    <w:rsid w:val="003D3CB0"/>
    <w:rsid w:val="003D3D82"/>
    <w:rsid w:val="003D3FC3"/>
    <w:rsid w:val="003D4040"/>
    <w:rsid w:val="003D41FD"/>
    <w:rsid w:val="003D465C"/>
    <w:rsid w:val="003D4707"/>
    <w:rsid w:val="003D4803"/>
    <w:rsid w:val="003D4A5A"/>
    <w:rsid w:val="003D4D50"/>
    <w:rsid w:val="003D4FEF"/>
    <w:rsid w:val="003D54B3"/>
    <w:rsid w:val="003D56DF"/>
    <w:rsid w:val="003D5B2D"/>
    <w:rsid w:val="003D5CD9"/>
    <w:rsid w:val="003D606E"/>
    <w:rsid w:val="003D6382"/>
    <w:rsid w:val="003D64AE"/>
    <w:rsid w:val="003D668F"/>
    <w:rsid w:val="003D6CE8"/>
    <w:rsid w:val="003D7123"/>
    <w:rsid w:val="003D7180"/>
    <w:rsid w:val="003D7409"/>
    <w:rsid w:val="003D742C"/>
    <w:rsid w:val="003D7455"/>
    <w:rsid w:val="003D7977"/>
    <w:rsid w:val="003D7A53"/>
    <w:rsid w:val="003E02A8"/>
    <w:rsid w:val="003E03B9"/>
    <w:rsid w:val="003E046D"/>
    <w:rsid w:val="003E04F8"/>
    <w:rsid w:val="003E05CB"/>
    <w:rsid w:val="003E06D6"/>
    <w:rsid w:val="003E07B2"/>
    <w:rsid w:val="003E0815"/>
    <w:rsid w:val="003E095D"/>
    <w:rsid w:val="003E09EA"/>
    <w:rsid w:val="003E0B1C"/>
    <w:rsid w:val="003E0C7F"/>
    <w:rsid w:val="003E0D10"/>
    <w:rsid w:val="003E0ECB"/>
    <w:rsid w:val="003E1329"/>
    <w:rsid w:val="003E17FC"/>
    <w:rsid w:val="003E1C0C"/>
    <w:rsid w:val="003E1D0C"/>
    <w:rsid w:val="003E1FAB"/>
    <w:rsid w:val="003E2006"/>
    <w:rsid w:val="003E23B7"/>
    <w:rsid w:val="003E25B2"/>
    <w:rsid w:val="003E2667"/>
    <w:rsid w:val="003E292E"/>
    <w:rsid w:val="003E298A"/>
    <w:rsid w:val="003E2CBD"/>
    <w:rsid w:val="003E30DC"/>
    <w:rsid w:val="003E33A6"/>
    <w:rsid w:val="003E3471"/>
    <w:rsid w:val="003E34BE"/>
    <w:rsid w:val="003E3629"/>
    <w:rsid w:val="003E373C"/>
    <w:rsid w:val="003E376C"/>
    <w:rsid w:val="003E38F6"/>
    <w:rsid w:val="003E39FE"/>
    <w:rsid w:val="003E3E6F"/>
    <w:rsid w:val="003E3F52"/>
    <w:rsid w:val="003E411C"/>
    <w:rsid w:val="003E4231"/>
    <w:rsid w:val="003E4672"/>
    <w:rsid w:val="003E48EF"/>
    <w:rsid w:val="003E4B7C"/>
    <w:rsid w:val="003E4C39"/>
    <w:rsid w:val="003E4EF0"/>
    <w:rsid w:val="003E5002"/>
    <w:rsid w:val="003E506A"/>
    <w:rsid w:val="003E524A"/>
    <w:rsid w:val="003E5275"/>
    <w:rsid w:val="003E545C"/>
    <w:rsid w:val="003E561E"/>
    <w:rsid w:val="003E56AC"/>
    <w:rsid w:val="003E56B2"/>
    <w:rsid w:val="003E5867"/>
    <w:rsid w:val="003E59B2"/>
    <w:rsid w:val="003E5B6D"/>
    <w:rsid w:val="003E5CA5"/>
    <w:rsid w:val="003E5CE9"/>
    <w:rsid w:val="003E5E22"/>
    <w:rsid w:val="003E5EA3"/>
    <w:rsid w:val="003E6207"/>
    <w:rsid w:val="003E62BB"/>
    <w:rsid w:val="003E644F"/>
    <w:rsid w:val="003E6ECB"/>
    <w:rsid w:val="003E71AE"/>
    <w:rsid w:val="003E7308"/>
    <w:rsid w:val="003E795B"/>
    <w:rsid w:val="003E7A55"/>
    <w:rsid w:val="003E7B22"/>
    <w:rsid w:val="003E7B6E"/>
    <w:rsid w:val="003E7D53"/>
    <w:rsid w:val="003E7E4F"/>
    <w:rsid w:val="003E7FD5"/>
    <w:rsid w:val="003F0003"/>
    <w:rsid w:val="003F0038"/>
    <w:rsid w:val="003F0442"/>
    <w:rsid w:val="003F0619"/>
    <w:rsid w:val="003F0679"/>
    <w:rsid w:val="003F0802"/>
    <w:rsid w:val="003F0803"/>
    <w:rsid w:val="003F0A90"/>
    <w:rsid w:val="003F0E76"/>
    <w:rsid w:val="003F123D"/>
    <w:rsid w:val="003F12F6"/>
    <w:rsid w:val="003F17FC"/>
    <w:rsid w:val="003F1ADC"/>
    <w:rsid w:val="003F26AC"/>
    <w:rsid w:val="003F27CC"/>
    <w:rsid w:val="003F2AB2"/>
    <w:rsid w:val="003F2CFB"/>
    <w:rsid w:val="003F2D7D"/>
    <w:rsid w:val="003F2F0A"/>
    <w:rsid w:val="003F3244"/>
    <w:rsid w:val="003F326F"/>
    <w:rsid w:val="003F355B"/>
    <w:rsid w:val="003F36BA"/>
    <w:rsid w:val="003F3AC3"/>
    <w:rsid w:val="003F3B76"/>
    <w:rsid w:val="003F3E97"/>
    <w:rsid w:val="003F3ECC"/>
    <w:rsid w:val="003F41F9"/>
    <w:rsid w:val="003F467E"/>
    <w:rsid w:val="003F481E"/>
    <w:rsid w:val="003F4A37"/>
    <w:rsid w:val="003F4FDB"/>
    <w:rsid w:val="003F5229"/>
    <w:rsid w:val="003F56EA"/>
    <w:rsid w:val="003F570E"/>
    <w:rsid w:val="003F5711"/>
    <w:rsid w:val="003F582E"/>
    <w:rsid w:val="003F5992"/>
    <w:rsid w:val="003F599E"/>
    <w:rsid w:val="003F5DAE"/>
    <w:rsid w:val="003F5F56"/>
    <w:rsid w:val="003F6119"/>
    <w:rsid w:val="003F65A1"/>
    <w:rsid w:val="003F6725"/>
    <w:rsid w:val="003F7053"/>
    <w:rsid w:val="003F7155"/>
    <w:rsid w:val="003F7226"/>
    <w:rsid w:val="003F7276"/>
    <w:rsid w:val="003F7830"/>
    <w:rsid w:val="003F7831"/>
    <w:rsid w:val="003F7A8F"/>
    <w:rsid w:val="003F7C6F"/>
    <w:rsid w:val="003F7C86"/>
    <w:rsid w:val="003F7D1A"/>
    <w:rsid w:val="004004AE"/>
    <w:rsid w:val="004009D1"/>
    <w:rsid w:val="00400AB7"/>
    <w:rsid w:val="00400AF4"/>
    <w:rsid w:val="00400DF9"/>
    <w:rsid w:val="00400E2D"/>
    <w:rsid w:val="00401047"/>
    <w:rsid w:val="00401050"/>
    <w:rsid w:val="0040185A"/>
    <w:rsid w:val="00401C84"/>
    <w:rsid w:val="00401DF2"/>
    <w:rsid w:val="00401F6C"/>
    <w:rsid w:val="0040207E"/>
    <w:rsid w:val="00402245"/>
    <w:rsid w:val="00402365"/>
    <w:rsid w:val="00402387"/>
    <w:rsid w:val="00402588"/>
    <w:rsid w:val="004025D9"/>
    <w:rsid w:val="00402602"/>
    <w:rsid w:val="00402758"/>
    <w:rsid w:val="00402867"/>
    <w:rsid w:val="00402898"/>
    <w:rsid w:val="0040338F"/>
    <w:rsid w:val="0040368D"/>
    <w:rsid w:val="0040373E"/>
    <w:rsid w:val="00403A92"/>
    <w:rsid w:val="00403B12"/>
    <w:rsid w:val="00403CF2"/>
    <w:rsid w:val="004040EB"/>
    <w:rsid w:val="004041BD"/>
    <w:rsid w:val="004045B4"/>
    <w:rsid w:val="004046E7"/>
    <w:rsid w:val="00404BAA"/>
    <w:rsid w:val="00404CAE"/>
    <w:rsid w:val="004052E0"/>
    <w:rsid w:val="0040541B"/>
    <w:rsid w:val="004055A8"/>
    <w:rsid w:val="004059A0"/>
    <w:rsid w:val="00405AB9"/>
    <w:rsid w:val="00405F1F"/>
    <w:rsid w:val="00406086"/>
    <w:rsid w:val="00406475"/>
    <w:rsid w:val="00406A24"/>
    <w:rsid w:val="00406C71"/>
    <w:rsid w:val="00406DCE"/>
    <w:rsid w:val="00407159"/>
    <w:rsid w:val="00407566"/>
    <w:rsid w:val="00407617"/>
    <w:rsid w:val="00407654"/>
    <w:rsid w:val="0040788B"/>
    <w:rsid w:val="00407A28"/>
    <w:rsid w:val="00407C4E"/>
    <w:rsid w:val="00407C8B"/>
    <w:rsid w:val="00407DC8"/>
    <w:rsid w:val="00407E8D"/>
    <w:rsid w:val="00410069"/>
    <w:rsid w:val="004100ED"/>
    <w:rsid w:val="004102E2"/>
    <w:rsid w:val="0041085D"/>
    <w:rsid w:val="00410B61"/>
    <w:rsid w:val="00410F79"/>
    <w:rsid w:val="0041183B"/>
    <w:rsid w:val="00411922"/>
    <w:rsid w:val="00411E68"/>
    <w:rsid w:val="00412095"/>
    <w:rsid w:val="00412296"/>
    <w:rsid w:val="00412402"/>
    <w:rsid w:val="00412419"/>
    <w:rsid w:val="0041275A"/>
    <w:rsid w:val="004128E8"/>
    <w:rsid w:val="00412B8C"/>
    <w:rsid w:val="0041317C"/>
    <w:rsid w:val="00413489"/>
    <w:rsid w:val="0041368B"/>
    <w:rsid w:val="00413719"/>
    <w:rsid w:val="00413FED"/>
    <w:rsid w:val="00414245"/>
    <w:rsid w:val="004143D6"/>
    <w:rsid w:val="00414445"/>
    <w:rsid w:val="004146A4"/>
    <w:rsid w:val="004147D3"/>
    <w:rsid w:val="004149BE"/>
    <w:rsid w:val="00414EDA"/>
    <w:rsid w:val="0041529E"/>
    <w:rsid w:val="00415437"/>
    <w:rsid w:val="0041569F"/>
    <w:rsid w:val="00415AC9"/>
    <w:rsid w:val="00415C68"/>
    <w:rsid w:val="00415D08"/>
    <w:rsid w:val="00415DA4"/>
    <w:rsid w:val="00415ED8"/>
    <w:rsid w:val="004163AF"/>
    <w:rsid w:val="004165EB"/>
    <w:rsid w:val="00416863"/>
    <w:rsid w:val="00416BE9"/>
    <w:rsid w:val="00416CBB"/>
    <w:rsid w:val="00416EEA"/>
    <w:rsid w:val="004171B0"/>
    <w:rsid w:val="00417363"/>
    <w:rsid w:val="00417778"/>
    <w:rsid w:val="00417811"/>
    <w:rsid w:val="00417A41"/>
    <w:rsid w:val="00417C38"/>
    <w:rsid w:val="00417C79"/>
    <w:rsid w:val="00417D43"/>
    <w:rsid w:val="00417D91"/>
    <w:rsid w:val="00417F3B"/>
    <w:rsid w:val="00420013"/>
    <w:rsid w:val="00420123"/>
    <w:rsid w:val="00420381"/>
    <w:rsid w:val="0042043A"/>
    <w:rsid w:val="0042049E"/>
    <w:rsid w:val="00420872"/>
    <w:rsid w:val="00420A1A"/>
    <w:rsid w:val="00420F00"/>
    <w:rsid w:val="00420F02"/>
    <w:rsid w:val="004214BA"/>
    <w:rsid w:val="0042154C"/>
    <w:rsid w:val="00421686"/>
    <w:rsid w:val="004216D0"/>
    <w:rsid w:val="00421BD3"/>
    <w:rsid w:val="00421C37"/>
    <w:rsid w:val="004220B2"/>
    <w:rsid w:val="004227C1"/>
    <w:rsid w:val="00422B47"/>
    <w:rsid w:val="00422CDD"/>
    <w:rsid w:val="0042305E"/>
    <w:rsid w:val="00423102"/>
    <w:rsid w:val="00423142"/>
    <w:rsid w:val="00423915"/>
    <w:rsid w:val="00423AD9"/>
    <w:rsid w:val="00423BE5"/>
    <w:rsid w:val="00423D55"/>
    <w:rsid w:val="00423E5A"/>
    <w:rsid w:val="004245EC"/>
    <w:rsid w:val="00424869"/>
    <w:rsid w:val="0042496C"/>
    <w:rsid w:val="004249B1"/>
    <w:rsid w:val="00424E05"/>
    <w:rsid w:val="00424E0F"/>
    <w:rsid w:val="00424F23"/>
    <w:rsid w:val="00425011"/>
    <w:rsid w:val="00425231"/>
    <w:rsid w:val="004252DF"/>
    <w:rsid w:val="00425508"/>
    <w:rsid w:val="00425540"/>
    <w:rsid w:val="0042558D"/>
    <w:rsid w:val="004255ED"/>
    <w:rsid w:val="004256AF"/>
    <w:rsid w:val="00425A6D"/>
    <w:rsid w:val="00425C66"/>
    <w:rsid w:val="00425CF7"/>
    <w:rsid w:val="00426017"/>
    <w:rsid w:val="0042608C"/>
    <w:rsid w:val="004262CA"/>
    <w:rsid w:val="00426586"/>
    <w:rsid w:val="00426841"/>
    <w:rsid w:val="00426AB6"/>
    <w:rsid w:val="00426ADD"/>
    <w:rsid w:val="00426B74"/>
    <w:rsid w:val="00426BD1"/>
    <w:rsid w:val="00426CF3"/>
    <w:rsid w:val="00426D69"/>
    <w:rsid w:val="00427101"/>
    <w:rsid w:val="0042714B"/>
    <w:rsid w:val="00427239"/>
    <w:rsid w:val="004274DF"/>
    <w:rsid w:val="0042752E"/>
    <w:rsid w:val="004277DB"/>
    <w:rsid w:val="00427912"/>
    <w:rsid w:val="00427A45"/>
    <w:rsid w:val="00427FAB"/>
    <w:rsid w:val="004300CC"/>
    <w:rsid w:val="004303C6"/>
    <w:rsid w:val="0043041D"/>
    <w:rsid w:val="004305CF"/>
    <w:rsid w:val="0043061B"/>
    <w:rsid w:val="0043093A"/>
    <w:rsid w:val="00430BB7"/>
    <w:rsid w:val="00430CFC"/>
    <w:rsid w:val="00430E3C"/>
    <w:rsid w:val="00430E5E"/>
    <w:rsid w:val="00430F52"/>
    <w:rsid w:val="00431239"/>
    <w:rsid w:val="0043124E"/>
    <w:rsid w:val="004317C6"/>
    <w:rsid w:val="00431949"/>
    <w:rsid w:val="00431A0C"/>
    <w:rsid w:val="00431B54"/>
    <w:rsid w:val="00431B90"/>
    <w:rsid w:val="00431BFC"/>
    <w:rsid w:val="00431D48"/>
    <w:rsid w:val="004322D3"/>
    <w:rsid w:val="0043233A"/>
    <w:rsid w:val="004323A0"/>
    <w:rsid w:val="00432CAA"/>
    <w:rsid w:val="00432D13"/>
    <w:rsid w:val="00432DA0"/>
    <w:rsid w:val="004333D1"/>
    <w:rsid w:val="0043340D"/>
    <w:rsid w:val="0043356A"/>
    <w:rsid w:val="0043358D"/>
    <w:rsid w:val="004335BE"/>
    <w:rsid w:val="00433C0A"/>
    <w:rsid w:val="00433C57"/>
    <w:rsid w:val="00433E41"/>
    <w:rsid w:val="00433E96"/>
    <w:rsid w:val="00433EFE"/>
    <w:rsid w:val="00434190"/>
    <w:rsid w:val="00434242"/>
    <w:rsid w:val="0043455D"/>
    <w:rsid w:val="0043464D"/>
    <w:rsid w:val="004346BA"/>
    <w:rsid w:val="00434A1A"/>
    <w:rsid w:val="00434CCE"/>
    <w:rsid w:val="00435297"/>
    <w:rsid w:val="004353D4"/>
    <w:rsid w:val="0043591F"/>
    <w:rsid w:val="0043592F"/>
    <w:rsid w:val="00435BBB"/>
    <w:rsid w:val="00436446"/>
    <w:rsid w:val="0043646A"/>
    <w:rsid w:val="0043655F"/>
    <w:rsid w:val="004365F3"/>
    <w:rsid w:val="004368C1"/>
    <w:rsid w:val="00436BCD"/>
    <w:rsid w:val="00437630"/>
    <w:rsid w:val="00437912"/>
    <w:rsid w:val="00437984"/>
    <w:rsid w:val="00437994"/>
    <w:rsid w:val="00437AA0"/>
    <w:rsid w:val="00437C0A"/>
    <w:rsid w:val="00437C21"/>
    <w:rsid w:val="00437D07"/>
    <w:rsid w:val="0044013A"/>
    <w:rsid w:val="004404B2"/>
    <w:rsid w:val="0044082E"/>
    <w:rsid w:val="00440CD6"/>
    <w:rsid w:val="00440CFE"/>
    <w:rsid w:val="00440D39"/>
    <w:rsid w:val="00440F5E"/>
    <w:rsid w:val="0044134D"/>
    <w:rsid w:val="004414C6"/>
    <w:rsid w:val="004414D3"/>
    <w:rsid w:val="00441B35"/>
    <w:rsid w:val="00441B6C"/>
    <w:rsid w:val="00441F28"/>
    <w:rsid w:val="00441F6A"/>
    <w:rsid w:val="0044208C"/>
    <w:rsid w:val="00442156"/>
    <w:rsid w:val="0044219B"/>
    <w:rsid w:val="004429C3"/>
    <w:rsid w:val="00442AB0"/>
    <w:rsid w:val="004434A9"/>
    <w:rsid w:val="00443569"/>
    <w:rsid w:val="00443698"/>
    <w:rsid w:val="004436EB"/>
    <w:rsid w:val="0044375B"/>
    <w:rsid w:val="004437A3"/>
    <w:rsid w:val="00443889"/>
    <w:rsid w:val="00443893"/>
    <w:rsid w:val="004438E0"/>
    <w:rsid w:val="004438F7"/>
    <w:rsid w:val="00443BD9"/>
    <w:rsid w:val="00444554"/>
    <w:rsid w:val="004447B6"/>
    <w:rsid w:val="0044490E"/>
    <w:rsid w:val="00444D11"/>
    <w:rsid w:val="00444EBF"/>
    <w:rsid w:val="00444F74"/>
    <w:rsid w:val="004450CC"/>
    <w:rsid w:val="00445155"/>
    <w:rsid w:val="004451BC"/>
    <w:rsid w:val="00445389"/>
    <w:rsid w:val="0044542C"/>
    <w:rsid w:val="0044550E"/>
    <w:rsid w:val="0044564A"/>
    <w:rsid w:val="0044578B"/>
    <w:rsid w:val="00445797"/>
    <w:rsid w:val="00445AA6"/>
    <w:rsid w:val="00445DB8"/>
    <w:rsid w:val="00446142"/>
    <w:rsid w:val="0044629D"/>
    <w:rsid w:val="004462E3"/>
    <w:rsid w:val="00446319"/>
    <w:rsid w:val="004463B9"/>
    <w:rsid w:val="00446600"/>
    <w:rsid w:val="00446D46"/>
    <w:rsid w:val="00446D58"/>
    <w:rsid w:val="0044715A"/>
    <w:rsid w:val="00447221"/>
    <w:rsid w:val="004473B6"/>
    <w:rsid w:val="0044745A"/>
    <w:rsid w:val="004476C1"/>
    <w:rsid w:val="004478A3"/>
    <w:rsid w:val="004478AB"/>
    <w:rsid w:val="00447C2D"/>
    <w:rsid w:val="00447DF2"/>
    <w:rsid w:val="00447E6C"/>
    <w:rsid w:val="00447EE9"/>
    <w:rsid w:val="00450151"/>
    <w:rsid w:val="0045045D"/>
    <w:rsid w:val="00450609"/>
    <w:rsid w:val="00450BC9"/>
    <w:rsid w:val="00450E93"/>
    <w:rsid w:val="00450FA0"/>
    <w:rsid w:val="0045116E"/>
    <w:rsid w:val="00451209"/>
    <w:rsid w:val="00451250"/>
    <w:rsid w:val="004514C3"/>
    <w:rsid w:val="004515E7"/>
    <w:rsid w:val="00451DF4"/>
    <w:rsid w:val="00451EB4"/>
    <w:rsid w:val="00451F3C"/>
    <w:rsid w:val="00452052"/>
    <w:rsid w:val="0045245C"/>
    <w:rsid w:val="00452739"/>
    <w:rsid w:val="00452B88"/>
    <w:rsid w:val="004530D0"/>
    <w:rsid w:val="004530E2"/>
    <w:rsid w:val="004530E3"/>
    <w:rsid w:val="00453253"/>
    <w:rsid w:val="00453330"/>
    <w:rsid w:val="004535EA"/>
    <w:rsid w:val="00453C7E"/>
    <w:rsid w:val="004544C9"/>
    <w:rsid w:val="004547C4"/>
    <w:rsid w:val="0045497F"/>
    <w:rsid w:val="00454AB0"/>
    <w:rsid w:val="00454B17"/>
    <w:rsid w:val="00454FED"/>
    <w:rsid w:val="00455BDB"/>
    <w:rsid w:val="004560E3"/>
    <w:rsid w:val="0045614B"/>
    <w:rsid w:val="004561E9"/>
    <w:rsid w:val="0045630D"/>
    <w:rsid w:val="00456468"/>
    <w:rsid w:val="004567FE"/>
    <w:rsid w:val="00456A94"/>
    <w:rsid w:val="00456FCE"/>
    <w:rsid w:val="0045700E"/>
    <w:rsid w:val="0045724B"/>
    <w:rsid w:val="004574CD"/>
    <w:rsid w:val="00457611"/>
    <w:rsid w:val="00457686"/>
    <w:rsid w:val="004578A5"/>
    <w:rsid w:val="00457A40"/>
    <w:rsid w:val="00457E19"/>
    <w:rsid w:val="00457FD5"/>
    <w:rsid w:val="004600A9"/>
    <w:rsid w:val="004600C8"/>
    <w:rsid w:val="004600D7"/>
    <w:rsid w:val="004601DE"/>
    <w:rsid w:val="00460436"/>
    <w:rsid w:val="00460748"/>
    <w:rsid w:val="004607F0"/>
    <w:rsid w:val="00460807"/>
    <w:rsid w:val="00460871"/>
    <w:rsid w:val="00460AE7"/>
    <w:rsid w:val="00460D5F"/>
    <w:rsid w:val="00460DD2"/>
    <w:rsid w:val="00460E88"/>
    <w:rsid w:val="0046128D"/>
    <w:rsid w:val="0046155D"/>
    <w:rsid w:val="004617B4"/>
    <w:rsid w:val="004617E8"/>
    <w:rsid w:val="00461AD9"/>
    <w:rsid w:val="00461C7C"/>
    <w:rsid w:val="00461E2B"/>
    <w:rsid w:val="0046250A"/>
    <w:rsid w:val="0046268A"/>
    <w:rsid w:val="004627D2"/>
    <w:rsid w:val="00462DFA"/>
    <w:rsid w:val="00462E05"/>
    <w:rsid w:val="00462EAD"/>
    <w:rsid w:val="00463014"/>
    <w:rsid w:val="00463260"/>
    <w:rsid w:val="004633C2"/>
    <w:rsid w:val="0046360B"/>
    <w:rsid w:val="0046362E"/>
    <w:rsid w:val="004636C0"/>
    <w:rsid w:val="00463D11"/>
    <w:rsid w:val="0046463F"/>
    <w:rsid w:val="004646A9"/>
    <w:rsid w:val="00464760"/>
    <w:rsid w:val="004649EE"/>
    <w:rsid w:val="00464A58"/>
    <w:rsid w:val="00464E4F"/>
    <w:rsid w:val="00464EF2"/>
    <w:rsid w:val="0046518F"/>
    <w:rsid w:val="0046522D"/>
    <w:rsid w:val="0046523B"/>
    <w:rsid w:val="00465309"/>
    <w:rsid w:val="004653BF"/>
    <w:rsid w:val="004655D6"/>
    <w:rsid w:val="004657B6"/>
    <w:rsid w:val="00465892"/>
    <w:rsid w:val="00465A3A"/>
    <w:rsid w:val="00465AEA"/>
    <w:rsid w:val="00465CFB"/>
    <w:rsid w:val="00466115"/>
    <w:rsid w:val="0046637C"/>
    <w:rsid w:val="0046675B"/>
    <w:rsid w:val="0046683D"/>
    <w:rsid w:val="00466D14"/>
    <w:rsid w:val="00467024"/>
    <w:rsid w:val="00467135"/>
    <w:rsid w:val="004674D1"/>
    <w:rsid w:val="004675AD"/>
    <w:rsid w:val="0046766B"/>
    <w:rsid w:val="00467775"/>
    <w:rsid w:val="00467838"/>
    <w:rsid w:val="00467956"/>
    <w:rsid w:val="004679E5"/>
    <w:rsid w:val="00467FBF"/>
    <w:rsid w:val="004704EE"/>
    <w:rsid w:val="004705DD"/>
    <w:rsid w:val="0047095C"/>
    <w:rsid w:val="00470B17"/>
    <w:rsid w:val="00470BEA"/>
    <w:rsid w:val="00470D31"/>
    <w:rsid w:val="004717B2"/>
    <w:rsid w:val="00471A3A"/>
    <w:rsid w:val="00471CAD"/>
    <w:rsid w:val="00471FB4"/>
    <w:rsid w:val="00472210"/>
    <w:rsid w:val="0047285E"/>
    <w:rsid w:val="00472C68"/>
    <w:rsid w:val="00473123"/>
    <w:rsid w:val="004731D9"/>
    <w:rsid w:val="004733E7"/>
    <w:rsid w:val="0047346F"/>
    <w:rsid w:val="0047361E"/>
    <w:rsid w:val="0047376B"/>
    <w:rsid w:val="00473889"/>
    <w:rsid w:val="00473932"/>
    <w:rsid w:val="00473941"/>
    <w:rsid w:val="004739EA"/>
    <w:rsid w:val="00473AAE"/>
    <w:rsid w:val="00473ED6"/>
    <w:rsid w:val="00473F40"/>
    <w:rsid w:val="00474035"/>
    <w:rsid w:val="004740B4"/>
    <w:rsid w:val="004742E9"/>
    <w:rsid w:val="0047476D"/>
    <w:rsid w:val="00474CDE"/>
    <w:rsid w:val="00474D98"/>
    <w:rsid w:val="00474DC8"/>
    <w:rsid w:val="00475077"/>
    <w:rsid w:val="0047532F"/>
    <w:rsid w:val="00475603"/>
    <w:rsid w:val="00475D2D"/>
    <w:rsid w:val="0047605A"/>
    <w:rsid w:val="004762A2"/>
    <w:rsid w:val="004765C0"/>
    <w:rsid w:val="0047663B"/>
    <w:rsid w:val="00476957"/>
    <w:rsid w:val="0047728B"/>
    <w:rsid w:val="00477350"/>
    <w:rsid w:val="004776F0"/>
    <w:rsid w:val="00477891"/>
    <w:rsid w:val="00477B6B"/>
    <w:rsid w:val="00480143"/>
    <w:rsid w:val="004801DC"/>
    <w:rsid w:val="00480329"/>
    <w:rsid w:val="00480545"/>
    <w:rsid w:val="00480898"/>
    <w:rsid w:val="00480D69"/>
    <w:rsid w:val="00480F19"/>
    <w:rsid w:val="0048110C"/>
    <w:rsid w:val="00481204"/>
    <w:rsid w:val="0048166C"/>
    <w:rsid w:val="00481AC8"/>
    <w:rsid w:val="00481AF5"/>
    <w:rsid w:val="00481EA2"/>
    <w:rsid w:val="00482678"/>
    <w:rsid w:val="00482715"/>
    <w:rsid w:val="00482979"/>
    <w:rsid w:val="004829A3"/>
    <w:rsid w:val="00482E11"/>
    <w:rsid w:val="00482E8A"/>
    <w:rsid w:val="00482FD7"/>
    <w:rsid w:val="004831FB"/>
    <w:rsid w:val="004832B6"/>
    <w:rsid w:val="00483991"/>
    <w:rsid w:val="00483D5D"/>
    <w:rsid w:val="00483DD9"/>
    <w:rsid w:val="0048406D"/>
    <w:rsid w:val="004844D0"/>
    <w:rsid w:val="004845FC"/>
    <w:rsid w:val="004846B6"/>
    <w:rsid w:val="00484839"/>
    <w:rsid w:val="0048494D"/>
    <w:rsid w:val="00484E06"/>
    <w:rsid w:val="0048500C"/>
    <w:rsid w:val="00485013"/>
    <w:rsid w:val="004855D1"/>
    <w:rsid w:val="004856AE"/>
    <w:rsid w:val="00485962"/>
    <w:rsid w:val="004859AC"/>
    <w:rsid w:val="00485CDF"/>
    <w:rsid w:val="00485D76"/>
    <w:rsid w:val="00486197"/>
    <w:rsid w:val="004865EE"/>
    <w:rsid w:val="004869DE"/>
    <w:rsid w:val="00486BB9"/>
    <w:rsid w:val="00486DB4"/>
    <w:rsid w:val="00486F6E"/>
    <w:rsid w:val="004870F9"/>
    <w:rsid w:val="004872E5"/>
    <w:rsid w:val="0048774C"/>
    <w:rsid w:val="00487977"/>
    <w:rsid w:val="00487B5B"/>
    <w:rsid w:val="00487BD6"/>
    <w:rsid w:val="00487C51"/>
    <w:rsid w:val="00487DFE"/>
    <w:rsid w:val="00490505"/>
    <w:rsid w:val="00490932"/>
    <w:rsid w:val="00490B06"/>
    <w:rsid w:val="00490C12"/>
    <w:rsid w:val="004914E9"/>
    <w:rsid w:val="00491664"/>
    <w:rsid w:val="00491A98"/>
    <w:rsid w:val="00491B36"/>
    <w:rsid w:val="00491C33"/>
    <w:rsid w:val="00491D6F"/>
    <w:rsid w:val="00491E0E"/>
    <w:rsid w:val="004921B2"/>
    <w:rsid w:val="004926AA"/>
    <w:rsid w:val="004927BB"/>
    <w:rsid w:val="00492971"/>
    <w:rsid w:val="00492A30"/>
    <w:rsid w:val="00492CA2"/>
    <w:rsid w:val="00492CBC"/>
    <w:rsid w:val="004933BE"/>
    <w:rsid w:val="00493411"/>
    <w:rsid w:val="004935A9"/>
    <w:rsid w:val="00493775"/>
    <w:rsid w:val="00493940"/>
    <w:rsid w:val="00493B39"/>
    <w:rsid w:val="0049438D"/>
    <w:rsid w:val="004947F2"/>
    <w:rsid w:val="00494A99"/>
    <w:rsid w:val="00494D8C"/>
    <w:rsid w:val="004950B8"/>
    <w:rsid w:val="004952E9"/>
    <w:rsid w:val="004954B9"/>
    <w:rsid w:val="004954FD"/>
    <w:rsid w:val="0049586E"/>
    <w:rsid w:val="00495978"/>
    <w:rsid w:val="00495B9F"/>
    <w:rsid w:val="00495CA5"/>
    <w:rsid w:val="00495F07"/>
    <w:rsid w:val="00495F50"/>
    <w:rsid w:val="00496102"/>
    <w:rsid w:val="00496127"/>
    <w:rsid w:val="004961E2"/>
    <w:rsid w:val="004962A5"/>
    <w:rsid w:val="004962E4"/>
    <w:rsid w:val="00496727"/>
    <w:rsid w:val="00496928"/>
    <w:rsid w:val="004969C9"/>
    <w:rsid w:val="00496AD7"/>
    <w:rsid w:val="00496E15"/>
    <w:rsid w:val="00496EF9"/>
    <w:rsid w:val="00496F0E"/>
    <w:rsid w:val="00496F9B"/>
    <w:rsid w:val="004971A2"/>
    <w:rsid w:val="004973F8"/>
    <w:rsid w:val="00497504"/>
    <w:rsid w:val="00497673"/>
    <w:rsid w:val="00497B1F"/>
    <w:rsid w:val="00497D5F"/>
    <w:rsid w:val="004A002F"/>
    <w:rsid w:val="004A005A"/>
    <w:rsid w:val="004A04F3"/>
    <w:rsid w:val="004A0653"/>
    <w:rsid w:val="004A08C2"/>
    <w:rsid w:val="004A0A5A"/>
    <w:rsid w:val="004A0B20"/>
    <w:rsid w:val="004A0B38"/>
    <w:rsid w:val="004A0CA9"/>
    <w:rsid w:val="004A111F"/>
    <w:rsid w:val="004A124C"/>
    <w:rsid w:val="004A17A0"/>
    <w:rsid w:val="004A1F20"/>
    <w:rsid w:val="004A2153"/>
    <w:rsid w:val="004A22D6"/>
    <w:rsid w:val="004A2309"/>
    <w:rsid w:val="004A234A"/>
    <w:rsid w:val="004A23DD"/>
    <w:rsid w:val="004A267D"/>
    <w:rsid w:val="004A2E1A"/>
    <w:rsid w:val="004A3059"/>
    <w:rsid w:val="004A3177"/>
    <w:rsid w:val="004A3287"/>
    <w:rsid w:val="004A329F"/>
    <w:rsid w:val="004A32B6"/>
    <w:rsid w:val="004A3485"/>
    <w:rsid w:val="004A35EA"/>
    <w:rsid w:val="004A37FA"/>
    <w:rsid w:val="004A3A6C"/>
    <w:rsid w:val="004A3B45"/>
    <w:rsid w:val="004A3B71"/>
    <w:rsid w:val="004A3BF9"/>
    <w:rsid w:val="004A4298"/>
    <w:rsid w:val="004A448C"/>
    <w:rsid w:val="004A454C"/>
    <w:rsid w:val="004A45E9"/>
    <w:rsid w:val="004A47E2"/>
    <w:rsid w:val="004A492A"/>
    <w:rsid w:val="004A4976"/>
    <w:rsid w:val="004A4A30"/>
    <w:rsid w:val="004A4A60"/>
    <w:rsid w:val="004A4A73"/>
    <w:rsid w:val="004A508E"/>
    <w:rsid w:val="004A50A3"/>
    <w:rsid w:val="004A521C"/>
    <w:rsid w:val="004A565B"/>
    <w:rsid w:val="004A5723"/>
    <w:rsid w:val="004A58BB"/>
    <w:rsid w:val="004A5A88"/>
    <w:rsid w:val="004A6137"/>
    <w:rsid w:val="004A6236"/>
    <w:rsid w:val="004A6787"/>
    <w:rsid w:val="004A6C8E"/>
    <w:rsid w:val="004A7716"/>
    <w:rsid w:val="004A7D2A"/>
    <w:rsid w:val="004A7FF0"/>
    <w:rsid w:val="004B012A"/>
    <w:rsid w:val="004B0201"/>
    <w:rsid w:val="004B09C3"/>
    <w:rsid w:val="004B0C40"/>
    <w:rsid w:val="004B0C66"/>
    <w:rsid w:val="004B0D97"/>
    <w:rsid w:val="004B0E00"/>
    <w:rsid w:val="004B128C"/>
    <w:rsid w:val="004B13A6"/>
    <w:rsid w:val="004B17F6"/>
    <w:rsid w:val="004B1871"/>
    <w:rsid w:val="004B1C33"/>
    <w:rsid w:val="004B1C81"/>
    <w:rsid w:val="004B1EAC"/>
    <w:rsid w:val="004B22CB"/>
    <w:rsid w:val="004B27CB"/>
    <w:rsid w:val="004B2E0C"/>
    <w:rsid w:val="004B2FBD"/>
    <w:rsid w:val="004B3280"/>
    <w:rsid w:val="004B32FD"/>
    <w:rsid w:val="004B34C9"/>
    <w:rsid w:val="004B3C51"/>
    <w:rsid w:val="004B3CEE"/>
    <w:rsid w:val="004B3D67"/>
    <w:rsid w:val="004B429E"/>
    <w:rsid w:val="004B42C6"/>
    <w:rsid w:val="004B4300"/>
    <w:rsid w:val="004B4746"/>
    <w:rsid w:val="004B47E1"/>
    <w:rsid w:val="004B47F7"/>
    <w:rsid w:val="004B4821"/>
    <w:rsid w:val="004B4C0F"/>
    <w:rsid w:val="004B4E42"/>
    <w:rsid w:val="004B584D"/>
    <w:rsid w:val="004B58AF"/>
    <w:rsid w:val="004B5D87"/>
    <w:rsid w:val="004B5EA0"/>
    <w:rsid w:val="004B5FEB"/>
    <w:rsid w:val="004B61AA"/>
    <w:rsid w:val="004B63CF"/>
    <w:rsid w:val="004B67C9"/>
    <w:rsid w:val="004B6D66"/>
    <w:rsid w:val="004B6E58"/>
    <w:rsid w:val="004B72AE"/>
    <w:rsid w:val="004B7446"/>
    <w:rsid w:val="004B7516"/>
    <w:rsid w:val="004B75A9"/>
    <w:rsid w:val="004B7715"/>
    <w:rsid w:val="004B77C3"/>
    <w:rsid w:val="004B7AE2"/>
    <w:rsid w:val="004B7C0E"/>
    <w:rsid w:val="004B7E11"/>
    <w:rsid w:val="004C04CA"/>
    <w:rsid w:val="004C0599"/>
    <w:rsid w:val="004C099E"/>
    <w:rsid w:val="004C0B3C"/>
    <w:rsid w:val="004C0C9C"/>
    <w:rsid w:val="004C0E33"/>
    <w:rsid w:val="004C0E44"/>
    <w:rsid w:val="004C0F87"/>
    <w:rsid w:val="004C1086"/>
    <w:rsid w:val="004C1105"/>
    <w:rsid w:val="004C1754"/>
    <w:rsid w:val="004C18AA"/>
    <w:rsid w:val="004C193F"/>
    <w:rsid w:val="004C1A56"/>
    <w:rsid w:val="004C1AEE"/>
    <w:rsid w:val="004C21E5"/>
    <w:rsid w:val="004C2370"/>
    <w:rsid w:val="004C24D4"/>
    <w:rsid w:val="004C26D0"/>
    <w:rsid w:val="004C2923"/>
    <w:rsid w:val="004C2983"/>
    <w:rsid w:val="004C2A1E"/>
    <w:rsid w:val="004C2A80"/>
    <w:rsid w:val="004C2DC3"/>
    <w:rsid w:val="004C2EC5"/>
    <w:rsid w:val="004C2FD1"/>
    <w:rsid w:val="004C33A0"/>
    <w:rsid w:val="004C3836"/>
    <w:rsid w:val="004C3D53"/>
    <w:rsid w:val="004C3F3B"/>
    <w:rsid w:val="004C4373"/>
    <w:rsid w:val="004C450A"/>
    <w:rsid w:val="004C46E7"/>
    <w:rsid w:val="004C49CA"/>
    <w:rsid w:val="004C4B11"/>
    <w:rsid w:val="004C4CCD"/>
    <w:rsid w:val="004C4D21"/>
    <w:rsid w:val="004C4EFF"/>
    <w:rsid w:val="004C4F57"/>
    <w:rsid w:val="004C512F"/>
    <w:rsid w:val="004C51E5"/>
    <w:rsid w:val="004C54E2"/>
    <w:rsid w:val="004C57CE"/>
    <w:rsid w:val="004C58B0"/>
    <w:rsid w:val="004C59D1"/>
    <w:rsid w:val="004C5C0A"/>
    <w:rsid w:val="004C5C55"/>
    <w:rsid w:val="004C5CD9"/>
    <w:rsid w:val="004C5F11"/>
    <w:rsid w:val="004C5F27"/>
    <w:rsid w:val="004C60D2"/>
    <w:rsid w:val="004C64E9"/>
    <w:rsid w:val="004C6550"/>
    <w:rsid w:val="004C66F7"/>
    <w:rsid w:val="004C70C9"/>
    <w:rsid w:val="004C74B6"/>
    <w:rsid w:val="004C74DE"/>
    <w:rsid w:val="004C7B82"/>
    <w:rsid w:val="004C7CED"/>
    <w:rsid w:val="004C7E2F"/>
    <w:rsid w:val="004D01D0"/>
    <w:rsid w:val="004D01DC"/>
    <w:rsid w:val="004D08BF"/>
    <w:rsid w:val="004D0CCB"/>
    <w:rsid w:val="004D0D47"/>
    <w:rsid w:val="004D125F"/>
    <w:rsid w:val="004D141D"/>
    <w:rsid w:val="004D149E"/>
    <w:rsid w:val="004D1C16"/>
    <w:rsid w:val="004D1C70"/>
    <w:rsid w:val="004D1F7A"/>
    <w:rsid w:val="004D2050"/>
    <w:rsid w:val="004D23A7"/>
    <w:rsid w:val="004D2630"/>
    <w:rsid w:val="004D2671"/>
    <w:rsid w:val="004D2A10"/>
    <w:rsid w:val="004D2A14"/>
    <w:rsid w:val="004D2BDA"/>
    <w:rsid w:val="004D335D"/>
    <w:rsid w:val="004D3448"/>
    <w:rsid w:val="004D394E"/>
    <w:rsid w:val="004D3C01"/>
    <w:rsid w:val="004D4129"/>
    <w:rsid w:val="004D464A"/>
    <w:rsid w:val="004D46B9"/>
    <w:rsid w:val="004D4886"/>
    <w:rsid w:val="004D48F9"/>
    <w:rsid w:val="004D4B35"/>
    <w:rsid w:val="004D4B92"/>
    <w:rsid w:val="004D4D47"/>
    <w:rsid w:val="004D4DC7"/>
    <w:rsid w:val="004D4DE5"/>
    <w:rsid w:val="004D4FA2"/>
    <w:rsid w:val="004D5165"/>
    <w:rsid w:val="004D51F7"/>
    <w:rsid w:val="004D5E15"/>
    <w:rsid w:val="004D5E21"/>
    <w:rsid w:val="004D5E5B"/>
    <w:rsid w:val="004D62B0"/>
    <w:rsid w:val="004D641E"/>
    <w:rsid w:val="004D659E"/>
    <w:rsid w:val="004D677A"/>
    <w:rsid w:val="004D67E5"/>
    <w:rsid w:val="004D69E2"/>
    <w:rsid w:val="004D6A32"/>
    <w:rsid w:val="004D732F"/>
    <w:rsid w:val="004D7447"/>
    <w:rsid w:val="004D76B8"/>
    <w:rsid w:val="004D79EF"/>
    <w:rsid w:val="004D7C91"/>
    <w:rsid w:val="004D7CA4"/>
    <w:rsid w:val="004D7CF6"/>
    <w:rsid w:val="004D7E91"/>
    <w:rsid w:val="004E0425"/>
    <w:rsid w:val="004E04BD"/>
    <w:rsid w:val="004E0722"/>
    <w:rsid w:val="004E08EA"/>
    <w:rsid w:val="004E0A29"/>
    <w:rsid w:val="004E105C"/>
    <w:rsid w:val="004E10B3"/>
    <w:rsid w:val="004E1143"/>
    <w:rsid w:val="004E187F"/>
    <w:rsid w:val="004E188F"/>
    <w:rsid w:val="004E18D6"/>
    <w:rsid w:val="004E1C51"/>
    <w:rsid w:val="004E23A8"/>
    <w:rsid w:val="004E24BE"/>
    <w:rsid w:val="004E2A85"/>
    <w:rsid w:val="004E2BE3"/>
    <w:rsid w:val="004E2C50"/>
    <w:rsid w:val="004E2C5B"/>
    <w:rsid w:val="004E2CDB"/>
    <w:rsid w:val="004E2F9E"/>
    <w:rsid w:val="004E2FAF"/>
    <w:rsid w:val="004E2FC5"/>
    <w:rsid w:val="004E3216"/>
    <w:rsid w:val="004E3479"/>
    <w:rsid w:val="004E3594"/>
    <w:rsid w:val="004E35E9"/>
    <w:rsid w:val="004E38B9"/>
    <w:rsid w:val="004E3A30"/>
    <w:rsid w:val="004E3BBA"/>
    <w:rsid w:val="004E4229"/>
    <w:rsid w:val="004E441D"/>
    <w:rsid w:val="004E46CF"/>
    <w:rsid w:val="004E4ADB"/>
    <w:rsid w:val="004E4E27"/>
    <w:rsid w:val="004E4E6F"/>
    <w:rsid w:val="004E4F94"/>
    <w:rsid w:val="004E4FD0"/>
    <w:rsid w:val="004E50E6"/>
    <w:rsid w:val="004E542A"/>
    <w:rsid w:val="004E55E2"/>
    <w:rsid w:val="004E566D"/>
    <w:rsid w:val="004E56CF"/>
    <w:rsid w:val="004E5A93"/>
    <w:rsid w:val="004E6142"/>
    <w:rsid w:val="004E6641"/>
    <w:rsid w:val="004E6743"/>
    <w:rsid w:val="004E6778"/>
    <w:rsid w:val="004E6847"/>
    <w:rsid w:val="004E6E81"/>
    <w:rsid w:val="004E71E9"/>
    <w:rsid w:val="004E7605"/>
    <w:rsid w:val="004E7711"/>
    <w:rsid w:val="004E777A"/>
    <w:rsid w:val="004E79AD"/>
    <w:rsid w:val="004E7B0D"/>
    <w:rsid w:val="004F0246"/>
    <w:rsid w:val="004F02F8"/>
    <w:rsid w:val="004F0612"/>
    <w:rsid w:val="004F094A"/>
    <w:rsid w:val="004F0B70"/>
    <w:rsid w:val="004F0D1E"/>
    <w:rsid w:val="004F0E89"/>
    <w:rsid w:val="004F13BC"/>
    <w:rsid w:val="004F17D0"/>
    <w:rsid w:val="004F197C"/>
    <w:rsid w:val="004F1DC1"/>
    <w:rsid w:val="004F2041"/>
    <w:rsid w:val="004F23F2"/>
    <w:rsid w:val="004F2436"/>
    <w:rsid w:val="004F2DB0"/>
    <w:rsid w:val="004F2F22"/>
    <w:rsid w:val="004F3269"/>
    <w:rsid w:val="004F3323"/>
    <w:rsid w:val="004F366F"/>
    <w:rsid w:val="004F37DF"/>
    <w:rsid w:val="004F3975"/>
    <w:rsid w:val="004F3EDF"/>
    <w:rsid w:val="004F414B"/>
    <w:rsid w:val="004F484A"/>
    <w:rsid w:val="004F4E21"/>
    <w:rsid w:val="004F4EC4"/>
    <w:rsid w:val="004F4F23"/>
    <w:rsid w:val="004F4F29"/>
    <w:rsid w:val="004F51CC"/>
    <w:rsid w:val="004F52EE"/>
    <w:rsid w:val="004F5474"/>
    <w:rsid w:val="004F5645"/>
    <w:rsid w:val="004F56B4"/>
    <w:rsid w:val="004F575B"/>
    <w:rsid w:val="004F588C"/>
    <w:rsid w:val="004F5D30"/>
    <w:rsid w:val="004F5E33"/>
    <w:rsid w:val="004F6200"/>
    <w:rsid w:val="004F6238"/>
    <w:rsid w:val="004F6295"/>
    <w:rsid w:val="004F6CE7"/>
    <w:rsid w:val="004F6D04"/>
    <w:rsid w:val="004F6E6F"/>
    <w:rsid w:val="004F6F42"/>
    <w:rsid w:val="004F719F"/>
    <w:rsid w:val="004F7255"/>
    <w:rsid w:val="004F751E"/>
    <w:rsid w:val="004F769A"/>
    <w:rsid w:val="004F7859"/>
    <w:rsid w:val="004F7A13"/>
    <w:rsid w:val="004F7CD1"/>
    <w:rsid w:val="004F7CDB"/>
    <w:rsid w:val="004F7EFB"/>
    <w:rsid w:val="005003D8"/>
    <w:rsid w:val="0050095F"/>
    <w:rsid w:val="00500968"/>
    <w:rsid w:val="00500A90"/>
    <w:rsid w:val="00500F6A"/>
    <w:rsid w:val="0050100A"/>
    <w:rsid w:val="005011E0"/>
    <w:rsid w:val="00501222"/>
    <w:rsid w:val="0050126F"/>
    <w:rsid w:val="005012DD"/>
    <w:rsid w:val="005013DC"/>
    <w:rsid w:val="00501652"/>
    <w:rsid w:val="00501758"/>
    <w:rsid w:val="00501829"/>
    <w:rsid w:val="00501B2F"/>
    <w:rsid w:val="00501C38"/>
    <w:rsid w:val="00501CB9"/>
    <w:rsid w:val="00502528"/>
    <w:rsid w:val="00502975"/>
    <w:rsid w:val="00502BF1"/>
    <w:rsid w:val="00502CDF"/>
    <w:rsid w:val="00503037"/>
    <w:rsid w:val="005032A9"/>
    <w:rsid w:val="00503487"/>
    <w:rsid w:val="00503C6A"/>
    <w:rsid w:val="00503F10"/>
    <w:rsid w:val="00504345"/>
    <w:rsid w:val="00504C76"/>
    <w:rsid w:val="00504EB0"/>
    <w:rsid w:val="00505065"/>
    <w:rsid w:val="00505327"/>
    <w:rsid w:val="00505350"/>
    <w:rsid w:val="00505454"/>
    <w:rsid w:val="005057E0"/>
    <w:rsid w:val="00505A22"/>
    <w:rsid w:val="00505FED"/>
    <w:rsid w:val="005060C3"/>
    <w:rsid w:val="00506632"/>
    <w:rsid w:val="00506F33"/>
    <w:rsid w:val="005077AE"/>
    <w:rsid w:val="0050782A"/>
    <w:rsid w:val="0050783E"/>
    <w:rsid w:val="00507963"/>
    <w:rsid w:val="00507C72"/>
    <w:rsid w:val="00507D63"/>
    <w:rsid w:val="00507E81"/>
    <w:rsid w:val="00507EDD"/>
    <w:rsid w:val="005104CD"/>
    <w:rsid w:val="00510A5C"/>
    <w:rsid w:val="00510B8F"/>
    <w:rsid w:val="005110DB"/>
    <w:rsid w:val="00511360"/>
    <w:rsid w:val="00511565"/>
    <w:rsid w:val="00511775"/>
    <w:rsid w:val="005123C0"/>
    <w:rsid w:val="005126A2"/>
    <w:rsid w:val="0051277F"/>
    <w:rsid w:val="0051287E"/>
    <w:rsid w:val="00512E99"/>
    <w:rsid w:val="00512FB5"/>
    <w:rsid w:val="005134BB"/>
    <w:rsid w:val="00513814"/>
    <w:rsid w:val="00513AAD"/>
    <w:rsid w:val="00513C7E"/>
    <w:rsid w:val="0051405F"/>
    <w:rsid w:val="0051440D"/>
    <w:rsid w:val="0051484C"/>
    <w:rsid w:val="005148BB"/>
    <w:rsid w:val="005149CB"/>
    <w:rsid w:val="00514B56"/>
    <w:rsid w:val="00514D1A"/>
    <w:rsid w:val="00514D55"/>
    <w:rsid w:val="00514E7B"/>
    <w:rsid w:val="00514F1F"/>
    <w:rsid w:val="00514F90"/>
    <w:rsid w:val="00515039"/>
    <w:rsid w:val="00515131"/>
    <w:rsid w:val="005151BF"/>
    <w:rsid w:val="005154CF"/>
    <w:rsid w:val="0051578A"/>
    <w:rsid w:val="00515794"/>
    <w:rsid w:val="005158A5"/>
    <w:rsid w:val="00515CF4"/>
    <w:rsid w:val="00515DC7"/>
    <w:rsid w:val="00516189"/>
    <w:rsid w:val="005166AC"/>
    <w:rsid w:val="00516706"/>
    <w:rsid w:val="00516B1A"/>
    <w:rsid w:val="00516D4B"/>
    <w:rsid w:val="005170C0"/>
    <w:rsid w:val="005170C6"/>
    <w:rsid w:val="005174E4"/>
    <w:rsid w:val="005175DC"/>
    <w:rsid w:val="00517764"/>
    <w:rsid w:val="00517A41"/>
    <w:rsid w:val="00517B7E"/>
    <w:rsid w:val="00517BE8"/>
    <w:rsid w:val="00517EC8"/>
    <w:rsid w:val="0052014E"/>
    <w:rsid w:val="0052017A"/>
    <w:rsid w:val="005202FA"/>
    <w:rsid w:val="005206B0"/>
    <w:rsid w:val="0052089B"/>
    <w:rsid w:val="005208BB"/>
    <w:rsid w:val="00520922"/>
    <w:rsid w:val="00520B84"/>
    <w:rsid w:val="00520B86"/>
    <w:rsid w:val="00520C2C"/>
    <w:rsid w:val="00520C51"/>
    <w:rsid w:val="00520E05"/>
    <w:rsid w:val="0052114F"/>
    <w:rsid w:val="00521221"/>
    <w:rsid w:val="0052135C"/>
    <w:rsid w:val="0052141A"/>
    <w:rsid w:val="00521480"/>
    <w:rsid w:val="005216D7"/>
    <w:rsid w:val="00521721"/>
    <w:rsid w:val="0052188A"/>
    <w:rsid w:val="005218C2"/>
    <w:rsid w:val="005218D3"/>
    <w:rsid w:val="005218FE"/>
    <w:rsid w:val="005219A7"/>
    <w:rsid w:val="00521C7B"/>
    <w:rsid w:val="00521E47"/>
    <w:rsid w:val="00521E61"/>
    <w:rsid w:val="00521F42"/>
    <w:rsid w:val="00522027"/>
    <w:rsid w:val="00522169"/>
    <w:rsid w:val="005225C2"/>
    <w:rsid w:val="00522699"/>
    <w:rsid w:val="00522C4B"/>
    <w:rsid w:val="00522ED8"/>
    <w:rsid w:val="0052315A"/>
    <w:rsid w:val="00523299"/>
    <w:rsid w:val="00523727"/>
    <w:rsid w:val="005237C8"/>
    <w:rsid w:val="005238E8"/>
    <w:rsid w:val="00523B71"/>
    <w:rsid w:val="00523C04"/>
    <w:rsid w:val="00523C0B"/>
    <w:rsid w:val="00523D5D"/>
    <w:rsid w:val="00523DF1"/>
    <w:rsid w:val="00524173"/>
    <w:rsid w:val="00524365"/>
    <w:rsid w:val="005244DD"/>
    <w:rsid w:val="005244EF"/>
    <w:rsid w:val="0052454C"/>
    <w:rsid w:val="00524912"/>
    <w:rsid w:val="00524B02"/>
    <w:rsid w:val="00524B2B"/>
    <w:rsid w:val="00524B9E"/>
    <w:rsid w:val="00524BB4"/>
    <w:rsid w:val="00524C76"/>
    <w:rsid w:val="0052521F"/>
    <w:rsid w:val="005252D8"/>
    <w:rsid w:val="0052588A"/>
    <w:rsid w:val="00525B42"/>
    <w:rsid w:val="00525B91"/>
    <w:rsid w:val="00525F7B"/>
    <w:rsid w:val="00526060"/>
    <w:rsid w:val="00526305"/>
    <w:rsid w:val="005263E1"/>
    <w:rsid w:val="005264E1"/>
    <w:rsid w:val="005264E6"/>
    <w:rsid w:val="0052654D"/>
    <w:rsid w:val="00526A31"/>
    <w:rsid w:val="00526AB1"/>
    <w:rsid w:val="00526B8D"/>
    <w:rsid w:val="00526C5E"/>
    <w:rsid w:val="00526D1E"/>
    <w:rsid w:val="00526D53"/>
    <w:rsid w:val="00526DC5"/>
    <w:rsid w:val="00526E92"/>
    <w:rsid w:val="0052717D"/>
    <w:rsid w:val="00527345"/>
    <w:rsid w:val="00527638"/>
    <w:rsid w:val="005276ED"/>
    <w:rsid w:val="00527D21"/>
    <w:rsid w:val="00527E9B"/>
    <w:rsid w:val="00530402"/>
    <w:rsid w:val="00530648"/>
    <w:rsid w:val="00530ABA"/>
    <w:rsid w:val="00530C3A"/>
    <w:rsid w:val="00530EAC"/>
    <w:rsid w:val="005312D5"/>
    <w:rsid w:val="00531964"/>
    <w:rsid w:val="005319B2"/>
    <w:rsid w:val="005319B7"/>
    <w:rsid w:val="00531DA5"/>
    <w:rsid w:val="00531E55"/>
    <w:rsid w:val="00531F0B"/>
    <w:rsid w:val="005321EC"/>
    <w:rsid w:val="00532294"/>
    <w:rsid w:val="005322E0"/>
    <w:rsid w:val="0053238E"/>
    <w:rsid w:val="00532E5F"/>
    <w:rsid w:val="00533373"/>
    <w:rsid w:val="005335D0"/>
    <w:rsid w:val="005338C7"/>
    <w:rsid w:val="00533C8B"/>
    <w:rsid w:val="00533CE6"/>
    <w:rsid w:val="00534022"/>
    <w:rsid w:val="005341D6"/>
    <w:rsid w:val="005345A0"/>
    <w:rsid w:val="005346F7"/>
    <w:rsid w:val="00534747"/>
    <w:rsid w:val="00534928"/>
    <w:rsid w:val="005349FA"/>
    <w:rsid w:val="00534A81"/>
    <w:rsid w:val="00534E48"/>
    <w:rsid w:val="00535013"/>
    <w:rsid w:val="0053511D"/>
    <w:rsid w:val="00535231"/>
    <w:rsid w:val="00535325"/>
    <w:rsid w:val="00535373"/>
    <w:rsid w:val="005353DF"/>
    <w:rsid w:val="005354CD"/>
    <w:rsid w:val="00535A5B"/>
    <w:rsid w:val="005361BD"/>
    <w:rsid w:val="00536234"/>
    <w:rsid w:val="005363AA"/>
    <w:rsid w:val="0053641B"/>
    <w:rsid w:val="005367BE"/>
    <w:rsid w:val="00536A61"/>
    <w:rsid w:val="00536BED"/>
    <w:rsid w:val="00537045"/>
    <w:rsid w:val="005370E2"/>
    <w:rsid w:val="0053726E"/>
    <w:rsid w:val="00537287"/>
    <w:rsid w:val="0053763B"/>
    <w:rsid w:val="005376E7"/>
    <w:rsid w:val="0053775A"/>
    <w:rsid w:val="005377F7"/>
    <w:rsid w:val="00537A79"/>
    <w:rsid w:val="00537B14"/>
    <w:rsid w:val="00537C3E"/>
    <w:rsid w:val="00537FED"/>
    <w:rsid w:val="0054000A"/>
    <w:rsid w:val="00540385"/>
    <w:rsid w:val="00540768"/>
    <w:rsid w:val="00540BFA"/>
    <w:rsid w:val="00540C07"/>
    <w:rsid w:val="0054128B"/>
    <w:rsid w:val="005414A3"/>
    <w:rsid w:val="005414FA"/>
    <w:rsid w:val="005416D3"/>
    <w:rsid w:val="00541C7D"/>
    <w:rsid w:val="00541CD6"/>
    <w:rsid w:val="0054205A"/>
    <w:rsid w:val="005422AE"/>
    <w:rsid w:val="005422C5"/>
    <w:rsid w:val="00542346"/>
    <w:rsid w:val="00542799"/>
    <w:rsid w:val="00542935"/>
    <w:rsid w:val="005429EE"/>
    <w:rsid w:val="00542A53"/>
    <w:rsid w:val="00542A62"/>
    <w:rsid w:val="00542B3F"/>
    <w:rsid w:val="00542BF9"/>
    <w:rsid w:val="00542C62"/>
    <w:rsid w:val="0054318C"/>
    <w:rsid w:val="005432EC"/>
    <w:rsid w:val="005436C3"/>
    <w:rsid w:val="005437D1"/>
    <w:rsid w:val="00543833"/>
    <w:rsid w:val="005438DD"/>
    <w:rsid w:val="00543BB2"/>
    <w:rsid w:val="00543DAB"/>
    <w:rsid w:val="00544536"/>
    <w:rsid w:val="00544748"/>
    <w:rsid w:val="00544B16"/>
    <w:rsid w:val="00544B94"/>
    <w:rsid w:val="00544D09"/>
    <w:rsid w:val="0054546E"/>
    <w:rsid w:val="00545718"/>
    <w:rsid w:val="00545774"/>
    <w:rsid w:val="005457C7"/>
    <w:rsid w:val="005458E9"/>
    <w:rsid w:val="005459F6"/>
    <w:rsid w:val="00545A5F"/>
    <w:rsid w:val="00545F7C"/>
    <w:rsid w:val="00545FAB"/>
    <w:rsid w:val="0054605F"/>
    <w:rsid w:val="005463B6"/>
    <w:rsid w:val="005464CE"/>
    <w:rsid w:val="005466C8"/>
    <w:rsid w:val="00546842"/>
    <w:rsid w:val="005468EE"/>
    <w:rsid w:val="005469D6"/>
    <w:rsid w:val="005469D9"/>
    <w:rsid w:val="00546C63"/>
    <w:rsid w:val="00546D00"/>
    <w:rsid w:val="00546D59"/>
    <w:rsid w:val="005471B8"/>
    <w:rsid w:val="00547236"/>
    <w:rsid w:val="0054739F"/>
    <w:rsid w:val="005476C4"/>
    <w:rsid w:val="00547A02"/>
    <w:rsid w:val="00550086"/>
    <w:rsid w:val="005500B5"/>
    <w:rsid w:val="005503BF"/>
    <w:rsid w:val="005508D3"/>
    <w:rsid w:val="00550DD9"/>
    <w:rsid w:val="00550F77"/>
    <w:rsid w:val="005513D0"/>
    <w:rsid w:val="005514C8"/>
    <w:rsid w:val="00551582"/>
    <w:rsid w:val="00551891"/>
    <w:rsid w:val="005518BB"/>
    <w:rsid w:val="00551C36"/>
    <w:rsid w:val="00551E6A"/>
    <w:rsid w:val="00551FF6"/>
    <w:rsid w:val="00552430"/>
    <w:rsid w:val="005524A2"/>
    <w:rsid w:val="00552539"/>
    <w:rsid w:val="005525BB"/>
    <w:rsid w:val="005525F9"/>
    <w:rsid w:val="00552879"/>
    <w:rsid w:val="00552CB0"/>
    <w:rsid w:val="00552D33"/>
    <w:rsid w:val="00552E32"/>
    <w:rsid w:val="005531AF"/>
    <w:rsid w:val="00553330"/>
    <w:rsid w:val="00553455"/>
    <w:rsid w:val="00553588"/>
    <w:rsid w:val="00553CD8"/>
    <w:rsid w:val="00553DBB"/>
    <w:rsid w:val="00553F55"/>
    <w:rsid w:val="00554102"/>
    <w:rsid w:val="005542BC"/>
    <w:rsid w:val="005542ED"/>
    <w:rsid w:val="00554386"/>
    <w:rsid w:val="005543CD"/>
    <w:rsid w:val="00554553"/>
    <w:rsid w:val="00554BB4"/>
    <w:rsid w:val="00554D32"/>
    <w:rsid w:val="0055557C"/>
    <w:rsid w:val="00555788"/>
    <w:rsid w:val="005557E3"/>
    <w:rsid w:val="00555A09"/>
    <w:rsid w:val="00555BB3"/>
    <w:rsid w:val="00555C2C"/>
    <w:rsid w:val="005569AE"/>
    <w:rsid w:val="00556A4D"/>
    <w:rsid w:val="00556A53"/>
    <w:rsid w:val="00556C2D"/>
    <w:rsid w:val="00556C82"/>
    <w:rsid w:val="00556C92"/>
    <w:rsid w:val="005570AF"/>
    <w:rsid w:val="0055754E"/>
    <w:rsid w:val="005577C5"/>
    <w:rsid w:val="00557EB1"/>
    <w:rsid w:val="00557EC8"/>
    <w:rsid w:val="00560076"/>
    <w:rsid w:val="00560674"/>
    <w:rsid w:val="005608BE"/>
    <w:rsid w:val="0056092D"/>
    <w:rsid w:val="00560955"/>
    <w:rsid w:val="00560A46"/>
    <w:rsid w:val="00560D35"/>
    <w:rsid w:val="00560DFC"/>
    <w:rsid w:val="00560EC1"/>
    <w:rsid w:val="00560F67"/>
    <w:rsid w:val="005610E5"/>
    <w:rsid w:val="00561126"/>
    <w:rsid w:val="0056116A"/>
    <w:rsid w:val="00561198"/>
    <w:rsid w:val="00561385"/>
    <w:rsid w:val="005613AA"/>
    <w:rsid w:val="00561455"/>
    <w:rsid w:val="005616D2"/>
    <w:rsid w:val="005618D8"/>
    <w:rsid w:val="00561AD5"/>
    <w:rsid w:val="00561DD0"/>
    <w:rsid w:val="00561E30"/>
    <w:rsid w:val="00561E43"/>
    <w:rsid w:val="00561EC7"/>
    <w:rsid w:val="005620F7"/>
    <w:rsid w:val="00562232"/>
    <w:rsid w:val="005623D8"/>
    <w:rsid w:val="005623E7"/>
    <w:rsid w:val="005624D3"/>
    <w:rsid w:val="0056278A"/>
    <w:rsid w:val="0056287C"/>
    <w:rsid w:val="00562FD4"/>
    <w:rsid w:val="005630AB"/>
    <w:rsid w:val="00563116"/>
    <w:rsid w:val="0056328B"/>
    <w:rsid w:val="00563351"/>
    <w:rsid w:val="005634A4"/>
    <w:rsid w:val="00563775"/>
    <w:rsid w:val="005638DA"/>
    <w:rsid w:val="00563C78"/>
    <w:rsid w:val="00563EBE"/>
    <w:rsid w:val="00564184"/>
    <w:rsid w:val="005641C8"/>
    <w:rsid w:val="005645FA"/>
    <w:rsid w:val="00564792"/>
    <w:rsid w:val="0056479B"/>
    <w:rsid w:val="00564C21"/>
    <w:rsid w:val="00564E73"/>
    <w:rsid w:val="00564EBD"/>
    <w:rsid w:val="00564FA4"/>
    <w:rsid w:val="00564FCF"/>
    <w:rsid w:val="0056518E"/>
    <w:rsid w:val="005654E0"/>
    <w:rsid w:val="0056560A"/>
    <w:rsid w:val="00565A7A"/>
    <w:rsid w:val="00565E2D"/>
    <w:rsid w:val="00566037"/>
    <w:rsid w:val="00566257"/>
    <w:rsid w:val="00566474"/>
    <w:rsid w:val="00566CD3"/>
    <w:rsid w:val="00567339"/>
    <w:rsid w:val="00567830"/>
    <w:rsid w:val="005678D5"/>
    <w:rsid w:val="00567CA9"/>
    <w:rsid w:val="00567D06"/>
    <w:rsid w:val="00567E20"/>
    <w:rsid w:val="00567EC9"/>
    <w:rsid w:val="00567F15"/>
    <w:rsid w:val="00567F28"/>
    <w:rsid w:val="0057091D"/>
    <w:rsid w:val="00570B2B"/>
    <w:rsid w:val="00571289"/>
    <w:rsid w:val="0057141C"/>
    <w:rsid w:val="00571441"/>
    <w:rsid w:val="005715EC"/>
    <w:rsid w:val="0057187A"/>
    <w:rsid w:val="005718F7"/>
    <w:rsid w:val="00571AC7"/>
    <w:rsid w:val="00571B89"/>
    <w:rsid w:val="00571C46"/>
    <w:rsid w:val="00571D3B"/>
    <w:rsid w:val="00571FEE"/>
    <w:rsid w:val="00572152"/>
    <w:rsid w:val="005723DE"/>
    <w:rsid w:val="00572484"/>
    <w:rsid w:val="00572811"/>
    <w:rsid w:val="00572D31"/>
    <w:rsid w:val="00573004"/>
    <w:rsid w:val="00573369"/>
    <w:rsid w:val="005736AA"/>
    <w:rsid w:val="005736F9"/>
    <w:rsid w:val="00573AD8"/>
    <w:rsid w:val="00573DD3"/>
    <w:rsid w:val="00573E01"/>
    <w:rsid w:val="005740CE"/>
    <w:rsid w:val="0057411B"/>
    <w:rsid w:val="00574675"/>
    <w:rsid w:val="0057467A"/>
    <w:rsid w:val="005747AD"/>
    <w:rsid w:val="00574B2C"/>
    <w:rsid w:val="00574C23"/>
    <w:rsid w:val="00574E6E"/>
    <w:rsid w:val="00575034"/>
    <w:rsid w:val="005750B0"/>
    <w:rsid w:val="00575275"/>
    <w:rsid w:val="005757AE"/>
    <w:rsid w:val="00575811"/>
    <w:rsid w:val="00575B7A"/>
    <w:rsid w:val="00575DF7"/>
    <w:rsid w:val="00575F52"/>
    <w:rsid w:val="00575FCA"/>
    <w:rsid w:val="0057600F"/>
    <w:rsid w:val="005760F6"/>
    <w:rsid w:val="005761B8"/>
    <w:rsid w:val="0057620B"/>
    <w:rsid w:val="00576923"/>
    <w:rsid w:val="0057698A"/>
    <w:rsid w:val="005771DD"/>
    <w:rsid w:val="00577734"/>
    <w:rsid w:val="005778B4"/>
    <w:rsid w:val="00577B1D"/>
    <w:rsid w:val="00577B42"/>
    <w:rsid w:val="0058000C"/>
    <w:rsid w:val="005804B4"/>
    <w:rsid w:val="00580706"/>
    <w:rsid w:val="00580844"/>
    <w:rsid w:val="00580877"/>
    <w:rsid w:val="005808C1"/>
    <w:rsid w:val="00580ABF"/>
    <w:rsid w:val="00580CCB"/>
    <w:rsid w:val="0058119A"/>
    <w:rsid w:val="005815AC"/>
    <w:rsid w:val="0058180F"/>
    <w:rsid w:val="00581BF0"/>
    <w:rsid w:val="00581CC4"/>
    <w:rsid w:val="00581E1A"/>
    <w:rsid w:val="00581E64"/>
    <w:rsid w:val="00581EBF"/>
    <w:rsid w:val="0058202A"/>
    <w:rsid w:val="005820E5"/>
    <w:rsid w:val="00582215"/>
    <w:rsid w:val="0058232C"/>
    <w:rsid w:val="0058264C"/>
    <w:rsid w:val="005826D0"/>
    <w:rsid w:val="005829F3"/>
    <w:rsid w:val="00582A01"/>
    <w:rsid w:val="00582AF5"/>
    <w:rsid w:val="00582B2C"/>
    <w:rsid w:val="00582B3E"/>
    <w:rsid w:val="00582D59"/>
    <w:rsid w:val="00583045"/>
    <w:rsid w:val="0058324E"/>
    <w:rsid w:val="005832AF"/>
    <w:rsid w:val="00583597"/>
    <w:rsid w:val="0058365A"/>
    <w:rsid w:val="005836A2"/>
    <w:rsid w:val="00583881"/>
    <w:rsid w:val="00583A60"/>
    <w:rsid w:val="00583A82"/>
    <w:rsid w:val="00583AEC"/>
    <w:rsid w:val="00583E94"/>
    <w:rsid w:val="00583FF7"/>
    <w:rsid w:val="00583FFD"/>
    <w:rsid w:val="005841BE"/>
    <w:rsid w:val="00584283"/>
    <w:rsid w:val="005842E5"/>
    <w:rsid w:val="0058474F"/>
    <w:rsid w:val="005847C8"/>
    <w:rsid w:val="00584B6C"/>
    <w:rsid w:val="00584C2D"/>
    <w:rsid w:val="005850A9"/>
    <w:rsid w:val="005856C9"/>
    <w:rsid w:val="00585731"/>
    <w:rsid w:val="0058587C"/>
    <w:rsid w:val="00585CB9"/>
    <w:rsid w:val="00585DDC"/>
    <w:rsid w:val="00586114"/>
    <w:rsid w:val="00586132"/>
    <w:rsid w:val="00586140"/>
    <w:rsid w:val="00586257"/>
    <w:rsid w:val="005862FE"/>
    <w:rsid w:val="005863AB"/>
    <w:rsid w:val="005867B6"/>
    <w:rsid w:val="0058683C"/>
    <w:rsid w:val="00586996"/>
    <w:rsid w:val="00586C47"/>
    <w:rsid w:val="00586DC8"/>
    <w:rsid w:val="00586F27"/>
    <w:rsid w:val="00586F4F"/>
    <w:rsid w:val="00587288"/>
    <w:rsid w:val="005872EB"/>
    <w:rsid w:val="0058732E"/>
    <w:rsid w:val="005874C7"/>
    <w:rsid w:val="005875DF"/>
    <w:rsid w:val="005879DB"/>
    <w:rsid w:val="00587BB9"/>
    <w:rsid w:val="00587CFD"/>
    <w:rsid w:val="005900C5"/>
    <w:rsid w:val="005904E5"/>
    <w:rsid w:val="00590687"/>
    <w:rsid w:val="0059083B"/>
    <w:rsid w:val="00590954"/>
    <w:rsid w:val="00590D79"/>
    <w:rsid w:val="00591596"/>
    <w:rsid w:val="00591993"/>
    <w:rsid w:val="005919B9"/>
    <w:rsid w:val="00591AED"/>
    <w:rsid w:val="00591D81"/>
    <w:rsid w:val="005922D8"/>
    <w:rsid w:val="00592344"/>
    <w:rsid w:val="005928B6"/>
    <w:rsid w:val="00592C9D"/>
    <w:rsid w:val="0059313E"/>
    <w:rsid w:val="00593767"/>
    <w:rsid w:val="005937BC"/>
    <w:rsid w:val="00593847"/>
    <w:rsid w:val="00593902"/>
    <w:rsid w:val="0059390E"/>
    <w:rsid w:val="00593B19"/>
    <w:rsid w:val="00593B20"/>
    <w:rsid w:val="00593E7C"/>
    <w:rsid w:val="00593F7C"/>
    <w:rsid w:val="00593FAC"/>
    <w:rsid w:val="0059424B"/>
    <w:rsid w:val="005945AD"/>
    <w:rsid w:val="005946F0"/>
    <w:rsid w:val="00594707"/>
    <w:rsid w:val="00594712"/>
    <w:rsid w:val="005949F2"/>
    <w:rsid w:val="00594ABA"/>
    <w:rsid w:val="00594BA7"/>
    <w:rsid w:val="00594BE6"/>
    <w:rsid w:val="00594DF9"/>
    <w:rsid w:val="00594EA7"/>
    <w:rsid w:val="00594ECE"/>
    <w:rsid w:val="00595452"/>
    <w:rsid w:val="00595599"/>
    <w:rsid w:val="00595756"/>
    <w:rsid w:val="00595B27"/>
    <w:rsid w:val="00595C54"/>
    <w:rsid w:val="00595E09"/>
    <w:rsid w:val="00595EFD"/>
    <w:rsid w:val="00595F0C"/>
    <w:rsid w:val="00595F7E"/>
    <w:rsid w:val="005963AE"/>
    <w:rsid w:val="00596568"/>
    <w:rsid w:val="00596657"/>
    <w:rsid w:val="00596B1D"/>
    <w:rsid w:val="00596BE2"/>
    <w:rsid w:val="00596BE6"/>
    <w:rsid w:val="00596BFB"/>
    <w:rsid w:val="00596DCD"/>
    <w:rsid w:val="00596E4D"/>
    <w:rsid w:val="00596FF6"/>
    <w:rsid w:val="00597A5D"/>
    <w:rsid w:val="00597A93"/>
    <w:rsid w:val="00597D4F"/>
    <w:rsid w:val="00597E62"/>
    <w:rsid w:val="00597E93"/>
    <w:rsid w:val="00597ECD"/>
    <w:rsid w:val="005A00EC"/>
    <w:rsid w:val="005A020C"/>
    <w:rsid w:val="005A045B"/>
    <w:rsid w:val="005A04B5"/>
    <w:rsid w:val="005A05B9"/>
    <w:rsid w:val="005A06F4"/>
    <w:rsid w:val="005A0880"/>
    <w:rsid w:val="005A092C"/>
    <w:rsid w:val="005A0B37"/>
    <w:rsid w:val="005A0C01"/>
    <w:rsid w:val="005A10AD"/>
    <w:rsid w:val="005A114A"/>
    <w:rsid w:val="005A11B7"/>
    <w:rsid w:val="005A13AD"/>
    <w:rsid w:val="005A159B"/>
    <w:rsid w:val="005A178D"/>
    <w:rsid w:val="005A191C"/>
    <w:rsid w:val="005A19B6"/>
    <w:rsid w:val="005A1DFE"/>
    <w:rsid w:val="005A1FBD"/>
    <w:rsid w:val="005A21F9"/>
    <w:rsid w:val="005A226A"/>
    <w:rsid w:val="005A23C0"/>
    <w:rsid w:val="005A2A65"/>
    <w:rsid w:val="005A2DB1"/>
    <w:rsid w:val="005A2DBC"/>
    <w:rsid w:val="005A2E15"/>
    <w:rsid w:val="005A2EFD"/>
    <w:rsid w:val="005A31E0"/>
    <w:rsid w:val="005A32B7"/>
    <w:rsid w:val="005A32CC"/>
    <w:rsid w:val="005A3460"/>
    <w:rsid w:val="005A3641"/>
    <w:rsid w:val="005A3911"/>
    <w:rsid w:val="005A3949"/>
    <w:rsid w:val="005A39D5"/>
    <w:rsid w:val="005A3C74"/>
    <w:rsid w:val="005A4003"/>
    <w:rsid w:val="005A48F0"/>
    <w:rsid w:val="005A4DE2"/>
    <w:rsid w:val="005A4E31"/>
    <w:rsid w:val="005A5562"/>
    <w:rsid w:val="005A5802"/>
    <w:rsid w:val="005A5A2F"/>
    <w:rsid w:val="005A5A4D"/>
    <w:rsid w:val="005A5FB4"/>
    <w:rsid w:val="005A6220"/>
    <w:rsid w:val="005A6467"/>
    <w:rsid w:val="005A6530"/>
    <w:rsid w:val="005A6748"/>
    <w:rsid w:val="005A6F40"/>
    <w:rsid w:val="005A6F66"/>
    <w:rsid w:val="005A721F"/>
    <w:rsid w:val="005A762D"/>
    <w:rsid w:val="005A77A0"/>
    <w:rsid w:val="005A78B4"/>
    <w:rsid w:val="005A7D8A"/>
    <w:rsid w:val="005B0068"/>
    <w:rsid w:val="005B00E7"/>
    <w:rsid w:val="005B01F8"/>
    <w:rsid w:val="005B08A2"/>
    <w:rsid w:val="005B08CD"/>
    <w:rsid w:val="005B0921"/>
    <w:rsid w:val="005B0992"/>
    <w:rsid w:val="005B0A55"/>
    <w:rsid w:val="005B0BAD"/>
    <w:rsid w:val="005B0BB3"/>
    <w:rsid w:val="005B0BC0"/>
    <w:rsid w:val="005B0EAD"/>
    <w:rsid w:val="005B1033"/>
    <w:rsid w:val="005B1374"/>
    <w:rsid w:val="005B1458"/>
    <w:rsid w:val="005B1671"/>
    <w:rsid w:val="005B1A28"/>
    <w:rsid w:val="005B277A"/>
    <w:rsid w:val="005B3086"/>
    <w:rsid w:val="005B3394"/>
    <w:rsid w:val="005B35D7"/>
    <w:rsid w:val="005B38EB"/>
    <w:rsid w:val="005B3982"/>
    <w:rsid w:val="005B3B3B"/>
    <w:rsid w:val="005B485E"/>
    <w:rsid w:val="005B4AF6"/>
    <w:rsid w:val="005B4B8E"/>
    <w:rsid w:val="005B4F47"/>
    <w:rsid w:val="005B59E0"/>
    <w:rsid w:val="005B6089"/>
    <w:rsid w:val="005B608A"/>
    <w:rsid w:val="005B61C4"/>
    <w:rsid w:val="005B6370"/>
    <w:rsid w:val="005B6478"/>
    <w:rsid w:val="005B6751"/>
    <w:rsid w:val="005B67FD"/>
    <w:rsid w:val="005B6809"/>
    <w:rsid w:val="005B68AF"/>
    <w:rsid w:val="005B693E"/>
    <w:rsid w:val="005B6BDF"/>
    <w:rsid w:val="005B6DEE"/>
    <w:rsid w:val="005B6F2F"/>
    <w:rsid w:val="005B6FE6"/>
    <w:rsid w:val="005B7177"/>
    <w:rsid w:val="005B71CC"/>
    <w:rsid w:val="005B7253"/>
    <w:rsid w:val="005B7380"/>
    <w:rsid w:val="005B7720"/>
    <w:rsid w:val="005B7757"/>
    <w:rsid w:val="005B78AF"/>
    <w:rsid w:val="005B7D3F"/>
    <w:rsid w:val="005C003A"/>
    <w:rsid w:val="005C09D0"/>
    <w:rsid w:val="005C0A76"/>
    <w:rsid w:val="005C0B81"/>
    <w:rsid w:val="005C0BFC"/>
    <w:rsid w:val="005C0C84"/>
    <w:rsid w:val="005C0F87"/>
    <w:rsid w:val="005C10BF"/>
    <w:rsid w:val="005C14F8"/>
    <w:rsid w:val="005C1ABC"/>
    <w:rsid w:val="005C1ECF"/>
    <w:rsid w:val="005C20C6"/>
    <w:rsid w:val="005C22A7"/>
    <w:rsid w:val="005C23BA"/>
    <w:rsid w:val="005C2790"/>
    <w:rsid w:val="005C29DC"/>
    <w:rsid w:val="005C2BCA"/>
    <w:rsid w:val="005C2C0D"/>
    <w:rsid w:val="005C2E2F"/>
    <w:rsid w:val="005C2E52"/>
    <w:rsid w:val="005C32DD"/>
    <w:rsid w:val="005C3470"/>
    <w:rsid w:val="005C348A"/>
    <w:rsid w:val="005C3490"/>
    <w:rsid w:val="005C3589"/>
    <w:rsid w:val="005C3A8A"/>
    <w:rsid w:val="005C3C2F"/>
    <w:rsid w:val="005C3C58"/>
    <w:rsid w:val="005C44EF"/>
    <w:rsid w:val="005C45DC"/>
    <w:rsid w:val="005C478F"/>
    <w:rsid w:val="005C4ABB"/>
    <w:rsid w:val="005C4D37"/>
    <w:rsid w:val="005C4FA6"/>
    <w:rsid w:val="005C5053"/>
    <w:rsid w:val="005C527A"/>
    <w:rsid w:val="005C5700"/>
    <w:rsid w:val="005C5827"/>
    <w:rsid w:val="005C59A7"/>
    <w:rsid w:val="005C5B5D"/>
    <w:rsid w:val="005C5E7F"/>
    <w:rsid w:val="005C5EE4"/>
    <w:rsid w:val="005C5F94"/>
    <w:rsid w:val="005C6011"/>
    <w:rsid w:val="005C6043"/>
    <w:rsid w:val="005C611A"/>
    <w:rsid w:val="005C6468"/>
    <w:rsid w:val="005C68A9"/>
    <w:rsid w:val="005C6915"/>
    <w:rsid w:val="005C6C33"/>
    <w:rsid w:val="005C6DBF"/>
    <w:rsid w:val="005C6E00"/>
    <w:rsid w:val="005C7245"/>
    <w:rsid w:val="005C75BC"/>
    <w:rsid w:val="005C763F"/>
    <w:rsid w:val="005C77B5"/>
    <w:rsid w:val="005C7E24"/>
    <w:rsid w:val="005C7FFE"/>
    <w:rsid w:val="005D0181"/>
    <w:rsid w:val="005D0326"/>
    <w:rsid w:val="005D07BE"/>
    <w:rsid w:val="005D1036"/>
    <w:rsid w:val="005D1118"/>
    <w:rsid w:val="005D11E7"/>
    <w:rsid w:val="005D15BF"/>
    <w:rsid w:val="005D1741"/>
    <w:rsid w:val="005D1898"/>
    <w:rsid w:val="005D18E2"/>
    <w:rsid w:val="005D1B0D"/>
    <w:rsid w:val="005D1C2F"/>
    <w:rsid w:val="005D264B"/>
    <w:rsid w:val="005D2774"/>
    <w:rsid w:val="005D2864"/>
    <w:rsid w:val="005D303D"/>
    <w:rsid w:val="005D3116"/>
    <w:rsid w:val="005D34F4"/>
    <w:rsid w:val="005D3517"/>
    <w:rsid w:val="005D39CA"/>
    <w:rsid w:val="005D42E5"/>
    <w:rsid w:val="005D4786"/>
    <w:rsid w:val="005D4AF9"/>
    <w:rsid w:val="005D4D69"/>
    <w:rsid w:val="005D4D7A"/>
    <w:rsid w:val="005D4F7B"/>
    <w:rsid w:val="005D4FA6"/>
    <w:rsid w:val="005D50CC"/>
    <w:rsid w:val="005D5363"/>
    <w:rsid w:val="005D54AD"/>
    <w:rsid w:val="005D5719"/>
    <w:rsid w:val="005D5744"/>
    <w:rsid w:val="005D5A93"/>
    <w:rsid w:val="005D5AEC"/>
    <w:rsid w:val="005D5B58"/>
    <w:rsid w:val="005D5BE9"/>
    <w:rsid w:val="005D5C16"/>
    <w:rsid w:val="005D5C20"/>
    <w:rsid w:val="005D61FC"/>
    <w:rsid w:val="005D624B"/>
    <w:rsid w:val="005D62CA"/>
    <w:rsid w:val="005D6500"/>
    <w:rsid w:val="005D65BA"/>
    <w:rsid w:val="005D702F"/>
    <w:rsid w:val="005D716B"/>
    <w:rsid w:val="005D75EE"/>
    <w:rsid w:val="005D77A0"/>
    <w:rsid w:val="005D7974"/>
    <w:rsid w:val="005D7C28"/>
    <w:rsid w:val="005D7CE0"/>
    <w:rsid w:val="005D7CEA"/>
    <w:rsid w:val="005D7F17"/>
    <w:rsid w:val="005E0604"/>
    <w:rsid w:val="005E07BB"/>
    <w:rsid w:val="005E0937"/>
    <w:rsid w:val="005E0D17"/>
    <w:rsid w:val="005E0E2D"/>
    <w:rsid w:val="005E0F4E"/>
    <w:rsid w:val="005E17CC"/>
    <w:rsid w:val="005E17EC"/>
    <w:rsid w:val="005E1C70"/>
    <w:rsid w:val="005E1C88"/>
    <w:rsid w:val="005E1D51"/>
    <w:rsid w:val="005E1F34"/>
    <w:rsid w:val="005E1FFB"/>
    <w:rsid w:val="005E2277"/>
    <w:rsid w:val="005E22A8"/>
    <w:rsid w:val="005E2545"/>
    <w:rsid w:val="005E278D"/>
    <w:rsid w:val="005E2A09"/>
    <w:rsid w:val="005E2A76"/>
    <w:rsid w:val="005E2BB3"/>
    <w:rsid w:val="005E2D97"/>
    <w:rsid w:val="005E2E27"/>
    <w:rsid w:val="005E315C"/>
    <w:rsid w:val="005E330D"/>
    <w:rsid w:val="005E3E6B"/>
    <w:rsid w:val="005E4119"/>
    <w:rsid w:val="005E42BC"/>
    <w:rsid w:val="005E42DE"/>
    <w:rsid w:val="005E43F4"/>
    <w:rsid w:val="005E4487"/>
    <w:rsid w:val="005E47A1"/>
    <w:rsid w:val="005E4922"/>
    <w:rsid w:val="005E4964"/>
    <w:rsid w:val="005E4981"/>
    <w:rsid w:val="005E49B6"/>
    <w:rsid w:val="005E4C1F"/>
    <w:rsid w:val="005E4E1A"/>
    <w:rsid w:val="005E500F"/>
    <w:rsid w:val="005E52DF"/>
    <w:rsid w:val="005E5527"/>
    <w:rsid w:val="005E5644"/>
    <w:rsid w:val="005E5860"/>
    <w:rsid w:val="005E58F7"/>
    <w:rsid w:val="005E5AB9"/>
    <w:rsid w:val="005E5C05"/>
    <w:rsid w:val="005E5C8E"/>
    <w:rsid w:val="005E5EE3"/>
    <w:rsid w:val="005E6042"/>
    <w:rsid w:val="005E614F"/>
    <w:rsid w:val="005E6371"/>
    <w:rsid w:val="005E6383"/>
    <w:rsid w:val="005E63AB"/>
    <w:rsid w:val="005E6481"/>
    <w:rsid w:val="005E650C"/>
    <w:rsid w:val="005E6916"/>
    <w:rsid w:val="005E6DF3"/>
    <w:rsid w:val="005E7004"/>
    <w:rsid w:val="005E7090"/>
    <w:rsid w:val="005E726A"/>
    <w:rsid w:val="005E745F"/>
    <w:rsid w:val="005E7777"/>
    <w:rsid w:val="005E7858"/>
    <w:rsid w:val="005E7871"/>
    <w:rsid w:val="005E7933"/>
    <w:rsid w:val="005E79F9"/>
    <w:rsid w:val="005E7BC2"/>
    <w:rsid w:val="005E7D92"/>
    <w:rsid w:val="005E7FBB"/>
    <w:rsid w:val="005F008F"/>
    <w:rsid w:val="005F074F"/>
    <w:rsid w:val="005F089F"/>
    <w:rsid w:val="005F0902"/>
    <w:rsid w:val="005F0BF2"/>
    <w:rsid w:val="005F0F38"/>
    <w:rsid w:val="005F14A4"/>
    <w:rsid w:val="005F14AA"/>
    <w:rsid w:val="005F169C"/>
    <w:rsid w:val="005F1749"/>
    <w:rsid w:val="005F179E"/>
    <w:rsid w:val="005F1893"/>
    <w:rsid w:val="005F1A24"/>
    <w:rsid w:val="005F1DA4"/>
    <w:rsid w:val="005F1DA8"/>
    <w:rsid w:val="005F2583"/>
    <w:rsid w:val="005F272A"/>
    <w:rsid w:val="005F2743"/>
    <w:rsid w:val="005F279D"/>
    <w:rsid w:val="005F27A8"/>
    <w:rsid w:val="005F2BF5"/>
    <w:rsid w:val="005F3287"/>
    <w:rsid w:val="005F355E"/>
    <w:rsid w:val="005F36DB"/>
    <w:rsid w:val="005F371C"/>
    <w:rsid w:val="005F3776"/>
    <w:rsid w:val="005F378F"/>
    <w:rsid w:val="005F39CF"/>
    <w:rsid w:val="005F3B98"/>
    <w:rsid w:val="005F3C2C"/>
    <w:rsid w:val="005F3D93"/>
    <w:rsid w:val="005F3DBE"/>
    <w:rsid w:val="005F3F69"/>
    <w:rsid w:val="005F4430"/>
    <w:rsid w:val="005F467C"/>
    <w:rsid w:val="005F477E"/>
    <w:rsid w:val="005F4882"/>
    <w:rsid w:val="005F4945"/>
    <w:rsid w:val="005F4976"/>
    <w:rsid w:val="005F4B5D"/>
    <w:rsid w:val="005F4BEC"/>
    <w:rsid w:val="005F4F1E"/>
    <w:rsid w:val="005F53D1"/>
    <w:rsid w:val="005F547A"/>
    <w:rsid w:val="005F5495"/>
    <w:rsid w:val="005F5540"/>
    <w:rsid w:val="005F5772"/>
    <w:rsid w:val="005F5BB1"/>
    <w:rsid w:val="005F5D3E"/>
    <w:rsid w:val="005F5F04"/>
    <w:rsid w:val="005F608A"/>
    <w:rsid w:val="005F60ED"/>
    <w:rsid w:val="005F63A0"/>
    <w:rsid w:val="005F6502"/>
    <w:rsid w:val="005F6676"/>
    <w:rsid w:val="005F6942"/>
    <w:rsid w:val="005F6B46"/>
    <w:rsid w:val="005F6E25"/>
    <w:rsid w:val="005F6ED9"/>
    <w:rsid w:val="005F6F69"/>
    <w:rsid w:val="005F71CE"/>
    <w:rsid w:val="005F729B"/>
    <w:rsid w:val="005F73A1"/>
    <w:rsid w:val="005F777C"/>
    <w:rsid w:val="005F77A6"/>
    <w:rsid w:val="005F7CC3"/>
    <w:rsid w:val="00600116"/>
    <w:rsid w:val="00600155"/>
    <w:rsid w:val="0060016F"/>
    <w:rsid w:val="00600182"/>
    <w:rsid w:val="006001DB"/>
    <w:rsid w:val="0060025F"/>
    <w:rsid w:val="0060074E"/>
    <w:rsid w:val="00600793"/>
    <w:rsid w:val="006007C5"/>
    <w:rsid w:val="00600833"/>
    <w:rsid w:val="0060099E"/>
    <w:rsid w:val="006009FE"/>
    <w:rsid w:val="00600D98"/>
    <w:rsid w:val="006010E3"/>
    <w:rsid w:val="006012DC"/>
    <w:rsid w:val="006015AD"/>
    <w:rsid w:val="0060167D"/>
    <w:rsid w:val="006016C3"/>
    <w:rsid w:val="0060171E"/>
    <w:rsid w:val="00601917"/>
    <w:rsid w:val="00601A76"/>
    <w:rsid w:val="00601AE8"/>
    <w:rsid w:val="00601B2E"/>
    <w:rsid w:val="00601CCB"/>
    <w:rsid w:val="00601E06"/>
    <w:rsid w:val="00601F69"/>
    <w:rsid w:val="00601F8B"/>
    <w:rsid w:val="006023FE"/>
    <w:rsid w:val="00602415"/>
    <w:rsid w:val="00602550"/>
    <w:rsid w:val="0060293A"/>
    <w:rsid w:val="00602A34"/>
    <w:rsid w:val="00602F70"/>
    <w:rsid w:val="0060302D"/>
    <w:rsid w:val="0060304D"/>
    <w:rsid w:val="006032F5"/>
    <w:rsid w:val="00603802"/>
    <w:rsid w:val="00603BAB"/>
    <w:rsid w:val="00603DC9"/>
    <w:rsid w:val="00603E35"/>
    <w:rsid w:val="00604040"/>
    <w:rsid w:val="006042FE"/>
    <w:rsid w:val="00604332"/>
    <w:rsid w:val="00604578"/>
    <w:rsid w:val="00604947"/>
    <w:rsid w:val="00604980"/>
    <w:rsid w:val="006049C7"/>
    <w:rsid w:val="00604A96"/>
    <w:rsid w:val="00604EED"/>
    <w:rsid w:val="00604FA0"/>
    <w:rsid w:val="006050EC"/>
    <w:rsid w:val="006051C1"/>
    <w:rsid w:val="0060521A"/>
    <w:rsid w:val="006052C5"/>
    <w:rsid w:val="006056A0"/>
    <w:rsid w:val="00605931"/>
    <w:rsid w:val="006059AF"/>
    <w:rsid w:val="00605C0B"/>
    <w:rsid w:val="00605D7D"/>
    <w:rsid w:val="00605E0A"/>
    <w:rsid w:val="00605EB5"/>
    <w:rsid w:val="00606005"/>
    <w:rsid w:val="00606141"/>
    <w:rsid w:val="00606477"/>
    <w:rsid w:val="00606483"/>
    <w:rsid w:val="0060652B"/>
    <w:rsid w:val="00606542"/>
    <w:rsid w:val="0060670D"/>
    <w:rsid w:val="0060682D"/>
    <w:rsid w:val="00606C30"/>
    <w:rsid w:val="00606C58"/>
    <w:rsid w:val="00607125"/>
    <w:rsid w:val="00607184"/>
    <w:rsid w:val="0060777F"/>
    <w:rsid w:val="006077D5"/>
    <w:rsid w:val="0060787B"/>
    <w:rsid w:val="006079DC"/>
    <w:rsid w:val="00607D9A"/>
    <w:rsid w:val="00607E2F"/>
    <w:rsid w:val="006108B0"/>
    <w:rsid w:val="00610C19"/>
    <w:rsid w:val="00610E58"/>
    <w:rsid w:val="00611045"/>
    <w:rsid w:val="0061108B"/>
    <w:rsid w:val="006111D4"/>
    <w:rsid w:val="006113C9"/>
    <w:rsid w:val="0061170F"/>
    <w:rsid w:val="006117D2"/>
    <w:rsid w:val="00611D16"/>
    <w:rsid w:val="00612548"/>
    <w:rsid w:val="0061260E"/>
    <w:rsid w:val="00612878"/>
    <w:rsid w:val="00612879"/>
    <w:rsid w:val="0061296E"/>
    <w:rsid w:val="00612A26"/>
    <w:rsid w:val="00612B12"/>
    <w:rsid w:val="00612D4D"/>
    <w:rsid w:val="00613706"/>
    <w:rsid w:val="0061376C"/>
    <w:rsid w:val="00613802"/>
    <w:rsid w:val="00613934"/>
    <w:rsid w:val="00613CBB"/>
    <w:rsid w:val="00613D72"/>
    <w:rsid w:val="00613F34"/>
    <w:rsid w:val="006143E1"/>
    <w:rsid w:val="00614519"/>
    <w:rsid w:val="0061461B"/>
    <w:rsid w:val="006146D8"/>
    <w:rsid w:val="00614874"/>
    <w:rsid w:val="00614958"/>
    <w:rsid w:val="00614CF3"/>
    <w:rsid w:val="00614E3A"/>
    <w:rsid w:val="00615627"/>
    <w:rsid w:val="006157EF"/>
    <w:rsid w:val="00615C76"/>
    <w:rsid w:val="00615EC4"/>
    <w:rsid w:val="0061607A"/>
    <w:rsid w:val="006164C4"/>
    <w:rsid w:val="006167B3"/>
    <w:rsid w:val="00616896"/>
    <w:rsid w:val="00616C9A"/>
    <w:rsid w:val="00616DF4"/>
    <w:rsid w:val="00616FC0"/>
    <w:rsid w:val="006173F1"/>
    <w:rsid w:val="00617674"/>
    <w:rsid w:val="00617807"/>
    <w:rsid w:val="00617BAA"/>
    <w:rsid w:val="00617E3B"/>
    <w:rsid w:val="00617ED1"/>
    <w:rsid w:val="00617F06"/>
    <w:rsid w:val="006201CE"/>
    <w:rsid w:val="00620649"/>
    <w:rsid w:val="00620888"/>
    <w:rsid w:val="00621020"/>
    <w:rsid w:val="006210C6"/>
    <w:rsid w:val="00621908"/>
    <w:rsid w:val="00621940"/>
    <w:rsid w:val="00621A27"/>
    <w:rsid w:val="00621A6C"/>
    <w:rsid w:val="00621AA0"/>
    <w:rsid w:val="00621E03"/>
    <w:rsid w:val="006220DC"/>
    <w:rsid w:val="006222C6"/>
    <w:rsid w:val="0062246B"/>
    <w:rsid w:val="0062253B"/>
    <w:rsid w:val="00622619"/>
    <w:rsid w:val="0062264B"/>
    <w:rsid w:val="00622BE7"/>
    <w:rsid w:val="00622DA7"/>
    <w:rsid w:val="00622F1F"/>
    <w:rsid w:val="006236B6"/>
    <w:rsid w:val="006236BC"/>
    <w:rsid w:val="00623790"/>
    <w:rsid w:val="00623968"/>
    <w:rsid w:val="00623C9C"/>
    <w:rsid w:val="00623DA1"/>
    <w:rsid w:val="00624454"/>
    <w:rsid w:val="00624544"/>
    <w:rsid w:val="006246EF"/>
    <w:rsid w:val="006247FD"/>
    <w:rsid w:val="006248A3"/>
    <w:rsid w:val="00624B99"/>
    <w:rsid w:val="00624DE1"/>
    <w:rsid w:val="00624E8C"/>
    <w:rsid w:val="0062527E"/>
    <w:rsid w:val="006252A9"/>
    <w:rsid w:val="0062536D"/>
    <w:rsid w:val="006257C9"/>
    <w:rsid w:val="0062588C"/>
    <w:rsid w:val="00625B4B"/>
    <w:rsid w:val="00625CEB"/>
    <w:rsid w:val="00625D05"/>
    <w:rsid w:val="00625EC6"/>
    <w:rsid w:val="00626010"/>
    <w:rsid w:val="0062610E"/>
    <w:rsid w:val="0062615F"/>
    <w:rsid w:val="006263D6"/>
    <w:rsid w:val="006264DE"/>
    <w:rsid w:val="00626534"/>
    <w:rsid w:val="006266E1"/>
    <w:rsid w:val="00626978"/>
    <w:rsid w:val="00626CF7"/>
    <w:rsid w:val="00626D3E"/>
    <w:rsid w:val="00626F15"/>
    <w:rsid w:val="00627283"/>
    <w:rsid w:val="00627411"/>
    <w:rsid w:val="0062756B"/>
    <w:rsid w:val="00627892"/>
    <w:rsid w:val="006279A5"/>
    <w:rsid w:val="00627AE5"/>
    <w:rsid w:val="0063005D"/>
    <w:rsid w:val="006301F0"/>
    <w:rsid w:val="00630404"/>
    <w:rsid w:val="00630427"/>
    <w:rsid w:val="00630445"/>
    <w:rsid w:val="00630494"/>
    <w:rsid w:val="00630572"/>
    <w:rsid w:val="00630688"/>
    <w:rsid w:val="00630831"/>
    <w:rsid w:val="00630A67"/>
    <w:rsid w:val="00631A57"/>
    <w:rsid w:val="00631C21"/>
    <w:rsid w:val="00631CCA"/>
    <w:rsid w:val="00631E3C"/>
    <w:rsid w:val="0063210C"/>
    <w:rsid w:val="00632219"/>
    <w:rsid w:val="0063227A"/>
    <w:rsid w:val="00632692"/>
    <w:rsid w:val="0063282D"/>
    <w:rsid w:val="00632C92"/>
    <w:rsid w:val="00632DF3"/>
    <w:rsid w:val="00632F94"/>
    <w:rsid w:val="006331CE"/>
    <w:rsid w:val="006334EF"/>
    <w:rsid w:val="006335CF"/>
    <w:rsid w:val="00633B4F"/>
    <w:rsid w:val="00633BD6"/>
    <w:rsid w:val="00634267"/>
    <w:rsid w:val="00634AE4"/>
    <w:rsid w:val="00634BCC"/>
    <w:rsid w:val="00634DED"/>
    <w:rsid w:val="00635204"/>
    <w:rsid w:val="006352A7"/>
    <w:rsid w:val="00635449"/>
    <w:rsid w:val="00635509"/>
    <w:rsid w:val="00635520"/>
    <w:rsid w:val="006356D4"/>
    <w:rsid w:val="00635793"/>
    <w:rsid w:val="00635876"/>
    <w:rsid w:val="006359B7"/>
    <w:rsid w:val="006359F1"/>
    <w:rsid w:val="00635D5E"/>
    <w:rsid w:val="00635DFF"/>
    <w:rsid w:val="00635EC7"/>
    <w:rsid w:val="00635F9E"/>
    <w:rsid w:val="00636236"/>
    <w:rsid w:val="006362C6"/>
    <w:rsid w:val="006368CB"/>
    <w:rsid w:val="00636A43"/>
    <w:rsid w:val="00636C2C"/>
    <w:rsid w:val="00636F2B"/>
    <w:rsid w:val="00636F2C"/>
    <w:rsid w:val="0063701E"/>
    <w:rsid w:val="006372E5"/>
    <w:rsid w:val="006374D2"/>
    <w:rsid w:val="006375BA"/>
    <w:rsid w:val="006376B7"/>
    <w:rsid w:val="00637A62"/>
    <w:rsid w:val="00637C3F"/>
    <w:rsid w:val="0064023C"/>
    <w:rsid w:val="00640511"/>
    <w:rsid w:val="006406A3"/>
    <w:rsid w:val="006408FB"/>
    <w:rsid w:val="00640C3D"/>
    <w:rsid w:val="00640D37"/>
    <w:rsid w:val="00640EC7"/>
    <w:rsid w:val="00640FAB"/>
    <w:rsid w:val="00640FDD"/>
    <w:rsid w:val="006415E9"/>
    <w:rsid w:val="006417B4"/>
    <w:rsid w:val="006419A6"/>
    <w:rsid w:val="00641AAC"/>
    <w:rsid w:val="00641AAF"/>
    <w:rsid w:val="00641D90"/>
    <w:rsid w:val="006420AD"/>
    <w:rsid w:val="00642103"/>
    <w:rsid w:val="0064232B"/>
    <w:rsid w:val="00642551"/>
    <w:rsid w:val="00642A06"/>
    <w:rsid w:val="00642D02"/>
    <w:rsid w:val="00642DAA"/>
    <w:rsid w:val="00642F98"/>
    <w:rsid w:val="006432A5"/>
    <w:rsid w:val="006432C5"/>
    <w:rsid w:val="00643494"/>
    <w:rsid w:val="00643520"/>
    <w:rsid w:val="00643633"/>
    <w:rsid w:val="00643756"/>
    <w:rsid w:val="00643A94"/>
    <w:rsid w:val="00643B55"/>
    <w:rsid w:val="00643E64"/>
    <w:rsid w:val="00643EAA"/>
    <w:rsid w:val="00643EC8"/>
    <w:rsid w:val="0064406D"/>
    <w:rsid w:val="006441E6"/>
    <w:rsid w:val="006443CF"/>
    <w:rsid w:val="00644426"/>
    <w:rsid w:val="00644485"/>
    <w:rsid w:val="006444BB"/>
    <w:rsid w:val="00644555"/>
    <w:rsid w:val="00644618"/>
    <w:rsid w:val="00644A04"/>
    <w:rsid w:val="00644A4B"/>
    <w:rsid w:val="00644F5B"/>
    <w:rsid w:val="0064509A"/>
    <w:rsid w:val="0064523A"/>
    <w:rsid w:val="006453D9"/>
    <w:rsid w:val="0064563D"/>
    <w:rsid w:val="00645C5C"/>
    <w:rsid w:val="00645CE6"/>
    <w:rsid w:val="006462D8"/>
    <w:rsid w:val="00646435"/>
    <w:rsid w:val="006464F9"/>
    <w:rsid w:val="006465CE"/>
    <w:rsid w:val="006466E5"/>
    <w:rsid w:val="00646C4E"/>
    <w:rsid w:val="00646EAE"/>
    <w:rsid w:val="006471EF"/>
    <w:rsid w:val="00647652"/>
    <w:rsid w:val="00647786"/>
    <w:rsid w:val="006478BC"/>
    <w:rsid w:val="00647960"/>
    <w:rsid w:val="00647A90"/>
    <w:rsid w:val="00647D9D"/>
    <w:rsid w:val="00647DDC"/>
    <w:rsid w:val="00647DED"/>
    <w:rsid w:val="00647E81"/>
    <w:rsid w:val="006505A9"/>
    <w:rsid w:val="0065073F"/>
    <w:rsid w:val="00650949"/>
    <w:rsid w:val="00650C29"/>
    <w:rsid w:val="00650D88"/>
    <w:rsid w:val="00650EE7"/>
    <w:rsid w:val="006512AF"/>
    <w:rsid w:val="00651384"/>
    <w:rsid w:val="006513FD"/>
    <w:rsid w:val="00651635"/>
    <w:rsid w:val="006517F2"/>
    <w:rsid w:val="00651DFC"/>
    <w:rsid w:val="00652067"/>
    <w:rsid w:val="006524AA"/>
    <w:rsid w:val="00652ADC"/>
    <w:rsid w:val="00652FFF"/>
    <w:rsid w:val="0065306A"/>
    <w:rsid w:val="0065340A"/>
    <w:rsid w:val="00653500"/>
    <w:rsid w:val="00653538"/>
    <w:rsid w:val="00653789"/>
    <w:rsid w:val="00653A99"/>
    <w:rsid w:val="00653AAE"/>
    <w:rsid w:val="00653B20"/>
    <w:rsid w:val="00653EEE"/>
    <w:rsid w:val="006540EC"/>
    <w:rsid w:val="006541AA"/>
    <w:rsid w:val="006544A5"/>
    <w:rsid w:val="00654629"/>
    <w:rsid w:val="0065464D"/>
    <w:rsid w:val="006547D1"/>
    <w:rsid w:val="006548D5"/>
    <w:rsid w:val="00654AF6"/>
    <w:rsid w:val="00654D4B"/>
    <w:rsid w:val="00655232"/>
    <w:rsid w:val="0065540B"/>
    <w:rsid w:val="006554D7"/>
    <w:rsid w:val="006557E8"/>
    <w:rsid w:val="00655DDE"/>
    <w:rsid w:val="00655F97"/>
    <w:rsid w:val="00656118"/>
    <w:rsid w:val="00656911"/>
    <w:rsid w:val="006569C9"/>
    <w:rsid w:val="00656C2A"/>
    <w:rsid w:val="00656EFB"/>
    <w:rsid w:val="0065704F"/>
    <w:rsid w:val="0065740D"/>
    <w:rsid w:val="00657646"/>
    <w:rsid w:val="00657651"/>
    <w:rsid w:val="00657777"/>
    <w:rsid w:val="00657B0F"/>
    <w:rsid w:val="00657CED"/>
    <w:rsid w:val="0066000B"/>
    <w:rsid w:val="00660196"/>
    <w:rsid w:val="006603D9"/>
    <w:rsid w:val="00660522"/>
    <w:rsid w:val="006606B4"/>
    <w:rsid w:val="00660811"/>
    <w:rsid w:val="006608BE"/>
    <w:rsid w:val="00660958"/>
    <w:rsid w:val="00660AE7"/>
    <w:rsid w:val="00660BA8"/>
    <w:rsid w:val="00660BB6"/>
    <w:rsid w:val="00660D84"/>
    <w:rsid w:val="0066112D"/>
    <w:rsid w:val="0066138D"/>
    <w:rsid w:val="0066157B"/>
    <w:rsid w:val="00661996"/>
    <w:rsid w:val="00661CB0"/>
    <w:rsid w:val="00661FA9"/>
    <w:rsid w:val="00662134"/>
    <w:rsid w:val="0066219C"/>
    <w:rsid w:val="006621B1"/>
    <w:rsid w:val="00662255"/>
    <w:rsid w:val="006622BD"/>
    <w:rsid w:val="00662444"/>
    <w:rsid w:val="006628CA"/>
    <w:rsid w:val="0066293D"/>
    <w:rsid w:val="00662BE9"/>
    <w:rsid w:val="00662E82"/>
    <w:rsid w:val="00662F9D"/>
    <w:rsid w:val="006630C6"/>
    <w:rsid w:val="00663231"/>
    <w:rsid w:val="006633E5"/>
    <w:rsid w:val="006634AD"/>
    <w:rsid w:val="00663673"/>
    <w:rsid w:val="006636E8"/>
    <w:rsid w:val="00663850"/>
    <w:rsid w:val="00663889"/>
    <w:rsid w:val="00663BB8"/>
    <w:rsid w:val="00663C1B"/>
    <w:rsid w:val="00663C3A"/>
    <w:rsid w:val="00663F99"/>
    <w:rsid w:val="00663FAB"/>
    <w:rsid w:val="0066417F"/>
    <w:rsid w:val="00664201"/>
    <w:rsid w:val="006644B0"/>
    <w:rsid w:val="006646E0"/>
    <w:rsid w:val="00664753"/>
    <w:rsid w:val="006647D0"/>
    <w:rsid w:val="00664982"/>
    <w:rsid w:val="006649BF"/>
    <w:rsid w:val="00664DE6"/>
    <w:rsid w:val="00664E11"/>
    <w:rsid w:val="0066538C"/>
    <w:rsid w:val="006653A6"/>
    <w:rsid w:val="00665529"/>
    <w:rsid w:val="006657BF"/>
    <w:rsid w:val="00665FB1"/>
    <w:rsid w:val="00666227"/>
    <w:rsid w:val="0066646E"/>
    <w:rsid w:val="006664DE"/>
    <w:rsid w:val="0066652D"/>
    <w:rsid w:val="006669B2"/>
    <w:rsid w:val="00666C58"/>
    <w:rsid w:val="00666C60"/>
    <w:rsid w:val="00666D3F"/>
    <w:rsid w:val="00667236"/>
    <w:rsid w:val="00667274"/>
    <w:rsid w:val="0066754F"/>
    <w:rsid w:val="006679AF"/>
    <w:rsid w:val="00667A5B"/>
    <w:rsid w:val="00667AB2"/>
    <w:rsid w:val="00667BAC"/>
    <w:rsid w:val="00667C1A"/>
    <w:rsid w:val="00667D0C"/>
    <w:rsid w:val="0067091C"/>
    <w:rsid w:val="00670D0A"/>
    <w:rsid w:val="00670EA1"/>
    <w:rsid w:val="0067102E"/>
    <w:rsid w:val="006712A4"/>
    <w:rsid w:val="006712D5"/>
    <w:rsid w:val="0067182E"/>
    <w:rsid w:val="00671F81"/>
    <w:rsid w:val="00672188"/>
    <w:rsid w:val="00672383"/>
    <w:rsid w:val="00672B7F"/>
    <w:rsid w:val="0067309B"/>
    <w:rsid w:val="006730D5"/>
    <w:rsid w:val="006732AD"/>
    <w:rsid w:val="006732E4"/>
    <w:rsid w:val="006734C6"/>
    <w:rsid w:val="0067354C"/>
    <w:rsid w:val="00673553"/>
    <w:rsid w:val="0067356D"/>
    <w:rsid w:val="006735D8"/>
    <w:rsid w:val="006736A0"/>
    <w:rsid w:val="00673794"/>
    <w:rsid w:val="0067394F"/>
    <w:rsid w:val="00673B83"/>
    <w:rsid w:val="00673C0F"/>
    <w:rsid w:val="00673E84"/>
    <w:rsid w:val="00674378"/>
    <w:rsid w:val="00674751"/>
    <w:rsid w:val="00674D4F"/>
    <w:rsid w:val="00674D97"/>
    <w:rsid w:val="006750D4"/>
    <w:rsid w:val="00675342"/>
    <w:rsid w:val="00675572"/>
    <w:rsid w:val="006755BC"/>
    <w:rsid w:val="00675A5D"/>
    <w:rsid w:val="00675DCE"/>
    <w:rsid w:val="00675E6A"/>
    <w:rsid w:val="00675EB1"/>
    <w:rsid w:val="00675FCE"/>
    <w:rsid w:val="006765D4"/>
    <w:rsid w:val="00676800"/>
    <w:rsid w:val="006768FB"/>
    <w:rsid w:val="00676DD0"/>
    <w:rsid w:val="00676E5F"/>
    <w:rsid w:val="00676FB8"/>
    <w:rsid w:val="0067702F"/>
    <w:rsid w:val="0067711A"/>
    <w:rsid w:val="006772BF"/>
    <w:rsid w:val="00677403"/>
    <w:rsid w:val="00677444"/>
    <w:rsid w:val="00677A84"/>
    <w:rsid w:val="00677D3A"/>
    <w:rsid w:val="006802CA"/>
    <w:rsid w:val="0068057C"/>
    <w:rsid w:val="006805AF"/>
    <w:rsid w:val="006806FE"/>
    <w:rsid w:val="00680B6F"/>
    <w:rsid w:val="00680B9C"/>
    <w:rsid w:val="00680C20"/>
    <w:rsid w:val="006810E6"/>
    <w:rsid w:val="006815FC"/>
    <w:rsid w:val="006816B8"/>
    <w:rsid w:val="0068176F"/>
    <w:rsid w:val="006817FA"/>
    <w:rsid w:val="006819A3"/>
    <w:rsid w:val="006819F2"/>
    <w:rsid w:val="00682062"/>
    <w:rsid w:val="00682354"/>
    <w:rsid w:val="006824B8"/>
    <w:rsid w:val="00682740"/>
    <w:rsid w:val="0068278E"/>
    <w:rsid w:val="006828B0"/>
    <w:rsid w:val="006828F1"/>
    <w:rsid w:val="00683546"/>
    <w:rsid w:val="006835D6"/>
    <w:rsid w:val="0068360A"/>
    <w:rsid w:val="0068369B"/>
    <w:rsid w:val="00683A42"/>
    <w:rsid w:val="00683B7E"/>
    <w:rsid w:val="00683BBC"/>
    <w:rsid w:val="00683DD9"/>
    <w:rsid w:val="00683F65"/>
    <w:rsid w:val="00683F6B"/>
    <w:rsid w:val="00684127"/>
    <w:rsid w:val="0068420C"/>
    <w:rsid w:val="0068426A"/>
    <w:rsid w:val="00684978"/>
    <w:rsid w:val="00684A9F"/>
    <w:rsid w:val="00684BFC"/>
    <w:rsid w:val="00684C66"/>
    <w:rsid w:val="00684E2C"/>
    <w:rsid w:val="00685065"/>
    <w:rsid w:val="00685203"/>
    <w:rsid w:val="00685329"/>
    <w:rsid w:val="0068534A"/>
    <w:rsid w:val="0068539D"/>
    <w:rsid w:val="0068559C"/>
    <w:rsid w:val="00685679"/>
    <w:rsid w:val="006857F6"/>
    <w:rsid w:val="0068585C"/>
    <w:rsid w:val="006859D0"/>
    <w:rsid w:val="00685AD2"/>
    <w:rsid w:val="00685CC7"/>
    <w:rsid w:val="00685CF7"/>
    <w:rsid w:val="0068613B"/>
    <w:rsid w:val="00686606"/>
    <w:rsid w:val="00686671"/>
    <w:rsid w:val="00686868"/>
    <w:rsid w:val="006868BA"/>
    <w:rsid w:val="00686946"/>
    <w:rsid w:val="00686FC8"/>
    <w:rsid w:val="00687150"/>
    <w:rsid w:val="00687276"/>
    <w:rsid w:val="006873C9"/>
    <w:rsid w:val="0068753C"/>
    <w:rsid w:val="00687564"/>
    <w:rsid w:val="0068766A"/>
    <w:rsid w:val="00687686"/>
    <w:rsid w:val="00687A6A"/>
    <w:rsid w:val="00687EC0"/>
    <w:rsid w:val="00690002"/>
    <w:rsid w:val="006901B0"/>
    <w:rsid w:val="006904AD"/>
    <w:rsid w:val="006906A0"/>
    <w:rsid w:val="006908C8"/>
    <w:rsid w:val="0069090F"/>
    <w:rsid w:val="0069097B"/>
    <w:rsid w:val="00690F4E"/>
    <w:rsid w:val="006910DB"/>
    <w:rsid w:val="00691135"/>
    <w:rsid w:val="00691422"/>
    <w:rsid w:val="006914DE"/>
    <w:rsid w:val="00691866"/>
    <w:rsid w:val="00691968"/>
    <w:rsid w:val="00691A56"/>
    <w:rsid w:val="00691AC9"/>
    <w:rsid w:val="00691B30"/>
    <w:rsid w:val="00691CB8"/>
    <w:rsid w:val="00691D5E"/>
    <w:rsid w:val="00691D68"/>
    <w:rsid w:val="00691E61"/>
    <w:rsid w:val="00691EA1"/>
    <w:rsid w:val="00692664"/>
    <w:rsid w:val="00692685"/>
    <w:rsid w:val="0069282C"/>
    <w:rsid w:val="00692883"/>
    <w:rsid w:val="00692917"/>
    <w:rsid w:val="00692B4A"/>
    <w:rsid w:val="00693A78"/>
    <w:rsid w:val="00693DF4"/>
    <w:rsid w:val="006940C2"/>
    <w:rsid w:val="006942F5"/>
    <w:rsid w:val="0069451B"/>
    <w:rsid w:val="0069480A"/>
    <w:rsid w:val="00694B03"/>
    <w:rsid w:val="00694BEB"/>
    <w:rsid w:val="00694BEC"/>
    <w:rsid w:val="00695152"/>
    <w:rsid w:val="00695515"/>
    <w:rsid w:val="006956C7"/>
    <w:rsid w:val="0069579F"/>
    <w:rsid w:val="006957C0"/>
    <w:rsid w:val="006959A8"/>
    <w:rsid w:val="00695BF5"/>
    <w:rsid w:val="00695DC5"/>
    <w:rsid w:val="00696050"/>
    <w:rsid w:val="006960AD"/>
    <w:rsid w:val="00696140"/>
    <w:rsid w:val="00696A77"/>
    <w:rsid w:val="00696B3A"/>
    <w:rsid w:val="00696ECB"/>
    <w:rsid w:val="00696EFC"/>
    <w:rsid w:val="006970BF"/>
    <w:rsid w:val="006972F7"/>
    <w:rsid w:val="00697398"/>
    <w:rsid w:val="006974A6"/>
    <w:rsid w:val="006974C1"/>
    <w:rsid w:val="00697FE0"/>
    <w:rsid w:val="006A0213"/>
    <w:rsid w:val="006A02FD"/>
    <w:rsid w:val="006A06F4"/>
    <w:rsid w:val="006A0ACE"/>
    <w:rsid w:val="006A0D24"/>
    <w:rsid w:val="006A0F3B"/>
    <w:rsid w:val="006A1098"/>
    <w:rsid w:val="006A18D3"/>
    <w:rsid w:val="006A1BA5"/>
    <w:rsid w:val="006A1C33"/>
    <w:rsid w:val="006A2155"/>
    <w:rsid w:val="006A2232"/>
    <w:rsid w:val="006A22B3"/>
    <w:rsid w:val="006A242D"/>
    <w:rsid w:val="006A2679"/>
    <w:rsid w:val="006A2A7B"/>
    <w:rsid w:val="006A2EA2"/>
    <w:rsid w:val="006A2EF8"/>
    <w:rsid w:val="006A303A"/>
    <w:rsid w:val="006A331B"/>
    <w:rsid w:val="006A3374"/>
    <w:rsid w:val="006A3C10"/>
    <w:rsid w:val="006A4023"/>
    <w:rsid w:val="006A414F"/>
    <w:rsid w:val="006A42BE"/>
    <w:rsid w:val="006A4327"/>
    <w:rsid w:val="006A440D"/>
    <w:rsid w:val="006A458E"/>
    <w:rsid w:val="006A463C"/>
    <w:rsid w:val="006A49F2"/>
    <w:rsid w:val="006A4AC2"/>
    <w:rsid w:val="006A4B22"/>
    <w:rsid w:val="006A4CF3"/>
    <w:rsid w:val="006A5151"/>
    <w:rsid w:val="006A53C9"/>
    <w:rsid w:val="006A545D"/>
    <w:rsid w:val="006A5583"/>
    <w:rsid w:val="006A57FA"/>
    <w:rsid w:val="006A5987"/>
    <w:rsid w:val="006A5C2A"/>
    <w:rsid w:val="006A5C58"/>
    <w:rsid w:val="006A5CA8"/>
    <w:rsid w:val="006A5CD7"/>
    <w:rsid w:val="006A5D65"/>
    <w:rsid w:val="006A5E74"/>
    <w:rsid w:val="006A5FEE"/>
    <w:rsid w:val="006A607D"/>
    <w:rsid w:val="006A6368"/>
    <w:rsid w:val="006A689C"/>
    <w:rsid w:val="006A69A1"/>
    <w:rsid w:val="006A6B43"/>
    <w:rsid w:val="006A6BD5"/>
    <w:rsid w:val="006A6C47"/>
    <w:rsid w:val="006A6C5D"/>
    <w:rsid w:val="006A7055"/>
    <w:rsid w:val="006A70AC"/>
    <w:rsid w:val="006A71BC"/>
    <w:rsid w:val="006A71C1"/>
    <w:rsid w:val="006A77FA"/>
    <w:rsid w:val="006A7A67"/>
    <w:rsid w:val="006A7B41"/>
    <w:rsid w:val="006A7C03"/>
    <w:rsid w:val="006A7D51"/>
    <w:rsid w:val="006A7D90"/>
    <w:rsid w:val="006A7F97"/>
    <w:rsid w:val="006A7FDD"/>
    <w:rsid w:val="006B0304"/>
    <w:rsid w:val="006B0427"/>
    <w:rsid w:val="006B061E"/>
    <w:rsid w:val="006B0696"/>
    <w:rsid w:val="006B093D"/>
    <w:rsid w:val="006B0BC3"/>
    <w:rsid w:val="006B0BCE"/>
    <w:rsid w:val="006B0F0E"/>
    <w:rsid w:val="006B115D"/>
    <w:rsid w:val="006B15D6"/>
    <w:rsid w:val="006B1A40"/>
    <w:rsid w:val="006B1D54"/>
    <w:rsid w:val="006B211E"/>
    <w:rsid w:val="006B2258"/>
    <w:rsid w:val="006B2958"/>
    <w:rsid w:val="006B29C5"/>
    <w:rsid w:val="006B316A"/>
    <w:rsid w:val="006B3191"/>
    <w:rsid w:val="006B3383"/>
    <w:rsid w:val="006B3728"/>
    <w:rsid w:val="006B3854"/>
    <w:rsid w:val="006B3CCF"/>
    <w:rsid w:val="006B41F4"/>
    <w:rsid w:val="006B42DB"/>
    <w:rsid w:val="006B454A"/>
    <w:rsid w:val="006B4899"/>
    <w:rsid w:val="006B499E"/>
    <w:rsid w:val="006B4AC8"/>
    <w:rsid w:val="006B50C9"/>
    <w:rsid w:val="006B51FB"/>
    <w:rsid w:val="006B5A70"/>
    <w:rsid w:val="006B5B38"/>
    <w:rsid w:val="006B5C8C"/>
    <w:rsid w:val="006B5DCA"/>
    <w:rsid w:val="006B5E5D"/>
    <w:rsid w:val="006B6536"/>
    <w:rsid w:val="006B67A8"/>
    <w:rsid w:val="006B681D"/>
    <w:rsid w:val="006B6959"/>
    <w:rsid w:val="006B6FCB"/>
    <w:rsid w:val="006B7291"/>
    <w:rsid w:val="006B7331"/>
    <w:rsid w:val="006B7397"/>
    <w:rsid w:val="006B73F3"/>
    <w:rsid w:val="006B785E"/>
    <w:rsid w:val="006B797D"/>
    <w:rsid w:val="006B7BD9"/>
    <w:rsid w:val="006B7D31"/>
    <w:rsid w:val="006C014E"/>
    <w:rsid w:val="006C05F4"/>
    <w:rsid w:val="006C0916"/>
    <w:rsid w:val="006C0B6F"/>
    <w:rsid w:val="006C0DC6"/>
    <w:rsid w:val="006C0ED7"/>
    <w:rsid w:val="006C126D"/>
    <w:rsid w:val="006C13FC"/>
    <w:rsid w:val="006C1781"/>
    <w:rsid w:val="006C1904"/>
    <w:rsid w:val="006C219F"/>
    <w:rsid w:val="006C21BC"/>
    <w:rsid w:val="006C21CB"/>
    <w:rsid w:val="006C235D"/>
    <w:rsid w:val="006C2878"/>
    <w:rsid w:val="006C294C"/>
    <w:rsid w:val="006C2B4E"/>
    <w:rsid w:val="006C2CAF"/>
    <w:rsid w:val="006C2D82"/>
    <w:rsid w:val="006C352D"/>
    <w:rsid w:val="006C3751"/>
    <w:rsid w:val="006C3989"/>
    <w:rsid w:val="006C3B3D"/>
    <w:rsid w:val="006C3B8A"/>
    <w:rsid w:val="006C3C69"/>
    <w:rsid w:val="006C3C93"/>
    <w:rsid w:val="006C3D12"/>
    <w:rsid w:val="006C404C"/>
    <w:rsid w:val="006C4583"/>
    <w:rsid w:val="006C49E2"/>
    <w:rsid w:val="006C4C12"/>
    <w:rsid w:val="006C4E4C"/>
    <w:rsid w:val="006C50CF"/>
    <w:rsid w:val="006C52A1"/>
    <w:rsid w:val="006C559F"/>
    <w:rsid w:val="006C589C"/>
    <w:rsid w:val="006C5B5A"/>
    <w:rsid w:val="006C5BE2"/>
    <w:rsid w:val="006C5C2C"/>
    <w:rsid w:val="006C5C42"/>
    <w:rsid w:val="006C5DD2"/>
    <w:rsid w:val="006C5FDC"/>
    <w:rsid w:val="006C6395"/>
    <w:rsid w:val="006C639D"/>
    <w:rsid w:val="006C661D"/>
    <w:rsid w:val="006C6713"/>
    <w:rsid w:val="006C674D"/>
    <w:rsid w:val="006C6816"/>
    <w:rsid w:val="006C68AA"/>
    <w:rsid w:val="006C6C03"/>
    <w:rsid w:val="006C6D04"/>
    <w:rsid w:val="006C6EB1"/>
    <w:rsid w:val="006C709E"/>
    <w:rsid w:val="006C7598"/>
    <w:rsid w:val="006C7806"/>
    <w:rsid w:val="006C791D"/>
    <w:rsid w:val="006C7A74"/>
    <w:rsid w:val="006C7C68"/>
    <w:rsid w:val="006C7F1D"/>
    <w:rsid w:val="006D01FC"/>
    <w:rsid w:val="006D0653"/>
    <w:rsid w:val="006D077C"/>
    <w:rsid w:val="006D08CB"/>
    <w:rsid w:val="006D0906"/>
    <w:rsid w:val="006D0B7F"/>
    <w:rsid w:val="006D0BC4"/>
    <w:rsid w:val="006D0C34"/>
    <w:rsid w:val="006D0DF2"/>
    <w:rsid w:val="006D10C9"/>
    <w:rsid w:val="006D1357"/>
    <w:rsid w:val="006D1558"/>
    <w:rsid w:val="006D1600"/>
    <w:rsid w:val="006D1644"/>
    <w:rsid w:val="006D184C"/>
    <w:rsid w:val="006D18A6"/>
    <w:rsid w:val="006D1B82"/>
    <w:rsid w:val="006D1C3B"/>
    <w:rsid w:val="006D1EB5"/>
    <w:rsid w:val="006D1F11"/>
    <w:rsid w:val="006D246B"/>
    <w:rsid w:val="006D26EC"/>
    <w:rsid w:val="006D275D"/>
    <w:rsid w:val="006D276B"/>
    <w:rsid w:val="006D2891"/>
    <w:rsid w:val="006D2AAE"/>
    <w:rsid w:val="006D2C79"/>
    <w:rsid w:val="006D2D40"/>
    <w:rsid w:val="006D3050"/>
    <w:rsid w:val="006D33E7"/>
    <w:rsid w:val="006D3595"/>
    <w:rsid w:val="006D3A79"/>
    <w:rsid w:val="006D3A99"/>
    <w:rsid w:val="006D3BC8"/>
    <w:rsid w:val="006D3D43"/>
    <w:rsid w:val="006D3EDB"/>
    <w:rsid w:val="006D455D"/>
    <w:rsid w:val="006D4869"/>
    <w:rsid w:val="006D51BE"/>
    <w:rsid w:val="006D5415"/>
    <w:rsid w:val="006D5431"/>
    <w:rsid w:val="006D5778"/>
    <w:rsid w:val="006D584F"/>
    <w:rsid w:val="006D5B56"/>
    <w:rsid w:val="006D5BD5"/>
    <w:rsid w:val="006D631D"/>
    <w:rsid w:val="006D6327"/>
    <w:rsid w:val="006D6382"/>
    <w:rsid w:val="006D6615"/>
    <w:rsid w:val="006D6B00"/>
    <w:rsid w:val="006D6B9D"/>
    <w:rsid w:val="006D6D4B"/>
    <w:rsid w:val="006D6E34"/>
    <w:rsid w:val="006D72A3"/>
    <w:rsid w:val="006D74D7"/>
    <w:rsid w:val="006D783D"/>
    <w:rsid w:val="006D78BD"/>
    <w:rsid w:val="006D7A14"/>
    <w:rsid w:val="006D7A63"/>
    <w:rsid w:val="006D7A76"/>
    <w:rsid w:val="006D7D07"/>
    <w:rsid w:val="006D7ED7"/>
    <w:rsid w:val="006E015B"/>
    <w:rsid w:val="006E018A"/>
    <w:rsid w:val="006E0575"/>
    <w:rsid w:val="006E05A5"/>
    <w:rsid w:val="006E1169"/>
    <w:rsid w:val="006E1446"/>
    <w:rsid w:val="006E14C7"/>
    <w:rsid w:val="006E1561"/>
    <w:rsid w:val="006E15DA"/>
    <w:rsid w:val="006E1841"/>
    <w:rsid w:val="006E188A"/>
    <w:rsid w:val="006E198A"/>
    <w:rsid w:val="006E1A36"/>
    <w:rsid w:val="006E1C8B"/>
    <w:rsid w:val="006E20A3"/>
    <w:rsid w:val="006E220E"/>
    <w:rsid w:val="006E2222"/>
    <w:rsid w:val="006E25E3"/>
    <w:rsid w:val="006E2A66"/>
    <w:rsid w:val="006E2C9B"/>
    <w:rsid w:val="006E2CE4"/>
    <w:rsid w:val="006E2CFB"/>
    <w:rsid w:val="006E3432"/>
    <w:rsid w:val="006E34BE"/>
    <w:rsid w:val="006E34F8"/>
    <w:rsid w:val="006E369A"/>
    <w:rsid w:val="006E37DF"/>
    <w:rsid w:val="006E3B12"/>
    <w:rsid w:val="006E3E0B"/>
    <w:rsid w:val="006E3E18"/>
    <w:rsid w:val="006E3F28"/>
    <w:rsid w:val="006E417B"/>
    <w:rsid w:val="006E425D"/>
    <w:rsid w:val="006E4652"/>
    <w:rsid w:val="006E4A0D"/>
    <w:rsid w:val="006E4AF7"/>
    <w:rsid w:val="006E4B1C"/>
    <w:rsid w:val="006E4CB4"/>
    <w:rsid w:val="006E4FAC"/>
    <w:rsid w:val="006E503B"/>
    <w:rsid w:val="006E56B1"/>
    <w:rsid w:val="006E598D"/>
    <w:rsid w:val="006E5B15"/>
    <w:rsid w:val="006E5BA3"/>
    <w:rsid w:val="006E5CFC"/>
    <w:rsid w:val="006E5D6D"/>
    <w:rsid w:val="006E5E1D"/>
    <w:rsid w:val="006E5E2D"/>
    <w:rsid w:val="006E6204"/>
    <w:rsid w:val="006E64BE"/>
    <w:rsid w:val="006E658B"/>
    <w:rsid w:val="006E65C5"/>
    <w:rsid w:val="006E68F2"/>
    <w:rsid w:val="006E6F6E"/>
    <w:rsid w:val="006E76B5"/>
    <w:rsid w:val="006E76C1"/>
    <w:rsid w:val="006E76DB"/>
    <w:rsid w:val="006E781D"/>
    <w:rsid w:val="006E7BB7"/>
    <w:rsid w:val="006E7E6C"/>
    <w:rsid w:val="006F00C0"/>
    <w:rsid w:val="006F02F7"/>
    <w:rsid w:val="006F061A"/>
    <w:rsid w:val="006F0A2E"/>
    <w:rsid w:val="006F0B61"/>
    <w:rsid w:val="006F0F15"/>
    <w:rsid w:val="006F1603"/>
    <w:rsid w:val="006F16E2"/>
    <w:rsid w:val="006F19A1"/>
    <w:rsid w:val="006F1DA4"/>
    <w:rsid w:val="006F1E18"/>
    <w:rsid w:val="006F1F3D"/>
    <w:rsid w:val="006F1F8C"/>
    <w:rsid w:val="006F20C1"/>
    <w:rsid w:val="006F2533"/>
    <w:rsid w:val="006F2630"/>
    <w:rsid w:val="006F26F4"/>
    <w:rsid w:val="006F2CBF"/>
    <w:rsid w:val="006F2DE2"/>
    <w:rsid w:val="006F2F10"/>
    <w:rsid w:val="006F3100"/>
    <w:rsid w:val="006F31A1"/>
    <w:rsid w:val="006F34BC"/>
    <w:rsid w:val="006F3B0A"/>
    <w:rsid w:val="006F3B3C"/>
    <w:rsid w:val="006F3D32"/>
    <w:rsid w:val="006F407E"/>
    <w:rsid w:val="006F41A5"/>
    <w:rsid w:val="006F43AD"/>
    <w:rsid w:val="006F471A"/>
    <w:rsid w:val="006F4B53"/>
    <w:rsid w:val="006F4B6B"/>
    <w:rsid w:val="006F4D15"/>
    <w:rsid w:val="006F4EC9"/>
    <w:rsid w:val="006F4FCB"/>
    <w:rsid w:val="006F555E"/>
    <w:rsid w:val="006F55CD"/>
    <w:rsid w:val="006F5870"/>
    <w:rsid w:val="006F58FF"/>
    <w:rsid w:val="006F59A4"/>
    <w:rsid w:val="006F5A48"/>
    <w:rsid w:val="006F5B8C"/>
    <w:rsid w:val="006F5BED"/>
    <w:rsid w:val="006F5D38"/>
    <w:rsid w:val="006F5F9D"/>
    <w:rsid w:val="006F5FEC"/>
    <w:rsid w:val="006F62BB"/>
    <w:rsid w:val="006F6636"/>
    <w:rsid w:val="006F66D3"/>
    <w:rsid w:val="006F6814"/>
    <w:rsid w:val="006F686E"/>
    <w:rsid w:val="006F6924"/>
    <w:rsid w:val="006F6956"/>
    <w:rsid w:val="006F6970"/>
    <w:rsid w:val="006F6BE4"/>
    <w:rsid w:val="006F6FCD"/>
    <w:rsid w:val="006F6FE3"/>
    <w:rsid w:val="006F7167"/>
    <w:rsid w:val="006F72C2"/>
    <w:rsid w:val="006F730D"/>
    <w:rsid w:val="006F7558"/>
    <w:rsid w:val="006F75AB"/>
    <w:rsid w:val="006F7901"/>
    <w:rsid w:val="007002C2"/>
    <w:rsid w:val="00700301"/>
    <w:rsid w:val="0070061C"/>
    <w:rsid w:val="00700960"/>
    <w:rsid w:val="00700AA2"/>
    <w:rsid w:val="00700B68"/>
    <w:rsid w:val="00700BEA"/>
    <w:rsid w:val="007010C8"/>
    <w:rsid w:val="0070174D"/>
    <w:rsid w:val="00701846"/>
    <w:rsid w:val="007018A7"/>
    <w:rsid w:val="00701B0F"/>
    <w:rsid w:val="00701B3D"/>
    <w:rsid w:val="00702026"/>
    <w:rsid w:val="00702053"/>
    <w:rsid w:val="007025B0"/>
    <w:rsid w:val="007029F9"/>
    <w:rsid w:val="00702A9D"/>
    <w:rsid w:val="00702AB2"/>
    <w:rsid w:val="00702CDB"/>
    <w:rsid w:val="00702CE2"/>
    <w:rsid w:val="007031D9"/>
    <w:rsid w:val="0070331E"/>
    <w:rsid w:val="00703367"/>
    <w:rsid w:val="007034EF"/>
    <w:rsid w:val="00703680"/>
    <w:rsid w:val="0070373F"/>
    <w:rsid w:val="007038E2"/>
    <w:rsid w:val="00703A73"/>
    <w:rsid w:val="00703EB7"/>
    <w:rsid w:val="00703FDF"/>
    <w:rsid w:val="007040A3"/>
    <w:rsid w:val="00704188"/>
    <w:rsid w:val="00704366"/>
    <w:rsid w:val="0070444D"/>
    <w:rsid w:val="0070448C"/>
    <w:rsid w:val="00704656"/>
    <w:rsid w:val="007046E0"/>
    <w:rsid w:val="00704A8B"/>
    <w:rsid w:val="00704BCB"/>
    <w:rsid w:val="00705084"/>
    <w:rsid w:val="00705429"/>
    <w:rsid w:val="00705747"/>
    <w:rsid w:val="007058A8"/>
    <w:rsid w:val="007058F5"/>
    <w:rsid w:val="00705A0E"/>
    <w:rsid w:val="00706049"/>
    <w:rsid w:val="0070623F"/>
    <w:rsid w:val="007063E7"/>
    <w:rsid w:val="00706542"/>
    <w:rsid w:val="0070666D"/>
    <w:rsid w:val="007066CF"/>
    <w:rsid w:val="00706851"/>
    <w:rsid w:val="00706BEC"/>
    <w:rsid w:val="00706C87"/>
    <w:rsid w:val="00706DEE"/>
    <w:rsid w:val="00706E56"/>
    <w:rsid w:val="00706F41"/>
    <w:rsid w:val="00707033"/>
    <w:rsid w:val="00707216"/>
    <w:rsid w:val="0070726E"/>
    <w:rsid w:val="00707550"/>
    <w:rsid w:val="00707587"/>
    <w:rsid w:val="0070758B"/>
    <w:rsid w:val="007076BF"/>
    <w:rsid w:val="00707749"/>
    <w:rsid w:val="007077D5"/>
    <w:rsid w:val="0070792F"/>
    <w:rsid w:val="00707DC3"/>
    <w:rsid w:val="00707FE1"/>
    <w:rsid w:val="00710027"/>
    <w:rsid w:val="007100D0"/>
    <w:rsid w:val="007100FA"/>
    <w:rsid w:val="00710237"/>
    <w:rsid w:val="0071029E"/>
    <w:rsid w:val="007102B1"/>
    <w:rsid w:val="00710351"/>
    <w:rsid w:val="00710596"/>
    <w:rsid w:val="0071067B"/>
    <w:rsid w:val="007107FE"/>
    <w:rsid w:val="007109AA"/>
    <w:rsid w:val="00710BCF"/>
    <w:rsid w:val="00710C20"/>
    <w:rsid w:val="00710DE8"/>
    <w:rsid w:val="0071109F"/>
    <w:rsid w:val="00711121"/>
    <w:rsid w:val="007111A3"/>
    <w:rsid w:val="00711274"/>
    <w:rsid w:val="00711A7A"/>
    <w:rsid w:val="00711E0C"/>
    <w:rsid w:val="007127DA"/>
    <w:rsid w:val="007128EC"/>
    <w:rsid w:val="00712DE6"/>
    <w:rsid w:val="00712E19"/>
    <w:rsid w:val="007131B5"/>
    <w:rsid w:val="00713303"/>
    <w:rsid w:val="00713837"/>
    <w:rsid w:val="00713A89"/>
    <w:rsid w:val="00713B2A"/>
    <w:rsid w:val="00713BC4"/>
    <w:rsid w:val="00713BE3"/>
    <w:rsid w:val="00713CDB"/>
    <w:rsid w:val="00713D16"/>
    <w:rsid w:val="00713F07"/>
    <w:rsid w:val="007142E9"/>
    <w:rsid w:val="007145BB"/>
    <w:rsid w:val="0071473C"/>
    <w:rsid w:val="00714831"/>
    <w:rsid w:val="00714A33"/>
    <w:rsid w:val="00714A9D"/>
    <w:rsid w:val="00714ABF"/>
    <w:rsid w:val="00714D70"/>
    <w:rsid w:val="00714D8E"/>
    <w:rsid w:val="00714E2B"/>
    <w:rsid w:val="00714EAD"/>
    <w:rsid w:val="00714F04"/>
    <w:rsid w:val="0071505C"/>
    <w:rsid w:val="00715073"/>
    <w:rsid w:val="00715210"/>
    <w:rsid w:val="00715785"/>
    <w:rsid w:val="00715814"/>
    <w:rsid w:val="00715A02"/>
    <w:rsid w:val="00715B2C"/>
    <w:rsid w:val="00715F57"/>
    <w:rsid w:val="007160D9"/>
    <w:rsid w:val="00716205"/>
    <w:rsid w:val="007162A9"/>
    <w:rsid w:val="007162E1"/>
    <w:rsid w:val="007163AD"/>
    <w:rsid w:val="00716429"/>
    <w:rsid w:val="007164CB"/>
    <w:rsid w:val="007164FA"/>
    <w:rsid w:val="007165B2"/>
    <w:rsid w:val="00716612"/>
    <w:rsid w:val="00716675"/>
    <w:rsid w:val="007166D3"/>
    <w:rsid w:val="00716A8A"/>
    <w:rsid w:val="00716B9F"/>
    <w:rsid w:val="0071700F"/>
    <w:rsid w:val="00717136"/>
    <w:rsid w:val="007174A3"/>
    <w:rsid w:val="007174A8"/>
    <w:rsid w:val="007178AF"/>
    <w:rsid w:val="007178F0"/>
    <w:rsid w:val="00717FB5"/>
    <w:rsid w:val="00720086"/>
    <w:rsid w:val="007200E4"/>
    <w:rsid w:val="0072012E"/>
    <w:rsid w:val="007203BF"/>
    <w:rsid w:val="00720416"/>
    <w:rsid w:val="00720739"/>
    <w:rsid w:val="00720892"/>
    <w:rsid w:val="00720A5D"/>
    <w:rsid w:val="00720CB9"/>
    <w:rsid w:val="00720FA4"/>
    <w:rsid w:val="00721042"/>
    <w:rsid w:val="00721448"/>
    <w:rsid w:val="00721572"/>
    <w:rsid w:val="0072165D"/>
    <w:rsid w:val="007216F4"/>
    <w:rsid w:val="007217F1"/>
    <w:rsid w:val="007218C7"/>
    <w:rsid w:val="00721A48"/>
    <w:rsid w:val="00721C0E"/>
    <w:rsid w:val="0072214D"/>
    <w:rsid w:val="00722313"/>
    <w:rsid w:val="007224F9"/>
    <w:rsid w:val="0072289E"/>
    <w:rsid w:val="007231DD"/>
    <w:rsid w:val="007231EA"/>
    <w:rsid w:val="007232AF"/>
    <w:rsid w:val="00723330"/>
    <w:rsid w:val="00723453"/>
    <w:rsid w:val="0072347B"/>
    <w:rsid w:val="00723632"/>
    <w:rsid w:val="0072366D"/>
    <w:rsid w:val="007236E6"/>
    <w:rsid w:val="007237BF"/>
    <w:rsid w:val="00723940"/>
    <w:rsid w:val="00723A0C"/>
    <w:rsid w:val="00723AC3"/>
    <w:rsid w:val="00723B44"/>
    <w:rsid w:val="00723BCF"/>
    <w:rsid w:val="00723C40"/>
    <w:rsid w:val="00723F37"/>
    <w:rsid w:val="00724057"/>
    <w:rsid w:val="00724160"/>
    <w:rsid w:val="00724441"/>
    <w:rsid w:val="007244B5"/>
    <w:rsid w:val="007245CB"/>
    <w:rsid w:val="00724B52"/>
    <w:rsid w:val="00724CA6"/>
    <w:rsid w:val="00725075"/>
    <w:rsid w:val="00725161"/>
    <w:rsid w:val="00725190"/>
    <w:rsid w:val="0072542D"/>
    <w:rsid w:val="0072545F"/>
    <w:rsid w:val="0072581F"/>
    <w:rsid w:val="00725CC7"/>
    <w:rsid w:val="007262D4"/>
    <w:rsid w:val="0072632A"/>
    <w:rsid w:val="00726388"/>
    <w:rsid w:val="00726562"/>
    <w:rsid w:val="007267DA"/>
    <w:rsid w:val="00726895"/>
    <w:rsid w:val="0072696A"/>
    <w:rsid w:val="00726C52"/>
    <w:rsid w:val="00726C83"/>
    <w:rsid w:val="00726FAA"/>
    <w:rsid w:val="007271C8"/>
    <w:rsid w:val="0072755A"/>
    <w:rsid w:val="00727818"/>
    <w:rsid w:val="007278F1"/>
    <w:rsid w:val="00727A4D"/>
    <w:rsid w:val="00727D1A"/>
    <w:rsid w:val="00727D2C"/>
    <w:rsid w:val="00727DD7"/>
    <w:rsid w:val="007300E2"/>
    <w:rsid w:val="007301BD"/>
    <w:rsid w:val="007301EF"/>
    <w:rsid w:val="00730402"/>
    <w:rsid w:val="00730409"/>
    <w:rsid w:val="007305D6"/>
    <w:rsid w:val="0073099E"/>
    <w:rsid w:val="00730A8A"/>
    <w:rsid w:val="00730DFF"/>
    <w:rsid w:val="00730EA1"/>
    <w:rsid w:val="00731137"/>
    <w:rsid w:val="00731372"/>
    <w:rsid w:val="00731539"/>
    <w:rsid w:val="0073157A"/>
    <w:rsid w:val="0073191A"/>
    <w:rsid w:val="00731F07"/>
    <w:rsid w:val="0073250D"/>
    <w:rsid w:val="00732BF8"/>
    <w:rsid w:val="00732C05"/>
    <w:rsid w:val="00732D3C"/>
    <w:rsid w:val="0073305C"/>
    <w:rsid w:val="00733065"/>
    <w:rsid w:val="00733277"/>
    <w:rsid w:val="00733394"/>
    <w:rsid w:val="007335ED"/>
    <w:rsid w:val="00733B39"/>
    <w:rsid w:val="00733CE1"/>
    <w:rsid w:val="00733E3E"/>
    <w:rsid w:val="00733E6C"/>
    <w:rsid w:val="00734029"/>
    <w:rsid w:val="0073439A"/>
    <w:rsid w:val="007343A0"/>
    <w:rsid w:val="007344C5"/>
    <w:rsid w:val="0073458A"/>
    <w:rsid w:val="007349BE"/>
    <w:rsid w:val="00734A13"/>
    <w:rsid w:val="00734C13"/>
    <w:rsid w:val="00734E6A"/>
    <w:rsid w:val="00734FAD"/>
    <w:rsid w:val="00735332"/>
    <w:rsid w:val="0073535B"/>
    <w:rsid w:val="0073553D"/>
    <w:rsid w:val="007355A9"/>
    <w:rsid w:val="007355E2"/>
    <w:rsid w:val="007356A4"/>
    <w:rsid w:val="0073596A"/>
    <w:rsid w:val="007359AC"/>
    <w:rsid w:val="00735A32"/>
    <w:rsid w:val="00735BB1"/>
    <w:rsid w:val="00735D72"/>
    <w:rsid w:val="00736723"/>
    <w:rsid w:val="00736994"/>
    <w:rsid w:val="00736FBB"/>
    <w:rsid w:val="00737217"/>
    <w:rsid w:val="007373B2"/>
    <w:rsid w:val="00737435"/>
    <w:rsid w:val="00737830"/>
    <w:rsid w:val="007378A1"/>
    <w:rsid w:val="0073793E"/>
    <w:rsid w:val="00737ABC"/>
    <w:rsid w:val="00737EED"/>
    <w:rsid w:val="007400F3"/>
    <w:rsid w:val="007401CD"/>
    <w:rsid w:val="00740245"/>
    <w:rsid w:val="00740248"/>
    <w:rsid w:val="00740680"/>
    <w:rsid w:val="00740885"/>
    <w:rsid w:val="00740C15"/>
    <w:rsid w:val="00740CD3"/>
    <w:rsid w:val="00740D96"/>
    <w:rsid w:val="00740FEC"/>
    <w:rsid w:val="007410CE"/>
    <w:rsid w:val="00741289"/>
    <w:rsid w:val="00741347"/>
    <w:rsid w:val="007421CC"/>
    <w:rsid w:val="00742264"/>
    <w:rsid w:val="00742C13"/>
    <w:rsid w:val="00742DF4"/>
    <w:rsid w:val="00743628"/>
    <w:rsid w:val="007436D0"/>
    <w:rsid w:val="0074381D"/>
    <w:rsid w:val="007438EC"/>
    <w:rsid w:val="007438FF"/>
    <w:rsid w:val="0074393F"/>
    <w:rsid w:val="00743962"/>
    <w:rsid w:val="00743991"/>
    <w:rsid w:val="00743CAE"/>
    <w:rsid w:val="00744336"/>
    <w:rsid w:val="00744522"/>
    <w:rsid w:val="0074469A"/>
    <w:rsid w:val="00744841"/>
    <w:rsid w:val="00744A8B"/>
    <w:rsid w:val="00744D31"/>
    <w:rsid w:val="00744E88"/>
    <w:rsid w:val="0074510C"/>
    <w:rsid w:val="007453C6"/>
    <w:rsid w:val="00745692"/>
    <w:rsid w:val="007459F9"/>
    <w:rsid w:val="00745AAC"/>
    <w:rsid w:val="00745C04"/>
    <w:rsid w:val="00745C34"/>
    <w:rsid w:val="00745EEF"/>
    <w:rsid w:val="0074678D"/>
    <w:rsid w:val="00746907"/>
    <w:rsid w:val="0074690F"/>
    <w:rsid w:val="00746989"/>
    <w:rsid w:val="00746BC7"/>
    <w:rsid w:val="00746C3B"/>
    <w:rsid w:val="00746F30"/>
    <w:rsid w:val="007470CC"/>
    <w:rsid w:val="0074710C"/>
    <w:rsid w:val="007473EB"/>
    <w:rsid w:val="007475E8"/>
    <w:rsid w:val="00747653"/>
    <w:rsid w:val="00747792"/>
    <w:rsid w:val="007477DD"/>
    <w:rsid w:val="007478D7"/>
    <w:rsid w:val="00747A8C"/>
    <w:rsid w:val="00747E6B"/>
    <w:rsid w:val="00747E8D"/>
    <w:rsid w:val="00747F1F"/>
    <w:rsid w:val="00747F80"/>
    <w:rsid w:val="007505F6"/>
    <w:rsid w:val="0075060E"/>
    <w:rsid w:val="00750CC5"/>
    <w:rsid w:val="00750D47"/>
    <w:rsid w:val="00750D5E"/>
    <w:rsid w:val="00751274"/>
    <w:rsid w:val="00751436"/>
    <w:rsid w:val="00751479"/>
    <w:rsid w:val="007514DC"/>
    <w:rsid w:val="00751714"/>
    <w:rsid w:val="00751751"/>
    <w:rsid w:val="00751BA1"/>
    <w:rsid w:val="0075217B"/>
    <w:rsid w:val="007521BB"/>
    <w:rsid w:val="0075227A"/>
    <w:rsid w:val="00752663"/>
    <w:rsid w:val="0075266A"/>
    <w:rsid w:val="00752BF1"/>
    <w:rsid w:val="00752F57"/>
    <w:rsid w:val="00752FBA"/>
    <w:rsid w:val="00753122"/>
    <w:rsid w:val="0075327C"/>
    <w:rsid w:val="00753326"/>
    <w:rsid w:val="00753507"/>
    <w:rsid w:val="00753908"/>
    <w:rsid w:val="00753BFB"/>
    <w:rsid w:val="00753CFA"/>
    <w:rsid w:val="00753E57"/>
    <w:rsid w:val="00753F93"/>
    <w:rsid w:val="007541AA"/>
    <w:rsid w:val="007543AD"/>
    <w:rsid w:val="007543F8"/>
    <w:rsid w:val="007548CC"/>
    <w:rsid w:val="00754C38"/>
    <w:rsid w:val="007550E1"/>
    <w:rsid w:val="007551E6"/>
    <w:rsid w:val="00755347"/>
    <w:rsid w:val="007553BB"/>
    <w:rsid w:val="00755430"/>
    <w:rsid w:val="00755509"/>
    <w:rsid w:val="00755AD0"/>
    <w:rsid w:val="00755D08"/>
    <w:rsid w:val="00756397"/>
    <w:rsid w:val="007563B0"/>
    <w:rsid w:val="00756669"/>
    <w:rsid w:val="007567D3"/>
    <w:rsid w:val="00756830"/>
    <w:rsid w:val="007568A4"/>
    <w:rsid w:val="0075693D"/>
    <w:rsid w:val="00756F38"/>
    <w:rsid w:val="007571D1"/>
    <w:rsid w:val="007575A5"/>
    <w:rsid w:val="007575AA"/>
    <w:rsid w:val="007575D0"/>
    <w:rsid w:val="007576C0"/>
    <w:rsid w:val="00757739"/>
    <w:rsid w:val="007577ED"/>
    <w:rsid w:val="00757813"/>
    <w:rsid w:val="00757816"/>
    <w:rsid w:val="0075787E"/>
    <w:rsid w:val="00757B17"/>
    <w:rsid w:val="00757B5A"/>
    <w:rsid w:val="00757BD1"/>
    <w:rsid w:val="00757CBF"/>
    <w:rsid w:val="0076003F"/>
    <w:rsid w:val="007605A4"/>
    <w:rsid w:val="007605E4"/>
    <w:rsid w:val="007608C2"/>
    <w:rsid w:val="00760AD7"/>
    <w:rsid w:val="00760C1E"/>
    <w:rsid w:val="0076192F"/>
    <w:rsid w:val="00761BC3"/>
    <w:rsid w:val="00761BD8"/>
    <w:rsid w:val="00761F1A"/>
    <w:rsid w:val="007620EF"/>
    <w:rsid w:val="0076220F"/>
    <w:rsid w:val="00762294"/>
    <w:rsid w:val="00762638"/>
    <w:rsid w:val="0076268E"/>
    <w:rsid w:val="007627B5"/>
    <w:rsid w:val="007627F4"/>
    <w:rsid w:val="007629CD"/>
    <w:rsid w:val="00762C16"/>
    <w:rsid w:val="007630B2"/>
    <w:rsid w:val="00763224"/>
    <w:rsid w:val="00763378"/>
    <w:rsid w:val="0076338C"/>
    <w:rsid w:val="00763473"/>
    <w:rsid w:val="00763A75"/>
    <w:rsid w:val="00763AD2"/>
    <w:rsid w:val="00763F90"/>
    <w:rsid w:val="00763FCE"/>
    <w:rsid w:val="00764432"/>
    <w:rsid w:val="00764B78"/>
    <w:rsid w:val="00764C21"/>
    <w:rsid w:val="00764C9D"/>
    <w:rsid w:val="00764DA8"/>
    <w:rsid w:val="007651D4"/>
    <w:rsid w:val="007657E9"/>
    <w:rsid w:val="007658B7"/>
    <w:rsid w:val="007658F3"/>
    <w:rsid w:val="00765BB6"/>
    <w:rsid w:val="00766064"/>
    <w:rsid w:val="0076625E"/>
    <w:rsid w:val="007662E4"/>
    <w:rsid w:val="00766634"/>
    <w:rsid w:val="007666B6"/>
    <w:rsid w:val="007667C8"/>
    <w:rsid w:val="00766888"/>
    <w:rsid w:val="00766AC6"/>
    <w:rsid w:val="00766B07"/>
    <w:rsid w:val="00766B6F"/>
    <w:rsid w:val="00766B9B"/>
    <w:rsid w:val="00766DD7"/>
    <w:rsid w:val="00767313"/>
    <w:rsid w:val="00767535"/>
    <w:rsid w:val="007675FC"/>
    <w:rsid w:val="007677AD"/>
    <w:rsid w:val="00767AD0"/>
    <w:rsid w:val="00767B2C"/>
    <w:rsid w:val="00767B39"/>
    <w:rsid w:val="00767CFE"/>
    <w:rsid w:val="00767D36"/>
    <w:rsid w:val="00767DD5"/>
    <w:rsid w:val="00767E00"/>
    <w:rsid w:val="00767F19"/>
    <w:rsid w:val="007701DF"/>
    <w:rsid w:val="0077078F"/>
    <w:rsid w:val="00770A1B"/>
    <w:rsid w:val="00770B30"/>
    <w:rsid w:val="00770BDF"/>
    <w:rsid w:val="00770C6B"/>
    <w:rsid w:val="00770E9C"/>
    <w:rsid w:val="0077106C"/>
    <w:rsid w:val="00771758"/>
    <w:rsid w:val="00771802"/>
    <w:rsid w:val="0077180A"/>
    <w:rsid w:val="0077198E"/>
    <w:rsid w:val="00771D66"/>
    <w:rsid w:val="00771EC3"/>
    <w:rsid w:val="007720E2"/>
    <w:rsid w:val="007721EC"/>
    <w:rsid w:val="007721F4"/>
    <w:rsid w:val="0077230A"/>
    <w:rsid w:val="007725C0"/>
    <w:rsid w:val="00772830"/>
    <w:rsid w:val="00772CC9"/>
    <w:rsid w:val="00772FEC"/>
    <w:rsid w:val="0077329C"/>
    <w:rsid w:val="0077344F"/>
    <w:rsid w:val="00773585"/>
    <w:rsid w:val="007739EB"/>
    <w:rsid w:val="00773F94"/>
    <w:rsid w:val="0077403E"/>
    <w:rsid w:val="00774389"/>
    <w:rsid w:val="007743C3"/>
    <w:rsid w:val="007744C8"/>
    <w:rsid w:val="00774709"/>
    <w:rsid w:val="0077477D"/>
    <w:rsid w:val="00774791"/>
    <w:rsid w:val="007747D9"/>
    <w:rsid w:val="007747F1"/>
    <w:rsid w:val="00774A27"/>
    <w:rsid w:val="00774A60"/>
    <w:rsid w:val="00774B27"/>
    <w:rsid w:val="00774B6C"/>
    <w:rsid w:val="00774D53"/>
    <w:rsid w:val="00774E1C"/>
    <w:rsid w:val="00774FDA"/>
    <w:rsid w:val="00775502"/>
    <w:rsid w:val="00775A5E"/>
    <w:rsid w:val="00775BC9"/>
    <w:rsid w:val="00775F7F"/>
    <w:rsid w:val="00776016"/>
    <w:rsid w:val="007761EB"/>
    <w:rsid w:val="007763EA"/>
    <w:rsid w:val="00776479"/>
    <w:rsid w:val="0077690A"/>
    <w:rsid w:val="00776BDC"/>
    <w:rsid w:val="00776E35"/>
    <w:rsid w:val="00776EE4"/>
    <w:rsid w:val="007772F6"/>
    <w:rsid w:val="007774C7"/>
    <w:rsid w:val="00777A0B"/>
    <w:rsid w:val="00777BAB"/>
    <w:rsid w:val="00777D29"/>
    <w:rsid w:val="00777E9E"/>
    <w:rsid w:val="00780075"/>
    <w:rsid w:val="00780225"/>
    <w:rsid w:val="007805E4"/>
    <w:rsid w:val="007806C9"/>
    <w:rsid w:val="007807F5"/>
    <w:rsid w:val="007808A4"/>
    <w:rsid w:val="00780BAF"/>
    <w:rsid w:val="00780EB4"/>
    <w:rsid w:val="00780EE6"/>
    <w:rsid w:val="0078107F"/>
    <w:rsid w:val="007810F1"/>
    <w:rsid w:val="00781323"/>
    <w:rsid w:val="007813D5"/>
    <w:rsid w:val="00781539"/>
    <w:rsid w:val="007819E0"/>
    <w:rsid w:val="00781A1F"/>
    <w:rsid w:val="00782753"/>
    <w:rsid w:val="00782CBA"/>
    <w:rsid w:val="00782EFA"/>
    <w:rsid w:val="007830EA"/>
    <w:rsid w:val="007832B2"/>
    <w:rsid w:val="007838BC"/>
    <w:rsid w:val="00783900"/>
    <w:rsid w:val="00783E1C"/>
    <w:rsid w:val="00784146"/>
    <w:rsid w:val="007841EC"/>
    <w:rsid w:val="0078438E"/>
    <w:rsid w:val="00784436"/>
    <w:rsid w:val="00784646"/>
    <w:rsid w:val="007848CF"/>
    <w:rsid w:val="007849B3"/>
    <w:rsid w:val="00784B98"/>
    <w:rsid w:val="00784CE4"/>
    <w:rsid w:val="00784DFA"/>
    <w:rsid w:val="00784F74"/>
    <w:rsid w:val="00785198"/>
    <w:rsid w:val="007851EE"/>
    <w:rsid w:val="00785423"/>
    <w:rsid w:val="007854D4"/>
    <w:rsid w:val="007854FB"/>
    <w:rsid w:val="00785560"/>
    <w:rsid w:val="00785680"/>
    <w:rsid w:val="007859A2"/>
    <w:rsid w:val="00785B19"/>
    <w:rsid w:val="00785B6A"/>
    <w:rsid w:val="00785C3E"/>
    <w:rsid w:val="00785EC3"/>
    <w:rsid w:val="00785F79"/>
    <w:rsid w:val="00785FB8"/>
    <w:rsid w:val="00786029"/>
    <w:rsid w:val="007863C4"/>
    <w:rsid w:val="007863FC"/>
    <w:rsid w:val="00786605"/>
    <w:rsid w:val="00786760"/>
    <w:rsid w:val="0078682A"/>
    <w:rsid w:val="0078687B"/>
    <w:rsid w:val="00786A92"/>
    <w:rsid w:val="00787018"/>
    <w:rsid w:val="00787104"/>
    <w:rsid w:val="0078768B"/>
    <w:rsid w:val="007877EE"/>
    <w:rsid w:val="00787895"/>
    <w:rsid w:val="0078796E"/>
    <w:rsid w:val="00787C87"/>
    <w:rsid w:val="007902F0"/>
    <w:rsid w:val="00790823"/>
    <w:rsid w:val="00790B22"/>
    <w:rsid w:val="0079115A"/>
    <w:rsid w:val="0079131A"/>
    <w:rsid w:val="00791416"/>
    <w:rsid w:val="007914F5"/>
    <w:rsid w:val="00791645"/>
    <w:rsid w:val="00791787"/>
    <w:rsid w:val="00791867"/>
    <w:rsid w:val="00791EB4"/>
    <w:rsid w:val="00792176"/>
    <w:rsid w:val="0079262A"/>
    <w:rsid w:val="007928E0"/>
    <w:rsid w:val="00792A79"/>
    <w:rsid w:val="00792A84"/>
    <w:rsid w:val="00792A97"/>
    <w:rsid w:val="00792C11"/>
    <w:rsid w:val="00792E0D"/>
    <w:rsid w:val="00792FD4"/>
    <w:rsid w:val="0079375B"/>
    <w:rsid w:val="007939D1"/>
    <w:rsid w:val="00793D30"/>
    <w:rsid w:val="00793F32"/>
    <w:rsid w:val="00793F37"/>
    <w:rsid w:val="0079427B"/>
    <w:rsid w:val="00794631"/>
    <w:rsid w:val="0079469E"/>
    <w:rsid w:val="00794811"/>
    <w:rsid w:val="00794B92"/>
    <w:rsid w:val="00794BD6"/>
    <w:rsid w:val="00794E92"/>
    <w:rsid w:val="007950D1"/>
    <w:rsid w:val="007953E9"/>
    <w:rsid w:val="007954D8"/>
    <w:rsid w:val="00795678"/>
    <w:rsid w:val="00795750"/>
    <w:rsid w:val="00795F90"/>
    <w:rsid w:val="007964A4"/>
    <w:rsid w:val="007969EC"/>
    <w:rsid w:val="00796AEF"/>
    <w:rsid w:val="00796B2F"/>
    <w:rsid w:val="00796BF8"/>
    <w:rsid w:val="00796C3B"/>
    <w:rsid w:val="00796E3A"/>
    <w:rsid w:val="00796E77"/>
    <w:rsid w:val="00797074"/>
    <w:rsid w:val="00797257"/>
    <w:rsid w:val="007973BC"/>
    <w:rsid w:val="0079753F"/>
    <w:rsid w:val="00797637"/>
    <w:rsid w:val="0079788B"/>
    <w:rsid w:val="00797A35"/>
    <w:rsid w:val="00797B6D"/>
    <w:rsid w:val="00797FAA"/>
    <w:rsid w:val="00797FF6"/>
    <w:rsid w:val="007A01A0"/>
    <w:rsid w:val="007A046B"/>
    <w:rsid w:val="007A053B"/>
    <w:rsid w:val="007A0C09"/>
    <w:rsid w:val="007A0C1E"/>
    <w:rsid w:val="007A0D3A"/>
    <w:rsid w:val="007A0E1A"/>
    <w:rsid w:val="007A105A"/>
    <w:rsid w:val="007A126F"/>
    <w:rsid w:val="007A17E7"/>
    <w:rsid w:val="007A18B8"/>
    <w:rsid w:val="007A18CD"/>
    <w:rsid w:val="007A192E"/>
    <w:rsid w:val="007A1A22"/>
    <w:rsid w:val="007A1AD2"/>
    <w:rsid w:val="007A1C80"/>
    <w:rsid w:val="007A2096"/>
    <w:rsid w:val="007A23F1"/>
    <w:rsid w:val="007A2409"/>
    <w:rsid w:val="007A262D"/>
    <w:rsid w:val="007A26AE"/>
    <w:rsid w:val="007A27FD"/>
    <w:rsid w:val="007A2872"/>
    <w:rsid w:val="007A2E26"/>
    <w:rsid w:val="007A2E4F"/>
    <w:rsid w:val="007A30E6"/>
    <w:rsid w:val="007A3111"/>
    <w:rsid w:val="007A314A"/>
    <w:rsid w:val="007A31C9"/>
    <w:rsid w:val="007A31F5"/>
    <w:rsid w:val="007A35B9"/>
    <w:rsid w:val="007A3838"/>
    <w:rsid w:val="007A3A3D"/>
    <w:rsid w:val="007A3A93"/>
    <w:rsid w:val="007A3B3D"/>
    <w:rsid w:val="007A3BFA"/>
    <w:rsid w:val="007A3E24"/>
    <w:rsid w:val="007A42C2"/>
    <w:rsid w:val="007A4967"/>
    <w:rsid w:val="007A4973"/>
    <w:rsid w:val="007A4998"/>
    <w:rsid w:val="007A4CF5"/>
    <w:rsid w:val="007A4E2C"/>
    <w:rsid w:val="007A4E6A"/>
    <w:rsid w:val="007A4F32"/>
    <w:rsid w:val="007A53DD"/>
    <w:rsid w:val="007A5430"/>
    <w:rsid w:val="007A56E1"/>
    <w:rsid w:val="007A5EE6"/>
    <w:rsid w:val="007A6646"/>
    <w:rsid w:val="007A66B0"/>
    <w:rsid w:val="007A6855"/>
    <w:rsid w:val="007A689A"/>
    <w:rsid w:val="007A6AC1"/>
    <w:rsid w:val="007A6B55"/>
    <w:rsid w:val="007A7186"/>
    <w:rsid w:val="007A7203"/>
    <w:rsid w:val="007A7407"/>
    <w:rsid w:val="007A744C"/>
    <w:rsid w:val="007A7C68"/>
    <w:rsid w:val="007A7D24"/>
    <w:rsid w:val="007B0697"/>
    <w:rsid w:val="007B0A87"/>
    <w:rsid w:val="007B0AEF"/>
    <w:rsid w:val="007B0C00"/>
    <w:rsid w:val="007B0CEE"/>
    <w:rsid w:val="007B0D9B"/>
    <w:rsid w:val="007B0E5E"/>
    <w:rsid w:val="007B0FD3"/>
    <w:rsid w:val="007B1273"/>
    <w:rsid w:val="007B1361"/>
    <w:rsid w:val="007B1B4C"/>
    <w:rsid w:val="007B1D45"/>
    <w:rsid w:val="007B219D"/>
    <w:rsid w:val="007B22E5"/>
    <w:rsid w:val="007B2834"/>
    <w:rsid w:val="007B29A9"/>
    <w:rsid w:val="007B2A1E"/>
    <w:rsid w:val="007B2DFF"/>
    <w:rsid w:val="007B3080"/>
    <w:rsid w:val="007B35B5"/>
    <w:rsid w:val="007B3719"/>
    <w:rsid w:val="007B3777"/>
    <w:rsid w:val="007B391E"/>
    <w:rsid w:val="007B3B57"/>
    <w:rsid w:val="007B3DD7"/>
    <w:rsid w:val="007B3FE1"/>
    <w:rsid w:val="007B4080"/>
    <w:rsid w:val="007B4161"/>
    <w:rsid w:val="007B4227"/>
    <w:rsid w:val="007B4547"/>
    <w:rsid w:val="007B4566"/>
    <w:rsid w:val="007B4838"/>
    <w:rsid w:val="007B48E8"/>
    <w:rsid w:val="007B4B54"/>
    <w:rsid w:val="007B4F4B"/>
    <w:rsid w:val="007B4F57"/>
    <w:rsid w:val="007B50FA"/>
    <w:rsid w:val="007B5120"/>
    <w:rsid w:val="007B5AB4"/>
    <w:rsid w:val="007B5DFC"/>
    <w:rsid w:val="007B5E50"/>
    <w:rsid w:val="007B5F01"/>
    <w:rsid w:val="007B6027"/>
    <w:rsid w:val="007B60EF"/>
    <w:rsid w:val="007B64CC"/>
    <w:rsid w:val="007B6AE5"/>
    <w:rsid w:val="007B6C19"/>
    <w:rsid w:val="007B6D27"/>
    <w:rsid w:val="007B6D30"/>
    <w:rsid w:val="007B6DD1"/>
    <w:rsid w:val="007B7129"/>
    <w:rsid w:val="007B72F1"/>
    <w:rsid w:val="007B739D"/>
    <w:rsid w:val="007B7BBE"/>
    <w:rsid w:val="007C017D"/>
    <w:rsid w:val="007C02CF"/>
    <w:rsid w:val="007C087E"/>
    <w:rsid w:val="007C0B8D"/>
    <w:rsid w:val="007C0C1E"/>
    <w:rsid w:val="007C0D8C"/>
    <w:rsid w:val="007C0DF6"/>
    <w:rsid w:val="007C0EAA"/>
    <w:rsid w:val="007C1146"/>
    <w:rsid w:val="007C1D44"/>
    <w:rsid w:val="007C25BD"/>
    <w:rsid w:val="007C26F0"/>
    <w:rsid w:val="007C2B39"/>
    <w:rsid w:val="007C2B7D"/>
    <w:rsid w:val="007C2CEC"/>
    <w:rsid w:val="007C2DAC"/>
    <w:rsid w:val="007C2EAB"/>
    <w:rsid w:val="007C307B"/>
    <w:rsid w:val="007C309B"/>
    <w:rsid w:val="007C3AB2"/>
    <w:rsid w:val="007C3C09"/>
    <w:rsid w:val="007C3DDE"/>
    <w:rsid w:val="007C3E52"/>
    <w:rsid w:val="007C40CF"/>
    <w:rsid w:val="007C41A9"/>
    <w:rsid w:val="007C41E6"/>
    <w:rsid w:val="007C4218"/>
    <w:rsid w:val="007C4276"/>
    <w:rsid w:val="007C42A7"/>
    <w:rsid w:val="007C42EF"/>
    <w:rsid w:val="007C4470"/>
    <w:rsid w:val="007C48CA"/>
    <w:rsid w:val="007C4916"/>
    <w:rsid w:val="007C4948"/>
    <w:rsid w:val="007C4C84"/>
    <w:rsid w:val="007C4D48"/>
    <w:rsid w:val="007C5142"/>
    <w:rsid w:val="007C5208"/>
    <w:rsid w:val="007C569B"/>
    <w:rsid w:val="007C573A"/>
    <w:rsid w:val="007C5C63"/>
    <w:rsid w:val="007C732A"/>
    <w:rsid w:val="007C750D"/>
    <w:rsid w:val="007C777A"/>
    <w:rsid w:val="007C7D12"/>
    <w:rsid w:val="007C7F5B"/>
    <w:rsid w:val="007C7FA2"/>
    <w:rsid w:val="007D0290"/>
    <w:rsid w:val="007D02FC"/>
    <w:rsid w:val="007D0392"/>
    <w:rsid w:val="007D0476"/>
    <w:rsid w:val="007D049D"/>
    <w:rsid w:val="007D05B5"/>
    <w:rsid w:val="007D0C7C"/>
    <w:rsid w:val="007D1240"/>
    <w:rsid w:val="007D1476"/>
    <w:rsid w:val="007D1557"/>
    <w:rsid w:val="007D1716"/>
    <w:rsid w:val="007D1725"/>
    <w:rsid w:val="007D1887"/>
    <w:rsid w:val="007D1B01"/>
    <w:rsid w:val="007D1B8B"/>
    <w:rsid w:val="007D1F81"/>
    <w:rsid w:val="007D202A"/>
    <w:rsid w:val="007D25A4"/>
    <w:rsid w:val="007D2630"/>
    <w:rsid w:val="007D267D"/>
    <w:rsid w:val="007D278A"/>
    <w:rsid w:val="007D28DA"/>
    <w:rsid w:val="007D2921"/>
    <w:rsid w:val="007D2B59"/>
    <w:rsid w:val="007D2C5F"/>
    <w:rsid w:val="007D32F8"/>
    <w:rsid w:val="007D3394"/>
    <w:rsid w:val="007D36A8"/>
    <w:rsid w:val="007D3901"/>
    <w:rsid w:val="007D3A3B"/>
    <w:rsid w:val="007D3ACA"/>
    <w:rsid w:val="007D3D2A"/>
    <w:rsid w:val="007D3FB5"/>
    <w:rsid w:val="007D410E"/>
    <w:rsid w:val="007D4170"/>
    <w:rsid w:val="007D422F"/>
    <w:rsid w:val="007D43D4"/>
    <w:rsid w:val="007D43FD"/>
    <w:rsid w:val="007D4498"/>
    <w:rsid w:val="007D453E"/>
    <w:rsid w:val="007D46A9"/>
    <w:rsid w:val="007D46DB"/>
    <w:rsid w:val="007D4B05"/>
    <w:rsid w:val="007D5126"/>
    <w:rsid w:val="007D532C"/>
    <w:rsid w:val="007D53B6"/>
    <w:rsid w:val="007D57DC"/>
    <w:rsid w:val="007D588E"/>
    <w:rsid w:val="007D589F"/>
    <w:rsid w:val="007D5B8B"/>
    <w:rsid w:val="007D5BF0"/>
    <w:rsid w:val="007D5DA1"/>
    <w:rsid w:val="007D6132"/>
    <w:rsid w:val="007D6388"/>
    <w:rsid w:val="007D640F"/>
    <w:rsid w:val="007D6568"/>
    <w:rsid w:val="007D665A"/>
    <w:rsid w:val="007D66B6"/>
    <w:rsid w:val="007D6FD7"/>
    <w:rsid w:val="007D6FF1"/>
    <w:rsid w:val="007D7125"/>
    <w:rsid w:val="007D72F6"/>
    <w:rsid w:val="007D751D"/>
    <w:rsid w:val="007D757D"/>
    <w:rsid w:val="007D761D"/>
    <w:rsid w:val="007D765A"/>
    <w:rsid w:val="007D76FC"/>
    <w:rsid w:val="007D785C"/>
    <w:rsid w:val="007E037F"/>
    <w:rsid w:val="007E0C19"/>
    <w:rsid w:val="007E0CF8"/>
    <w:rsid w:val="007E0D82"/>
    <w:rsid w:val="007E0DCB"/>
    <w:rsid w:val="007E0FB7"/>
    <w:rsid w:val="007E128C"/>
    <w:rsid w:val="007E16D0"/>
    <w:rsid w:val="007E16EB"/>
    <w:rsid w:val="007E1808"/>
    <w:rsid w:val="007E18CC"/>
    <w:rsid w:val="007E18F5"/>
    <w:rsid w:val="007E1CCE"/>
    <w:rsid w:val="007E1E86"/>
    <w:rsid w:val="007E1ECA"/>
    <w:rsid w:val="007E225A"/>
    <w:rsid w:val="007E235A"/>
    <w:rsid w:val="007E2420"/>
    <w:rsid w:val="007E2B45"/>
    <w:rsid w:val="007E2FF8"/>
    <w:rsid w:val="007E3059"/>
    <w:rsid w:val="007E31FF"/>
    <w:rsid w:val="007E35A9"/>
    <w:rsid w:val="007E36E5"/>
    <w:rsid w:val="007E39DA"/>
    <w:rsid w:val="007E3D0D"/>
    <w:rsid w:val="007E3E6E"/>
    <w:rsid w:val="007E3E77"/>
    <w:rsid w:val="007E42E3"/>
    <w:rsid w:val="007E431E"/>
    <w:rsid w:val="007E44F9"/>
    <w:rsid w:val="007E4A1C"/>
    <w:rsid w:val="007E4BC4"/>
    <w:rsid w:val="007E4DFC"/>
    <w:rsid w:val="007E4F1E"/>
    <w:rsid w:val="007E505C"/>
    <w:rsid w:val="007E5240"/>
    <w:rsid w:val="007E5358"/>
    <w:rsid w:val="007E55DE"/>
    <w:rsid w:val="007E5A0E"/>
    <w:rsid w:val="007E5DED"/>
    <w:rsid w:val="007E5F38"/>
    <w:rsid w:val="007E6147"/>
    <w:rsid w:val="007E616F"/>
    <w:rsid w:val="007E61AC"/>
    <w:rsid w:val="007E6201"/>
    <w:rsid w:val="007E62A5"/>
    <w:rsid w:val="007E644F"/>
    <w:rsid w:val="007E65D7"/>
    <w:rsid w:val="007E6769"/>
    <w:rsid w:val="007E692D"/>
    <w:rsid w:val="007E6A4B"/>
    <w:rsid w:val="007E6C70"/>
    <w:rsid w:val="007E6D78"/>
    <w:rsid w:val="007E7159"/>
    <w:rsid w:val="007E7304"/>
    <w:rsid w:val="007E7323"/>
    <w:rsid w:val="007E73E9"/>
    <w:rsid w:val="007E7C45"/>
    <w:rsid w:val="007E7D4F"/>
    <w:rsid w:val="007E7E56"/>
    <w:rsid w:val="007E7F7A"/>
    <w:rsid w:val="007F0287"/>
    <w:rsid w:val="007F030C"/>
    <w:rsid w:val="007F0398"/>
    <w:rsid w:val="007F03F8"/>
    <w:rsid w:val="007F0415"/>
    <w:rsid w:val="007F05FB"/>
    <w:rsid w:val="007F0712"/>
    <w:rsid w:val="007F0755"/>
    <w:rsid w:val="007F0887"/>
    <w:rsid w:val="007F0A81"/>
    <w:rsid w:val="007F0AC4"/>
    <w:rsid w:val="007F0B1F"/>
    <w:rsid w:val="007F0C96"/>
    <w:rsid w:val="007F12C7"/>
    <w:rsid w:val="007F1391"/>
    <w:rsid w:val="007F17BB"/>
    <w:rsid w:val="007F188A"/>
    <w:rsid w:val="007F18C1"/>
    <w:rsid w:val="007F1A8A"/>
    <w:rsid w:val="007F1C4C"/>
    <w:rsid w:val="007F1CB2"/>
    <w:rsid w:val="007F1D78"/>
    <w:rsid w:val="007F23B4"/>
    <w:rsid w:val="007F23FA"/>
    <w:rsid w:val="007F24A0"/>
    <w:rsid w:val="007F2D81"/>
    <w:rsid w:val="007F2E2B"/>
    <w:rsid w:val="007F2ED7"/>
    <w:rsid w:val="007F2ED8"/>
    <w:rsid w:val="007F3029"/>
    <w:rsid w:val="007F3233"/>
    <w:rsid w:val="007F329D"/>
    <w:rsid w:val="007F33A8"/>
    <w:rsid w:val="007F3542"/>
    <w:rsid w:val="007F3578"/>
    <w:rsid w:val="007F380C"/>
    <w:rsid w:val="007F3854"/>
    <w:rsid w:val="007F3A53"/>
    <w:rsid w:val="007F3DFB"/>
    <w:rsid w:val="007F3ECD"/>
    <w:rsid w:val="007F4096"/>
    <w:rsid w:val="007F4151"/>
    <w:rsid w:val="007F4161"/>
    <w:rsid w:val="007F4581"/>
    <w:rsid w:val="007F474D"/>
    <w:rsid w:val="007F4771"/>
    <w:rsid w:val="007F4E02"/>
    <w:rsid w:val="007F4EC1"/>
    <w:rsid w:val="007F4EF0"/>
    <w:rsid w:val="007F530F"/>
    <w:rsid w:val="007F5440"/>
    <w:rsid w:val="007F5499"/>
    <w:rsid w:val="007F59D5"/>
    <w:rsid w:val="007F5BF9"/>
    <w:rsid w:val="007F5C3B"/>
    <w:rsid w:val="007F5CC4"/>
    <w:rsid w:val="007F5F54"/>
    <w:rsid w:val="007F5FEA"/>
    <w:rsid w:val="007F6424"/>
    <w:rsid w:val="007F64B5"/>
    <w:rsid w:val="007F66E0"/>
    <w:rsid w:val="007F6B20"/>
    <w:rsid w:val="007F7174"/>
    <w:rsid w:val="007F78D0"/>
    <w:rsid w:val="007F7C54"/>
    <w:rsid w:val="007F7EEB"/>
    <w:rsid w:val="0080046D"/>
    <w:rsid w:val="0080050C"/>
    <w:rsid w:val="00800A20"/>
    <w:rsid w:val="00800B57"/>
    <w:rsid w:val="008010CE"/>
    <w:rsid w:val="008016CF"/>
    <w:rsid w:val="0080177F"/>
    <w:rsid w:val="00801B4D"/>
    <w:rsid w:val="00801FE8"/>
    <w:rsid w:val="00802074"/>
    <w:rsid w:val="00802850"/>
    <w:rsid w:val="00802FC6"/>
    <w:rsid w:val="00803024"/>
    <w:rsid w:val="00803051"/>
    <w:rsid w:val="00803080"/>
    <w:rsid w:val="008030F4"/>
    <w:rsid w:val="0080323C"/>
    <w:rsid w:val="00803441"/>
    <w:rsid w:val="008037DC"/>
    <w:rsid w:val="00803CF1"/>
    <w:rsid w:val="00803D51"/>
    <w:rsid w:val="00803E0A"/>
    <w:rsid w:val="00803F42"/>
    <w:rsid w:val="00803F90"/>
    <w:rsid w:val="00804168"/>
    <w:rsid w:val="0080476E"/>
    <w:rsid w:val="00804B82"/>
    <w:rsid w:val="00804BC9"/>
    <w:rsid w:val="00804DCC"/>
    <w:rsid w:val="008052D7"/>
    <w:rsid w:val="00805522"/>
    <w:rsid w:val="008059F1"/>
    <w:rsid w:val="00805C63"/>
    <w:rsid w:val="00805DF5"/>
    <w:rsid w:val="00805E99"/>
    <w:rsid w:val="008061EA"/>
    <w:rsid w:val="008061F1"/>
    <w:rsid w:val="00806524"/>
    <w:rsid w:val="0080661B"/>
    <w:rsid w:val="00806729"/>
    <w:rsid w:val="00806BAC"/>
    <w:rsid w:val="00806D68"/>
    <w:rsid w:val="00806E69"/>
    <w:rsid w:val="00806EB2"/>
    <w:rsid w:val="00806F2C"/>
    <w:rsid w:val="0080702E"/>
    <w:rsid w:val="0080715A"/>
    <w:rsid w:val="008071B5"/>
    <w:rsid w:val="008072F4"/>
    <w:rsid w:val="00807662"/>
    <w:rsid w:val="00807710"/>
    <w:rsid w:val="00807774"/>
    <w:rsid w:val="008078CE"/>
    <w:rsid w:val="00807AA5"/>
    <w:rsid w:val="00807D2A"/>
    <w:rsid w:val="00810293"/>
    <w:rsid w:val="008102DC"/>
    <w:rsid w:val="00810645"/>
    <w:rsid w:val="00810733"/>
    <w:rsid w:val="00810868"/>
    <w:rsid w:val="00810E34"/>
    <w:rsid w:val="00810FF5"/>
    <w:rsid w:val="00811036"/>
    <w:rsid w:val="00811186"/>
    <w:rsid w:val="00811243"/>
    <w:rsid w:val="008117F4"/>
    <w:rsid w:val="00811814"/>
    <w:rsid w:val="00811A48"/>
    <w:rsid w:val="00811CD8"/>
    <w:rsid w:val="00812074"/>
    <w:rsid w:val="00812464"/>
    <w:rsid w:val="008127BB"/>
    <w:rsid w:val="00812AB3"/>
    <w:rsid w:val="00812B44"/>
    <w:rsid w:val="00812B87"/>
    <w:rsid w:val="00812CBC"/>
    <w:rsid w:val="00813169"/>
    <w:rsid w:val="00813514"/>
    <w:rsid w:val="008139D7"/>
    <w:rsid w:val="00813B14"/>
    <w:rsid w:val="00813DD7"/>
    <w:rsid w:val="00813FDD"/>
    <w:rsid w:val="0081407A"/>
    <w:rsid w:val="00814082"/>
    <w:rsid w:val="008141E1"/>
    <w:rsid w:val="008144A6"/>
    <w:rsid w:val="00814556"/>
    <w:rsid w:val="008146F0"/>
    <w:rsid w:val="00814715"/>
    <w:rsid w:val="00814802"/>
    <w:rsid w:val="0081487B"/>
    <w:rsid w:val="008149A9"/>
    <w:rsid w:val="00814A42"/>
    <w:rsid w:val="00814F22"/>
    <w:rsid w:val="008150FF"/>
    <w:rsid w:val="008153C8"/>
    <w:rsid w:val="008153FA"/>
    <w:rsid w:val="00815803"/>
    <w:rsid w:val="008159B9"/>
    <w:rsid w:val="00815BC0"/>
    <w:rsid w:val="00815EA2"/>
    <w:rsid w:val="0081635E"/>
    <w:rsid w:val="00816361"/>
    <w:rsid w:val="008163C8"/>
    <w:rsid w:val="00816746"/>
    <w:rsid w:val="00816B39"/>
    <w:rsid w:val="00816B74"/>
    <w:rsid w:val="00816F81"/>
    <w:rsid w:val="0081734E"/>
    <w:rsid w:val="00817462"/>
    <w:rsid w:val="00817491"/>
    <w:rsid w:val="0081772D"/>
    <w:rsid w:val="00817DEC"/>
    <w:rsid w:val="0082029B"/>
    <w:rsid w:val="0082030D"/>
    <w:rsid w:val="0082058A"/>
    <w:rsid w:val="008205C4"/>
    <w:rsid w:val="008205F5"/>
    <w:rsid w:val="0082062B"/>
    <w:rsid w:val="0082088D"/>
    <w:rsid w:val="008209C6"/>
    <w:rsid w:val="008209FF"/>
    <w:rsid w:val="00820A5D"/>
    <w:rsid w:val="00820B3F"/>
    <w:rsid w:val="00820E27"/>
    <w:rsid w:val="00820E3D"/>
    <w:rsid w:val="00820FED"/>
    <w:rsid w:val="00821279"/>
    <w:rsid w:val="008213D3"/>
    <w:rsid w:val="00821509"/>
    <w:rsid w:val="00821B61"/>
    <w:rsid w:val="00821BC5"/>
    <w:rsid w:val="00821C2C"/>
    <w:rsid w:val="00821E1E"/>
    <w:rsid w:val="00821F5E"/>
    <w:rsid w:val="0082233C"/>
    <w:rsid w:val="008224B7"/>
    <w:rsid w:val="00822A77"/>
    <w:rsid w:val="00822FB3"/>
    <w:rsid w:val="00823496"/>
    <w:rsid w:val="0082355D"/>
    <w:rsid w:val="0082359B"/>
    <w:rsid w:val="008238D5"/>
    <w:rsid w:val="00823BC3"/>
    <w:rsid w:val="00823D53"/>
    <w:rsid w:val="00823D9E"/>
    <w:rsid w:val="00823F92"/>
    <w:rsid w:val="00824067"/>
    <w:rsid w:val="008247D6"/>
    <w:rsid w:val="00824846"/>
    <w:rsid w:val="008248FF"/>
    <w:rsid w:val="00824CE4"/>
    <w:rsid w:val="00824F90"/>
    <w:rsid w:val="00825424"/>
    <w:rsid w:val="0082573C"/>
    <w:rsid w:val="00825B30"/>
    <w:rsid w:val="00825C64"/>
    <w:rsid w:val="00825D9C"/>
    <w:rsid w:val="008263AA"/>
    <w:rsid w:val="00826803"/>
    <w:rsid w:val="008270D6"/>
    <w:rsid w:val="008272F1"/>
    <w:rsid w:val="008274A3"/>
    <w:rsid w:val="00827539"/>
    <w:rsid w:val="0082764E"/>
    <w:rsid w:val="008278D7"/>
    <w:rsid w:val="008278F2"/>
    <w:rsid w:val="00827976"/>
    <w:rsid w:val="00827987"/>
    <w:rsid w:val="00827DA0"/>
    <w:rsid w:val="0083083F"/>
    <w:rsid w:val="00830D07"/>
    <w:rsid w:val="008313D0"/>
    <w:rsid w:val="008314E0"/>
    <w:rsid w:val="00831B78"/>
    <w:rsid w:val="00831BCC"/>
    <w:rsid w:val="00831DE1"/>
    <w:rsid w:val="0083258D"/>
    <w:rsid w:val="008327E1"/>
    <w:rsid w:val="008327E4"/>
    <w:rsid w:val="00832854"/>
    <w:rsid w:val="00832A49"/>
    <w:rsid w:val="00832AB3"/>
    <w:rsid w:val="00832B81"/>
    <w:rsid w:val="00832F26"/>
    <w:rsid w:val="008331BC"/>
    <w:rsid w:val="008333A3"/>
    <w:rsid w:val="00833460"/>
    <w:rsid w:val="008338BE"/>
    <w:rsid w:val="00833B3E"/>
    <w:rsid w:val="00833ED6"/>
    <w:rsid w:val="008346EE"/>
    <w:rsid w:val="0083472E"/>
    <w:rsid w:val="008349C0"/>
    <w:rsid w:val="00834AF2"/>
    <w:rsid w:val="00834B4A"/>
    <w:rsid w:val="00834DDE"/>
    <w:rsid w:val="00835110"/>
    <w:rsid w:val="008351FD"/>
    <w:rsid w:val="008359D3"/>
    <w:rsid w:val="008363C7"/>
    <w:rsid w:val="00836735"/>
    <w:rsid w:val="008369ED"/>
    <w:rsid w:val="00836A69"/>
    <w:rsid w:val="00836D20"/>
    <w:rsid w:val="0083722C"/>
    <w:rsid w:val="008374E1"/>
    <w:rsid w:val="008375F7"/>
    <w:rsid w:val="0083762C"/>
    <w:rsid w:val="0083766E"/>
    <w:rsid w:val="00837B4F"/>
    <w:rsid w:val="00837C98"/>
    <w:rsid w:val="00837D96"/>
    <w:rsid w:val="00840100"/>
    <w:rsid w:val="00840246"/>
    <w:rsid w:val="00840B31"/>
    <w:rsid w:val="00840C8E"/>
    <w:rsid w:val="00840E08"/>
    <w:rsid w:val="00840F9E"/>
    <w:rsid w:val="008412B1"/>
    <w:rsid w:val="0084147D"/>
    <w:rsid w:val="008416E9"/>
    <w:rsid w:val="00841923"/>
    <w:rsid w:val="0084198F"/>
    <w:rsid w:val="008419ED"/>
    <w:rsid w:val="00841CF4"/>
    <w:rsid w:val="008425AD"/>
    <w:rsid w:val="008425DC"/>
    <w:rsid w:val="00842686"/>
    <w:rsid w:val="008426F0"/>
    <w:rsid w:val="008429BD"/>
    <w:rsid w:val="00842BE4"/>
    <w:rsid w:val="00842C4C"/>
    <w:rsid w:val="00842F4A"/>
    <w:rsid w:val="00843117"/>
    <w:rsid w:val="008434A7"/>
    <w:rsid w:val="00843579"/>
    <w:rsid w:val="00843723"/>
    <w:rsid w:val="008439FA"/>
    <w:rsid w:val="00843D76"/>
    <w:rsid w:val="0084416F"/>
    <w:rsid w:val="008441E4"/>
    <w:rsid w:val="008443E1"/>
    <w:rsid w:val="008443E6"/>
    <w:rsid w:val="00844671"/>
    <w:rsid w:val="00844778"/>
    <w:rsid w:val="00844860"/>
    <w:rsid w:val="0084489E"/>
    <w:rsid w:val="0084498D"/>
    <w:rsid w:val="00844BC5"/>
    <w:rsid w:val="00844D1A"/>
    <w:rsid w:val="00844D5A"/>
    <w:rsid w:val="00845018"/>
    <w:rsid w:val="0084501E"/>
    <w:rsid w:val="00845036"/>
    <w:rsid w:val="0084503B"/>
    <w:rsid w:val="0084576D"/>
    <w:rsid w:val="0084593F"/>
    <w:rsid w:val="00845B42"/>
    <w:rsid w:val="00846258"/>
    <w:rsid w:val="0084627E"/>
    <w:rsid w:val="008463AE"/>
    <w:rsid w:val="00846537"/>
    <w:rsid w:val="008467A4"/>
    <w:rsid w:val="00846933"/>
    <w:rsid w:val="00846A36"/>
    <w:rsid w:val="00846C6E"/>
    <w:rsid w:val="00846DF2"/>
    <w:rsid w:val="008470C9"/>
    <w:rsid w:val="00847285"/>
    <w:rsid w:val="008472E1"/>
    <w:rsid w:val="008475B4"/>
    <w:rsid w:val="00847692"/>
    <w:rsid w:val="00847879"/>
    <w:rsid w:val="00847C14"/>
    <w:rsid w:val="00847C17"/>
    <w:rsid w:val="00847FA9"/>
    <w:rsid w:val="00850001"/>
    <w:rsid w:val="008500F0"/>
    <w:rsid w:val="00850195"/>
    <w:rsid w:val="008501A5"/>
    <w:rsid w:val="0085034A"/>
    <w:rsid w:val="00850546"/>
    <w:rsid w:val="00850800"/>
    <w:rsid w:val="0085096C"/>
    <w:rsid w:val="008510CB"/>
    <w:rsid w:val="008510DA"/>
    <w:rsid w:val="008512BF"/>
    <w:rsid w:val="008512ED"/>
    <w:rsid w:val="008513FD"/>
    <w:rsid w:val="0085175A"/>
    <w:rsid w:val="0085175B"/>
    <w:rsid w:val="00851810"/>
    <w:rsid w:val="00851D3E"/>
    <w:rsid w:val="00851E4D"/>
    <w:rsid w:val="00852D4C"/>
    <w:rsid w:val="00852E5E"/>
    <w:rsid w:val="0085337C"/>
    <w:rsid w:val="008534A9"/>
    <w:rsid w:val="0085370D"/>
    <w:rsid w:val="00854034"/>
    <w:rsid w:val="00854607"/>
    <w:rsid w:val="0085463D"/>
    <w:rsid w:val="0085473E"/>
    <w:rsid w:val="00854889"/>
    <w:rsid w:val="00855768"/>
    <w:rsid w:val="00855A5C"/>
    <w:rsid w:val="00855DBC"/>
    <w:rsid w:val="00856117"/>
    <w:rsid w:val="00856279"/>
    <w:rsid w:val="008566DA"/>
    <w:rsid w:val="008567AE"/>
    <w:rsid w:val="008568DA"/>
    <w:rsid w:val="008569D9"/>
    <w:rsid w:val="00856B9C"/>
    <w:rsid w:val="00856C89"/>
    <w:rsid w:val="00857047"/>
    <w:rsid w:val="00857081"/>
    <w:rsid w:val="008572D4"/>
    <w:rsid w:val="008576E9"/>
    <w:rsid w:val="00857C61"/>
    <w:rsid w:val="00860048"/>
    <w:rsid w:val="00860154"/>
    <w:rsid w:val="0086018A"/>
    <w:rsid w:val="00860390"/>
    <w:rsid w:val="008607FA"/>
    <w:rsid w:val="00860E83"/>
    <w:rsid w:val="00860F1B"/>
    <w:rsid w:val="00860F3B"/>
    <w:rsid w:val="00860F97"/>
    <w:rsid w:val="00861206"/>
    <w:rsid w:val="008612BD"/>
    <w:rsid w:val="008614B6"/>
    <w:rsid w:val="0086163B"/>
    <w:rsid w:val="00861783"/>
    <w:rsid w:val="00861B9D"/>
    <w:rsid w:val="00861F1A"/>
    <w:rsid w:val="0086221D"/>
    <w:rsid w:val="00862603"/>
    <w:rsid w:val="00862669"/>
    <w:rsid w:val="0086270E"/>
    <w:rsid w:val="008627DC"/>
    <w:rsid w:val="0086296D"/>
    <w:rsid w:val="00862976"/>
    <w:rsid w:val="00862BE3"/>
    <w:rsid w:val="00863391"/>
    <w:rsid w:val="00863531"/>
    <w:rsid w:val="008637A9"/>
    <w:rsid w:val="00863803"/>
    <w:rsid w:val="0086399F"/>
    <w:rsid w:val="00863AF8"/>
    <w:rsid w:val="00863AFA"/>
    <w:rsid w:val="00863D57"/>
    <w:rsid w:val="00863F0B"/>
    <w:rsid w:val="0086434F"/>
    <w:rsid w:val="008644B9"/>
    <w:rsid w:val="00864A72"/>
    <w:rsid w:val="00864B24"/>
    <w:rsid w:val="00864D12"/>
    <w:rsid w:val="00864DA1"/>
    <w:rsid w:val="0086512C"/>
    <w:rsid w:val="0086512D"/>
    <w:rsid w:val="008652CE"/>
    <w:rsid w:val="008653A7"/>
    <w:rsid w:val="0086544F"/>
    <w:rsid w:val="00865633"/>
    <w:rsid w:val="00865C65"/>
    <w:rsid w:val="00865E0C"/>
    <w:rsid w:val="0086625B"/>
    <w:rsid w:val="00866277"/>
    <w:rsid w:val="0086658A"/>
    <w:rsid w:val="008665E1"/>
    <w:rsid w:val="0086667E"/>
    <w:rsid w:val="00866B95"/>
    <w:rsid w:val="00866D0D"/>
    <w:rsid w:val="00866D8A"/>
    <w:rsid w:val="00866F61"/>
    <w:rsid w:val="00867301"/>
    <w:rsid w:val="00870127"/>
    <w:rsid w:val="0087019C"/>
    <w:rsid w:val="0087079C"/>
    <w:rsid w:val="00870AEB"/>
    <w:rsid w:val="00870DAE"/>
    <w:rsid w:val="00870FD7"/>
    <w:rsid w:val="00871381"/>
    <w:rsid w:val="00871382"/>
    <w:rsid w:val="00871650"/>
    <w:rsid w:val="008716AE"/>
    <w:rsid w:val="008718C0"/>
    <w:rsid w:val="00871989"/>
    <w:rsid w:val="00871B52"/>
    <w:rsid w:val="00871CEC"/>
    <w:rsid w:val="00871E07"/>
    <w:rsid w:val="00872661"/>
    <w:rsid w:val="00872B40"/>
    <w:rsid w:val="00872E62"/>
    <w:rsid w:val="00872E73"/>
    <w:rsid w:val="00872F26"/>
    <w:rsid w:val="00873127"/>
    <w:rsid w:val="00873261"/>
    <w:rsid w:val="00873387"/>
    <w:rsid w:val="008733A8"/>
    <w:rsid w:val="00873624"/>
    <w:rsid w:val="00873763"/>
    <w:rsid w:val="00873781"/>
    <w:rsid w:val="0087395D"/>
    <w:rsid w:val="00873FF6"/>
    <w:rsid w:val="00874236"/>
    <w:rsid w:val="00874352"/>
    <w:rsid w:val="008746FA"/>
    <w:rsid w:val="0087480F"/>
    <w:rsid w:val="0087497B"/>
    <w:rsid w:val="00874B53"/>
    <w:rsid w:val="00874C0E"/>
    <w:rsid w:val="00874C43"/>
    <w:rsid w:val="008751AA"/>
    <w:rsid w:val="008752EB"/>
    <w:rsid w:val="008754E3"/>
    <w:rsid w:val="008755C1"/>
    <w:rsid w:val="00875802"/>
    <w:rsid w:val="00875A4F"/>
    <w:rsid w:val="00875CD4"/>
    <w:rsid w:val="00875F6B"/>
    <w:rsid w:val="008762AC"/>
    <w:rsid w:val="008763C8"/>
    <w:rsid w:val="0087644A"/>
    <w:rsid w:val="00876916"/>
    <w:rsid w:val="00876E46"/>
    <w:rsid w:val="008770BF"/>
    <w:rsid w:val="008771F3"/>
    <w:rsid w:val="0087743E"/>
    <w:rsid w:val="008774ED"/>
    <w:rsid w:val="008776F5"/>
    <w:rsid w:val="0087779C"/>
    <w:rsid w:val="008777CD"/>
    <w:rsid w:val="008779A4"/>
    <w:rsid w:val="00877C7C"/>
    <w:rsid w:val="00877E8E"/>
    <w:rsid w:val="00877FEE"/>
    <w:rsid w:val="008804AB"/>
    <w:rsid w:val="00880896"/>
    <w:rsid w:val="0088097F"/>
    <w:rsid w:val="00880E1E"/>
    <w:rsid w:val="00881014"/>
    <w:rsid w:val="008810DB"/>
    <w:rsid w:val="008811E9"/>
    <w:rsid w:val="00881211"/>
    <w:rsid w:val="008814F3"/>
    <w:rsid w:val="008815CA"/>
    <w:rsid w:val="008815D1"/>
    <w:rsid w:val="00881B24"/>
    <w:rsid w:val="00881D42"/>
    <w:rsid w:val="00881F10"/>
    <w:rsid w:val="00882007"/>
    <w:rsid w:val="00882097"/>
    <w:rsid w:val="0088221E"/>
    <w:rsid w:val="008827CC"/>
    <w:rsid w:val="00882C19"/>
    <w:rsid w:val="00882D8F"/>
    <w:rsid w:val="00882F59"/>
    <w:rsid w:val="008831E3"/>
    <w:rsid w:val="008833CD"/>
    <w:rsid w:val="008833E0"/>
    <w:rsid w:val="008835F4"/>
    <w:rsid w:val="00883652"/>
    <w:rsid w:val="0088370C"/>
    <w:rsid w:val="0088394E"/>
    <w:rsid w:val="00883AA0"/>
    <w:rsid w:val="00883C4B"/>
    <w:rsid w:val="00883C66"/>
    <w:rsid w:val="00883CE9"/>
    <w:rsid w:val="00883F55"/>
    <w:rsid w:val="00883FF3"/>
    <w:rsid w:val="00884071"/>
    <w:rsid w:val="008840CA"/>
    <w:rsid w:val="008843A2"/>
    <w:rsid w:val="00884950"/>
    <w:rsid w:val="00884A7D"/>
    <w:rsid w:val="00884D85"/>
    <w:rsid w:val="0088505A"/>
    <w:rsid w:val="00885215"/>
    <w:rsid w:val="00885745"/>
    <w:rsid w:val="008857F9"/>
    <w:rsid w:val="00885857"/>
    <w:rsid w:val="0088596A"/>
    <w:rsid w:val="00885CAB"/>
    <w:rsid w:val="00885D01"/>
    <w:rsid w:val="008868D8"/>
    <w:rsid w:val="008869EF"/>
    <w:rsid w:val="00886B96"/>
    <w:rsid w:val="00886C04"/>
    <w:rsid w:val="00886D54"/>
    <w:rsid w:val="00886E17"/>
    <w:rsid w:val="00886E73"/>
    <w:rsid w:val="00886EC9"/>
    <w:rsid w:val="0088701B"/>
    <w:rsid w:val="008871E9"/>
    <w:rsid w:val="008872C0"/>
    <w:rsid w:val="0088733C"/>
    <w:rsid w:val="00887585"/>
    <w:rsid w:val="00887767"/>
    <w:rsid w:val="008878BE"/>
    <w:rsid w:val="00887997"/>
    <w:rsid w:val="00887ACF"/>
    <w:rsid w:val="008901C4"/>
    <w:rsid w:val="008906BE"/>
    <w:rsid w:val="008906E0"/>
    <w:rsid w:val="008906ED"/>
    <w:rsid w:val="00890877"/>
    <w:rsid w:val="00890D19"/>
    <w:rsid w:val="0089101B"/>
    <w:rsid w:val="00891115"/>
    <w:rsid w:val="00891822"/>
    <w:rsid w:val="008918A0"/>
    <w:rsid w:val="00891A26"/>
    <w:rsid w:val="00891C63"/>
    <w:rsid w:val="00891CB1"/>
    <w:rsid w:val="00891FA9"/>
    <w:rsid w:val="008920D9"/>
    <w:rsid w:val="00892110"/>
    <w:rsid w:val="008923B5"/>
    <w:rsid w:val="008923C8"/>
    <w:rsid w:val="008924C7"/>
    <w:rsid w:val="008926BC"/>
    <w:rsid w:val="00892800"/>
    <w:rsid w:val="00892803"/>
    <w:rsid w:val="00893002"/>
    <w:rsid w:val="00893092"/>
    <w:rsid w:val="008930E6"/>
    <w:rsid w:val="0089343A"/>
    <w:rsid w:val="0089360B"/>
    <w:rsid w:val="00893721"/>
    <w:rsid w:val="00893AEA"/>
    <w:rsid w:val="00893D36"/>
    <w:rsid w:val="00893DFA"/>
    <w:rsid w:val="0089428B"/>
    <w:rsid w:val="0089435E"/>
    <w:rsid w:val="0089439B"/>
    <w:rsid w:val="008944AA"/>
    <w:rsid w:val="008945E6"/>
    <w:rsid w:val="00894751"/>
    <w:rsid w:val="00894814"/>
    <w:rsid w:val="0089485B"/>
    <w:rsid w:val="00894998"/>
    <w:rsid w:val="00894AAF"/>
    <w:rsid w:val="00894AE8"/>
    <w:rsid w:val="00894C03"/>
    <w:rsid w:val="00894F85"/>
    <w:rsid w:val="00895287"/>
    <w:rsid w:val="00895334"/>
    <w:rsid w:val="0089542E"/>
    <w:rsid w:val="00895624"/>
    <w:rsid w:val="008957B1"/>
    <w:rsid w:val="0089590A"/>
    <w:rsid w:val="00895C01"/>
    <w:rsid w:val="00896411"/>
    <w:rsid w:val="008967C4"/>
    <w:rsid w:val="008969AD"/>
    <w:rsid w:val="00896D9F"/>
    <w:rsid w:val="0089715F"/>
    <w:rsid w:val="00897629"/>
    <w:rsid w:val="0089762A"/>
    <w:rsid w:val="0089763E"/>
    <w:rsid w:val="0089766C"/>
    <w:rsid w:val="008A00B7"/>
    <w:rsid w:val="008A05B0"/>
    <w:rsid w:val="008A0B9F"/>
    <w:rsid w:val="008A0D6F"/>
    <w:rsid w:val="008A0EF3"/>
    <w:rsid w:val="008A0F1D"/>
    <w:rsid w:val="008A0F39"/>
    <w:rsid w:val="008A1122"/>
    <w:rsid w:val="008A118F"/>
    <w:rsid w:val="008A1688"/>
    <w:rsid w:val="008A1854"/>
    <w:rsid w:val="008A19EA"/>
    <w:rsid w:val="008A1C57"/>
    <w:rsid w:val="008A1FA0"/>
    <w:rsid w:val="008A2133"/>
    <w:rsid w:val="008A216B"/>
    <w:rsid w:val="008A2517"/>
    <w:rsid w:val="008A271C"/>
    <w:rsid w:val="008A29C7"/>
    <w:rsid w:val="008A2AF0"/>
    <w:rsid w:val="008A2CDA"/>
    <w:rsid w:val="008A2D3F"/>
    <w:rsid w:val="008A2DD0"/>
    <w:rsid w:val="008A2F5D"/>
    <w:rsid w:val="008A3104"/>
    <w:rsid w:val="008A3285"/>
    <w:rsid w:val="008A33C3"/>
    <w:rsid w:val="008A347C"/>
    <w:rsid w:val="008A3518"/>
    <w:rsid w:val="008A36A7"/>
    <w:rsid w:val="008A397E"/>
    <w:rsid w:val="008A3AA3"/>
    <w:rsid w:val="008A3AC2"/>
    <w:rsid w:val="008A40CA"/>
    <w:rsid w:val="008A48CE"/>
    <w:rsid w:val="008A49F7"/>
    <w:rsid w:val="008A4BCC"/>
    <w:rsid w:val="008A4C1A"/>
    <w:rsid w:val="008A4F2B"/>
    <w:rsid w:val="008A4FDA"/>
    <w:rsid w:val="008A5083"/>
    <w:rsid w:val="008A51F5"/>
    <w:rsid w:val="008A5816"/>
    <w:rsid w:val="008A59A1"/>
    <w:rsid w:val="008A59CA"/>
    <w:rsid w:val="008A5BF3"/>
    <w:rsid w:val="008A5E9E"/>
    <w:rsid w:val="008A622B"/>
    <w:rsid w:val="008A637A"/>
    <w:rsid w:val="008A64B4"/>
    <w:rsid w:val="008A65DA"/>
    <w:rsid w:val="008A6981"/>
    <w:rsid w:val="008A6B39"/>
    <w:rsid w:val="008A6E0A"/>
    <w:rsid w:val="008A6EEA"/>
    <w:rsid w:val="008A7069"/>
    <w:rsid w:val="008A7407"/>
    <w:rsid w:val="008A7537"/>
    <w:rsid w:val="008A755C"/>
    <w:rsid w:val="008A7694"/>
    <w:rsid w:val="008A7809"/>
    <w:rsid w:val="008A780F"/>
    <w:rsid w:val="008A7AAC"/>
    <w:rsid w:val="008A7C1D"/>
    <w:rsid w:val="008A7FC8"/>
    <w:rsid w:val="008B0052"/>
    <w:rsid w:val="008B05AD"/>
    <w:rsid w:val="008B0625"/>
    <w:rsid w:val="008B07E8"/>
    <w:rsid w:val="008B09BA"/>
    <w:rsid w:val="008B0A7C"/>
    <w:rsid w:val="008B0BA0"/>
    <w:rsid w:val="008B0C18"/>
    <w:rsid w:val="008B0CAB"/>
    <w:rsid w:val="008B13FB"/>
    <w:rsid w:val="008B161B"/>
    <w:rsid w:val="008B162E"/>
    <w:rsid w:val="008B1856"/>
    <w:rsid w:val="008B18AF"/>
    <w:rsid w:val="008B1B3D"/>
    <w:rsid w:val="008B1B85"/>
    <w:rsid w:val="008B1BD4"/>
    <w:rsid w:val="008B1C98"/>
    <w:rsid w:val="008B1CDC"/>
    <w:rsid w:val="008B236B"/>
    <w:rsid w:val="008B2497"/>
    <w:rsid w:val="008B2511"/>
    <w:rsid w:val="008B2585"/>
    <w:rsid w:val="008B2996"/>
    <w:rsid w:val="008B2BCB"/>
    <w:rsid w:val="008B3201"/>
    <w:rsid w:val="008B32A6"/>
    <w:rsid w:val="008B3445"/>
    <w:rsid w:val="008B3551"/>
    <w:rsid w:val="008B3C23"/>
    <w:rsid w:val="008B4145"/>
    <w:rsid w:val="008B4418"/>
    <w:rsid w:val="008B46C8"/>
    <w:rsid w:val="008B4703"/>
    <w:rsid w:val="008B471A"/>
    <w:rsid w:val="008B4C71"/>
    <w:rsid w:val="008B4F92"/>
    <w:rsid w:val="008B5187"/>
    <w:rsid w:val="008B51D8"/>
    <w:rsid w:val="008B55D7"/>
    <w:rsid w:val="008B5D03"/>
    <w:rsid w:val="008B6105"/>
    <w:rsid w:val="008B62CF"/>
    <w:rsid w:val="008B6CCC"/>
    <w:rsid w:val="008B6FD2"/>
    <w:rsid w:val="008B719D"/>
    <w:rsid w:val="008B71F0"/>
    <w:rsid w:val="008B739B"/>
    <w:rsid w:val="008B744D"/>
    <w:rsid w:val="008B76F4"/>
    <w:rsid w:val="008B7724"/>
    <w:rsid w:val="008B774B"/>
    <w:rsid w:val="008B793F"/>
    <w:rsid w:val="008B7A79"/>
    <w:rsid w:val="008B7A7C"/>
    <w:rsid w:val="008B7B6D"/>
    <w:rsid w:val="008B7C7F"/>
    <w:rsid w:val="008B7F4B"/>
    <w:rsid w:val="008C024D"/>
    <w:rsid w:val="008C0387"/>
    <w:rsid w:val="008C0433"/>
    <w:rsid w:val="008C046D"/>
    <w:rsid w:val="008C0605"/>
    <w:rsid w:val="008C0AF9"/>
    <w:rsid w:val="008C0F82"/>
    <w:rsid w:val="008C106A"/>
    <w:rsid w:val="008C1298"/>
    <w:rsid w:val="008C12A5"/>
    <w:rsid w:val="008C189A"/>
    <w:rsid w:val="008C18A8"/>
    <w:rsid w:val="008C1981"/>
    <w:rsid w:val="008C1C08"/>
    <w:rsid w:val="008C1EBE"/>
    <w:rsid w:val="008C1FAD"/>
    <w:rsid w:val="008C2369"/>
    <w:rsid w:val="008C23F3"/>
    <w:rsid w:val="008C2619"/>
    <w:rsid w:val="008C276B"/>
    <w:rsid w:val="008C299C"/>
    <w:rsid w:val="008C2D65"/>
    <w:rsid w:val="008C305E"/>
    <w:rsid w:val="008C33AF"/>
    <w:rsid w:val="008C3551"/>
    <w:rsid w:val="008C3745"/>
    <w:rsid w:val="008C3ABD"/>
    <w:rsid w:val="008C3B93"/>
    <w:rsid w:val="008C4351"/>
    <w:rsid w:val="008C4A5A"/>
    <w:rsid w:val="008C4F16"/>
    <w:rsid w:val="008C4F96"/>
    <w:rsid w:val="008C4FBF"/>
    <w:rsid w:val="008C4FC4"/>
    <w:rsid w:val="008C507C"/>
    <w:rsid w:val="008C5104"/>
    <w:rsid w:val="008C5116"/>
    <w:rsid w:val="008C5200"/>
    <w:rsid w:val="008C525B"/>
    <w:rsid w:val="008C5384"/>
    <w:rsid w:val="008C5861"/>
    <w:rsid w:val="008C5ACC"/>
    <w:rsid w:val="008C5CDA"/>
    <w:rsid w:val="008C601C"/>
    <w:rsid w:val="008C6186"/>
    <w:rsid w:val="008C6B0F"/>
    <w:rsid w:val="008C6DAD"/>
    <w:rsid w:val="008C6E59"/>
    <w:rsid w:val="008C6EA6"/>
    <w:rsid w:val="008C7242"/>
    <w:rsid w:val="008C76DD"/>
    <w:rsid w:val="008C7712"/>
    <w:rsid w:val="008C7EBB"/>
    <w:rsid w:val="008C7FD3"/>
    <w:rsid w:val="008D01D8"/>
    <w:rsid w:val="008D05A4"/>
    <w:rsid w:val="008D05DA"/>
    <w:rsid w:val="008D06C8"/>
    <w:rsid w:val="008D06F6"/>
    <w:rsid w:val="008D0884"/>
    <w:rsid w:val="008D0B28"/>
    <w:rsid w:val="008D0CBA"/>
    <w:rsid w:val="008D0EA5"/>
    <w:rsid w:val="008D0F2D"/>
    <w:rsid w:val="008D109A"/>
    <w:rsid w:val="008D1223"/>
    <w:rsid w:val="008D12EB"/>
    <w:rsid w:val="008D1347"/>
    <w:rsid w:val="008D19F5"/>
    <w:rsid w:val="008D1A9E"/>
    <w:rsid w:val="008D1D40"/>
    <w:rsid w:val="008D1D87"/>
    <w:rsid w:val="008D1E03"/>
    <w:rsid w:val="008D2025"/>
    <w:rsid w:val="008D21BA"/>
    <w:rsid w:val="008D244C"/>
    <w:rsid w:val="008D27CE"/>
    <w:rsid w:val="008D2840"/>
    <w:rsid w:val="008D28C3"/>
    <w:rsid w:val="008D2B1C"/>
    <w:rsid w:val="008D2BD0"/>
    <w:rsid w:val="008D2CF7"/>
    <w:rsid w:val="008D2E19"/>
    <w:rsid w:val="008D368E"/>
    <w:rsid w:val="008D3795"/>
    <w:rsid w:val="008D37CD"/>
    <w:rsid w:val="008D3922"/>
    <w:rsid w:val="008D3D9F"/>
    <w:rsid w:val="008D4293"/>
    <w:rsid w:val="008D43EE"/>
    <w:rsid w:val="008D4477"/>
    <w:rsid w:val="008D4DEC"/>
    <w:rsid w:val="008D4F40"/>
    <w:rsid w:val="008D4FC3"/>
    <w:rsid w:val="008D5747"/>
    <w:rsid w:val="008D5866"/>
    <w:rsid w:val="008D5B1A"/>
    <w:rsid w:val="008D5EC6"/>
    <w:rsid w:val="008D6479"/>
    <w:rsid w:val="008D6A4E"/>
    <w:rsid w:val="008D6EC1"/>
    <w:rsid w:val="008D6F30"/>
    <w:rsid w:val="008D716A"/>
    <w:rsid w:val="008D7324"/>
    <w:rsid w:val="008D7823"/>
    <w:rsid w:val="008D7846"/>
    <w:rsid w:val="008D7872"/>
    <w:rsid w:val="008D7E62"/>
    <w:rsid w:val="008E02A6"/>
    <w:rsid w:val="008E037C"/>
    <w:rsid w:val="008E039C"/>
    <w:rsid w:val="008E0482"/>
    <w:rsid w:val="008E0825"/>
    <w:rsid w:val="008E104A"/>
    <w:rsid w:val="008E1273"/>
    <w:rsid w:val="008E136C"/>
    <w:rsid w:val="008E14FE"/>
    <w:rsid w:val="008E16A9"/>
    <w:rsid w:val="008E18D2"/>
    <w:rsid w:val="008E197A"/>
    <w:rsid w:val="008E1BDF"/>
    <w:rsid w:val="008E1BF9"/>
    <w:rsid w:val="008E1CEC"/>
    <w:rsid w:val="008E2199"/>
    <w:rsid w:val="008E2392"/>
    <w:rsid w:val="008E2BD2"/>
    <w:rsid w:val="008E2D9A"/>
    <w:rsid w:val="008E2E49"/>
    <w:rsid w:val="008E2E92"/>
    <w:rsid w:val="008E3075"/>
    <w:rsid w:val="008E30D9"/>
    <w:rsid w:val="008E3405"/>
    <w:rsid w:val="008E364B"/>
    <w:rsid w:val="008E38BA"/>
    <w:rsid w:val="008E39EC"/>
    <w:rsid w:val="008E3AEE"/>
    <w:rsid w:val="008E3D3E"/>
    <w:rsid w:val="008E3D4B"/>
    <w:rsid w:val="008E4108"/>
    <w:rsid w:val="008E442E"/>
    <w:rsid w:val="008E458F"/>
    <w:rsid w:val="008E4634"/>
    <w:rsid w:val="008E4783"/>
    <w:rsid w:val="008E47F4"/>
    <w:rsid w:val="008E4B13"/>
    <w:rsid w:val="008E4B1D"/>
    <w:rsid w:val="008E50FA"/>
    <w:rsid w:val="008E5146"/>
    <w:rsid w:val="008E5363"/>
    <w:rsid w:val="008E565A"/>
    <w:rsid w:val="008E5929"/>
    <w:rsid w:val="008E5C56"/>
    <w:rsid w:val="008E6098"/>
    <w:rsid w:val="008E60E2"/>
    <w:rsid w:val="008E625E"/>
    <w:rsid w:val="008E6449"/>
    <w:rsid w:val="008E644E"/>
    <w:rsid w:val="008E683C"/>
    <w:rsid w:val="008E6A3A"/>
    <w:rsid w:val="008E6BD1"/>
    <w:rsid w:val="008E6D80"/>
    <w:rsid w:val="008E6DEA"/>
    <w:rsid w:val="008E6E77"/>
    <w:rsid w:val="008E70D4"/>
    <w:rsid w:val="008E738F"/>
    <w:rsid w:val="008E756C"/>
    <w:rsid w:val="008E7CC7"/>
    <w:rsid w:val="008F015C"/>
    <w:rsid w:val="008F0444"/>
    <w:rsid w:val="008F044E"/>
    <w:rsid w:val="008F061A"/>
    <w:rsid w:val="008F076C"/>
    <w:rsid w:val="008F0ACA"/>
    <w:rsid w:val="008F0C7D"/>
    <w:rsid w:val="008F0CEB"/>
    <w:rsid w:val="008F10CB"/>
    <w:rsid w:val="008F1160"/>
    <w:rsid w:val="008F1190"/>
    <w:rsid w:val="008F13E7"/>
    <w:rsid w:val="008F15A7"/>
    <w:rsid w:val="008F1783"/>
    <w:rsid w:val="008F18AB"/>
    <w:rsid w:val="008F197C"/>
    <w:rsid w:val="008F1A5B"/>
    <w:rsid w:val="008F1B68"/>
    <w:rsid w:val="008F1C27"/>
    <w:rsid w:val="008F1C4F"/>
    <w:rsid w:val="008F1D1D"/>
    <w:rsid w:val="008F20AB"/>
    <w:rsid w:val="008F2142"/>
    <w:rsid w:val="008F24FD"/>
    <w:rsid w:val="008F2691"/>
    <w:rsid w:val="008F280F"/>
    <w:rsid w:val="008F29A6"/>
    <w:rsid w:val="008F326B"/>
    <w:rsid w:val="008F3277"/>
    <w:rsid w:val="008F3321"/>
    <w:rsid w:val="008F361D"/>
    <w:rsid w:val="008F3A08"/>
    <w:rsid w:val="008F3A43"/>
    <w:rsid w:val="008F3C01"/>
    <w:rsid w:val="008F3F49"/>
    <w:rsid w:val="008F40D3"/>
    <w:rsid w:val="008F422A"/>
    <w:rsid w:val="008F42CA"/>
    <w:rsid w:val="008F44AB"/>
    <w:rsid w:val="008F47D5"/>
    <w:rsid w:val="008F4B2C"/>
    <w:rsid w:val="008F4B68"/>
    <w:rsid w:val="008F5156"/>
    <w:rsid w:val="008F529D"/>
    <w:rsid w:val="008F55CF"/>
    <w:rsid w:val="008F5B12"/>
    <w:rsid w:val="008F5BAF"/>
    <w:rsid w:val="008F5D54"/>
    <w:rsid w:val="008F5FD6"/>
    <w:rsid w:val="008F6356"/>
    <w:rsid w:val="008F6439"/>
    <w:rsid w:val="008F64EC"/>
    <w:rsid w:val="008F6504"/>
    <w:rsid w:val="008F673D"/>
    <w:rsid w:val="008F6D3F"/>
    <w:rsid w:val="008F703D"/>
    <w:rsid w:val="008F729F"/>
    <w:rsid w:val="008F72D0"/>
    <w:rsid w:val="008F739B"/>
    <w:rsid w:val="008F745F"/>
    <w:rsid w:val="008F74D0"/>
    <w:rsid w:val="008F7578"/>
    <w:rsid w:val="008F7A47"/>
    <w:rsid w:val="008F7A83"/>
    <w:rsid w:val="008F7B8B"/>
    <w:rsid w:val="008F7E8A"/>
    <w:rsid w:val="008F7EA8"/>
    <w:rsid w:val="009003DC"/>
    <w:rsid w:val="009003E1"/>
    <w:rsid w:val="009005EA"/>
    <w:rsid w:val="009006F8"/>
    <w:rsid w:val="009008BA"/>
    <w:rsid w:val="00900A07"/>
    <w:rsid w:val="00900A7A"/>
    <w:rsid w:val="00900C24"/>
    <w:rsid w:val="009012AE"/>
    <w:rsid w:val="00901599"/>
    <w:rsid w:val="0090182B"/>
    <w:rsid w:val="00901BB5"/>
    <w:rsid w:val="00901DCB"/>
    <w:rsid w:val="00901E28"/>
    <w:rsid w:val="009025C7"/>
    <w:rsid w:val="009025CB"/>
    <w:rsid w:val="009026F2"/>
    <w:rsid w:val="009028EE"/>
    <w:rsid w:val="00902A1A"/>
    <w:rsid w:val="00902A62"/>
    <w:rsid w:val="00902C1B"/>
    <w:rsid w:val="00902CC5"/>
    <w:rsid w:val="00903011"/>
    <w:rsid w:val="009033BB"/>
    <w:rsid w:val="0090371C"/>
    <w:rsid w:val="0090389B"/>
    <w:rsid w:val="00903AEB"/>
    <w:rsid w:val="00903BE9"/>
    <w:rsid w:val="00903C0E"/>
    <w:rsid w:val="00903E24"/>
    <w:rsid w:val="009045ED"/>
    <w:rsid w:val="00904638"/>
    <w:rsid w:val="009049E3"/>
    <w:rsid w:val="00904B23"/>
    <w:rsid w:val="00904C8E"/>
    <w:rsid w:val="00904E74"/>
    <w:rsid w:val="00905193"/>
    <w:rsid w:val="00905548"/>
    <w:rsid w:val="009055FE"/>
    <w:rsid w:val="009055FF"/>
    <w:rsid w:val="00905C67"/>
    <w:rsid w:val="00905DAC"/>
    <w:rsid w:val="00905E0D"/>
    <w:rsid w:val="0090624F"/>
    <w:rsid w:val="00906548"/>
    <w:rsid w:val="00906BCD"/>
    <w:rsid w:val="00906C7F"/>
    <w:rsid w:val="00906DB8"/>
    <w:rsid w:val="00907153"/>
    <w:rsid w:val="0090716C"/>
    <w:rsid w:val="0090763D"/>
    <w:rsid w:val="00907895"/>
    <w:rsid w:val="00907AC3"/>
    <w:rsid w:val="00907D33"/>
    <w:rsid w:val="0091005C"/>
    <w:rsid w:val="009109B3"/>
    <w:rsid w:val="00910A63"/>
    <w:rsid w:val="00910C54"/>
    <w:rsid w:val="00910D50"/>
    <w:rsid w:val="00910D5E"/>
    <w:rsid w:val="00910EB5"/>
    <w:rsid w:val="00910F52"/>
    <w:rsid w:val="009112F8"/>
    <w:rsid w:val="009113A5"/>
    <w:rsid w:val="009113C4"/>
    <w:rsid w:val="00911437"/>
    <w:rsid w:val="009116B5"/>
    <w:rsid w:val="00911BF3"/>
    <w:rsid w:val="00911EB5"/>
    <w:rsid w:val="009120DD"/>
    <w:rsid w:val="00912309"/>
    <w:rsid w:val="009124D2"/>
    <w:rsid w:val="009127DF"/>
    <w:rsid w:val="009127F6"/>
    <w:rsid w:val="00912A64"/>
    <w:rsid w:val="00912B0F"/>
    <w:rsid w:val="0091306D"/>
    <w:rsid w:val="009130E7"/>
    <w:rsid w:val="009131D4"/>
    <w:rsid w:val="009132C9"/>
    <w:rsid w:val="0091333A"/>
    <w:rsid w:val="00913597"/>
    <w:rsid w:val="0091394F"/>
    <w:rsid w:val="00913A22"/>
    <w:rsid w:val="00913E81"/>
    <w:rsid w:val="00914107"/>
    <w:rsid w:val="0091414D"/>
    <w:rsid w:val="009142F3"/>
    <w:rsid w:val="009143FE"/>
    <w:rsid w:val="009146AC"/>
    <w:rsid w:val="00914839"/>
    <w:rsid w:val="00914C83"/>
    <w:rsid w:val="00914C9B"/>
    <w:rsid w:val="00914D7B"/>
    <w:rsid w:val="009150CA"/>
    <w:rsid w:val="00915730"/>
    <w:rsid w:val="00915C5E"/>
    <w:rsid w:val="00915D3F"/>
    <w:rsid w:val="00915E67"/>
    <w:rsid w:val="00915EFD"/>
    <w:rsid w:val="00915F29"/>
    <w:rsid w:val="0091631F"/>
    <w:rsid w:val="0091640C"/>
    <w:rsid w:val="00916416"/>
    <w:rsid w:val="00916491"/>
    <w:rsid w:val="00916658"/>
    <w:rsid w:val="00916713"/>
    <w:rsid w:val="009167A4"/>
    <w:rsid w:val="00916835"/>
    <w:rsid w:val="00916B81"/>
    <w:rsid w:val="00916DBC"/>
    <w:rsid w:val="00916F2B"/>
    <w:rsid w:val="009171CC"/>
    <w:rsid w:val="00917254"/>
    <w:rsid w:val="009177D6"/>
    <w:rsid w:val="00917805"/>
    <w:rsid w:val="00917CF5"/>
    <w:rsid w:val="00917D0F"/>
    <w:rsid w:val="00917DC9"/>
    <w:rsid w:val="00917F4D"/>
    <w:rsid w:val="00920091"/>
    <w:rsid w:val="009201D8"/>
    <w:rsid w:val="009205DD"/>
    <w:rsid w:val="009209C9"/>
    <w:rsid w:val="009209F8"/>
    <w:rsid w:val="00920BAB"/>
    <w:rsid w:val="00920C18"/>
    <w:rsid w:val="00920D76"/>
    <w:rsid w:val="00920D81"/>
    <w:rsid w:val="00920E4F"/>
    <w:rsid w:val="00920ECD"/>
    <w:rsid w:val="00921046"/>
    <w:rsid w:val="0092139B"/>
    <w:rsid w:val="0092149D"/>
    <w:rsid w:val="009214FD"/>
    <w:rsid w:val="009216B8"/>
    <w:rsid w:val="00921782"/>
    <w:rsid w:val="009219F8"/>
    <w:rsid w:val="00921CB4"/>
    <w:rsid w:val="00921F8B"/>
    <w:rsid w:val="009221F0"/>
    <w:rsid w:val="0092226D"/>
    <w:rsid w:val="00922317"/>
    <w:rsid w:val="00922477"/>
    <w:rsid w:val="0092269D"/>
    <w:rsid w:val="009229A2"/>
    <w:rsid w:val="00922F07"/>
    <w:rsid w:val="00923109"/>
    <w:rsid w:val="00923190"/>
    <w:rsid w:val="009231F1"/>
    <w:rsid w:val="00923299"/>
    <w:rsid w:val="00923366"/>
    <w:rsid w:val="00923512"/>
    <w:rsid w:val="009235AF"/>
    <w:rsid w:val="00923698"/>
    <w:rsid w:val="00923822"/>
    <w:rsid w:val="00923BC2"/>
    <w:rsid w:val="00924087"/>
    <w:rsid w:val="009241D6"/>
    <w:rsid w:val="0092433D"/>
    <w:rsid w:val="009243C2"/>
    <w:rsid w:val="00924963"/>
    <w:rsid w:val="00924AD9"/>
    <w:rsid w:val="00924C12"/>
    <w:rsid w:val="00924FEC"/>
    <w:rsid w:val="00925383"/>
    <w:rsid w:val="009254AB"/>
    <w:rsid w:val="00925581"/>
    <w:rsid w:val="00925876"/>
    <w:rsid w:val="00925BCC"/>
    <w:rsid w:val="009260B5"/>
    <w:rsid w:val="00926235"/>
    <w:rsid w:val="00926528"/>
    <w:rsid w:val="00926587"/>
    <w:rsid w:val="009266A1"/>
    <w:rsid w:val="00926955"/>
    <w:rsid w:val="00926A51"/>
    <w:rsid w:val="00926AA0"/>
    <w:rsid w:val="00926E46"/>
    <w:rsid w:val="009271C6"/>
    <w:rsid w:val="0092732B"/>
    <w:rsid w:val="0092784B"/>
    <w:rsid w:val="00927D46"/>
    <w:rsid w:val="00930243"/>
    <w:rsid w:val="00930453"/>
    <w:rsid w:val="00930CA6"/>
    <w:rsid w:val="00931115"/>
    <w:rsid w:val="00931739"/>
    <w:rsid w:val="009317A6"/>
    <w:rsid w:val="009317FF"/>
    <w:rsid w:val="00931B0D"/>
    <w:rsid w:val="00931B7E"/>
    <w:rsid w:val="00931CF3"/>
    <w:rsid w:val="0093201A"/>
    <w:rsid w:val="00932126"/>
    <w:rsid w:val="00932235"/>
    <w:rsid w:val="009322CC"/>
    <w:rsid w:val="009322E3"/>
    <w:rsid w:val="00932477"/>
    <w:rsid w:val="009325E3"/>
    <w:rsid w:val="009329B6"/>
    <w:rsid w:val="00933006"/>
    <w:rsid w:val="009331B0"/>
    <w:rsid w:val="0093322D"/>
    <w:rsid w:val="009334B5"/>
    <w:rsid w:val="009339B0"/>
    <w:rsid w:val="00933B45"/>
    <w:rsid w:val="00934001"/>
    <w:rsid w:val="0093423B"/>
    <w:rsid w:val="00934270"/>
    <w:rsid w:val="009344FD"/>
    <w:rsid w:val="009346D6"/>
    <w:rsid w:val="0093482B"/>
    <w:rsid w:val="00934BC6"/>
    <w:rsid w:val="00934FE9"/>
    <w:rsid w:val="00935307"/>
    <w:rsid w:val="009358C7"/>
    <w:rsid w:val="009358D3"/>
    <w:rsid w:val="00935DCC"/>
    <w:rsid w:val="00935E0A"/>
    <w:rsid w:val="009361AE"/>
    <w:rsid w:val="009361CD"/>
    <w:rsid w:val="00936647"/>
    <w:rsid w:val="00936654"/>
    <w:rsid w:val="0093678B"/>
    <w:rsid w:val="00936885"/>
    <w:rsid w:val="00936AE5"/>
    <w:rsid w:val="00936B12"/>
    <w:rsid w:val="00936C11"/>
    <w:rsid w:val="00936EA2"/>
    <w:rsid w:val="00936F3A"/>
    <w:rsid w:val="00937187"/>
    <w:rsid w:val="00937514"/>
    <w:rsid w:val="009375F1"/>
    <w:rsid w:val="009376C7"/>
    <w:rsid w:val="00937B9B"/>
    <w:rsid w:val="00937CCB"/>
    <w:rsid w:val="00937E89"/>
    <w:rsid w:val="00937F76"/>
    <w:rsid w:val="00937FA8"/>
    <w:rsid w:val="0094008A"/>
    <w:rsid w:val="00940474"/>
    <w:rsid w:val="00940562"/>
    <w:rsid w:val="009410FD"/>
    <w:rsid w:val="00941118"/>
    <w:rsid w:val="00941245"/>
    <w:rsid w:val="00941389"/>
    <w:rsid w:val="009419A1"/>
    <w:rsid w:val="00941B2A"/>
    <w:rsid w:val="00941CA6"/>
    <w:rsid w:val="00941E60"/>
    <w:rsid w:val="00941E8E"/>
    <w:rsid w:val="00942043"/>
    <w:rsid w:val="0094257D"/>
    <w:rsid w:val="00942624"/>
    <w:rsid w:val="00942A55"/>
    <w:rsid w:val="00942B50"/>
    <w:rsid w:val="00942B9B"/>
    <w:rsid w:val="00942BCD"/>
    <w:rsid w:val="00942FB5"/>
    <w:rsid w:val="00942FFF"/>
    <w:rsid w:val="009431C6"/>
    <w:rsid w:val="009434E1"/>
    <w:rsid w:val="00943598"/>
    <w:rsid w:val="009438BE"/>
    <w:rsid w:val="00943C57"/>
    <w:rsid w:val="00943DC5"/>
    <w:rsid w:val="00943EB8"/>
    <w:rsid w:val="00943F9D"/>
    <w:rsid w:val="00944647"/>
    <w:rsid w:val="00944A27"/>
    <w:rsid w:val="00944BA4"/>
    <w:rsid w:val="00945072"/>
    <w:rsid w:val="00945652"/>
    <w:rsid w:val="0094589D"/>
    <w:rsid w:val="00945CB8"/>
    <w:rsid w:val="00945CB9"/>
    <w:rsid w:val="00946112"/>
    <w:rsid w:val="009461B2"/>
    <w:rsid w:val="009461E0"/>
    <w:rsid w:val="00946389"/>
    <w:rsid w:val="009464DB"/>
    <w:rsid w:val="009468EC"/>
    <w:rsid w:val="0094691A"/>
    <w:rsid w:val="00947257"/>
    <w:rsid w:val="00947495"/>
    <w:rsid w:val="009477FA"/>
    <w:rsid w:val="009478A7"/>
    <w:rsid w:val="0094796D"/>
    <w:rsid w:val="0094799B"/>
    <w:rsid w:val="009501DD"/>
    <w:rsid w:val="009502AA"/>
    <w:rsid w:val="00950471"/>
    <w:rsid w:val="00950495"/>
    <w:rsid w:val="00950915"/>
    <w:rsid w:val="00950CEE"/>
    <w:rsid w:val="00950F66"/>
    <w:rsid w:val="0095122C"/>
    <w:rsid w:val="0095156B"/>
    <w:rsid w:val="0095187D"/>
    <w:rsid w:val="00951DCD"/>
    <w:rsid w:val="00951E68"/>
    <w:rsid w:val="00951EB4"/>
    <w:rsid w:val="0095233E"/>
    <w:rsid w:val="009527E7"/>
    <w:rsid w:val="009527ED"/>
    <w:rsid w:val="009528BC"/>
    <w:rsid w:val="00952C4B"/>
    <w:rsid w:val="00952D99"/>
    <w:rsid w:val="0095368F"/>
    <w:rsid w:val="0095370B"/>
    <w:rsid w:val="009537E3"/>
    <w:rsid w:val="0095393C"/>
    <w:rsid w:val="009542EE"/>
    <w:rsid w:val="00954389"/>
    <w:rsid w:val="009544B3"/>
    <w:rsid w:val="009549F3"/>
    <w:rsid w:val="00954BF3"/>
    <w:rsid w:val="00955027"/>
    <w:rsid w:val="009551A0"/>
    <w:rsid w:val="00955448"/>
    <w:rsid w:val="009555B1"/>
    <w:rsid w:val="009556AC"/>
    <w:rsid w:val="00955901"/>
    <w:rsid w:val="00955933"/>
    <w:rsid w:val="00955D42"/>
    <w:rsid w:val="00955D6C"/>
    <w:rsid w:val="00955D70"/>
    <w:rsid w:val="00955EAA"/>
    <w:rsid w:val="00956047"/>
    <w:rsid w:val="00956305"/>
    <w:rsid w:val="0095652D"/>
    <w:rsid w:val="009567D6"/>
    <w:rsid w:val="00956995"/>
    <w:rsid w:val="00956A04"/>
    <w:rsid w:val="009575B5"/>
    <w:rsid w:val="00957666"/>
    <w:rsid w:val="00957B17"/>
    <w:rsid w:val="00960000"/>
    <w:rsid w:val="009600E8"/>
    <w:rsid w:val="00960263"/>
    <w:rsid w:val="009604DF"/>
    <w:rsid w:val="009607AF"/>
    <w:rsid w:val="00960A6C"/>
    <w:rsid w:val="00960D3B"/>
    <w:rsid w:val="00960D8A"/>
    <w:rsid w:val="00960E50"/>
    <w:rsid w:val="009614A5"/>
    <w:rsid w:val="009615BB"/>
    <w:rsid w:val="00961900"/>
    <w:rsid w:val="00961901"/>
    <w:rsid w:val="009619CD"/>
    <w:rsid w:val="00961A52"/>
    <w:rsid w:val="00961B8D"/>
    <w:rsid w:val="00961C58"/>
    <w:rsid w:val="009620D2"/>
    <w:rsid w:val="009621F1"/>
    <w:rsid w:val="00962283"/>
    <w:rsid w:val="00962309"/>
    <w:rsid w:val="00962537"/>
    <w:rsid w:val="009625B0"/>
    <w:rsid w:val="0096260D"/>
    <w:rsid w:val="00962A52"/>
    <w:rsid w:val="00962AFC"/>
    <w:rsid w:val="00962B3D"/>
    <w:rsid w:val="00962EEB"/>
    <w:rsid w:val="00963892"/>
    <w:rsid w:val="00963DB7"/>
    <w:rsid w:val="0096401D"/>
    <w:rsid w:val="009647D4"/>
    <w:rsid w:val="00964CCB"/>
    <w:rsid w:val="00964D3D"/>
    <w:rsid w:val="00964E12"/>
    <w:rsid w:val="00964FA9"/>
    <w:rsid w:val="0096519C"/>
    <w:rsid w:val="0096539A"/>
    <w:rsid w:val="0096564D"/>
    <w:rsid w:val="0096567E"/>
    <w:rsid w:val="0096572F"/>
    <w:rsid w:val="0096577A"/>
    <w:rsid w:val="00965843"/>
    <w:rsid w:val="009659F5"/>
    <w:rsid w:val="00965A5D"/>
    <w:rsid w:val="00965EE9"/>
    <w:rsid w:val="009662B2"/>
    <w:rsid w:val="009663E1"/>
    <w:rsid w:val="0096652F"/>
    <w:rsid w:val="009667E5"/>
    <w:rsid w:val="0096692F"/>
    <w:rsid w:val="00966983"/>
    <w:rsid w:val="00966A38"/>
    <w:rsid w:val="00966BA6"/>
    <w:rsid w:val="00967044"/>
    <w:rsid w:val="00967292"/>
    <w:rsid w:val="009673C0"/>
    <w:rsid w:val="00967531"/>
    <w:rsid w:val="00967572"/>
    <w:rsid w:val="00967689"/>
    <w:rsid w:val="0096772F"/>
    <w:rsid w:val="00967A8C"/>
    <w:rsid w:val="00967AC8"/>
    <w:rsid w:val="00967C44"/>
    <w:rsid w:val="00967FBC"/>
    <w:rsid w:val="009701D8"/>
    <w:rsid w:val="0097050F"/>
    <w:rsid w:val="009705A7"/>
    <w:rsid w:val="009707BB"/>
    <w:rsid w:val="00970851"/>
    <w:rsid w:val="00970CDC"/>
    <w:rsid w:val="00971032"/>
    <w:rsid w:val="009712FB"/>
    <w:rsid w:val="009713B4"/>
    <w:rsid w:val="00971478"/>
    <w:rsid w:val="0097178A"/>
    <w:rsid w:val="00971791"/>
    <w:rsid w:val="009718AC"/>
    <w:rsid w:val="0097196B"/>
    <w:rsid w:val="00971A9B"/>
    <w:rsid w:val="009722D7"/>
    <w:rsid w:val="00972D04"/>
    <w:rsid w:val="009730B0"/>
    <w:rsid w:val="0097312A"/>
    <w:rsid w:val="00973359"/>
    <w:rsid w:val="009734CE"/>
    <w:rsid w:val="0097363E"/>
    <w:rsid w:val="0097371B"/>
    <w:rsid w:val="0097428F"/>
    <w:rsid w:val="00974A81"/>
    <w:rsid w:val="00974AB6"/>
    <w:rsid w:val="00974EC5"/>
    <w:rsid w:val="00975312"/>
    <w:rsid w:val="009757BF"/>
    <w:rsid w:val="0097587E"/>
    <w:rsid w:val="00975A8C"/>
    <w:rsid w:val="00975D80"/>
    <w:rsid w:val="00975ED9"/>
    <w:rsid w:val="0097607F"/>
    <w:rsid w:val="00976405"/>
    <w:rsid w:val="00976654"/>
    <w:rsid w:val="009769F7"/>
    <w:rsid w:val="00976B78"/>
    <w:rsid w:val="00976D14"/>
    <w:rsid w:val="00976D5F"/>
    <w:rsid w:val="009770BE"/>
    <w:rsid w:val="00977208"/>
    <w:rsid w:val="0097721E"/>
    <w:rsid w:val="0097776B"/>
    <w:rsid w:val="00977AD1"/>
    <w:rsid w:val="00977BE1"/>
    <w:rsid w:val="00977CA6"/>
    <w:rsid w:val="0098020E"/>
    <w:rsid w:val="0098047D"/>
    <w:rsid w:val="00980581"/>
    <w:rsid w:val="0098092C"/>
    <w:rsid w:val="00980AA5"/>
    <w:rsid w:val="00980DB2"/>
    <w:rsid w:val="0098109C"/>
    <w:rsid w:val="009810E2"/>
    <w:rsid w:val="009811A7"/>
    <w:rsid w:val="009811EE"/>
    <w:rsid w:val="00981202"/>
    <w:rsid w:val="009813D3"/>
    <w:rsid w:val="009816F8"/>
    <w:rsid w:val="009817A8"/>
    <w:rsid w:val="0098186E"/>
    <w:rsid w:val="00982192"/>
    <w:rsid w:val="0098226F"/>
    <w:rsid w:val="00982587"/>
    <w:rsid w:val="00982803"/>
    <w:rsid w:val="00982EE8"/>
    <w:rsid w:val="00982F8C"/>
    <w:rsid w:val="009832C6"/>
    <w:rsid w:val="00983372"/>
    <w:rsid w:val="00983515"/>
    <w:rsid w:val="00983677"/>
    <w:rsid w:val="00983A87"/>
    <w:rsid w:val="00983B00"/>
    <w:rsid w:val="00983E95"/>
    <w:rsid w:val="0098446C"/>
    <w:rsid w:val="00984778"/>
    <w:rsid w:val="00984AD3"/>
    <w:rsid w:val="00984AF1"/>
    <w:rsid w:val="00984BB7"/>
    <w:rsid w:val="00984BCA"/>
    <w:rsid w:val="00984F21"/>
    <w:rsid w:val="00985475"/>
    <w:rsid w:val="009854C7"/>
    <w:rsid w:val="0098564C"/>
    <w:rsid w:val="00985893"/>
    <w:rsid w:val="00985B80"/>
    <w:rsid w:val="00985C0F"/>
    <w:rsid w:val="009860CA"/>
    <w:rsid w:val="0098618A"/>
    <w:rsid w:val="00986198"/>
    <w:rsid w:val="00986264"/>
    <w:rsid w:val="00986AB4"/>
    <w:rsid w:val="00986AC0"/>
    <w:rsid w:val="00986AE6"/>
    <w:rsid w:val="00986D3F"/>
    <w:rsid w:val="00986D99"/>
    <w:rsid w:val="00986EEF"/>
    <w:rsid w:val="00987341"/>
    <w:rsid w:val="00987446"/>
    <w:rsid w:val="00987771"/>
    <w:rsid w:val="00987810"/>
    <w:rsid w:val="009878D8"/>
    <w:rsid w:val="009878E6"/>
    <w:rsid w:val="00990061"/>
    <w:rsid w:val="00990153"/>
    <w:rsid w:val="00990337"/>
    <w:rsid w:val="00990350"/>
    <w:rsid w:val="009903CE"/>
    <w:rsid w:val="009906D2"/>
    <w:rsid w:val="009908D8"/>
    <w:rsid w:val="0099092A"/>
    <w:rsid w:val="009909AD"/>
    <w:rsid w:val="00990A69"/>
    <w:rsid w:val="00990AE2"/>
    <w:rsid w:val="00990C5E"/>
    <w:rsid w:val="00990EDE"/>
    <w:rsid w:val="00991059"/>
    <w:rsid w:val="00991319"/>
    <w:rsid w:val="0099136E"/>
    <w:rsid w:val="0099139B"/>
    <w:rsid w:val="0099189B"/>
    <w:rsid w:val="00991DD1"/>
    <w:rsid w:val="00991FE7"/>
    <w:rsid w:val="009924BC"/>
    <w:rsid w:val="009928E7"/>
    <w:rsid w:val="00992B9B"/>
    <w:rsid w:val="00992C7E"/>
    <w:rsid w:val="00992D53"/>
    <w:rsid w:val="00992FCB"/>
    <w:rsid w:val="00992FF1"/>
    <w:rsid w:val="009932BF"/>
    <w:rsid w:val="009933D0"/>
    <w:rsid w:val="009935C4"/>
    <w:rsid w:val="00993D91"/>
    <w:rsid w:val="0099436D"/>
    <w:rsid w:val="00994396"/>
    <w:rsid w:val="009943A6"/>
    <w:rsid w:val="009943B8"/>
    <w:rsid w:val="00994626"/>
    <w:rsid w:val="009947E1"/>
    <w:rsid w:val="00994B5D"/>
    <w:rsid w:val="00994D6A"/>
    <w:rsid w:val="009951C7"/>
    <w:rsid w:val="009953CC"/>
    <w:rsid w:val="00995561"/>
    <w:rsid w:val="00995577"/>
    <w:rsid w:val="009955C0"/>
    <w:rsid w:val="009959B9"/>
    <w:rsid w:val="00995ED2"/>
    <w:rsid w:val="009960C3"/>
    <w:rsid w:val="009962E1"/>
    <w:rsid w:val="009963E9"/>
    <w:rsid w:val="00996549"/>
    <w:rsid w:val="0099685F"/>
    <w:rsid w:val="00996B7E"/>
    <w:rsid w:val="00997265"/>
    <w:rsid w:val="009974E2"/>
    <w:rsid w:val="00997527"/>
    <w:rsid w:val="009977B2"/>
    <w:rsid w:val="00997818"/>
    <w:rsid w:val="0099796D"/>
    <w:rsid w:val="00997B25"/>
    <w:rsid w:val="00997D76"/>
    <w:rsid w:val="009A001F"/>
    <w:rsid w:val="009A03D1"/>
    <w:rsid w:val="009A069F"/>
    <w:rsid w:val="009A0733"/>
    <w:rsid w:val="009A0B24"/>
    <w:rsid w:val="009A14D9"/>
    <w:rsid w:val="009A1626"/>
    <w:rsid w:val="009A17C0"/>
    <w:rsid w:val="009A18A8"/>
    <w:rsid w:val="009A18D5"/>
    <w:rsid w:val="009A1A38"/>
    <w:rsid w:val="009A1B39"/>
    <w:rsid w:val="009A1BF1"/>
    <w:rsid w:val="009A1E63"/>
    <w:rsid w:val="009A2479"/>
    <w:rsid w:val="009A2626"/>
    <w:rsid w:val="009A292E"/>
    <w:rsid w:val="009A2AD3"/>
    <w:rsid w:val="009A3175"/>
    <w:rsid w:val="009A31CE"/>
    <w:rsid w:val="009A3477"/>
    <w:rsid w:val="009A34F6"/>
    <w:rsid w:val="009A3C5D"/>
    <w:rsid w:val="009A3CE4"/>
    <w:rsid w:val="009A3DF0"/>
    <w:rsid w:val="009A3E03"/>
    <w:rsid w:val="009A4427"/>
    <w:rsid w:val="009A44CC"/>
    <w:rsid w:val="009A473A"/>
    <w:rsid w:val="009A49C5"/>
    <w:rsid w:val="009A4CD2"/>
    <w:rsid w:val="009A4E7D"/>
    <w:rsid w:val="009A550A"/>
    <w:rsid w:val="009A5834"/>
    <w:rsid w:val="009A59D8"/>
    <w:rsid w:val="009A5A65"/>
    <w:rsid w:val="009A5FAA"/>
    <w:rsid w:val="009A630E"/>
    <w:rsid w:val="009A6479"/>
    <w:rsid w:val="009A65A6"/>
    <w:rsid w:val="009A67D5"/>
    <w:rsid w:val="009A686C"/>
    <w:rsid w:val="009A6872"/>
    <w:rsid w:val="009A68CE"/>
    <w:rsid w:val="009A69E0"/>
    <w:rsid w:val="009A6A9C"/>
    <w:rsid w:val="009A6EA2"/>
    <w:rsid w:val="009A6EE3"/>
    <w:rsid w:val="009A71A4"/>
    <w:rsid w:val="009A747E"/>
    <w:rsid w:val="009A759A"/>
    <w:rsid w:val="009A7AAE"/>
    <w:rsid w:val="009A7B84"/>
    <w:rsid w:val="009A7C6D"/>
    <w:rsid w:val="009A7E02"/>
    <w:rsid w:val="009A7ECE"/>
    <w:rsid w:val="009B0061"/>
    <w:rsid w:val="009B0156"/>
    <w:rsid w:val="009B0349"/>
    <w:rsid w:val="009B04B5"/>
    <w:rsid w:val="009B081D"/>
    <w:rsid w:val="009B082B"/>
    <w:rsid w:val="009B0AE7"/>
    <w:rsid w:val="009B0D59"/>
    <w:rsid w:val="009B178C"/>
    <w:rsid w:val="009B17BA"/>
    <w:rsid w:val="009B17DD"/>
    <w:rsid w:val="009B1968"/>
    <w:rsid w:val="009B1B1A"/>
    <w:rsid w:val="009B2309"/>
    <w:rsid w:val="009B23B6"/>
    <w:rsid w:val="009B251F"/>
    <w:rsid w:val="009B25B4"/>
    <w:rsid w:val="009B278B"/>
    <w:rsid w:val="009B2905"/>
    <w:rsid w:val="009B29AF"/>
    <w:rsid w:val="009B2A8E"/>
    <w:rsid w:val="009B2DA5"/>
    <w:rsid w:val="009B2EE7"/>
    <w:rsid w:val="009B2F63"/>
    <w:rsid w:val="009B3147"/>
    <w:rsid w:val="009B31C8"/>
    <w:rsid w:val="009B33AC"/>
    <w:rsid w:val="009B3568"/>
    <w:rsid w:val="009B35BB"/>
    <w:rsid w:val="009B37B4"/>
    <w:rsid w:val="009B3EBD"/>
    <w:rsid w:val="009B4139"/>
    <w:rsid w:val="009B43D0"/>
    <w:rsid w:val="009B4439"/>
    <w:rsid w:val="009B44D2"/>
    <w:rsid w:val="009B44D7"/>
    <w:rsid w:val="009B456E"/>
    <w:rsid w:val="009B464E"/>
    <w:rsid w:val="009B48AD"/>
    <w:rsid w:val="009B4A1A"/>
    <w:rsid w:val="009B4A79"/>
    <w:rsid w:val="009B4D50"/>
    <w:rsid w:val="009B4EE9"/>
    <w:rsid w:val="009B50E3"/>
    <w:rsid w:val="009B54B8"/>
    <w:rsid w:val="009B553F"/>
    <w:rsid w:val="009B56A8"/>
    <w:rsid w:val="009B59CD"/>
    <w:rsid w:val="009B5C5F"/>
    <w:rsid w:val="009B5E3E"/>
    <w:rsid w:val="009B5F6D"/>
    <w:rsid w:val="009B6467"/>
    <w:rsid w:val="009B69B2"/>
    <w:rsid w:val="009B6A0C"/>
    <w:rsid w:val="009B7360"/>
    <w:rsid w:val="009B7761"/>
    <w:rsid w:val="009B7878"/>
    <w:rsid w:val="009B78A2"/>
    <w:rsid w:val="009B79DE"/>
    <w:rsid w:val="009B7B01"/>
    <w:rsid w:val="009B7DC9"/>
    <w:rsid w:val="009C053E"/>
    <w:rsid w:val="009C06C5"/>
    <w:rsid w:val="009C0895"/>
    <w:rsid w:val="009C0A8C"/>
    <w:rsid w:val="009C0B74"/>
    <w:rsid w:val="009C0EB1"/>
    <w:rsid w:val="009C152F"/>
    <w:rsid w:val="009C1549"/>
    <w:rsid w:val="009C1553"/>
    <w:rsid w:val="009C1E14"/>
    <w:rsid w:val="009C1F5C"/>
    <w:rsid w:val="009C21B1"/>
    <w:rsid w:val="009C228D"/>
    <w:rsid w:val="009C23CE"/>
    <w:rsid w:val="009C264F"/>
    <w:rsid w:val="009C2651"/>
    <w:rsid w:val="009C2725"/>
    <w:rsid w:val="009C2AE9"/>
    <w:rsid w:val="009C2DB3"/>
    <w:rsid w:val="009C30AF"/>
    <w:rsid w:val="009C3229"/>
    <w:rsid w:val="009C33CE"/>
    <w:rsid w:val="009C36B0"/>
    <w:rsid w:val="009C3793"/>
    <w:rsid w:val="009C39E5"/>
    <w:rsid w:val="009C3A51"/>
    <w:rsid w:val="009C3E7D"/>
    <w:rsid w:val="009C3ED0"/>
    <w:rsid w:val="009C3F30"/>
    <w:rsid w:val="009C4738"/>
    <w:rsid w:val="009C4835"/>
    <w:rsid w:val="009C48EB"/>
    <w:rsid w:val="009C4BDB"/>
    <w:rsid w:val="009C4DEB"/>
    <w:rsid w:val="009C4FE7"/>
    <w:rsid w:val="009C52C6"/>
    <w:rsid w:val="009C5341"/>
    <w:rsid w:val="009C59B8"/>
    <w:rsid w:val="009C5EB6"/>
    <w:rsid w:val="009C6057"/>
    <w:rsid w:val="009C60C5"/>
    <w:rsid w:val="009C620B"/>
    <w:rsid w:val="009C68EB"/>
    <w:rsid w:val="009C6B14"/>
    <w:rsid w:val="009C6F74"/>
    <w:rsid w:val="009C718E"/>
    <w:rsid w:val="009C71CC"/>
    <w:rsid w:val="009C72B0"/>
    <w:rsid w:val="009C7384"/>
    <w:rsid w:val="009C782A"/>
    <w:rsid w:val="009C7A12"/>
    <w:rsid w:val="009C7B47"/>
    <w:rsid w:val="009C7C50"/>
    <w:rsid w:val="009C7D0F"/>
    <w:rsid w:val="009D0096"/>
    <w:rsid w:val="009D00CA"/>
    <w:rsid w:val="009D0316"/>
    <w:rsid w:val="009D0319"/>
    <w:rsid w:val="009D06E5"/>
    <w:rsid w:val="009D0DA7"/>
    <w:rsid w:val="009D1273"/>
    <w:rsid w:val="009D13BE"/>
    <w:rsid w:val="009D141A"/>
    <w:rsid w:val="009D159B"/>
    <w:rsid w:val="009D182A"/>
    <w:rsid w:val="009D19B8"/>
    <w:rsid w:val="009D1C2A"/>
    <w:rsid w:val="009D1E46"/>
    <w:rsid w:val="009D1EC7"/>
    <w:rsid w:val="009D2795"/>
    <w:rsid w:val="009D2B89"/>
    <w:rsid w:val="009D2D9F"/>
    <w:rsid w:val="009D2DBF"/>
    <w:rsid w:val="009D2EF6"/>
    <w:rsid w:val="009D312D"/>
    <w:rsid w:val="009D3273"/>
    <w:rsid w:val="009D3307"/>
    <w:rsid w:val="009D3783"/>
    <w:rsid w:val="009D37A6"/>
    <w:rsid w:val="009D3902"/>
    <w:rsid w:val="009D3A6F"/>
    <w:rsid w:val="009D3B9E"/>
    <w:rsid w:val="009D3C34"/>
    <w:rsid w:val="009D4142"/>
    <w:rsid w:val="009D4193"/>
    <w:rsid w:val="009D49D3"/>
    <w:rsid w:val="009D4B6E"/>
    <w:rsid w:val="009D4B91"/>
    <w:rsid w:val="009D4EB2"/>
    <w:rsid w:val="009D4EC2"/>
    <w:rsid w:val="009D5027"/>
    <w:rsid w:val="009D5129"/>
    <w:rsid w:val="009D52F5"/>
    <w:rsid w:val="009D5393"/>
    <w:rsid w:val="009D53C4"/>
    <w:rsid w:val="009D5528"/>
    <w:rsid w:val="009D5623"/>
    <w:rsid w:val="009D58F7"/>
    <w:rsid w:val="009D5D13"/>
    <w:rsid w:val="009D5DB9"/>
    <w:rsid w:val="009D5F8D"/>
    <w:rsid w:val="009D6121"/>
    <w:rsid w:val="009D61BC"/>
    <w:rsid w:val="009D65D7"/>
    <w:rsid w:val="009D6742"/>
    <w:rsid w:val="009D6A21"/>
    <w:rsid w:val="009D6CDA"/>
    <w:rsid w:val="009D6E4F"/>
    <w:rsid w:val="009D7218"/>
    <w:rsid w:val="009D76F0"/>
    <w:rsid w:val="009D77CE"/>
    <w:rsid w:val="009D7981"/>
    <w:rsid w:val="009D7ADF"/>
    <w:rsid w:val="009D7B9E"/>
    <w:rsid w:val="009D7C5D"/>
    <w:rsid w:val="009D7EAF"/>
    <w:rsid w:val="009E01AB"/>
    <w:rsid w:val="009E02AE"/>
    <w:rsid w:val="009E0646"/>
    <w:rsid w:val="009E06B3"/>
    <w:rsid w:val="009E07B9"/>
    <w:rsid w:val="009E09B8"/>
    <w:rsid w:val="009E0FD3"/>
    <w:rsid w:val="009E1077"/>
    <w:rsid w:val="009E10C1"/>
    <w:rsid w:val="009E13FC"/>
    <w:rsid w:val="009E1557"/>
    <w:rsid w:val="009E1ACC"/>
    <w:rsid w:val="009E1BF6"/>
    <w:rsid w:val="009E1C7E"/>
    <w:rsid w:val="009E20C8"/>
    <w:rsid w:val="009E2109"/>
    <w:rsid w:val="009E215F"/>
    <w:rsid w:val="009E22AD"/>
    <w:rsid w:val="009E22F4"/>
    <w:rsid w:val="009E2323"/>
    <w:rsid w:val="009E24C6"/>
    <w:rsid w:val="009E266E"/>
    <w:rsid w:val="009E26CE"/>
    <w:rsid w:val="009E2805"/>
    <w:rsid w:val="009E3223"/>
    <w:rsid w:val="009E33CF"/>
    <w:rsid w:val="009E3419"/>
    <w:rsid w:val="009E341F"/>
    <w:rsid w:val="009E3746"/>
    <w:rsid w:val="009E37E6"/>
    <w:rsid w:val="009E3BD8"/>
    <w:rsid w:val="009E3D32"/>
    <w:rsid w:val="009E4148"/>
    <w:rsid w:val="009E42A4"/>
    <w:rsid w:val="009E4647"/>
    <w:rsid w:val="009E4817"/>
    <w:rsid w:val="009E4840"/>
    <w:rsid w:val="009E498D"/>
    <w:rsid w:val="009E4A78"/>
    <w:rsid w:val="009E4A8A"/>
    <w:rsid w:val="009E4BC8"/>
    <w:rsid w:val="009E4C1B"/>
    <w:rsid w:val="009E4CA5"/>
    <w:rsid w:val="009E4DA5"/>
    <w:rsid w:val="009E4F51"/>
    <w:rsid w:val="009E5400"/>
    <w:rsid w:val="009E5629"/>
    <w:rsid w:val="009E5683"/>
    <w:rsid w:val="009E5750"/>
    <w:rsid w:val="009E5CAA"/>
    <w:rsid w:val="009E5DDE"/>
    <w:rsid w:val="009E5E0F"/>
    <w:rsid w:val="009E60BD"/>
    <w:rsid w:val="009E611B"/>
    <w:rsid w:val="009E6CD6"/>
    <w:rsid w:val="009E6D21"/>
    <w:rsid w:val="009E6D48"/>
    <w:rsid w:val="009E6F54"/>
    <w:rsid w:val="009E7251"/>
    <w:rsid w:val="009E75EA"/>
    <w:rsid w:val="009E75F2"/>
    <w:rsid w:val="009E760D"/>
    <w:rsid w:val="009E7964"/>
    <w:rsid w:val="009E7D75"/>
    <w:rsid w:val="009E7DD7"/>
    <w:rsid w:val="009E7FCC"/>
    <w:rsid w:val="009F01BE"/>
    <w:rsid w:val="009F043C"/>
    <w:rsid w:val="009F046B"/>
    <w:rsid w:val="009F055B"/>
    <w:rsid w:val="009F061F"/>
    <w:rsid w:val="009F0666"/>
    <w:rsid w:val="009F0723"/>
    <w:rsid w:val="009F089B"/>
    <w:rsid w:val="009F0B8A"/>
    <w:rsid w:val="009F0C3E"/>
    <w:rsid w:val="009F0F8E"/>
    <w:rsid w:val="009F13D1"/>
    <w:rsid w:val="009F157A"/>
    <w:rsid w:val="009F192E"/>
    <w:rsid w:val="009F1A14"/>
    <w:rsid w:val="009F1B0C"/>
    <w:rsid w:val="009F1B32"/>
    <w:rsid w:val="009F1C01"/>
    <w:rsid w:val="009F2063"/>
    <w:rsid w:val="009F2152"/>
    <w:rsid w:val="009F2306"/>
    <w:rsid w:val="009F231C"/>
    <w:rsid w:val="009F238E"/>
    <w:rsid w:val="009F23AC"/>
    <w:rsid w:val="009F255F"/>
    <w:rsid w:val="009F2597"/>
    <w:rsid w:val="009F27A4"/>
    <w:rsid w:val="009F29C4"/>
    <w:rsid w:val="009F2B21"/>
    <w:rsid w:val="009F3107"/>
    <w:rsid w:val="009F38D0"/>
    <w:rsid w:val="009F3B07"/>
    <w:rsid w:val="009F3B3E"/>
    <w:rsid w:val="009F3B42"/>
    <w:rsid w:val="009F3DA7"/>
    <w:rsid w:val="009F47FC"/>
    <w:rsid w:val="009F4BAF"/>
    <w:rsid w:val="009F4F34"/>
    <w:rsid w:val="009F4FE0"/>
    <w:rsid w:val="009F5050"/>
    <w:rsid w:val="009F517D"/>
    <w:rsid w:val="009F53CC"/>
    <w:rsid w:val="009F585B"/>
    <w:rsid w:val="009F5882"/>
    <w:rsid w:val="009F5ADF"/>
    <w:rsid w:val="009F5DF1"/>
    <w:rsid w:val="009F5F26"/>
    <w:rsid w:val="009F5FC0"/>
    <w:rsid w:val="009F6476"/>
    <w:rsid w:val="009F66B8"/>
    <w:rsid w:val="009F686D"/>
    <w:rsid w:val="009F68BD"/>
    <w:rsid w:val="009F6BED"/>
    <w:rsid w:val="009F6C1D"/>
    <w:rsid w:val="009F70FB"/>
    <w:rsid w:val="009F7136"/>
    <w:rsid w:val="009F7208"/>
    <w:rsid w:val="009F7464"/>
    <w:rsid w:val="009F7733"/>
    <w:rsid w:val="009F7736"/>
    <w:rsid w:val="009F7A0B"/>
    <w:rsid w:val="009F7A11"/>
    <w:rsid w:val="009F7EF5"/>
    <w:rsid w:val="00A00002"/>
    <w:rsid w:val="00A00291"/>
    <w:rsid w:val="00A002A7"/>
    <w:rsid w:val="00A00406"/>
    <w:rsid w:val="00A004FB"/>
    <w:rsid w:val="00A00721"/>
    <w:rsid w:val="00A008AA"/>
    <w:rsid w:val="00A00C9E"/>
    <w:rsid w:val="00A00F8B"/>
    <w:rsid w:val="00A00FF7"/>
    <w:rsid w:val="00A0125B"/>
    <w:rsid w:val="00A0151E"/>
    <w:rsid w:val="00A01BA8"/>
    <w:rsid w:val="00A01CC0"/>
    <w:rsid w:val="00A01F8F"/>
    <w:rsid w:val="00A02271"/>
    <w:rsid w:val="00A027D3"/>
    <w:rsid w:val="00A02A8E"/>
    <w:rsid w:val="00A02C04"/>
    <w:rsid w:val="00A030B1"/>
    <w:rsid w:val="00A03364"/>
    <w:rsid w:val="00A0383F"/>
    <w:rsid w:val="00A03ADD"/>
    <w:rsid w:val="00A03D58"/>
    <w:rsid w:val="00A03F77"/>
    <w:rsid w:val="00A0422E"/>
    <w:rsid w:val="00A04298"/>
    <w:rsid w:val="00A04334"/>
    <w:rsid w:val="00A04F98"/>
    <w:rsid w:val="00A05425"/>
    <w:rsid w:val="00A05603"/>
    <w:rsid w:val="00A05844"/>
    <w:rsid w:val="00A05B66"/>
    <w:rsid w:val="00A05BDC"/>
    <w:rsid w:val="00A05BF0"/>
    <w:rsid w:val="00A05D6B"/>
    <w:rsid w:val="00A05D97"/>
    <w:rsid w:val="00A061FA"/>
    <w:rsid w:val="00A063E1"/>
    <w:rsid w:val="00A068D4"/>
    <w:rsid w:val="00A06A80"/>
    <w:rsid w:val="00A06E7A"/>
    <w:rsid w:val="00A07049"/>
    <w:rsid w:val="00A0740A"/>
    <w:rsid w:val="00A07841"/>
    <w:rsid w:val="00A078AE"/>
    <w:rsid w:val="00A104C3"/>
    <w:rsid w:val="00A10B78"/>
    <w:rsid w:val="00A10C96"/>
    <w:rsid w:val="00A10DDF"/>
    <w:rsid w:val="00A10FB6"/>
    <w:rsid w:val="00A11003"/>
    <w:rsid w:val="00A11329"/>
    <w:rsid w:val="00A11478"/>
    <w:rsid w:val="00A116E3"/>
    <w:rsid w:val="00A11764"/>
    <w:rsid w:val="00A11B56"/>
    <w:rsid w:val="00A11C9F"/>
    <w:rsid w:val="00A11EC2"/>
    <w:rsid w:val="00A121FB"/>
    <w:rsid w:val="00A12217"/>
    <w:rsid w:val="00A12664"/>
    <w:rsid w:val="00A12A3B"/>
    <w:rsid w:val="00A12AC7"/>
    <w:rsid w:val="00A12F28"/>
    <w:rsid w:val="00A13004"/>
    <w:rsid w:val="00A1312A"/>
    <w:rsid w:val="00A13217"/>
    <w:rsid w:val="00A1324F"/>
    <w:rsid w:val="00A13764"/>
    <w:rsid w:val="00A1377E"/>
    <w:rsid w:val="00A1378E"/>
    <w:rsid w:val="00A14120"/>
    <w:rsid w:val="00A141E9"/>
    <w:rsid w:val="00A142A6"/>
    <w:rsid w:val="00A143B1"/>
    <w:rsid w:val="00A144BA"/>
    <w:rsid w:val="00A147AE"/>
    <w:rsid w:val="00A14882"/>
    <w:rsid w:val="00A14982"/>
    <w:rsid w:val="00A14B10"/>
    <w:rsid w:val="00A14CA1"/>
    <w:rsid w:val="00A14D77"/>
    <w:rsid w:val="00A15369"/>
    <w:rsid w:val="00A15554"/>
    <w:rsid w:val="00A155B4"/>
    <w:rsid w:val="00A156D4"/>
    <w:rsid w:val="00A157B2"/>
    <w:rsid w:val="00A15D2E"/>
    <w:rsid w:val="00A15ED3"/>
    <w:rsid w:val="00A15EE4"/>
    <w:rsid w:val="00A16002"/>
    <w:rsid w:val="00A1636D"/>
    <w:rsid w:val="00A1668C"/>
    <w:rsid w:val="00A166EA"/>
    <w:rsid w:val="00A16716"/>
    <w:rsid w:val="00A167AE"/>
    <w:rsid w:val="00A16CE1"/>
    <w:rsid w:val="00A16E4E"/>
    <w:rsid w:val="00A1751D"/>
    <w:rsid w:val="00A178B5"/>
    <w:rsid w:val="00A17A31"/>
    <w:rsid w:val="00A17AA9"/>
    <w:rsid w:val="00A17CFC"/>
    <w:rsid w:val="00A17F1B"/>
    <w:rsid w:val="00A17FF0"/>
    <w:rsid w:val="00A203D2"/>
    <w:rsid w:val="00A205D5"/>
    <w:rsid w:val="00A206BD"/>
    <w:rsid w:val="00A2092F"/>
    <w:rsid w:val="00A20999"/>
    <w:rsid w:val="00A20A19"/>
    <w:rsid w:val="00A20A53"/>
    <w:rsid w:val="00A20D61"/>
    <w:rsid w:val="00A2100E"/>
    <w:rsid w:val="00A2119F"/>
    <w:rsid w:val="00A211DB"/>
    <w:rsid w:val="00A2125D"/>
    <w:rsid w:val="00A212BD"/>
    <w:rsid w:val="00A213A7"/>
    <w:rsid w:val="00A21494"/>
    <w:rsid w:val="00A216E8"/>
    <w:rsid w:val="00A2186B"/>
    <w:rsid w:val="00A2194E"/>
    <w:rsid w:val="00A21A33"/>
    <w:rsid w:val="00A21E62"/>
    <w:rsid w:val="00A2217C"/>
    <w:rsid w:val="00A22E58"/>
    <w:rsid w:val="00A23083"/>
    <w:rsid w:val="00A23B7B"/>
    <w:rsid w:val="00A23CCB"/>
    <w:rsid w:val="00A23DCF"/>
    <w:rsid w:val="00A23E4C"/>
    <w:rsid w:val="00A24065"/>
    <w:rsid w:val="00A2434E"/>
    <w:rsid w:val="00A243FD"/>
    <w:rsid w:val="00A2469C"/>
    <w:rsid w:val="00A247AC"/>
    <w:rsid w:val="00A24848"/>
    <w:rsid w:val="00A24D94"/>
    <w:rsid w:val="00A252A1"/>
    <w:rsid w:val="00A25446"/>
    <w:rsid w:val="00A2556E"/>
    <w:rsid w:val="00A255FA"/>
    <w:rsid w:val="00A25834"/>
    <w:rsid w:val="00A25886"/>
    <w:rsid w:val="00A258E5"/>
    <w:rsid w:val="00A25A55"/>
    <w:rsid w:val="00A25A7C"/>
    <w:rsid w:val="00A25ACC"/>
    <w:rsid w:val="00A25B05"/>
    <w:rsid w:val="00A25C53"/>
    <w:rsid w:val="00A26215"/>
    <w:rsid w:val="00A263D3"/>
    <w:rsid w:val="00A26402"/>
    <w:rsid w:val="00A264EC"/>
    <w:rsid w:val="00A2692D"/>
    <w:rsid w:val="00A26BA1"/>
    <w:rsid w:val="00A26EF2"/>
    <w:rsid w:val="00A271C7"/>
    <w:rsid w:val="00A274FC"/>
    <w:rsid w:val="00A275A8"/>
    <w:rsid w:val="00A275ED"/>
    <w:rsid w:val="00A27A2F"/>
    <w:rsid w:val="00A27B80"/>
    <w:rsid w:val="00A27BED"/>
    <w:rsid w:val="00A27DC3"/>
    <w:rsid w:val="00A30223"/>
    <w:rsid w:val="00A30573"/>
    <w:rsid w:val="00A305AE"/>
    <w:rsid w:val="00A30621"/>
    <w:rsid w:val="00A306BB"/>
    <w:rsid w:val="00A30F75"/>
    <w:rsid w:val="00A31071"/>
    <w:rsid w:val="00A3119C"/>
    <w:rsid w:val="00A312BD"/>
    <w:rsid w:val="00A312F3"/>
    <w:rsid w:val="00A3131F"/>
    <w:rsid w:val="00A31372"/>
    <w:rsid w:val="00A313E6"/>
    <w:rsid w:val="00A317EE"/>
    <w:rsid w:val="00A31A00"/>
    <w:rsid w:val="00A31CF1"/>
    <w:rsid w:val="00A32038"/>
    <w:rsid w:val="00A3222C"/>
    <w:rsid w:val="00A322AC"/>
    <w:rsid w:val="00A325CC"/>
    <w:rsid w:val="00A32657"/>
    <w:rsid w:val="00A329E0"/>
    <w:rsid w:val="00A32BD3"/>
    <w:rsid w:val="00A33851"/>
    <w:rsid w:val="00A338D0"/>
    <w:rsid w:val="00A339F0"/>
    <w:rsid w:val="00A33BA1"/>
    <w:rsid w:val="00A33E2C"/>
    <w:rsid w:val="00A33EDB"/>
    <w:rsid w:val="00A34025"/>
    <w:rsid w:val="00A344F8"/>
    <w:rsid w:val="00A34577"/>
    <w:rsid w:val="00A345AB"/>
    <w:rsid w:val="00A3496F"/>
    <w:rsid w:val="00A34972"/>
    <w:rsid w:val="00A349C5"/>
    <w:rsid w:val="00A349CA"/>
    <w:rsid w:val="00A349E2"/>
    <w:rsid w:val="00A34D8C"/>
    <w:rsid w:val="00A35181"/>
    <w:rsid w:val="00A35414"/>
    <w:rsid w:val="00A3557E"/>
    <w:rsid w:val="00A356B5"/>
    <w:rsid w:val="00A35A06"/>
    <w:rsid w:val="00A35AB8"/>
    <w:rsid w:val="00A35AFA"/>
    <w:rsid w:val="00A35D25"/>
    <w:rsid w:val="00A35E1A"/>
    <w:rsid w:val="00A360D7"/>
    <w:rsid w:val="00A3618F"/>
    <w:rsid w:val="00A36374"/>
    <w:rsid w:val="00A364DB"/>
    <w:rsid w:val="00A3699B"/>
    <w:rsid w:val="00A36B0F"/>
    <w:rsid w:val="00A36E4C"/>
    <w:rsid w:val="00A36F3B"/>
    <w:rsid w:val="00A3701C"/>
    <w:rsid w:val="00A3738B"/>
    <w:rsid w:val="00A379B4"/>
    <w:rsid w:val="00A37C81"/>
    <w:rsid w:val="00A37E0E"/>
    <w:rsid w:val="00A37FB1"/>
    <w:rsid w:val="00A4016E"/>
    <w:rsid w:val="00A40381"/>
    <w:rsid w:val="00A403E0"/>
    <w:rsid w:val="00A4040F"/>
    <w:rsid w:val="00A4076E"/>
    <w:rsid w:val="00A40F99"/>
    <w:rsid w:val="00A410E1"/>
    <w:rsid w:val="00A41259"/>
    <w:rsid w:val="00A419EC"/>
    <w:rsid w:val="00A41D6A"/>
    <w:rsid w:val="00A41EB0"/>
    <w:rsid w:val="00A41EF4"/>
    <w:rsid w:val="00A41F8C"/>
    <w:rsid w:val="00A422B9"/>
    <w:rsid w:val="00A423C9"/>
    <w:rsid w:val="00A425FF"/>
    <w:rsid w:val="00A426C2"/>
    <w:rsid w:val="00A4289F"/>
    <w:rsid w:val="00A42AD6"/>
    <w:rsid w:val="00A42B09"/>
    <w:rsid w:val="00A42DFD"/>
    <w:rsid w:val="00A42EB0"/>
    <w:rsid w:val="00A42FE2"/>
    <w:rsid w:val="00A43228"/>
    <w:rsid w:val="00A43416"/>
    <w:rsid w:val="00A438F1"/>
    <w:rsid w:val="00A43D63"/>
    <w:rsid w:val="00A43D94"/>
    <w:rsid w:val="00A43DA8"/>
    <w:rsid w:val="00A43E10"/>
    <w:rsid w:val="00A43E33"/>
    <w:rsid w:val="00A44002"/>
    <w:rsid w:val="00A4403E"/>
    <w:rsid w:val="00A44124"/>
    <w:rsid w:val="00A4423A"/>
    <w:rsid w:val="00A442EF"/>
    <w:rsid w:val="00A445B2"/>
    <w:rsid w:val="00A44600"/>
    <w:rsid w:val="00A44E3F"/>
    <w:rsid w:val="00A44FFB"/>
    <w:rsid w:val="00A4557D"/>
    <w:rsid w:val="00A45D3E"/>
    <w:rsid w:val="00A45F09"/>
    <w:rsid w:val="00A46084"/>
    <w:rsid w:val="00A460D4"/>
    <w:rsid w:val="00A46443"/>
    <w:rsid w:val="00A464D4"/>
    <w:rsid w:val="00A464FE"/>
    <w:rsid w:val="00A4688E"/>
    <w:rsid w:val="00A46A19"/>
    <w:rsid w:val="00A46C0B"/>
    <w:rsid w:val="00A46DAC"/>
    <w:rsid w:val="00A46F40"/>
    <w:rsid w:val="00A46FB6"/>
    <w:rsid w:val="00A46FDE"/>
    <w:rsid w:val="00A47066"/>
    <w:rsid w:val="00A4732C"/>
    <w:rsid w:val="00A47748"/>
    <w:rsid w:val="00A4778C"/>
    <w:rsid w:val="00A477A6"/>
    <w:rsid w:val="00A4791D"/>
    <w:rsid w:val="00A47921"/>
    <w:rsid w:val="00A47A68"/>
    <w:rsid w:val="00A47AD2"/>
    <w:rsid w:val="00A47CF2"/>
    <w:rsid w:val="00A47E90"/>
    <w:rsid w:val="00A50077"/>
    <w:rsid w:val="00A501B4"/>
    <w:rsid w:val="00A5030C"/>
    <w:rsid w:val="00A50520"/>
    <w:rsid w:val="00A506EC"/>
    <w:rsid w:val="00A508C6"/>
    <w:rsid w:val="00A50A66"/>
    <w:rsid w:val="00A50ABA"/>
    <w:rsid w:val="00A50B68"/>
    <w:rsid w:val="00A50D04"/>
    <w:rsid w:val="00A5113F"/>
    <w:rsid w:val="00A5176D"/>
    <w:rsid w:val="00A51952"/>
    <w:rsid w:val="00A5226F"/>
    <w:rsid w:val="00A52900"/>
    <w:rsid w:val="00A52A28"/>
    <w:rsid w:val="00A52A5C"/>
    <w:rsid w:val="00A52CBA"/>
    <w:rsid w:val="00A52F61"/>
    <w:rsid w:val="00A53266"/>
    <w:rsid w:val="00A53EF9"/>
    <w:rsid w:val="00A5405A"/>
    <w:rsid w:val="00A5455F"/>
    <w:rsid w:val="00A545AD"/>
    <w:rsid w:val="00A54868"/>
    <w:rsid w:val="00A5488B"/>
    <w:rsid w:val="00A548BF"/>
    <w:rsid w:val="00A54C06"/>
    <w:rsid w:val="00A54CA9"/>
    <w:rsid w:val="00A54D29"/>
    <w:rsid w:val="00A54DFC"/>
    <w:rsid w:val="00A54F45"/>
    <w:rsid w:val="00A55068"/>
    <w:rsid w:val="00A55172"/>
    <w:rsid w:val="00A55284"/>
    <w:rsid w:val="00A55338"/>
    <w:rsid w:val="00A55798"/>
    <w:rsid w:val="00A558DF"/>
    <w:rsid w:val="00A55BD8"/>
    <w:rsid w:val="00A55EF6"/>
    <w:rsid w:val="00A56240"/>
    <w:rsid w:val="00A56417"/>
    <w:rsid w:val="00A56614"/>
    <w:rsid w:val="00A56B6A"/>
    <w:rsid w:val="00A56BD9"/>
    <w:rsid w:val="00A5746C"/>
    <w:rsid w:val="00A5768C"/>
    <w:rsid w:val="00A579CE"/>
    <w:rsid w:val="00A57B10"/>
    <w:rsid w:val="00A57E56"/>
    <w:rsid w:val="00A60027"/>
    <w:rsid w:val="00A6010B"/>
    <w:rsid w:val="00A6031F"/>
    <w:rsid w:val="00A6033F"/>
    <w:rsid w:val="00A60373"/>
    <w:rsid w:val="00A604A2"/>
    <w:rsid w:val="00A6090B"/>
    <w:rsid w:val="00A60B46"/>
    <w:rsid w:val="00A60B58"/>
    <w:rsid w:val="00A60D91"/>
    <w:rsid w:val="00A60DE4"/>
    <w:rsid w:val="00A61070"/>
    <w:rsid w:val="00A6140D"/>
    <w:rsid w:val="00A61539"/>
    <w:rsid w:val="00A61738"/>
    <w:rsid w:val="00A6176C"/>
    <w:rsid w:val="00A61855"/>
    <w:rsid w:val="00A61B6E"/>
    <w:rsid w:val="00A61C44"/>
    <w:rsid w:val="00A61C95"/>
    <w:rsid w:val="00A61DB7"/>
    <w:rsid w:val="00A61ED7"/>
    <w:rsid w:val="00A621AF"/>
    <w:rsid w:val="00A6221B"/>
    <w:rsid w:val="00A6228A"/>
    <w:rsid w:val="00A6248E"/>
    <w:rsid w:val="00A624D7"/>
    <w:rsid w:val="00A62505"/>
    <w:rsid w:val="00A626C9"/>
    <w:rsid w:val="00A626ED"/>
    <w:rsid w:val="00A6280D"/>
    <w:rsid w:val="00A628EC"/>
    <w:rsid w:val="00A62D4D"/>
    <w:rsid w:val="00A62DF4"/>
    <w:rsid w:val="00A62EAD"/>
    <w:rsid w:val="00A6309F"/>
    <w:rsid w:val="00A63254"/>
    <w:rsid w:val="00A632C9"/>
    <w:rsid w:val="00A634DE"/>
    <w:rsid w:val="00A6370B"/>
    <w:rsid w:val="00A637EF"/>
    <w:rsid w:val="00A63984"/>
    <w:rsid w:val="00A639AB"/>
    <w:rsid w:val="00A63B90"/>
    <w:rsid w:val="00A63D99"/>
    <w:rsid w:val="00A63F43"/>
    <w:rsid w:val="00A6421E"/>
    <w:rsid w:val="00A64457"/>
    <w:rsid w:val="00A6445A"/>
    <w:rsid w:val="00A64552"/>
    <w:rsid w:val="00A64949"/>
    <w:rsid w:val="00A64BE3"/>
    <w:rsid w:val="00A64E22"/>
    <w:rsid w:val="00A64E3E"/>
    <w:rsid w:val="00A650CB"/>
    <w:rsid w:val="00A650E2"/>
    <w:rsid w:val="00A650FC"/>
    <w:rsid w:val="00A65215"/>
    <w:rsid w:val="00A653FD"/>
    <w:rsid w:val="00A656D6"/>
    <w:rsid w:val="00A65AF3"/>
    <w:rsid w:val="00A65BD3"/>
    <w:rsid w:val="00A65CD2"/>
    <w:rsid w:val="00A65DBA"/>
    <w:rsid w:val="00A65DCA"/>
    <w:rsid w:val="00A65E1B"/>
    <w:rsid w:val="00A65E7B"/>
    <w:rsid w:val="00A66129"/>
    <w:rsid w:val="00A66216"/>
    <w:rsid w:val="00A662CF"/>
    <w:rsid w:val="00A6697D"/>
    <w:rsid w:val="00A66E7A"/>
    <w:rsid w:val="00A66EA0"/>
    <w:rsid w:val="00A66FF4"/>
    <w:rsid w:val="00A67021"/>
    <w:rsid w:val="00A670C4"/>
    <w:rsid w:val="00A674D8"/>
    <w:rsid w:val="00A6784A"/>
    <w:rsid w:val="00A67850"/>
    <w:rsid w:val="00A6796F"/>
    <w:rsid w:val="00A67D4E"/>
    <w:rsid w:val="00A67F34"/>
    <w:rsid w:val="00A67FBE"/>
    <w:rsid w:val="00A70045"/>
    <w:rsid w:val="00A700AB"/>
    <w:rsid w:val="00A70212"/>
    <w:rsid w:val="00A7051C"/>
    <w:rsid w:val="00A7054A"/>
    <w:rsid w:val="00A7056B"/>
    <w:rsid w:val="00A7057B"/>
    <w:rsid w:val="00A70755"/>
    <w:rsid w:val="00A70784"/>
    <w:rsid w:val="00A7128E"/>
    <w:rsid w:val="00A71358"/>
    <w:rsid w:val="00A713E4"/>
    <w:rsid w:val="00A7166F"/>
    <w:rsid w:val="00A71A35"/>
    <w:rsid w:val="00A7213A"/>
    <w:rsid w:val="00A723DF"/>
    <w:rsid w:val="00A72437"/>
    <w:rsid w:val="00A72B3D"/>
    <w:rsid w:val="00A72D52"/>
    <w:rsid w:val="00A72F57"/>
    <w:rsid w:val="00A73052"/>
    <w:rsid w:val="00A73066"/>
    <w:rsid w:val="00A7313E"/>
    <w:rsid w:val="00A73554"/>
    <w:rsid w:val="00A73608"/>
    <w:rsid w:val="00A73873"/>
    <w:rsid w:val="00A73C4F"/>
    <w:rsid w:val="00A73CCA"/>
    <w:rsid w:val="00A74158"/>
    <w:rsid w:val="00A748B0"/>
    <w:rsid w:val="00A74AB5"/>
    <w:rsid w:val="00A74CF3"/>
    <w:rsid w:val="00A74F58"/>
    <w:rsid w:val="00A751BA"/>
    <w:rsid w:val="00A752D8"/>
    <w:rsid w:val="00A75476"/>
    <w:rsid w:val="00A7551E"/>
    <w:rsid w:val="00A75871"/>
    <w:rsid w:val="00A75A1E"/>
    <w:rsid w:val="00A75C04"/>
    <w:rsid w:val="00A75C22"/>
    <w:rsid w:val="00A761C1"/>
    <w:rsid w:val="00A762C9"/>
    <w:rsid w:val="00A7673B"/>
    <w:rsid w:val="00A7698A"/>
    <w:rsid w:val="00A76A50"/>
    <w:rsid w:val="00A76D96"/>
    <w:rsid w:val="00A76E08"/>
    <w:rsid w:val="00A76EC1"/>
    <w:rsid w:val="00A76F03"/>
    <w:rsid w:val="00A77491"/>
    <w:rsid w:val="00A776AF"/>
    <w:rsid w:val="00A776EA"/>
    <w:rsid w:val="00A802B0"/>
    <w:rsid w:val="00A805D1"/>
    <w:rsid w:val="00A810F8"/>
    <w:rsid w:val="00A8127E"/>
    <w:rsid w:val="00A81768"/>
    <w:rsid w:val="00A817B1"/>
    <w:rsid w:val="00A81A89"/>
    <w:rsid w:val="00A81EBA"/>
    <w:rsid w:val="00A821FA"/>
    <w:rsid w:val="00A82442"/>
    <w:rsid w:val="00A8255E"/>
    <w:rsid w:val="00A82BC4"/>
    <w:rsid w:val="00A82BD6"/>
    <w:rsid w:val="00A830C0"/>
    <w:rsid w:val="00A833F7"/>
    <w:rsid w:val="00A83745"/>
    <w:rsid w:val="00A839F8"/>
    <w:rsid w:val="00A84092"/>
    <w:rsid w:val="00A841C0"/>
    <w:rsid w:val="00A84334"/>
    <w:rsid w:val="00A84923"/>
    <w:rsid w:val="00A84D2C"/>
    <w:rsid w:val="00A85046"/>
    <w:rsid w:val="00A85201"/>
    <w:rsid w:val="00A8538E"/>
    <w:rsid w:val="00A85629"/>
    <w:rsid w:val="00A856C2"/>
    <w:rsid w:val="00A856CA"/>
    <w:rsid w:val="00A85811"/>
    <w:rsid w:val="00A85938"/>
    <w:rsid w:val="00A85C44"/>
    <w:rsid w:val="00A85FD3"/>
    <w:rsid w:val="00A86148"/>
    <w:rsid w:val="00A861F2"/>
    <w:rsid w:val="00A863F2"/>
    <w:rsid w:val="00A866BC"/>
    <w:rsid w:val="00A86773"/>
    <w:rsid w:val="00A868E9"/>
    <w:rsid w:val="00A86941"/>
    <w:rsid w:val="00A869F7"/>
    <w:rsid w:val="00A86A82"/>
    <w:rsid w:val="00A86B36"/>
    <w:rsid w:val="00A86B9A"/>
    <w:rsid w:val="00A86CAF"/>
    <w:rsid w:val="00A872D5"/>
    <w:rsid w:val="00A874CD"/>
    <w:rsid w:val="00A874FA"/>
    <w:rsid w:val="00A87810"/>
    <w:rsid w:val="00A87C24"/>
    <w:rsid w:val="00A87EB7"/>
    <w:rsid w:val="00A90022"/>
    <w:rsid w:val="00A90316"/>
    <w:rsid w:val="00A90E30"/>
    <w:rsid w:val="00A90F5D"/>
    <w:rsid w:val="00A914FE"/>
    <w:rsid w:val="00A9172C"/>
    <w:rsid w:val="00A91859"/>
    <w:rsid w:val="00A919BF"/>
    <w:rsid w:val="00A91E38"/>
    <w:rsid w:val="00A9247C"/>
    <w:rsid w:val="00A92580"/>
    <w:rsid w:val="00A92613"/>
    <w:rsid w:val="00A92705"/>
    <w:rsid w:val="00A929D4"/>
    <w:rsid w:val="00A92B5E"/>
    <w:rsid w:val="00A930B0"/>
    <w:rsid w:val="00A93566"/>
    <w:rsid w:val="00A935AC"/>
    <w:rsid w:val="00A935B1"/>
    <w:rsid w:val="00A936C2"/>
    <w:rsid w:val="00A93C20"/>
    <w:rsid w:val="00A941B0"/>
    <w:rsid w:val="00A941DE"/>
    <w:rsid w:val="00A94671"/>
    <w:rsid w:val="00A94760"/>
    <w:rsid w:val="00A949C3"/>
    <w:rsid w:val="00A949D2"/>
    <w:rsid w:val="00A950AA"/>
    <w:rsid w:val="00A95170"/>
    <w:rsid w:val="00A95CAE"/>
    <w:rsid w:val="00A95FAF"/>
    <w:rsid w:val="00A962B5"/>
    <w:rsid w:val="00A9630F"/>
    <w:rsid w:val="00A964AB"/>
    <w:rsid w:val="00A96622"/>
    <w:rsid w:val="00A96637"/>
    <w:rsid w:val="00A96D30"/>
    <w:rsid w:val="00A96D59"/>
    <w:rsid w:val="00A96F49"/>
    <w:rsid w:val="00A97094"/>
    <w:rsid w:val="00A9711C"/>
    <w:rsid w:val="00A971B0"/>
    <w:rsid w:val="00A977E4"/>
    <w:rsid w:val="00A979E9"/>
    <w:rsid w:val="00A97D62"/>
    <w:rsid w:val="00AA0667"/>
    <w:rsid w:val="00AA088A"/>
    <w:rsid w:val="00AA0CF4"/>
    <w:rsid w:val="00AA0F50"/>
    <w:rsid w:val="00AA1139"/>
    <w:rsid w:val="00AA1154"/>
    <w:rsid w:val="00AA12BE"/>
    <w:rsid w:val="00AA13F0"/>
    <w:rsid w:val="00AA1618"/>
    <w:rsid w:val="00AA165E"/>
    <w:rsid w:val="00AA1706"/>
    <w:rsid w:val="00AA1B8D"/>
    <w:rsid w:val="00AA1CEE"/>
    <w:rsid w:val="00AA1E2B"/>
    <w:rsid w:val="00AA20BF"/>
    <w:rsid w:val="00AA2222"/>
    <w:rsid w:val="00AA225E"/>
    <w:rsid w:val="00AA22D0"/>
    <w:rsid w:val="00AA2543"/>
    <w:rsid w:val="00AA25A7"/>
    <w:rsid w:val="00AA2C3C"/>
    <w:rsid w:val="00AA2E35"/>
    <w:rsid w:val="00AA30A8"/>
    <w:rsid w:val="00AA32E6"/>
    <w:rsid w:val="00AA37A4"/>
    <w:rsid w:val="00AA38B7"/>
    <w:rsid w:val="00AA3A2D"/>
    <w:rsid w:val="00AA3C83"/>
    <w:rsid w:val="00AA3CC8"/>
    <w:rsid w:val="00AA3DFE"/>
    <w:rsid w:val="00AA426D"/>
    <w:rsid w:val="00AA433F"/>
    <w:rsid w:val="00AA434C"/>
    <w:rsid w:val="00AA4872"/>
    <w:rsid w:val="00AA49B4"/>
    <w:rsid w:val="00AA4A5F"/>
    <w:rsid w:val="00AA4C3A"/>
    <w:rsid w:val="00AA5347"/>
    <w:rsid w:val="00AA534E"/>
    <w:rsid w:val="00AA53EA"/>
    <w:rsid w:val="00AA57CD"/>
    <w:rsid w:val="00AA57E5"/>
    <w:rsid w:val="00AA58CC"/>
    <w:rsid w:val="00AA5C68"/>
    <w:rsid w:val="00AA5DFB"/>
    <w:rsid w:val="00AA5FFD"/>
    <w:rsid w:val="00AA60CA"/>
    <w:rsid w:val="00AA61A0"/>
    <w:rsid w:val="00AA688D"/>
    <w:rsid w:val="00AA6A25"/>
    <w:rsid w:val="00AA6B0F"/>
    <w:rsid w:val="00AA6B72"/>
    <w:rsid w:val="00AA6B9D"/>
    <w:rsid w:val="00AA6D38"/>
    <w:rsid w:val="00AA6F9A"/>
    <w:rsid w:val="00AA73F6"/>
    <w:rsid w:val="00AA7476"/>
    <w:rsid w:val="00AA7560"/>
    <w:rsid w:val="00AA75B3"/>
    <w:rsid w:val="00AA7EB2"/>
    <w:rsid w:val="00AA7EBB"/>
    <w:rsid w:val="00AA7EC1"/>
    <w:rsid w:val="00AA7F7E"/>
    <w:rsid w:val="00AB01C4"/>
    <w:rsid w:val="00AB03CE"/>
    <w:rsid w:val="00AB0616"/>
    <w:rsid w:val="00AB07DE"/>
    <w:rsid w:val="00AB09F1"/>
    <w:rsid w:val="00AB0B02"/>
    <w:rsid w:val="00AB0BE6"/>
    <w:rsid w:val="00AB1762"/>
    <w:rsid w:val="00AB1D6E"/>
    <w:rsid w:val="00AB1DF4"/>
    <w:rsid w:val="00AB1ECB"/>
    <w:rsid w:val="00AB1ED1"/>
    <w:rsid w:val="00AB29A4"/>
    <w:rsid w:val="00AB2AD0"/>
    <w:rsid w:val="00AB2F25"/>
    <w:rsid w:val="00AB329D"/>
    <w:rsid w:val="00AB391C"/>
    <w:rsid w:val="00AB3CDA"/>
    <w:rsid w:val="00AB40F1"/>
    <w:rsid w:val="00AB4298"/>
    <w:rsid w:val="00AB431C"/>
    <w:rsid w:val="00AB432B"/>
    <w:rsid w:val="00AB4439"/>
    <w:rsid w:val="00AB4581"/>
    <w:rsid w:val="00AB45D9"/>
    <w:rsid w:val="00AB4841"/>
    <w:rsid w:val="00AB489C"/>
    <w:rsid w:val="00AB4DDC"/>
    <w:rsid w:val="00AB4DF6"/>
    <w:rsid w:val="00AB56AB"/>
    <w:rsid w:val="00AB591E"/>
    <w:rsid w:val="00AB592F"/>
    <w:rsid w:val="00AB5AC5"/>
    <w:rsid w:val="00AB5DD7"/>
    <w:rsid w:val="00AB5F4E"/>
    <w:rsid w:val="00AB5FFB"/>
    <w:rsid w:val="00AB64DE"/>
    <w:rsid w:val="00AB650F"/>
    <w:rsid w:val="00AB6549"/>
    <w:rsid w:val="00AB6964"/>
    <w:rsid w:val="00AB6990"/>
    <w:rsid w:val="00AB6DE8"/>
    <w:rsid w:val="00AB6F1C"/>
    <w:rsid w:val="00AB6F22"/>
    <w:rsid w:val="00AB701F"/>
    <w:rsid w:val="00AB7062"/>
    <w:rsid w:val="00AB712D"/>
    <w:rsid w:val="00AB7249"/>
    <w:rsid w:val="00AB72EB"/>
    <w:rsid w:val="00AB72EE"/>
    <w:rsid w:val="00AB7752"/>
    <w:rsid w:val="00AB79CC"/>
    <w:rsid w:val="00AB7B25"/>
    <w:rsid w:val="00AB7B68"/>
    <w:rsid w:val="00AB7DD3"/>
    <w:rsid w:val="00AC00CD"/>
    <w:rsid w:val="00AC05DC"/>
    <w:rsid w:val="00AC0698"/>
    <w:rsid w:val="00AC06F4"/>
    <w:rsid w:val="00AC0749"/>
    <w:rsid w:val="00AC07EA"/>
    <w:rsid w:val="00AC0997"/>
    <w:rsid w:val="00AC0C96"/>
    <w:rsid w:val="00AC0DBD"/>
    <w:rsid w:val="00AC13BE"/>
    <w:rsid w:val="00AC15F8"/>
    <w:rsid w:val="00AC1B2D"/>
    <w:rsid w:val="00AC1BC9"/>
    <w:rsid w:val="00AC1DED"/>
    <w:rsid w:val="00AC1E96"/>
    <w:rsid w:val="00AC1F42"/>
    <w:rsid w:val="00AC23D2"/>
    <w:rsid w:val="00AC2503"/>
    <w:rsid w:val="00AC2606"/>
    <w:rsid w:val="00AC26B7"/>
    <w:rsid w:val="00AC2724"/>
    <w:rsid w:val="00AC27F6"/>
    <w:rsid w:val="00AC2D99"/>
    <w:rsid w:val="00AC2FD0"/>
    <w:rsid w:val="00AC31A9"/>
    <w:rsid w:val="00AC324E"/>
    <w:rsid w:val="00AC3488"/>
    <w:rsid w:val="00AC3718"/>
    <w:rsid w:val="00AC374D"/>
    <w:rsid w:val="00AC378A"/>
    <w:rsid w:val="00AC37FB"/>
    <w:rsid w:val="00AC386D"/>
    <w:rsid w:val="00AC3A0F"/>
    <w:rsid w:val="00AC3A5E"/>
    <w:rsid w:val="00AC3BCA"/>
    <w:rsid w:val="00AC3D61"/>
    <w:rsid w:val="00AC3E93"/>
    <w:rsid w:val="00AC4018"/>
    <w:rsid w:val="00AC40D9"/>
    <w:rsid w:val="00AC44C7"/>
    <w:rsid w:val="00AC49CC"/>
    <w:rsid w:val="00AC4F40"/>
    <w:rsid w:val="00AC5272"/>
    <w:rsid w:val="00AC534C"/>
    <w:rsid w:val="00AC5666"/>
    <w:rsid w:val="00AC581F"/>
    <w:rsid w:val="00AC5CCB"/>
    <w:rsid w:val="00AC609C"/>
    <w:rsid w:val="00AC6577"/>
    <w:rsid w:val="00AC6818"/>
    <w:rsid w:val="00AC6855"/>
    <w:rsid w:val="00AC6D18"/>
    <w:rsid w:val="00AC6F73"/>
    <w:rsid w:val="00AC70D3"/>
    <w:rsid w:val="00AC74DC"/>
    <w:rsid w:val="00AC7517"/>
    <w:rsid w:val="00AC76F6"/>
    <w:rsid w:val="00AC7799"/>
    <w:rsid w:val="00AC7955"/>
    <w:rsid w:val="00AC79A3"/>
    <w:rsid w:val="00AC7B32"/>
    <w:rsid w:val="00AC7EA2"/>
    <w:rsid w:val="00AC7F13"/>
    <w:rsid w:val="00AD0014"/>
    <w:rsid w:val="00AD01C8"/>
    <w:rsid w:val="00AD0519"/>
    <w:rsid w:val="00AD0577"/>
    <w:rsid w:val="00AD070A"/>
    <w:rsid w:val="00AD07D5"/>
    <w:rsid w:val="00AD0B5C"/>
    <w:rsid w:val="00AD0DFE"/>
    <w:rsid w:val="00AD0E52"/>
    <w:rsid w:val="00AD1793"/>
    <w:rsid w:val="00AD1850"/>
    <w:rsid w:val="00AD1913"/>
    <w:rsid w:val="00AD1B55"/>
    <w:rsid w:val="00AD1CC5"/>
    <w:rsid w:val="00AD1EA2"/>
    <w:rsid w:val="00AD234D"/>
    <w:rsid w:val="00AD282C"/>
    <w:rsid w:val="00AD299F"/>
    <w:rsid w:val="00AD2CDE"/>
    <w:rsid w:val="00AD2D68"/>
    <w:rsid w:val="00AD306E"/>
    <w:rsid w:val="00AD31DB"/>
    <w:rsid w:val="00AD3342"/>
    <w:rsid w:val="00AD34DE"/>
    <w:rsid w:val="00AD350E"/>
    <w:rsid w:val="00AD35CD"/>
    <w:rsid w:val="00AD3730"/>
    <w:rsid w:val="00AD3839"/>
    <w:rsid w:val="00AD3A98"/>
    <w:rsid w:val="00AD3C21"/>
    <w:rsid w:val="00AD3E2A"/>
    <w:rsid w:val="00AD40D1"/>
    <w:rsid w:val="00AD4777"/>
    <w:rsid w:val="00AD4825"/>
    <w:rsid w:val="00AD4931"/>
    <w:rsid w:val="00AD4AAD"/>
    <w:rsid w:val="00AD4AEF"/>
    <w:rsid w:val="00AD4BD5"/>
    <w:rsid w:val="00AD507F"/>
    <w:rsid w:val="00AD5143"/>
    <w:rsid w:val="00AD54F7"/>
    <w:rsid w:val="00AD5732"/>
    <w:rsid w:val="00AD5867"/>
    <w:rsid w:val="00AD58F8"/>
    <w:rsid w:val="00AD5B14"/>
    <w:rsid w:val="00AD5C3B"/>
    <w:rsid w:val="00AD5F1F"/>
    <w:rsid w:val="00AD6283"/>
    <w:rsid w:val="00AD63FC"/>
    <w:rsid w:val="00AD64D9"/>
    <w:rsid w:val="00AD68CB"/>
    <w:rsid w:val="00AD6AD7"/>
    <w:rsid w:val="00AD6F3A"/>
    <w:rsid w:val="00AD71EF"/>
    <w:rsid w:val="00AD78EE"/>
    <w:rsid w:val="00AD7FE2"/>
    <w:rsid w:val="00AE003C"/>
    <w:rsid w:val="00AE0177"/>
    <w:rsid w:val="00AE05B2"/>
    <w:rsid w:val="00AE06EB"/>
    <w:rsid w:val="00AE0733"/>
    <w:rsid w:val="00AE0A5A"/>
    <w:rsid w:val="00AE0FCD"/>
    <w:rsid w:val="00AE1B55"/>
    <w:rsid w:val="00AE1B85"/>
    <w:rsid w:val="00AE1F30"/>
    <w:rsid w:val="00AE1F98"/>
    <w:rsid w:val="00AE2361"/>
    <w:rsid w:val="00AE28B4"/>
    <w:rsid w:val="00AE2AC2"/>
    <w:rsid w:val="00AE2B34"/>
    <w:rsid w:val="00AE2D00"/>
    <w:rsid w:val="00AE2D0E"/>
    <w:rsid w:val="00AE2D57"/>
    <w:rsid w:val="00AE2E46"/>
    <w:rsid w:val="00AE2E56"/>
    <w:rsid w:val="00AE2F0D"/>
    <w:rsid w:val="00AE31E0"/>
    <w:rsid w:val="00AE33E5"/>
    <w:rsid w:val="00AE34D7"/>
    <w:rsid w:val="00AE35C7"/>
    <w:rsid w:val="00AE3721"/>
    <w:rsid w:val="00AE3903"/>
    <w:rsid w:val="00AE3A36"/>
    <w:rsid w:val="00AE3C21"/>
    <w:rsid w:val="00AE4824"/>
    <w:rsid w:val="00AE4843"/>
    <w:rsid w:val="00AE4B70"/>
    <w:rsid w:val="00AE504B"/>
    <w:rsid w:val="00AE541A"/>
    <w:rsid w:val="00AE5671"/>
    <w:rsid w:val="00AE5801"/>
    <w:rsid w:val="00AE5944"/>
    <w:rsid w:val="00AE594C"/>
    <w:rsid w:val="00AE59BF"/>
    <w:rsid w:val="00AE5BD2"/>
    <w:rsid w:val="00AE5E2B"/>
    <w:rsid w:val="00AE5F7C"/>
    <w:rsid w:val="00AE603B"/>
    <w:rsid w:val="00AE641E"/>
    <w:rsid w:val="00AE64F1"/>
    <w:rsid w:val="00AE692A"/>
    <w:rsid w:val="00AE6955"/>
    <w:rsid w:val="00AE6AB8"/>
    <w:rsid w:val="00AE6D52"/>
    <w:rsid w:val="00AE6F0F"/>
    <w:rsid w:val="00AE7291"/>
    <w:rsid w:val="00AE7383"/>
    <w:rsid w:val="00AE7710"/>
    <w:rsid w:val="00AE774F"/>
    <w:rsid w:val="00AE7958"/>
    <w:rsid w:val="00AE7E24"/>
    <w:rsid w:val="00AF01C3"/>
    <w:rsid w:val="00AF04B2"/>
    <w:rsid w:val="00AF050F"/>
    <w:rsid w:val="00AF0861"/>
    <w:rsid w:val="00AF0BD0"/>
    <w:rsid w:val="00AF0E40"/>
    <w:rsid w:val="00AF0F0E"/>
    <w:rsid w:val="00AF12F4"/>
    <w:rsid w:val="00AF14D1"/>
    <w:rsid w:val="00AF17C9"/>
    <w:rsid w:val="00AF17F1"/>
    <w:rsid w:val="00AF1D69"/>
    <w:rsid w:val="00AF20BB"/>
    <w:rsid w:val="00AF2494"/>
    <w:rsid w:val="00AF24CB"/>
    <w:rsid w:val="00AF2571"/>
    <w:rsid w:val="00AF2729"/>
    <w:rsid w:val="00AF2A45"/>
    <w:rsid w:val="00AF3241"/>
    <w:rsid w:val="00AF349D"/>
    <w:rsid w:val="00AF3573"/>
    <w:rsid w:val="00AF35DC"/>
    <w:rsid w:val="00AF39DE"/>
    <w:rsid w:val="00AF3A58"/>
    <w:rsid w:val="00AF4673"/>
    <w:rsid w:val="00AF47F3"/>
    <w:rsid w:val="00AF48D7"/>
    <w:rsid w:val="00AF4CC4"/>
    <w:rsid w:val="00AF4F85"/>
    <w:rsid w:val="00AF50A4"/>
    <w:rsid w:val="00AF518C"/>
    <w:rsid w:val="00AF524F"/>
    <w:rsid w:val="00AF5336"/>
    <w:rsid w:val="00AF5A52"/>
    <w:rsid w:val="00AF606B"/>
    <w:rsid w:val="00AF6183"/>
    <w:rsid w:val="00AF6302"/>
    <w:rsid w:val="00AF648E"/>
    <w:rsid w:val="00AF654F"/>
    <w:rsid w:val="00AF6B58"/>
    <w:rsid w:val="00AF6C33"/>
    <w:rsid w:val="00AF6D0F"/>
    <w:rsid w:val="00AF6E2A"/>
    <w:rsid w:val="00AF700E"/>
    <w:rsid w:val="00AF7023"/>
    <w:rsid w:val="00AF7610"/>
    <w:rsid w:val="00AF7888"/>
    <w:rsid w:val="00AF7C72"/>
    <w:rsid w:val="00B00102"/>
    <w:rsid w:val="00B0011B"/>
    <w:rsid w:val="00B0034B"/>
    <w:rsid w:val="00B00383"/>
    <w:rsid w:val="00B00491"/>
    <w:rsid w:val="00B0057D"/>
    <w:rsid w:val="00B00596"/>
    <w:rsid w:val="00B0059D"/>
    <w:rsid w:val="00B00AE3"/>
    <w:rsid w:val="00B0110F"/>
    <w:rsid w:val="00B01749"/>
    <w:rsid w:val="00B01963"/>
    <w:rsid w:val="00B02172"/>
    <w:rsid w:val="00B021D2"/>
    <w:rsid w:val="00B02737"/>
    <w:rsid w:val="00B02749"/>
    <w:rsid w:val="00B02786"/>
    <w:rsid w:val="00B028BF"/>
    <w:rsid w:val="00B02BF4"/>
    <w:rsid w:val="00B02F95"/>
    <w:rsid w:val="00B03034"/>
    <w:rsid w:val="00B0326A"/>
    <w:rsid w:val="00B0390D"/>
    <w:rsid w:val="00B03EC6"/>
    <w:rsid w:val="00B0413B"/>
    <w:rsid w:val="00B045AE"/>
    <w:rsid w:val="00B04709"/>
    <w:rsid w:val="00B04716"/>
    <w:rsid w:val="00B04792"/>
    <w:rsid w:val="00B0488D"/>
    <w:rsid w:val="00B048C1"/>
    <w:rsid w:val="00B04B68"/>
    <w:rsid w:val="00B04CBA"/>
    <w:rsid w:val="00B04ED6"/>
    <w:rsid w:val="00B04F5F"/>
    <w:rsid w:val="00B04FD5"/>
    <w:rsid w:val="00B050A7"/>
    <w:rsid w:val="00B05490"/>
    <w:rsid w:val="00B0551B"/>
    <w:rsid w:val="00B0552B"/>
    <w:rsid w:val="00B0566A"/>
    <w:rsid w:val="00B05861"/>
    <w:rsid w:val="00B0599E"/>
    <w:rsid w:val="00B05B04"/>
    <w:rsid w:val="00B06583"/>
    <w:rsid w:val="00B068BE"/>
    <w:rsid w:val="00B069B3"/>
    <w:rsid w:val="00B06B3B"/>
    <w:rsid w:val="00B06D6F"/>
    <w:rsid w:val="00B06E77"/>
    <w:rsid w:val="00B06F44"/>
    <w:rsid w:val="00B071E9"/>
    <w:rsid w:val="00B0762E"/>
    <w:rsid w:val="00B077EC"/>
    <w:rsid w:val="00B07868"/>
    <w:rsid w:val="00B078DC"/>
    <w:rsid w:val="00B07AF2"/>
    <w:rsid w:val="00B07B2A"/>
    <w:rsid w:val="00B07CD9"/>
    <w:rsid w:val="00B07CDC"/>
    <w:rsid w:val="00B07E43"/>
    <w:rsid w:val="00B1010C"/>
    <w:rsid w:val="00B1035E"/>
    <w:rsid w:val="00B103E7"/>
    <w:rsid w:val="00B107F8"/>
    <w:rsid w:val="00B10880"/>
    <w:rsid w:val="00B10972"/>
    <w:rsid w:val="00B109AD"/>
    <w:rsid w:val="00B10B5E"/>
    <w:rsid w:val="00B10BD8"/>
    <w:rsid w:val="00B10CF4"/>
    <w:rsid w:val="00B10EF8"/>
    <w:rsid w:val="00B114FB"/>
    <w:rsid w:val="00B116B6"/>
    <w:rsid w:val="00B11820"/>
    <w:rsid w:val="00B11830"/>
    <w:rsid w:val="00B11956"/>
    <w:rsid w:val="00B11A5E"/>
    <w:rsid w:val="00B11DB3"/>
    <w:rsid w:val="00B11F55"/>
    <w:rsid w:val="00B1208B"/>
    <w:rsid w:val="00B12422"/>
    <w:rsid w:val="00B124DF"/>
    <w:rsid w:val="00B126D4"/>
    <w:rsid w:val="00B12717"/>
    <w:rsid w:val="00B1276C"/>
    <w:rsid w:val="00B12781"/>
    <w:rsid w:val="00B128BB"/>
    <w:rsid w:val="00B12D83"/>
    <w:rsid w:val="00B12F65"/>
    <w:rsid w:val="00B1301F"/>
    <w:rsid w:val="00B130BB"/>
    <w:rsid w:val="00B133E5"/>
    <w:rsid w:val="00B1365F"/>
    <w:rsid w:val="00B13C4F"/>
    <w:rsid w:val="00B13C81"/>
    <w:rsid w:val="00B13D1A"/>
    <w:rsid w:val="00B13EDC"/>
    <w:rsid w:val="00B14240"/>
    <w:rsid w:val="00B1448B"/>
    <w:rsid w:val="00B149EF"/>
    <w:rsid w:val="00B14A0F"/>
    <w:rsid w:val="00B14B8B"/>
    <w:rsid w:val="00B14C9B"/>
    <w:rsid w:val="00B14DF4"/>
    <w:rsid w:val="00B14E8F"/>
    <w:rsid w:val="00B14F3E"/>
    <w:rsid w:val="00B152F0"/>
    <w:rsid w:val="00B15833"/>
    <w:rsid w:val="00B15AE2"/>
    <w:rsid w:val="00B16057"/>
    <w:rsid w:val="00B16318"/>
    <w:rsid w:val="00B16543"/>
    <w:rsid w:val="00B16733"/>
    <w:rsid w:val="00B16766"/>
    <w:rsid w:val="00B16A60"/>
    <w:rsid w:val="00B17245"/>
    <w:rsid w:val="00B17734"/>
    <w:rsid w:val="00B179E6"/>
    <w:rsid w:val="00B17AE4"/>
    <w:rsid w:val="00B17D9B"/>
    <w:rsid w:val="00B20124"/>
    <w:rsid w:val="00B20393"/>
    <w:rsid w:val="00B205BD"/>
    <w:rsid w:val="00B20766"/>
    <w:rsid w:val="00B207DC"/>
    <w:rsid w:val="00B207EE"/>
    <w:rsid w:val="00B20942"/>
    <w:rsid w:val="00B20B1B"/>
    <w:rsid w:val="00B20BD3"/>
    <w:rsid w:val="00B21082"/>
    <w:rsid w:val="00B210C1"/>
    <w:rsid w:val="00B21130"/>
    <w:rsid w:val="00B2128C"/>
    <w:rsid w:val="00B21339"/>
    <w:rsid w:val="00B2139A"/>
    <w:rsid w:val="00B218E9"/>
    <w:rsid w:val="00B21BD5"/>
    <w:rsid w:val="00B2240C"/>
    <w:rsid w:val="00B2258C"/>
    <w:rsid w:val="00B230BE"/>
    <w:rsid w:val="00B23630"/>
    <w:rsid w:val="00B23B68"/>
    <w:rsid w:val="00B23C67"/>
    <w:rsid w:val="00B23C6C"/>
    <w:rsid w:val="00B23E9F"/>
    <w:rsid w:val="00B23EF8"/>
    <w:rsid w:val="00B24059"/>
    <w:rsid w:val="00B24474"/>
    <w:rsid w:val="00B24964"/>
    <w:rsid w:val="00B24972"/>
    <w:rsid w:val="00B24A94"/>
    <w:rsid w:val="00B24D32"/>
    <w:rsid w:val="00B24E03"/>
    <w:rsid w:val="00B24F0E"/>
    <w:rsid w:val="00B250F7"/>
    <w:rsid w:val="00B25622"/>
    <w:rsid w:val="00B256A7"/>
    <w:rsid w:val="00B25C27"/>
    <w:rsid w:val="00B25E88"/>
    <w:rsid w:val="00B26021"/>
    <w:rsid w:val="00B2607C"/>
    <w:rsid w:val="00B26485"/>
    <w:rsid w:val="00B2650B"/>
    <w:rsid w:val="00B26549"/>
    <w:rsid w:val="00B265A8"/>
    <w:rsid w:val="00B26681"/>
    <w:rsid w:val="00B26712"/>
    <w:rsid w:val="00B26959"/>
    <w:rsid w:val="00B26A01"/>
    <w:rsid w:val="00B26B38"/>
    <w:rsid w:val="00B26BDA"/>
    <w:rsid w:val="00B26BE5"/>
    <w:rsid w:val="00B26C3D"/>
    <w:rsid w:val="00B27096"/>
    <w:rsid w:val="00B273E2"/>
    <w:rsid w:val="00B27AAA"/>
    <w:rsid w:val="00B27B45"/>
    <w:rsid w:val="00B27EFD"/>
    <w:rsid w:val="00B27F4F"/>
    <w:rsid w:val="00B3074F"/>
    <w:rsid w:val="00B307B0"/>
    <w:rsid w:val="00B30805"/>
    <w:rsid w:val="00B30865"/>
    <w:rsid w:val="00B30977"/>
    <w:rsid w:val="00B309BA"/>
    <w:rsid w:val="00B30A39"/>
    <w:rsid w:val="00B30B55"/>
    <w:rsid w:val="00B30C7B"/>
    <w:rsid w:val="00B30D78"/>
    <w:rsid w:val="00B31313"/>
    <w:rsid w:val="00B31394"/>
    <w:rsid w:val="00B317D8"/>
    <w:rsid w:val="00B31826"/>
    <w:rsid w:val="00B31B7B"/>
    <w:rsid w:val="00B31B9D"/>
    <w:rsid w:val="00B31C08"/>
    <w:rsid w:val="00B31C41"/>
    <w:rsid w:val="00B31D28"/>
    <w:rsid w:val="00B31F0A"/>
    <w:rsid w:val="00B320BF"/>
    <w:rsid w:val="00B3245C"/>
    <w:rsid w:val="00B32D7B"/>
    <w:rsid w:val="00B32E66"/>
    <w:rsid w:val="00B32E8E"/>
    <w:rsid w:val="00B32F87"/>
    <w:rsid w:val="00B32FC7"/>
    <w:rsid w:val="00B333AE"/>
    <w:rsid w:val="00B337AA"/>
    <w:rsid w:val="00B33C04"/>
    <w:rsid w:val="00B33D01"/>
    <w:rsid w:val="00B33E18"/>
    <w:rsid w:val="00B33E91"/>
    <w:rsid w:val="00B33FA0"/>
    <w:rsid w:val="00B34383"/>
    <w:rsid w:val="00B347A7"/>
    <w:rsid w:val="00B34886"/>
    <w:rsid w:val="00B34C73"/>
    <w:rsid w:val="00B34DDE"/>
    <w:rsid w:val="00B34F60"/>
    <w:rsid w:val="00B354E0"/>
    <w:rsid w:val="00B35669"/>
    <w:rsid w:val="00B35B8B"/>
    <w:rsid w:val="00B35CAD"/>
    <w:rsid w:val="00B35DD0"/>
    <w:rsid w:val="00B35EC9"/>
    <w:rsid w:val="00B35F50"/>
    <w:rsid w:val="00B3605E"/>
    <w:rsid w:val="00B36435"/>
    <w:rsid w:val="00B365B5"/>
    <w:rsid w:val="00B36A6E"/>
    <w:rsid w:val="00B36D68"/>
    <w:rsid w:val="00B370D6"/>
    <w:rsid w:val="00B372E8"/>
    <w:rsid w:val="00B3746F"/>
    <w:rsid w:val="00B374B0"/>
    <w:rsid w:val="00B377C8"/>
    <w:rsid w:val="00B37990"/>
    <w:rsid w:val="00B37AF4"/>
    <w:rsid w:val="00B37C53"/>
    <w:rsid w:val="00B37C8D"/>
    <w:rsid w:val="00B37CA8"/>
    <w:rsid w:val="00B37ED4"/>
    <w:rsid w:val="00B37F2F"/>
    <w:rsid w:val="00B400C1"/>
    <w:rsid w:val="00B400D4"/>
    <w:rsid w:val="00B403A8"/>
    <w:rsid w:val="00B40702"/>
    <w:rsid w:val="00B40877"/>
    <w:rsid w:val="00B40AB5"/>
    <w:rsid w:val="00B40B4C"/>
    <w:rsid w:val="00B40DC7"/>
    <w:rsid w:val="00B411CE"/>
    <w:rsid w:val="00B415CA"/>
    <w:rsid w:val="00B419E3"/>
    <w:rsid w:val="00B41A35"/>
    <w:rsid w:val="00B41F49"/>
    <w:rsid w:val="00B420E9"/>
    <w:rsid w:val="00B42A5B"/>
    <w:rsid w:val="00B42F05"/>
    <w:rsid w:val="00B42FA7"/>
    <w:rsid w:val="00B43014"/>
    <w:rsid w:val="00B4341B"/>
    <w:rsid w:val="00B435FD"/>
    <w:rsid w:val="00B43690"/>
    <w:rsid w:val="00B43B42"/>
    <w:rsid w:val="00B43DF8"/>
    <w:rsid w:val="00B43FFA"/>
    <w:rsid w:val="00B44086"/>
    <w:rsid w:val="00B441F3"/>
    <w:rsid w:val="00B44461"/>
    <w:rsid w:val="00B44467"/>
    <w:rsid w:val="00B4450B"/>
    <w:rsid w:val="00B44968"/>
    <w:rsid w:val="00B44A2A"/>
    <w:rsid w:val="00B44DCD"/>
    <w:rsid w:val="00B44E74"/>
    <w:rsid w:val="00B44FEE"/>
    <w:rsid w:val="00B44FFB"/>
    <w:rsid w:val="00B450CB"/>
    <w:rsid w:val="00B45466"/>
    <w:rsid w:val="00B454C4"/>
    <w:rsid w:val="00B45A6E"/>
    <w:rsid w:val="00B45B78"/>
    <w:rsid w:val="00B460A4"/>
    <w:rsid w:val="00B460C6"/>
    <w:rsid w:val="00B465DA"/>
    <w:rsid w:val="00B4690B"/>
    <w:rsid w:val="00B4712E"/>
    <w:rsid w:val="00B47241"/>
    <w:rsid w:val="00B472D7"/>
    <w:rsid w:val="00B4740E"/>
    <w:rsid w:val="00B47653"/>
    <w:rsid w:val="00B47800"/>
    <w:rsid w:val="00B478E0"/>
    <w:rsid w:val="00B47C11"/>
    <w:rsid w:val="00B47C8C"/>
    <w:rsid w:val="00B50465"/>
    <w:rsid w:val="00B504DB"/>
    <w:rsid w:val="00B50504"/>
    <w:rsid w:val="00B507B0"/>
    <w:rsid w:val="00B5092F"/>
    <w:rsid w:val="00B509DA"/>
    <w:rsid w:val="00B50C9D"/>
    <w:rsid w:val="00B50D84"/>
    <w:rsid w:val="00B50DB5"/>
    <w:rsid w:val="00B50EB8"/>
    <w:rsid w:val="00B50FF8"/>
    <w:rsid w:val="00B51358"/>
    <w:rsid w:val="00B5167F"/>
    <w:rsid w:val="00B51C92"/>
    <w:rsid w:val="00B51D95"/>
    <w:rsid w:val="00B51DB3"/>
    <w:rsid w:val="00B51F8A"/>
    <w:rsid w:val="00B52325"/>
    <w:rsid w:val="00B524E7"/>
    <w:rsid w:val="00B5253C"/>
    <w:rsid w:val="00B525D2"/>
    <w:rsid w:val="00B529B6"/>
    <w:rsid w:val="00B52D1F"/>
    <w:rsid w:val="00B52E87"/>
    <w:rsid w:val="00B53736"/>
    <w:rsid w:val="00B537B7"/>
    <w:rsid w:val="00B53E95"/>
    <w:rsid w:val="00B5400F"/>
    <w:rsid w:val="00B54445"/>
    <w:rsid w:val="00B5492A"/>
    <w:rsid w:val="00B54962"/>
    <w:rsid w:val="00B54A6B"/>
    <w:rsid w:val="00B54B20"/>
    <w:rsid w:val="00B54B29"/>
    <w:rsid w:val="00B54CC0"/>
    <w:rsid w:val="00B54DAE"/>
    <w:rsid w:val="00B55134"/>
    <w:rsid w:val="00B556B8"/>
    <w:rsid w:val="00B5587E"/>
    <w:rsid w:val="00B55F3E"/>
    <w:rsid w:val="00B56195"/>
    <w:rsid w:val="00B56197"/>
    <w:rsid w:val="00B56288"/>
    <w:rsid w:val="00B56494"/>
    <w:rsid w:val="00B5667B"/>
    <w:rsid w:val="00B56887"/>
    <w:rsid w:val="00B56901"/>
    <w:rsid w:val="00B56BC9"/>
    <w:rsid w:val="00B56C0F"/>
    <w:rsid w:val="00B56F55"/>
    <w:rsid w:val="00B57188"/>
    <w:rsid w:val="00B575EB"/>
    <w:rsid w:val="00B57933"/>
    <w:rsid w:val="00B57EED"/>
    <w:rsid w:val="00B6000A"/>
    <w:rsid w:val="00B6022F"/>
    <w:rsid w:val="00B60250"/>
    <w:rsid w:val="00B6040C"/>
    <w:rsid w:val="00B60635"/>
    <w:rsid w:val="00B6087A"/>
    <w:rsid w:val="00B61085"/>
    <w:rsid w:val="00B61613"/>
    <w:rsid w:val="00B6180A"/>
    <w:rsid w:val="00B61ABE"/>
    <w:rsid w:val="00B61B96"/>
    <w:rsid w:val="00B61C89"/>
    <w:rsid w:val="00B61FD8"/>
    <w:rsid w:val="00B623D8"/>
    <w:rsid w:val="00B6272E"/>
    <w:rsid w:val="00B62B4B"/>
    <w:rsid w:val="00B62C5E"/>
    <w:rsid w:val="00B62E97"/>
    <w:rsid w:val="00B62FAB"/>
    <w:rsid w:val="00B63012"/>
    <w:rsid w:val="00B6314F"/>
    <w:rsid w:val="00B635AD"/>
    <w:rsid w:val="00B63630"/>
    <w:rsid w:val="00B637CD"/>
    <w:rsid w:val="00B638D7"/>
    <w:rsid w:val="00B639BD"/>
    <w:rsid w:val="00B63CB5"/>
    <w:rsid w:val="00B6417B"/>
    <w:rsid w:val="00B6428A"/>
    <w:rsid w:val="00B647A5"/>
    <w:rsid w:val="00B649FA"/>
    <w:rsid w:val="00B64A1E"/>
    <w:rsid w:val="00B64A2C"/>
    <w:rsid w:val="00B654C8"/>
    <w:rsid w:val="00B654FB"/>
    <w:rsid w:val="00B655FE"/>
    <w:rsid w:val="00B65F4C"/>
    <w:rsid w:val="00B65FB5"/>
    <w:rsid w:val="00B6620B"/>
    <w:rsid w:val="00B668ED"/>
    <w:rsid w:val="00B66A60"/>
    <w:rsid w:val="00B66F09"/>
    <w:rsid w:val="00B67174"/>
    <w:rsid w:val="00B67612"/>
    <w:rsid w:val="00B676A4"/>
    <w:rsid w:val="00B67714"/>
    <w:rsid w:val="00B67C40"/>
    <w:rsid w:val="00B67E3A"/>
    <w:rsid w:val="00B67EAF"/>
    <w:rsid w:val="00B7001E"/>
    <w:rsid w:val="00B70287"/>
    <w:rsid w:val="00B7083D"/>
    <w:rsid w:val="00B7094F"/>
    <w:rsid w:val="00B70C2F"/>
    <w:rsid w:val="00B70C53"/>
    <w:rsid w:val="00B710FA"/>
    <w:rsid w:val="00B7112E"/>
    <w:rsid w:val="00B71332"/>
    <w:rsid w:val="00B7162C"/>
    <w:rsid w:val="00B71D42"/>
    <w:rsid w:val="00B720D2"/>
    <w:rsid w:val="00B7213B"/>
    <w:rsid w:val="00B72375"/>
    <w:rsid w:val="00B724AE"/>
    <w:rsid w:val="00B727AB"/>
    <w:rsid w:val="00B7286D"/>
    <w:rsid w:val="00B72943"/>
    <w:rsid w:val="00B72DAB"/>
    <w:rsid w:val="00B73514"/>
    <w:rsid w:val="00B73C6E"/>
    <w:rsid w:val="00B73E54"/>
    <w:rsid w:val="00B74383"/>
    <w:rsid w:val="00B743A5"/>
    <w:rsid w:val="00B744AE"/>
    <w:rsid w:val="00B74B8A"/>
    <w:rsid w:val="00B74C5F"/>
    <w:rsid w:val="00B74E7A"/>
    <w:rsid w:val="00B7528B"/>
    <w:rsid w:val="00B753DD"/>
    <w:rsid w:val="00B755A6"/>
    <w:rsid w:val="00B75616"/>
    <w:rsid w:val="00B758D8"/>
    <w:rsid w:val="00B7596B"/>
    <w:rsid w:val="00B76178"/>
    <w:rsid w:val="00B761A5"/>
    <w:rsid w:val="00B762E6"/>
    <w:rsid w:val="00B7641D"/>
    <w:rsid w:val="00B7692E"/>
    <w:rsid w:val="00B76B2D"/>
    <w:rsid w:val="00B76C28"/>
    <w:rsid w:val="00B76CD9"/>
    <w:rsid w:val="00B76D8B"/>
    <w:rsid w:val="00B77089"/>
    <w:rsid w:val="00B770A8"/>
    <w:rsid w:val="00B77796"/>
    <w:rsid w:val="00B7782A"/>
    <w:rsid w:val="00B77CB7"/>
    <w:rsid w:val="00B77CF8"/>
    <w:rsid w:val="00B77E98"/>
    <w:rsid w:val="00B77E9E"/>
    <w:rsid w:val="00B77FB8"/>
    <w:rsid w:val="00B80085"/>
    <w:rsid w:val="00B801C3"/>
    <w:rsid w:val="00B80580"/>
    <w:rsid w:val="00B807DB"/>
    <w:rsid w:val="00B80805"/>
    <w:rsid w:val="00B80828"/>
    <w:rsid w:val="00B808F1"/>
    <w:rsid w:val="00B80C49"/>
    <w:rsid w:val="00B8101C"/>
    <w:rsid w:val="00B811FA"/>
    <w:rsid w:val="00B815C6"/>
    <w:rsid w:val="00B815FE"/>
    <w:rsid w:val="00B81603"/>
    <w:rsid w:val="00B81867"/>
    <w:rsid w:val="00B81EE3"/>
    <w:rsid w:val="00B820CA"/>
    <w:rsid w:val="00B82337"/>
    <w:rsid w:val="00B826BD"/>
    <w:rsid w:val="00B82706"/>
    <w:rsid w:val="00B82999"/>
    <w:rsid w:val="00B82A8E"/>
    <w:rsid w:val="00B82AE8"/>
    <w:rsid w:val="00B82DCC"/>
    <w:rsid w:val="00B830B2"/>
    <w:rsid w:val="00B830D2"/>
    <w:rsid w:val="00B83150"/>
    <w:rsid w:val="00B83212"/>
    <w:rsid w:val="00B83768"/>
    <w:rsid w:val="00B83A4B"/>
    <w:rsid w:val="00B83A56"/>
    <w:rsid w:val="00B83D95"/>
    <w:rsid w:val="00B83E35"/>
    <w:rsid w:val="00B840F6"/>
    <w:rsid w:val="00B841D4"/>
    <w:rsid w:val="00B8464B"/>
    <w:rsid w:val="00B84668"/>
    <w:rsid w:val="00B848C8"/>
    <w:rsid w:val="00B84B4D"/>
    <w:rsid w:val="00B84CD4"/>
    <w:rsid w:val="00B84EAA"/>
    <w:rsid w:val="00B84F7D"/>
    <w:rsid w:val="00B8507A"/>
    <w:rsid w:val="00B851C7"/>
    <w:rsid w:val="00B8539A"/>
    <w:rsid w:val="00B85A73"/>
    <w:rsid w:val="00B85EBA"/>
    <w:rsid w:val="00B8620A"/>
    <w:rsid w:val="00B8636D"/>
    <w:rsid w:val="00B867D4"/>
    <w:rsid w:val="00B86974"/>
    <w:rsid w:val="00B86DDE"/>
    <w:rsid w:val="00B86EB7"/>
    <w:rsid w:val="00B86F6F"/>
    <w:rsid w:val="00B86F79"/>
    <w:rsid w:val="00B87174"/>
    <w:rsid w:val="00B87AB1"/>
    <w:rsid w:val="00B87C77"/>
    <w:rsid w:val="00B87EB7"/>
    <w:rsid w:val="00B87FF6"/>
    <w:rsid w:val="00B90327"/>
    <w:rsid w:val="00B9046A"/>
    <w:rsid w:val="00B9060A"/>
    <w:rsid w:val="00B90F3C"/>
    <w:rsid w:val="00B91119"/>
    <w:rsid w:val="00B9118D"/>
    <w:rsid w:val="00B911A9"/>
    <w:rsid w:val="00B912D7"/>
    <w:rsid w:val="00B9137B"/>
    <w:rsid w:val="00B91384"/>
    <w:rsid w:val="00B914A1"/>
    <w:rsid w:val="00B91B58"/>
    <w:rsid w:val="00B91C69"/>
    <w:rsid w:val="00B91E47"/>
    <w:rsid w:val="00B91F03"/>
    <w:rsid w:val="00B9268C"/>
    <w:rsid w:val="00B92730"/>
    <w:rsid w:val="00B9295D"/>
    <w:rsid w:val="00B92A1C"/>
    <w:rsid w:val="00B92E95"/>
    <w:rsid w:val="00B930E3"/>
    <w:rsid w:val="00B94008"/>
    <w:rsid w:val="00B945F9"/>
    <w:rsid w:val="00B94661"/>
    <w:rsid w:val="00B94952"/>
    <w:rsid w:val="00B949A0"/>
    <w:rsid w:val="00B94B1E"/>
    <w:rsid w:val="00B95064"/>
    <w:rsid w:val="00B95176"/>
    <w:rsid w:val="00B9521F"/>
    <w:rsid w:val="00B952A8"/>
    <w:rsid w:val="00B95C07"/>
    <w:rsid w:val="00B95D28"/>
    <w:rsid w:val="00B95F5B"/>
    <w:rsid w:val="00B95FE8"/>
    <w:rsid w:val="00B963B0"/>
    <w:rsid w:val="00B964E6"/>
    <w:rsid w:val="00B96593"/>
    <w:rsid w:val="00B969BB"/>
    <w:rsid w:val="00B96CE3"/>
    <w:rsid w:val="00B97146"/>
    <w:rsid w:val="00B971C4"/>
    <w:rsid w:val="00B971C9"/>
    <w:rsid w:val="00B97373"/>
    <w:rsid w:val="00B97445"/>
    <w:rsid w:val="00B975A5"/>
    <w:rsid w:val="00B97780"/>
    <w:rsid w:val="00B979AF"/>
    <w:rsid w:val="00B979B6"/>
    <w:rsid w:val="00B97B53"/>
    <w:rsid w:val="00BA00BF"/>
    <w:rsid w:val="00BA014E"/>
    <w:rsid w:val="00BA0338"/>
    <w:rsid w:val="00BA04C0"/>
    <w:rsid w:val="00BA0810"/>
    <w:rsid w:val="00BA090C"/>
    <w:rsid w:val="00BA09FB"/>
    <w:rsid w:val="00BA0B80"/>
    <w:rsid w:val="00BA0D3B"/>
    <w:rsid w:val="00BA0D65"/>
    <w:rsid w:val="00BA0E03"/>
    <w:rsid w:val="00BA0FFD"/>
    <w:rsid w:val="00BA1220"/>
    <w:rsid w:val="00BA133B"/>
    <w:rsid w:val="00BA188C"/>
    <w:rsid w:val="00BA19FA"/>
    <w:rsid w:val="00BA2250"/>
    <w:rsid w:val="00BA235D"/>
    <w:rsid w:val="00BA2A12"/>
    <w:rsid w:val="00BA2BA2"/>
    <w:rsid w:val="00BA2D5C"/>
    <w:rsid w:val="00BA3202"/>
    <w:rsid w:val="00BA324E"/>
    <w:rsid w:val="00BA3277"/>
    <w:rsid w:val="00BA346D"/>
    <w:rsid w:val="00BA3615"/>
    <w:rsid w:val="00BA366A"/>
    <w:rsid w:val="00BA36FA"/>
    <w:rsid w:val="00BA3BA3"/>
    <w:rsid w:val="00BA3D4D"/>
    <w:rsid w:val="00BA3FA2"/>
    <w:rsid w:val="00BA40AC"/>
    <w:rsid w:val="00BA40BF"/>
    <w:rsid w:val="00BA4337"/>
    <w:rsid w:val="00BA449C"/>
    <w:rsid w:val="00BA44B9"/>
    <w:rsid w:val="00BA45A9"/>
    <w:rsid w:val="00BA46B1"/>
    <w:rsid w:val="00BA4B9F"/>
    <w:rsid w:val="00BA4D40"/>
    <w:rsid w:val="00BA547C"/>
    <w:rsid w:val="00BA566A"/>
    <w:rsid w:val="00BA5680"/>
    <w:rsid w:val="00BA56BE"/>
    <w:rsid w:val="00BA599A"/>
    <w:rsid w:val="00BA5ABB"/>
    <w:rsid w:val="00BA5B0B"/>
    <w:rsid w:val="00BA5CB8"/>
    <w:rsid w:val="00BA5EA3"/>
    <w:rsid w:val="00BA5FEC"/>
    <w:rsid w:val="00BA6602"/>
    <w:rsid w:val="00BA6621"/>
    <w:rsid w:val="00BA6978"/>
    <w:rsid w:val="00BA699C"/>
    <w:rsid w:val="00BA6BA4"/>
    <w:rsid w:val="00BA6BA9"/>
    <w:rsid w:val="00BA6D30"/>
    <w:rsid w:val="00BA7535"/>
    <w:rsid w:val="00BA7734"/>
    <w:rsid w:val="00BA7945"/>
    <w:rsid w:val="00BA7B41"/>
    <w:rsid w:val="00BB0012"/>
    <w:rsid w:val="00BB00FF"/>
    <w:rsid w:val="00BB0216"/>
    <w:rsid w:val="00BB034B"/>
    <w:rsid w:val="00BB0396"/>
    <w:rsid w:val="00BB05A4"/>
    <w:rsid w:val="00BB0B21"/>
    <w:rsid w:val="00BB0BC6"/>
    <w:rsid w:val="00BB0D65"/>
    <w:rsid w:val="00BB0F3E"/>
    <w:rsid w:val="00BB10E7"/>
    <w:rsid w:val="00BB11FC"/>
    <w:rsid w:val="00BB12A6"/>
    <w:rsid w:val="00BB134C"/>
    <w:rsid w:val="00BB17FD"/>
    <w:rsid w:val="00BB1846"/>
    <w:rsid w:val="00BB1B86"/>
    <w:rsid w:val="00BB1CAF"/>
    <w:rsid w:val="00BB2175"/>
    <w:rsid w:val="00BB230E"/>
    <w:rsid w:val="00BB25DD"/>
    <w:rsid w:val="00BB272D"/>
    <w:rsid w:val="00BB2D01"/>
    <w:rsid w:val="00BB2D53"/>
    <w:rsid w:val="00BB2EFC"/>
    <w:rsid w:val="00BB3267"/>
    <w:rsid w:val="00BB3305"/>
    <w:rsid w:val="00BB347A"/>
    <w:rsid w:val="00BB3664"/>
    <w:rsid w:val="00BB374B"/>
    <w:rsid w:val="00BB3A30"/>
    <w:rsid w:val="00BB3BAB"/>
    <w:rsid w:val="00BB3D29"/>
    <w:rsid w:val="00BB40D5"/>
    <w:rsid w:val="00BB43AF"/>
    <w:rsid w:val="00BB452F"/>
    <w:rsid w:val="00BB46EB"/>
    <w:rsid w:val="00BB477D"/>
    <w:rsid w:val="00BB47FA"/>
    <w:rsid w:val="00BB480F"/>
    <w:rsid w:val="00BB4B4B"/>
    <w:rsid w:val="00BB4DE7"/>
    <w:rsid w:val="00BB4EE7"/>
    <w:rsid w:val="00BB50A9"/>
    <w:rsid w:val="00BB5301"/>
    <w:rsid w:val="00BB5740"/>
    <w:rsid w:val="00BB58E1"/>
    <w:rsid w:val="00BB601B"/>
    <w:rsid w:val="00BB6090"/>
    <w:rsid w:val="00BB61AB"/>
    <w:rsid w:val="00BB62C3"/>
    <w:rsid w:val="00BB6357"/>
    <w:rsid w:val="00BB63CB"/>
    <w:rsid w:val="00BB65C4"/>
    <w:rsid w:val="00BB6642"/>
    <w:rsid w:val="00BB674A"/>
    <w:rsid w:val="00BB6C59"/>
    <w:rsid w:val="00BB6D76"/>
    <w:rsid w:val="00BB7105"/>
    <w:rsid w:val="00BB7356"/>
    <w:rsid w:val="00BB73FB"/>
    <w:rsid w:val="00BB745F"/>
    <w:rsid w:val="00BB7738"/>
    <w:rsid w:val="00BB79ED"/>
    <w:rsid w:val="00BB7A1D"/>
    <w:rsid w:val="00BB7B64"/>
    <w:rsid w:val="00BB7C22"/>
    <w:rsid w:val="00BB7D70"/>
    <w:rsid w:val="00BB7F74"/>
    <w:rsid w:val="00BB7FDF"/>
    <w:rsid w:val="00BC01CB"/>
    <w:rsid w:val="00BC04C2"/>
    <w:rsid w:val="00BC06A8"/>
    <w:rsid w:val="00BC0845"/>
    <w:rsid w:val="00BC13E1"/>
    <w:rsid w:val="00BC13E8"/>
    <w:rsid w:val="00BC16C2"/>
    <w:rsid w:val="00BC1ABD"/>
    <w:rsid w:val="00BC1C82"/>
    <w:rsid w:val="00BC1C9F"/>
    <w:rsid w:val="00BC1D7E"/>
    <w:rsid w:val="00BC1DFF"/>
    <w:rsid w:val="00BC27A7"/>
    <w:rsid w:val="00BC2B2A"/>
    <w:rsid w:val="00BC2E75"/>
    <w:rsid w:val="00BC2F3E"/>
    <w:rsid w:val="00BC323F"/>
    <w:rsid w:val="00BC3873"/>
    <w:rsid w:val="00BC3998"/>
    <w:rsid w:val="00BC3A81"/>
    <w:rsid w:val="00BC3B60"/>
    <w:rsid w:val="00BC3CE0"/>
    <w:rsid w:val="00BC3F46"/>
    <w:rsid w:val="00BC4789"/>
    <w:rsid w:val="00BC481E"/>
    <w:rsid w:val="00BC4941"/>
    <w:rsid w:val="00BC4B80"/>
    <w:rsid w:val="00BC5724"/>
    <w:rsid w:val="00BC5927"/>
    <w:rsid w:val="00BC5992"/>
    <w:rsid w:val="00BC5CA7"/>
    <w:rsid w:val="00BC620A"/>
    <w:rsid w:val="00BC6228"/>
    <w:rsid w:val="00BC6247"/>
    <w:rsid w:val="00BC628F"/>
    <w:rsid w:val="00BC6CE4"/>
    <w:rsid w:val="00BC6D65"/>
    <w:rsid w:val="00BC6EDD"/>
    <w:rsid w:val="00BC7222"/>
    <w:rsid w:val="00BC77FD"/>
    <w:rsid w:val="00BC788C"/>
    <w:rsid w:val="00BC79B2"/>
    <w:rsid w:val="00BC7D3B"/>
    <w:rsid w:val="00BD005C"/>
    <w:rsid w:val="00BD014B"/>
    <w:rsid w:val="00BD02F4"/>
    <w:rsid w:val="00BD0355"/>
    <w:rsid w:val="00BD0380"/>
    <w:rsid w:val="00BD061E"/>
    <w:rsid w:val="00BD075D"/>
    <w:rsid w:val="00BD076B"/>
    <w:rsid w:val="00BD080C"/>
    <w:rsid w:val="00BD097D"/>
    <w:rsid w:val="00BD0B4D"/>
    <w:rsid w:val="00BD0B5D"/>
    <w:rsid w:val="00BD0B98"/>
    <w:rsid w:val="00BD0D76"/>
    <w:rsid w:val="00BD0DAB"/>
    <w:rsid w:val="00BD11B8"/>
    <w:rsid w:val="00BD18B2"/>
    <w:rsid w:val="00BD1CBB"/>
    <w:rsid w:val="00BD1CCC"/>
    <w:rsid w:val="00BD1CD5"/>
    <w:rsid w:val="00BD1E5D"/>
    <w:rsid w:val="00BD226F"/>
    <w:rsid w:val="00BD22B2"/>
    <w:rsid w:val="00BD231C"/>
    <w:rsid w:val="00BD2354"/>
    <w:rsid w:val="00BD24F9"/>
    <w:rsid w:val="00BD253B"/>
    <w:rsid w:val="00BD2DA6"/>
    <w:rsid w:val="00BD2E84"/>
    <w:rsid w:val="00BD2FD3"/>
    <w:rsid w:val="00BD307E"/>
    <w:rsid w:val="00BD30CF"/>
    <w:rsid w:val="00BD3908"/>
    <w:rsid w:val="00BD3AD4"/>
    <w:rsid w:val="00BD3CA1"/>
    <w:rsid w:val="00BD3E11"/>
    <w:rsid w:val="00BD3E2E"/>
    <w:rsid w:val="00BD440C"/>
    <w:rsid w:val="00BD48C5"/>
    <w:rsid w:val="00BD4ACB"/>
    <w:rsid w:val="00BD4B75"/>
    <w:rsid w:val="00BD4C53"/>
    <w:rsid w:val="00BD4CA0"/>
    <w:rsid w:val="00BD5441"/>
    <w:rsid w:val="00BD58CF"/>
    <w:rsid w:val="00BD5ACC"/>
    <w:rsid w:val="00BD5ACD"/>
    <w:rsid w:val="00BD5C1E"/>
    <w:rsid w:val="00BD6043"/>
    <w:rsid w:val="00BD6400"/>
    <w:rsid w:val="00BD67A8"/>
    <w:rsid w:val="00BD6CE2"/>
    <w:rsid w:val="00BD6ED8"/>
    <w:rsid w:val="00BD7090"/>
    <w:rsid w:val="00BD7936"/>
    <w:rsid w:val="00BD7A1B"/>
    <w:rsid w:val="00BD7A22"/>
    <w:rsid w:val="00BD7A51"/>
    <w:rsid w:val="00BD7AB3"/>
    <w:rsid w:val="00BD7AD1"/>
    <w:rsid w:val="00BD7B96"/>
    <w:rsid w:val="00BD7C8A"/>
    <w:rsid w:val="00BD7CC9"/>
    <w:rsid w:val="00BE02A2"/>
    <w:rsid w:val="00BE03EA"/>
    <w:rsid w:val="00BE0538"/>
    <w:rsid w:val="00BE059A"/>
    <w:rsid w:val="00BE075A"/>
    <w:rsid w:val="00BE0B9A"/>
    <w:rsid w:val="00BE0C63"/>
    <w:rsid w:val="00BE0E99"/>
    <w:rsid w:val="00BE1176"/>
    <w:rsid w:val="00BE1904"/>
    <w:rsid w:val="00BE1BAF"/>
    <w:rsid w:val="00BE1C59"/>
    <w:rsid w:val="00BE1C74"/>
    <w:rsid w:val="00BE20A9"/>
    <w:rsid w:val="00BE22B1"/>
    <w:rsid w:val="00BE2387"/>
    <w:rsid w:val="00BE25F2"/>
    <w:rsid w:val="00BE2956"/>
    <w:rsid w:val="00BE2A1A"/>
    <w:rsid w:val="00BE2D35"/>
    <w:rsid w:val="00BE2DAB"/>
    <w:rsid w:val="00BE2EBD"/>
    <w:rsid w:val="00BE2EF2"/>
    <w:rsid w:val="00BE2F55"/>
    <w:rsid w:val="00BE3976"/>
    <w:rsid w:val="00BE3D88"/>
    <w:rsid w:val="00BE3F56"/>
    <w:rsid w:val="00BE3FC6"/>
    <w:rsid w:val="00BE4068"/>
    <w:rsid w:val="00BE4154"/>
    <w:rsid w:val="00BE423B"/>
    <w:rsid w:val="00BE430C"/>
    <w:rsid w:val="00BE4564"/>
    <w:rsid w:val="00BE45DC"/>
    <w:rsid w:val="00BE45FA"/>
    <w:rsid w:val="00BE475E"/>
    <w:rsid w:val="00BE4923"/>
    <w:rsid w:val="00BE49E7"/>
    <w:rsid w:val="00BE4AB5"/>
    <w:rsid w:val="00BE4B12"/>
    <w:rsid w:val="00BE4BDA"/>
    <w:rsid w:val="00BE4E89"/>
    <w:rsid w:val="00BE5153"/>
    <w:rsid w:val="00BE55E6"/>
    <w:rsid w:val="00BE560D"/>
    <w:rsid w:val="00BE5698"/>
    <w:rsid w:val="00BE5BC5"/>
    <w:rsid w:val="00BE606D"/>
    <w:rsid w:val="00BE6102"/>
    <w:rsid w:val="00BE62A4"/>
    <w:rsid w:val="00BE657D"/>
    <w:rsid w:val="00BE661E"/>
    <w:rsid w:val="00BE6863"/>
    <w:rsid w:val="00BE68E2"/>
    <w:rsid w:val="00BE6907"/>
    <w:rsid w:val="00BE6CA3"/>
    <w:rsid w:val="00BE6F3D"/>
    <w:rsid w:val="00BE6F48"/>
    <w:rsid w:val="00BE6F8A"/>
    <w:rsid w:val="00BE7508"/>
    <w:rsid w:val="00BE7DA8"/>
    <w:rsid w:val="00BE7EBC"/>
    <w:rsid w:val="00BF012A"/>
    <w:rsid w:val="00BF0145"/>
    <w:rsid w:val="00BF01C5"/>
    <w:rsid w:val="00BF0271"/>
    <w:rsid w:val="00BF0B1A"/>
    <w:rsid w:val="00BF0BC3"/>
    <w:rsid w:val="00BF1143"/>
    <w:rsid w:val="00BF119D"/>
    <w:rsid w:val="00BF140B"/>
    <w:rsid w:val="00BF1506"/>
    <w:rsid w:val="00BF15EA"/>
    <w:rsid w:val="00BF16CD"/>
    <w:rsid w:val="00BF17B9"/>
    <w:rsid w:val="00BF18BD"/>
    <w:rsid w:val="00BF192D"/>
    <w:rsid w:val="00BF19BF"/>
    <w:rsid w:val="00BF1BBA"/>
    <w:rsid w:val="00BF1BDB"/>
    <w:rsid w:val="00BF2042"/>
    <w:rsid w:val="00BF2439"/>
    <w:rsid w:val="00BF2902"/>
    <w:rsid w:val="00BF31B5"/>
    <w:rsid w:val="00BF32AF"/>
    <w:rsid w:val="00BF3384"/>
    <w:rsid w:val="00BF368E"/>
    <w:rsid w:val="00BF374F"/>
    <w:rsid w:val="00BF37A8"/>
    <w:rsid w:val="00BF38C8"/>
    <w:rsid w:val="00BF3A5E"/>
    <w:rsid w:val="00BF3BD2"/>
    <w:rsid w:val="00BF3D07"/>
    <w:rsid w:val="00BF3F21"/>
    <w:rsid w:val="00BF40AE"/>
    <w:rsid w:val="00BF4269"/>
    <w:rsid w:val="00BF42B2"/>
    <w:rsid w:val="00BF42FE"/>
    <w:rsid w:val="00BF4448"/>
    <w:rsid w:val="00BF466A"/>
    <w:rsid w:val="00BF4827"/>
    <w:rsid w:val="00BF4A94"/>
    <w:rsid w:val="00BF4B62"/>
    <w:rsid w:val="00BF4CB5"/>
    <w:rsid w:val="00BF4EBB"/>
    <w:rsid w:val="00BF51A8"/>
    <w:rsid w:val="00BF539D"/>
    <w:rsid w:val="00BF567F"/>
    <w:rsid w:val="00BF569F"/>
    <w:rsid w:val="00BF57BF"/>
    <w:rsid w:val="00BF58E1"/>
    <w:rsid w:val="00BF5C19"/>
    <w:rsid w:val="00BF6140"/>
    <w:rsid w:val="00BF6212"/>
    <w:rsid w:val="00BF65DF"/>
    <w:rsid w:val="00BF65E8"/>
    <w:rsid w:val="00BF67F8"/>
    <w:rsid w:val="00BF682D"/>
    <w:rsid w:val="00BF6AE7"/>
    <w:rsid w:val="00BF6DFF"/>
    <w:rsid w:val="00BF718D"/>
    <w:rsid w:val="00BF7345"/>
    <w:rsid w:val="00BF7485"/>
    <w:rsid w:val="00BF76C3"/>
    <w:rsid w:val="00BF799F"/>
    <w:rsid w:val="00BF7C39"/>
    <w:rsid w:val="00BF7D3E"/>
    <w:rsid w:val="00C00042"/>
    <w:rsid w:val="00C00869"/>
    <w:rsid w:val="00C00922"/>
    <w:rsid w:val="00C00993"/>
    <w:rsid w:val="00C009C8"/>
    <w:rsid w:val="00C00B2D"/>
    <w:rsid w:val="00C00D02"/>
    <w:rsid w:val="00C0104A"/>
    <w:rsid w:val="00C010AB"/>
    <w:rsid w:val="00C016D9"/>
    <w:rsid w:val="00C01815"/>
    <w:rsid w:val="00C018F9"/>
    <w:rsid w:val="00C01983"/>
    <w:rsid w:val="00C01F0B"/>
    <w:rsid w:val="00C01FCF"/>
    <w:rsid w:val="00C023EB"/>
    <w:rsid w:val="00C024DE"/>
    <w:rsid w:val="00C02531"/>
    <w:rsid w:val="00C025A4"/>
    <w:rsid w:val="00C02626"/>
    <w:rsid w:val="00C026ED"/>
    <w:rsid w:val="00C02E2C"/>
    <w:rsid w:val="00C02E76"/>
    <w:rsid w:val="00C0330E"/>
    <w:rsid w:val="00C033DF"/>
    <w:rsid w:val="00C03AF6"/>
    <w:rsid w:val="00C03B89"/>
    <w:rsid w:val="00C03C52"/>
    <w:rsid w:val="00C03FD7"/>
    <w:rsid w:val="00C03FE1"/>
    <w:rsid w:val="00C04027"/>
    <w:rsid w:val="00C04B25"/>
    <w:rsid w:val="00C04B27"/>
    <w:rsid w:val="00C04C5F"/>
    <w:rsid w:val="00C04CFA"/>
    <w:rsid w:val="00C04E23"/>
    <w:rsid w:val="00C05019"/>
    <w:rsid w:val="00C0526A"/>
    <w:rsid w:val="00C057BD"/>
    <w:rsid w:val="00C05C43"/>
    <w:rsid w:val="00C0610C"/>
    <w:rsid w:val="00C06212"/>
    <w:rsid w:val="00C06266"/>
    <w:rsid w:val="00C06582"/>
    <w:rsid w:val="00C0669D"/>
    <w:rsid w:val="00C06714"/>
    <w:rsid w:val="00C06869"/>
    <w:rsid w:val="00C068AE"/>
    <w:rsid w:val="00C078E6"/>
    <w:rsid w:val="00C07AA2"/>
    <w:rsid w:val="00C07B72"/>
    <w:rsid w:val="00C07BC5"/>
    <w:rsid w:val="00C07C9D"/>
    <w:rsid w:val="00C1010A"/>
    <w:rsid w:val="00C1053C"/>
    <w:rsid w:val="00C10624"/>
    <w:rsid w:val="00C10930"/>
    <w:rsid w:val="00C10D8B"/>
    <w:rsid w:val="00C10DC8"/>
    <w:rsid w:val="00C10F6F"/>
    <w:rsid w:val="00C11092"/>
    <w:rsid w:val="00C11127"/>
    <w:rsid w:val="00C111EA"/>
    <w:rsid w:val="00C11393"/>
    <w:rsid w:val="00C119F2"/>
    <w:rsid w:val="00C11ED6"/>
    <w:rsid w:val="00C1249D"/>
    <w:rsid w:val="00C124E3"/>
    <w:rsid w:val="00C127BC"/>
    <w:rsid w:val="00C1292B"/>
    <w:rsid w:val="00C1299F"/>
    <w:rsid w:val="00C12AEC"/>
    <w:rsid w:val="00C12C25"/>
    <w:rsid w:val="00C13479"/>
    <w:rsid w:val="00C139BF"/>
    <w:rsid w:val="00C13EFB"/>
    <w:rsid w:val="00C146C5"/>
    <w:rsid w:val="00C146F7"/>
    <w:rsid w:val="00C14BD7"/>
    <w:rsid w:val="00C15202"/>
    <w:rsid w:val="00C15395"/>
    <w:rsid w:val="00C15810"/>
    <w:rsid w:val="00C1594D"/>
    <w:rsid w:val="00C15B29"/>
    <w:rsid w:val="00C15EA0"/>
    <w:rsid w:val="00C16164"/>
    <w:rsid w:val="00C163FA"/>
    <w:rsid w:val="00C164B9"/>
    <w:rsid w:val="00C16610"/>
    <w:rsid w:val="00C166D8"/>
    <w:rsid w:val="00C16717"/>
    <w:rsid w:val="00C16877"/>
    <w:rsid w:val="00C16D95"/>
    <w:rsid w:val="00C16F59"/>
    <w:rsid w:val="00C1709E"/>
    <w:rsid w:val="00C17320"/>
    <w:rsid w:val="00C175CA"/>
    <w:rsid w:val="00C1780D"/>
    <w:rsid w:val="00C1789F"/>
    <w:rsid w:val="00C17BC4"/>
    <w:rsid w:val="00C17BF9"/>
    <w:rsid w:val="00C17BFB"/>
    <w:rsid w:val="00C17C4F"/>
    <w:rsid w:val="00C17CF8"/>
    <w:rsid w:val="00C17E79"/>
    <w:rsid w:val="00C20395"/>
    <w:rsid w:val="00C204FD"/>
    <w:rsid w:val="00C20673"/>
    <w:rsid w:val="00C20903"/>
    <w:rsid w:val="00C20A62"/>
    <w:rsid w:val="00C20A73"/>
    <w:rsid w:val="00C20C63"/>
    <w:rsid w:val="00C20D63"/>
    <w:rsid w:val="00C211E8"/>
    <w:rsid w:val="00C2138D"/>
    <w:rsid w:val="00C21A37"/>
    <w:rsid w:val="00C21C78"/>
    <w:rsid w:val="00C21E2C"/>
    <w:rsid w:val="00C21E3D"/>
    <w:rsid w:val="00C21E55"/>
    <w:rsid w:val="00C21EF6"/>
    <w:rsid w:val="00C21F18"/>
    <w:rsid w:val="00C22261"/>
    <w:rsid w:val="00C22615"/>
    <w:rsid w:val="00C227A0"/>
    <w:rsid w:val="00C22C43"/>
    <w:rsid w:val="00C22DA0"/>
    <w:rsid w:val="00C23067"/>
    <w:rsid w:val="00C23600"/>
    <w:rsid w:val="00C2362C"/>
    <w:rsid w:val="00C2376D"/>
    <w:rsid w:val="00C2387A"/>
    <w:rsid w:val="00C2397E"/>
    <w:rsid w:val="00C23ACC"/>
    <w:rsid w:val="00C24027"/>
    <w:rsid w:val="00C2406E"/>
    <w:rsid w:val="00C241E8"/>
    <w:rsid w:val="00C2449D"/>
    <w:rsid w:val="00C24666"/>
    <w:rsid w:val="00C24A40"/>
    <w:rsid w:val="00C24BB1"/>
    <w:rsid w:val="00C24CD9"/>
    <w:rsid w:val="00C24D21"/>
    <w:rsid w:val="00C24D30"/>
    <w:rsid w:val="00C24DCB"/>
    <w:rsid w:val="00C24E5B"/>
    <w:rsid w:val="00C24F41"/>
    <w:rsid w:val="00C25828"/>
    <w:rsid w:val="00C25987"/>
    <w:rsid w:val="00C259B8"/>
    <w:rsid w:val="00C25CE4"/>
    <w:rsid w:val="00C25E2B"/>
    <w:rsid w:val="00C25F89"/>
    <w:rsid w:val="00C261D4"/>
    <w:rsid w:val="00C26254"/>
    <w:rsid w:val="00C263B4"/>
    <w:rsid w:val="00C263F9"/>
    <w:rsid w:val="00C26474"/>
    <w:rsid w:val="00C26531"/>
    <w:rsid w:val="00C265A5"/>
    <w:rsid w:val="00C2667E"/>
    <w:rsid w:val="00C266CE"/>
    <w:rsid w:val="00C26999"/>
    <w:rsid w:val="00C269C0"/>
    <w:rsid w:val="00C26A9A"/>
    <w:rsid w:val="00C26AF4"/>
    <w:rsid w:val="00C26EAE"/>
    <w:rsid w:val="00C26F32"/>
    <w:rsid w:val="00C271DA"/>
    <w:rsid w:val="00C274C4"/>
    <w:rsid w:val="00C276C0"/>
    <w:rsid w:val="00C27A00"/>
    <w:rsid w:val="00C27B03"/>
    <w:rsid w:val="00C303AD"/>
    <w:rsid w:val="00C3060C"/>
    <w:rsid w:val="00C30615"/>
    <w:rsid w:val="00C307D7"/>
    <w:rsid w:val="00C30B84"/>
    <w:rsid w:val="00C30E49"/>
    <w:rsid w:val="00C3109C"/>
    <w:rsid w:val="00C3131F"/>
    <w:rsid w:val="00C3166C"/>
    <w:rsid w:val="00C31718"/>
    <w:rsid w:val="00C31C00"/>
    <w:rsid w:val="00C31C96"/>
    <w:rsid w:val="00C31F64"/>
    <w:rsid w:val="00C32073"/>
    <w:rsid w:val="00C32725"/>
    <w:rsid w:val="00C3279D"/>
    <w:rsid w:val="00C32894"/>
    <w:rsid w:val="00C32AF1"/>
    <w:rsid w:val="00C32BE0"/>
    <w:rsid w:val="00C32E4F"/>
    <w:rsid w:val="00C32EEC"/>
    <w:rsid w:val="00C32FB9"/>
    <w:rsid w:val="00C331C8"/>
    <w:rsid w:val="00C33241"/>
    <w:rsid w:val="00C33375"/>
    <w:rsid w:val="00C333F9"/>
    <w:rsid w:val="00C33572"/>
    <w:rsid w:val="00C3379C"/>
    <w:rsid w:val="00C33947"/>
    <w:rsid w:val="00C33A03"/>
    <w:rsid w:val="00C33AC3"/>
    <w:rsid w:val="00C33C41"/>
    <w:rsid w:val="00C3412D"/>
    <w:rsid w:val="00C34351"/>
    <w:rsid w:val="00C34599"/>
    <w:rsid w:val="00C35201"/>
    <w:rsid w:val="00C3536F"/>
    <w:rsid w:val="00C353B0"/>
    <w:rsid w:val="00C353CD"/>
    <w:rsid w:val="00C355C6"/>
    <w:rsid w:val="00C3590B"/>
    <w:rsid w:val="00C3612C"/>
    <w:rsid w:val="00C3637E"/>
    <w:rsid w:val="00C36769"/>
    <w:rsid w:val="00C36AED"/>
    <w:rsid w:val="00C37205"/>
    <w:rsid w:val="00C373C0"/>
    <w:rsid w:val="00C37464"/>
    <w:rsid w:val="00C37937"/>
    <w:rsid w:val="00C37965"/>
    <w:rsid w:val="00C37A74"/>
    <w:rsid w:val="00C37AD7"/>
    <w:rsid w:val="00C4031B"/>
    <w:rsid w:val="00C40393"/>
    <w:rsid w:val="00C404B9"/>
    <w:rsid w:val="00C4053B"/>
    <w:rsid w:val="00C40A7E"/>
    <w:rsid w:val="00C40E9C"/>
    <w:rsid w:val="00C414F3"/>
    <w:rsid w:val="00C4152C"/>
    <w:rsid w:val="00C416A0"/>
    <w:rsid w:val="00C418D9"/>
    <w:rsid w:val="00C41989"/>
    <w:rsid w:val="00C419D1"/>
    <w:rsid w:val="00C41B1A"/>
    <w:rsid w:val="00C41BD2"/>
    <w:rsid w:val="00C41C0A"/>
    <w:rsid w:val="00C41E81"/>
    <w:rsid w:val="00C424EC"/>
    <w:rsid w:val="00C428D3"/>
    <w:rsid w:val="00C42BD7"/>
    <w:rsid w:val="00C42C7D"/>
    <w:rsid w:val="00C42FCA"/>
    <w:rsid w:val="00C43410"/>
    <w:rsid w:val="00C4352F"/>
    <w:rsid w:val="00C4356C"/>
    <w:rsid w:val="00C43954"/>
    <w:rsid w:val="00C43986"/>
    <w:rsid w:val="00C43BC9"/>
    <w:rsid w:val="00C43FB4"/>
    <w:rsid w:val="00C440B2"/>
    <w:rsid w:val="00C4412B"/>
    <w:rsid w:val="00C44148"/>
    <w:rsid w:val="00C44823"/>
    <w:rsid w:val="00C44A97"/>
    <w:rsid w:val="00C44D64"/>
    <w:rsid w:val="00C44FC3"/>
    <w:rsid w:val="00C44FDE"/>
    <w:rsid w:val="00C450C1"/>
    <w:rsid w:val="00C45208"/>
    <w:rsid w:val="00C4529A"/>
    <w:rsid w:val="00C4549C"/>
    <w:rsid w:val="00C455AD"/>
    <w:rsid w:val="00C458A4"/>
    <w:rsid w:val="00C45990"/>
    <w:rsid w:val="00C45C3C"/>
    <w:rsid w:val="00C45D09"/>
    <w:rsid w:val="00C45DC4"/>
    <w:rsid w:val="00C45E81"/>
    <w:rsid w:val="00C45E95"/>
    <w:rsid w:val="00C45F9A"/>
    <w:rsid w:val="00C46246"/>
    <w:rsid w:val="00C465C1"/>
    <w:rsid w:val="00C46A03"/>
    <w:rsid w:val="00C472CA"/>
    <w:rsid w:val="00C477A9"/>
    <w:rsid w:val="00C47BEE"/>
    <w:rsid w:val="00C47DF6"/>
    <w:rsid w:val="00C47FDB"/>
    <w:rsid w:val="00C506F2"/>
    <w:rsid w:val="00C50704"/>
    <w:rsid w:val="00C5074F"/>
    <w:rsid w:val="00C507D2"/>
    <w:rsid w:val="00C50AD5"/>
    <w:rsid w:val="00C51189"/>
    <w:rsid w:val="00C511A4"/>
    <w:rsid w:val="00C511D9"/>
    <w:rsid w:val="00C51A4B"/>
    <w:rsid w:val="00C51E0F"/>
    <w:rsid w:val="00C52042"/>
    <w:rsid w:val="00C525E6"/>
    <w:rsid w:val="00C52D2D"/>
    <w:rsid w:val="00C52F2F"/>
    <w:rsid w:val="00C52FC4"/>
    <w:rsid w:val="00C53D60"/>
    <w:rsid w:val="00C53E3D"/>
    <w:rsid w:val="00C5470D"/>
    <w:rsid w:val="00C547BD"/>
    <w:rsid w:val="00C5482F"/>
    <w:rsid w:val="00C548B7"/>
    <w:rsid w:val="00C54A95"/>
    <w:rsid w:val="00C54ABD"/>
    <w:rsid w:val="00C54C0E"/>
    <w:rsid w:val="00C54D38"/>
    <w:rsid w:val="00C54F1B"/>
    <w:rsid w:val="00C553A6"/>
    <w:rsid w:val="00C55408"/>
    <w:rsid w:val="00C55727"/>
    <w:rsid w:val="00C55ADE"/>
    <w:rsid w:val="00C55C7D"/>
    <w:rsid w:val="00C55D9F"/>
    <w:rsid w:val="00C55F3D"/>
    <w:rsid w:val="00C56043"/>
    <w:rsid w:val="00C561E5"/>
    <w:rsid w:val="00C5624C"/>
    <w:rsid w:val="00C562C5"/>
    <w:rsid w:val="00C563FB"/>
    <w:rsid w:val="00C5667F"/>
    <w:rsid w:val="00C56AA4"/>
    <w:rsid w:val="00C56AD1"/>
    <w:rsid w:val="00C5704F"/>
    <w:rsid w:val="00C5723F"/>
    <w:rsid w:val="00C574F6"/>
    <w:rsid w:val="00C577DD"/>
    <w:rsid w:val="00C60023"/>
    <w:rsid w:val="00C6016D"/>
    <w:rsid w:val="00C60339"/>
    <w:rsid w:val="00C60DF7"/>
    <w:rsid w:val="00C60E9F"/>
    <w:rsid w:val="00C60FF4"/>
    <w:rsid w:val="00C61553"/>
    <w:rsid w:val="00C6163F"/>
    <w:rsid w:val="00C61752"/>
    <w:rsid w:val="00C61CC1"/>
    <w:rsid w:val="00C61D53"/>
    <w:rsid w:val="00C61E24"/>
    <w:rsid w:val="00C62085"/>
    <w:rsid w:val="00C62188"/>
    <w:rsid w:val="00C621DE"/>
    <w:rsid w:val="00C6226F"/>
    <w:rsid w:val="00C62374"/>
    <w:rsid w:val="00C624EF"/>
    <w:rsid w:val="00C625C9"/>
    <w:rsid w:val="00C6297D"/>
    <w:rsid w:val="00C62BFF"/>
    <w:rsid w:val="00C62CE3"/>
    <w:rsid w:val="00C62D1F"/>
    <w:rsid w:val="00C62FB5"/>
    <w:rsid w:val="00C63547"/>
    <w:rsid w:val="00C63711"/>
    <w:rsid w:val="00C63763"/>
    <w:rsid w:val="00C639E2"/>
    <w:rsid w:val="00C63B3B"/>
    <w:rsid w:val="00C63B3E"/>
    <w:rsid w:val="00C63BA8"/>
    <w:rsid w:val="00C63FB5"/>
    <w:rsid w:val="00C64107"/>
    <w:rsid w:val="00C64387"/>
    <w:rsid w:val="00C64458"/>
    <w:rsid w:val="00C6459E"/>
    <w:rsid w:val="00C64797"/>
    <w:rsid w:val="00C648D9"/>
    <w:rsid w:val="00C64957"/>
    <w:rsid w:val="00C64995"/>
    <w:rsid w:val="00C64B6E"/>
    <w:rsid w:val="00C64C82"/>
    <w:rsid w:val="00C64DA0"/>
    <w:rsid w:val="00C64DC4"/>
    <w:rsid w:val="00C64E20"/>
    <w:rsid w:val="00C653DD"/>
    <w:rsid w:val="00C656CF"/>
    <w:rsid w:val="00C65703"/>
    <w:rsid w:val="00C65721"/>
    <w:rsid w:val="00C657D5"/>
    <w:rsid w:val="00C65AC2"/>
    <w:rsid w:val="00C65BBA"/>
    <w:rsid w:val="00C65CAB"/>
    <w:rsid w:val="00C65F63"/>
    <w:rsid w:val="00C661A3"/>
    <w:rsid w:val="00C66522"/>
    <w:rsid w:val="00C6677D"/>
    <w:rsid w:val="00C66873"/>
    <w:rsid w:val="00C66943"/>
    <w:rsid w:val="00C66967"/>
    <w:rsid w:val="00C6696E"/>
    <w:rsid w:val="00C66CA2"/>
    <w:rsid w:val="00C66D12"/>
    <w:rsid w:val="00C66DEA"/>
    <w:rsid w:val="00C66E7F"/>
    <w:rsid w:val="00C67128"/>
    <w:rsid w:val="00C6732B"/>
    <w:rsid w:val="00C6755E"/>
    <w:rsid w:val="00C675E0"/>
    <w:rsid w:val="00C67603"/>
    <w:rsid w:val="00C67988"/>
    <w:rsid w:val="00C67B02"/>
    <w:rsid w:val="00C67B26"/>
    <w:rsid w:val="00C67BF5"/>
    <w:rsid w:val="00C67C0F"/>
    <w:rsid w:val="00C67F78"/>
    <w:rsid w:val="00C67FE1"/>
    <w:rsid w:val="00C70288"/>
    <w:rsid w:val="00C702A7"/>
    <w:rsid w:val="00C706A7"/>
    <w:rsid w:val="00C70E41"/>
    <w:rsid w:val="00C70FB9"/>
    <w:rsid w:val="00C71524"/>
    <w:rsid w:val="00C71593"/>
    <w:rsid w:val="00C716C9"/>
    <w:rsid w:val="00C71E0A"/>
    <w:rsid w:val="00C72355"/>
    <w:rsid w:val="00C723E0"/>
    <w:rsid w:val="00C72B33"/>
    <w:rsid w:val="00C72BC0"/>
    <w:rsid w:val="00C72DB4"/>
    <w:rsid w:val="00C7303D"/>
    <w:rsid w:val="00C739F7"/>
    <w:rsid w:val="00C73BB5"/>
    <w:rsid w:val="00C73D20"/>
    <w:rsid w:val="00C73E32"/>
    <w:rsid w:val="00C73F24"/>
    <w:rsid w:val="00C7404F"/>
    <w:rsid w:val="00C744F2"/>
    <w:rsid w:val="00C75109"/>
    <w:rsid w:val="00C753AE"/>
    <w:rsid w:val="00C753FE"/>
    <w:rsid w:val="00C7547D"/>
    <w:rsid w:val="00C756E9"/>
    <w:rsid w:val="00C75818"/>
    <w:rsid w:val="00C761B2"/>
    <w:rsid w:val="00C76342"/>
    <w:rsid w:val="00C765B6"/>
    <w:rsid w:val="00C7687D"/>
    <w:rsid w:val="00C76BD9"/>
    <w:rsid w:val="00C76C2C"/>
    <w:rsid w:val="00C76DD7"/>
    <w:rsid w:val="00C76EA1"/>
    <w:rsid w:val="00C77675"/>
    <w:rsid w:val="00C779A3"/>
    <w:rsid w:val="00C77C9F"/>
    <w:rsid w:val="00C77D96"/>
    <w:rsid w:val="00C8023A"/>
    <w:rsid w:val="00C802FF"/>
    <w:rsid w:val="00C8047D"/>
    <w:rsid w:val="00C804FF"/>
    <w:rsid w:val="00C80521"/>
    <w:rsid w:val="00C808DE"/>
    <w:rsid w:val="00C808F1"/>
    <w:rsid w:val="00C80919"/>
    <w:rsid w:val="00C80940"/>
    <w:rsid w:val="00C80A68"/>
    <w:rsid w:val="00C80B36"/>
    <w:rsid w:val="00C80F2E"/>
    <w:rsid w:val="00C81073"/>
    <w:rsid w:val="00C810FE"/>
    <w:rsid w:val="00C81298"/>
    <w:rsid w:val="00C81430"/>
    <w:rsid w:val="00C8155C"/>
    <w:rsid w:val="00C81781"/>
    <w:rsid w:val="00C81791"/>
    <w:rsid w:val="00C818CA"/>
    <w:rsid w:val="00C81AE1"/>
    <w:rsid w:val="00C81B1F"/>
    <w:rsid w:val="00C81E06"/>
    <w:rsid w:val="00C81E98"/>
    <w:rsid w:val="00C8227F"/>
    <w:rsid w:val="00C82462"/>
    <w:rsid w:val="00C825FC"/>
    <w:rsid w:val="00C8275F"/>
    <w:rsid w:val="00C82947"/>
    <w:rsid w:val="00C82C60"/>
    <w:rsid w:val="00C83014"/>
    <w:rsid w:val="00C8330D"/>
    <w:rsid w:val="00C833D8"/>
    <w:rsid w:val="00C83414"/>
    <w:rsid w:val="00C834F4"/>
    <w:rsid w:val="00C83745"/>
    <w:rsid w:val="00C8375A"/>
    <w:rsid w:val="00C838E9"/>
    <w:rsid w:val="00C8399A"/>
    <w:rsid w:val="00C83A85"/>
    <w:rsid w:val="00C83C0A"/>
    <w:rsid w:val="00C83C45"/>
    <w:rsid w:val="00C83C7E"/>
    <w:rsid w:val="00C83DA1"/>
    <w:rsid w:val="00C84266"/>
    <w:rsid w:val="00C84895"/>
    <w:rsid w:val="00C84B06"/>
    <w:rsid w:val="00C84FFF"/>
    <w:rsid w:val="00C851E8"/>
    <w:rsid w:val="00C85230"/>
    <w:rsid w:val="00C85681"/>
    <w:rsid w:val="00C857B1"/>
    <w:rsid w:val="00C859B2"/>
    <w:rsid w:val="00C86036"/>
    <w:rsid w:val="00C86197"/>
    <w:rsid w:val="00C861EC"/>
    <w:rsid w:val="00C8633B"/>
    <w:rsid w:val="00C86529"/>
    <w:rsid w:val="00C866B0"/>
    <w:rsid w:val="00C867AA"/>
    <w:rsid w:val="00C86879"/>
    <w:rsid w:val="00C86A17"/>
    <w:rsid w:val="00C86A8C"/>
    <w:rsid w:val="00C86CC3"/>
    <w:rsid w:val="00C86D23"/>
    <w:rsid w:val="00C86FD2"/>
    <w:rsid w:val="00C87096"/>
    <w:rsid w:val="00C87AF0"/>
    <w:rsid w:val="00C87D88"/>
    <w:rsid w:val="00C87F35"/>
    <w:rsid w:val="00C9037D"/>
    <w:rsid w:val="00C9084B"/>
    <w:rsid w:val="00C9086F"/>
    <w:rsid w:val="00C90C61"/>
    <w:rsid w:val="00C90EA9"/>
    <w:rsid w:val="00C90EF9"/>
    <w:rsid w:val="00C90F0A"/>
    <w:rsid w:val="00C910D3"/>
    <w:rsid w:val="00C91365"/>
    <w:rsid w:val="00C913D8"/>
    <w:rsid w:val="00C913FB"/>
    <w:rsid w:val="00C914F7"/>
    <w:rsid w:val="00C916D1"/>
    <w:rsid w:val="00C917B5"/>
    <w:rsid w:val="00C91A1F"/>
    <w:rsid w:val="00C91AC8"/>
    <w:rsid w:val="00C91BA4"/>
    <w:rsid w:val="00C9251F"/>
    <w:rsid w:val="00C9286E"/>
    <w:rsid w:val="00C92908"/>
    <w:rsid w:val="00C929F6"/>
    <w:rsid w:val="00C92A8E"/>
    <w:rsid w:val="00C92AA8"/>
    <w:rsid w:val="00C92C0A"/>
    <w:rsid w:val="00C92D4E"/>
    <w:rsid w:val="00C92ECC"/>
    <w:rsid w:val="00C9309F"/>
    <w:rsid w:val="00C93386"/>
    <w:rsid w:val="00C93499"/>
    <w:rsid w:val="00C934A2"/>
    <w:rsid w:val="00C934A7"/>
    <w:rsid w:val="00C93C8C"/>
    <w:rsid w:val="00C93CA4"/>
    <w:rsid w:val="00C93F15"/>
    <w:rsid w:val="00C9429D"/>
    <w:rsid w:val="00C942F7"/>
    <w:rsid w:val="00C9440F"/>
    <w:rsid w:val="00C944E6"/>
    <w:rsid w:val="00C945CC"/>
    <w:rsid w:val="00C945FB"/>
    <w:rsid w:val="00C94A3B"/>
    <w:rsid w:val="00C94D5E"/>
    <w:rsid w:val="00C94EC5"/>
    <w:rsid w:val="00C955DD"/>
    <w:rsid w:val="00C955E1"/>
    <w:rsid w:val="00C9572B"/>
    <w:rsid w:val="00C958D7"/>
    <w:rsid w:val="00C95902"/>
    <w:rsid w:val="00C95952"/>
    <w:rsid w:val="00C95AFA"/>
    <w:rsid w:val="00C960C9"/>
    <w:rsid w:val="00C9610D"/>
    <w:rsid w:val="00C964E4"/>
    <w:rsid w:val="00C96641"/>
    <w:rsid w:val="00C96DEE"/>
    <w:rsid w:val="00C9707E"/>
    <w:rsid w:val="00C970A9"/>
    <w:rsid w:val="00C97236"/>
    <w:rsid w:val="00C9747F"/>
    <w:rsid w:val="00C9769A"/>
    <w:rsid w:val="00C97B44"/>
    <w:rsid w:val="00C97E69"/>
    <w:rsid w:val="00CA02B0"/>
    <w:rsid w:val="00CA03EE"/>
    <w:rsid w:val="00CA05E2"/>
    <w:rsid w:val="00CA1230"/>
    <w:rsid w:val="00CA1293"/>
    <w:rsid w:val="00CA14AA"/>
    <w:rsid w:val="00CA14C2"/>
    <w:rsid w:val="00CA1507"/>
    <w:rsid w:val="00CA15FA"/>
    <w:rsid w:val="00CA1921"/>
    <w:rsid w:val="00CA1D91"/>
    <w:rsid w:val="00CA203E"/>
    <w:rsid w:val="00CA22C5"/>
    <w:rsid w:val="00CA2786"/>
    <w:rsid w:val="00CA2905"/>
    <w:rsid w:val="00CA2AD2"/>
    <w:rsid w:val="00CA2C53"/>
    <w:rsid w:val="00CA2CCE"/>
    <w:rsid w:val="00CA343C"/>
    <w:rsid w:val="00CA3B7C"/>
    <w:rsid w:val="00CA3DB9"/>
    <w:rsid w:val="00CA3E3C"/>
    <w:rsid w:val="00CA4802"/>
    <w:rsid w:val="00CA4BB8"/>
    <w:rsid w:val="00CA4BF2"/>
    <w:rsid w:val="00CA4D58"/>
    <w:rsid w:val="00CA4DFA"/>
    <w:rsid w:val="00CA5246"/>
    <w:rsid w:val="00CA53D9"/>
    <w:rsid w:val="00CA53FC"/>
    <w:rsid w:val="00CA5984"/>
    <w:rsid w:val="00CA5EF1"/>
    <w:rsid w:val="00CA60ED"/>
    <w:rsid w:val="00CA6103"/>
    <w:rsid w:val="00CA62A5"/>
    <w:rsid w:val="00CA643D"/>
    <w:rsid w:val="00CA6573"/>
    <w:rsid w:val="00CA66D1"/>
    <w:rsid w:val="00CA674C"/>
    <w:rsid w:val="00CA675B"/>
    <w:rsid w:val="00CA6AD5"/>
    <w:rsid w:val="00CA6B55"/>
    <w:rsid w:val="00CA6CD9"/>
    <w:rsid w:val="00CA6F3F"/>
    <w:rsid w:val="00CA7018"/>
    <w:rsid w:val="00CA7A7E"/>
    <w:rsid w:val="00CA7AE3"/>
    <w:rsid w:val="00CA7B74"/>
    <w:rsid w:val="00CB03DB"/>
    <w:rsid w:val="00CB0764"/>
    <w:rsid w:val="00CB094A"/>
    <w:rsid w:val="00CB0A1B"/>
    <w:rsid w:val="00CB0B29"/>
    <w:rsid w:val="00CB0B49"/>
    <w:rsid w:val="00CB0F00"/>
    <w:rsid w:val="00CB10BC"/>
    <w:rsid w:val="00CB1897"/>
    <w:rsid w:val="00CB1B4E"/>
    <w:rsid w:val="00CB1B53"/>
    <w:rsid w:val="00CB20D5"/>
    <w:rsid w:val="00CB234E"/>
    <w:rsid w:val="00CB2567"/>
    <w:rsid w:val="00CB25D4"/>
    <w:rsid w:val="00CB29E7"/>
    <w:rsid w:val="00CB2E75"/>
    <w:rsid w:val="00CB2F6F"/>
    <w:rsid w:val="00CB33E1"/>
    <w:rsid w:val="00CB3444"/>
    <w:rsid w:val="00CB3B16"/>
    <w:rsid w:val="00CB3C28"/>
    <w:rsid w:val="00CB3D4D"/>
    <w:rsid w:val="00CB4123"/>
    <w:rsid w:val="00CB441E"/>
    <w:rsid w:val="00CB490B"/>
    <w:rsid w:val="00CB4A79"/>
    <w:rsid w:val="00CB5355"/>
    <w:rsid w:val="00CB53B8"/>
    <w:rsid w:val="00CB543E"/>
    <w:rsid w:val="00CB54C4"/>
    <w:rsid w:val="00CB5616"/>
    <w:rsid w:val="00CB563A"/>
    <w:rsid w:val="00CB594D"/>
    <w:rsid w:val="00CB5A0D"/>
    <w:rsid w:val="00CB5A58"/>
    <w:rsid w:val="00CB5AA1"/>
    <w:rsid w:val="00CB5B56"/>
    <w:rsid w:val="00CB60B0"/>
    <w:rsid w:val="00CB61FE"/>
    <w:rsid w:val="00CB6327"/>
    <w:rsid w:val="00CB64A8"/>
    <w:rsid w:val="00CB65EF"/>
    <w:rsid w:val="00CB6613"/>
    <w:rsid w:val="00CB6A17"/>
    <w:rsid w:val="00CB6B48"/>
    <w:rsid w:val="00CB6BF7"/>
    <w:rsid w:val="00CB6CCF"/>
    <w:rsid w:val="00CB721C"/>
    <w:rsid w:val="00CB73B0"/>
    <w:rsid w:val="00CB740E"/>
    <w:rsid w:val="00CB75E3"/>
    <w:rsid w:val="00CB76E6"/>
    <w:rsid w:val="00CB7879"/>
    <w:rsid w:val="00CB7F08"/>
    <w:rsid w:val="00CC0057"/>
    <w:rsid w:val="00CC0231"/>
    <w:rsid w:val="00CC02C9"/>
    <w:rsid w:val="00CC03FF"/>
    <w:rsid w:val="00CC0499"/>
    <w:rsid w:val="00CC07ED"/>
    <w:rsid w:val="00CC07F3"/>
    <w:rsid w:val="00CC0E12"/>
    <w:rsid w:val="00CC0FBB"/>
    <w:rsid w:val="00CC1024"/>
    <w:rsid w:val="00CC1315"/>
    <w:rsid w:val="00CC1379"/>
    <w:rsid w:val="00CC1693"/>
    <w:rsid w:val="00CC1CD5"/>
    <w:rsid w:val="00CC2249"/>
    <w:rsid w:val="00CC24A8"/>
    <w:rsid w:val="00CC254D"/>
    <w:rsid w:val="00CC2557"/>
    <w:rsid w:val="00CC2656"/>
    <w:rsid w:val="00CC2688"/>
    <w:rsid w:val="00CC272B"/>
    <w:rsid w:val="00CC29EB"/>
    <w:rsid w:val="00CC2D8F"/>
    <w:rsid w:val="00CC2FEC"/>
    <w:rsid w:val="00CC31F6"/>
    <w:rsid w:val="00CC33A7"/>
    <w:rsid w:val="00CC3510"/>
    <w:rsid w:val="00CC3823"/>
    <w:rsid w:val="00CC3AE6"/>
    <w:rsid w:val="00CC3E3C"/>
    <w:rsid w:val="00CC3F9C"/>
    <w:rsid w:val="00CC43B0"/>
    <w:rsid w:val="00CC485F"/>
    <w:rsid w:val="00CC4934"/>
    <w:rsid w:val="00CC498C"/>
    <w:rsid w:val="00CC4BA3"/>
    <w:rsid w:val="00CC4CD5"/>
    <w:rsid w:val="00CC4CF8"/>
    <w:rsid w:val="00CC537E"/>
    <w:rsid w:val="00CC5607"/>
    <w:rsid w:val="00CC589F"/>
    <w:rsid w:val="00CC5A48"/>
    <w:rsid w:val="00CC5B97"/>
    <w:rsid w:val="00CC5DD8"/>
    <w:rsid w:val="00CC60A7"/>
    <w:rsid w:val="00CC60A8"/>
    <w:rsid w:val="00CC6124"/>
    <w:rsid w:val="00CC627F"/>
    <w:rsid w:val="00CC64ED"/>
    <w:rsid w:val="00CC6547"/>
    <w:rsid w:val="00CC6868"/>
    <w:rsid w:val="00CC6A1E"/>
    <w:rsid w:val="00CC6BE6"/>
    <w:rsid w:val="00CC6D89"/>
    <w:rsid w:val="00CC7158"/>
    <w:rsid w:val="00CC7472"/>
    <w:rsid w:val="00CC75A9"/>
    <w:rsid w:val="00CC7618"/>
    <w:rsid w:val="00CC7734"/>
    <w:rsid w:val="00CC7736"/>
    <w:rsid w:val="00CC7B33"/>
    <w:rsid w:val="00CC7C74"/>
    <w:rsid w:val="00CC7E69"/>
    <w:rsid w:val="00CC7F23"/>
    <w:rsid w:val="00CD0173"/>
    <w:rsid w:val="00CD01A9"/>
    <w:rsid w:val="00CD02F9"/>
    <w:rsid w:val="00CD0942"/>
    <w:rsid w:val="00CD0BE4"/>
    <w:rsid w:val="00CD0E1E"/>
    <w:rsid w:val="00CD124C"/>
    <w:rsid w:val="00CD12D1"/>
    <w:rsid w:val="00CD149D"/>
    <w:rsid w:val="00CD157E"/>
    <w:rsid w:val="00CD1AEC"/>
    <w:rsid w:val="00CD1B71"/>
    <w:rsid w:val="00CD1C8D"/>
    <w:rsid w:val="00CD1C9B"/>
    <w:rsid w:val="00CD2172"/>
    <w:rsid w:val="00CD2322"/>
    <w:rsid w:val="00CD2374"/>
    <w:rsid w:val="00CD251D"/>
    <w:rsid w:val="00CD25D8"/>
    <w:rsid w:val="00CD2795"/>
    <w:rsid w:val="00CD2916"/>
    <w:rsid w:val="00CD29AE"/>
    <w:rsid w:val="00CD2A27"/>
    <w:rsid w:val="00CD2A5F"/>
    <w:rsid w:val="00CD2ADD"/>
    <w:rsid w:val="00CD2BA6"/>
    <w:rsid w:val="00CD2F24"/>
    <w:rsid w:val="00CD2F77"/>
    <w:rsid w:val="00CD32DA"/>
    <w:rsid w:val="00CD3312"/>
    <w:rsid w:val="00CD3D39"/>
    <w:rsid w:val="00CD3D3B"/>
    <w:rsid w:val="00CD41F3"/>
    <w:rsid w:val="00CD4878"/>
    <w:rsid w:val="00CD48C3"/>
    <w:rsid w:val="00CD4B69"/>
    <w:rsid w:val="00CD4C60"/>
    <w:rsid w:val="00CD4F2E"/>
    <w:rsid w:val="00CD4F75"/>
    <w:rsid w:val="00CD520F"/>
    <w:rsid w:val="00CD5543"/>
    <w:rsid w:val="00CD58D9"/>
    <w:rsid w:val="00CD5906"/>
    <w:rsid w:val="00CD5A0C"/>
    <w:rsid w:val="00CD5E12"/>
    <w:rsid w:val="00CD5F0F"/>
    <w:rsid w:val="00CD6042"/>
    <w:rsid w:val="00CD61F1"/>
    <w:rsid w:val="00CD6221"/>
    <w:rsid w:val="00CD628D"/>
    <w:rsid w:val="00CD647E"/>
    <w:rsid w:val="00CD6594"/>
    <w:rsid w:val="00CD67F8"/>
    <w:rsid w:val="00CD6A8D"/>
    <w:rsid w:val="00CD6E3E"/>
    <w:rsid w:val="00CD76E7"/>
    <w:rsid w:val="00CD77BC"/>
    <w:rsid w:val="00CD7AA0"/>
    <w:rsid w:val="00CD7B78"/>
    <w:rsid w:val="00CD7D33"/>
    <w:rsid w:val="00CD7E19"/>
    <w:rsid w:val="00CD7FFB"/>
    <w:rsid w:val="00CE01E9"/>
    <w:rsid w:val="00CE0603"/>
    <w:rsid w:val="00CE063B"/>
    <w:rsid w:val="00CE076D"/>
    <w:rsid w:val="00CE0D34"/>
    <w:rsid w:val="00CE0E0E"/>
    <w:rsid w:val="00CE109D"/>
    <w:rsid w:val="00CE1300"/>
    <w:rsid w:val="00CE13E6"/>
    <w:rsid w:val="00CE1581"/>
    <w:rsid w:val="00CE1593"/>
    <w:rsid w:val="00CE1600"/>
    <w:rsid w:val="00CE1AF5"/>
    <w:rsid w:val="00CE1CA7"/>
    <w:rsid w:val="00CE23D4"/>
    <w:rsid w:val="00CE27A9"/>
    <w:rsid w:val="00CE2BD1"/>
    <w:rsid w:val="00CE313A"/>
    <w:rsid w:val="00CE3437"/>
    <w:rsid w:val="00CE34CA"/>
    <w:rsid w:val="00CE3508"/>
    <w:rsid w:val="00CE36DB"/>
    <w:rsid w:val="00CE3A6B"/>
    <w:rsid w:val="00CE428A"/>
    <w:rsid w:val="00CE4947"/>
    <w:rsid w:val="00CE4B13"/>
    <w:rsid w:val="00CE4B85"/>
    <w:rsid w:val="00CE51A5"/>
    <w:rsid w:val="00CE53CE"/>
    <w:rsid w:val="00CE5479"/>
    <w:rsid w:val="00CE5871"/>
    <w:rsid w:val="00CE598C"/>
    <w:rsid w:val="00CE5A77"/>
    <w:rsid w:val="00CE5B04"/>
    <w:rsid w:val="00CE6148"/>
    <w:rsid w:val="00CE631B"/>
    <w:rsid w:val="00CE6783"/>
    <w:rsid w:val="00CE6933"/>
    <w:rsid w:val="00CE6950"/>
    <w:rsid w:val="00CE6C58"/>
    <w:rsid w:val="00CE6F4C"/>
    <w:rsid w:val="00CE7281"/>
    <w:rsid w:val="00CE7342"/>
    <w:rsid w:val="00CE7409"/>
    <w:rsid w:val="00CE76A4"/>
    <w:rsid w:val="00CE76EB"/>
    <w:rsid w:val="00CE7865"/>
    <w:rsid w:val="00CE7B38"/>
    <w:rsid w:val="00CE7D22"/>
    <w:rsid w:val="00CE7F74"/>
    <w:rsid w:val="00CE7FF1"/>
    <w:rsid w:val="00CF0011"/>
    <w:rsid w:val="00CF0447"/>
    <w:rsid w:val="00CF09AC"/>
    <w:rsid w:val="00CF0A5A"/>
    <w:rsid w:val="00CF0B51"/>
    <w:rsid w:val="00CF0C0F"/>
    <w:rsid w:val="00CF0D49"/>
    <w:rsid w:val="00CF0D76"/>
    <w:rsid w:val="00CF0DB8"/>
    <w:rsid w:val="00CF0E1A"/>
    <w:rsid w:val="00CF0EAA"/>
    <w:rsid w:val="00CF1192"/>
    <w:rsid w:val="00CF1499"/>
    <w:rsid w:val="00CF15BA"/>
    <w:rsid w:val="00CF1654"/>
    <w:rsid w:val="00CF16DC"/>
    <w:rsid w:val="00CF1936"/>
    <w:rsid w:val="00CF1DED"/>
    <w:rsid w:val="00CF1F97"/>
    <w:rsid w:val="00CF221C"/>
    <w:rsid w:val="00CF2238"/>
    <w:rsid w:val="00CF27CA"/>
    <w:rsid w:val="00CF28B3"/>
    <w:rsid w:val="00CF2CC9"/>
    <w:rsid w:val="00CF2E10"/>
    <w:rsid w:val="00CF3084"/>
    <w:rsid w:val="00CF3267"/>
    <w:rsid w:val="00CF329E"/>
    <w:rsid w:val="00CF35A9"/>
    <w:rsid w:val="00CF35F9"/>
    <w:rsid w:val="00CF377F"/>
    <w:rsid w:val="00CF384B"/>
    <w:rsid w:val="00CF3BBE"/>
    <w:rsid w:val="00CF3C4E"/>
    <w:rsid w:val="00CF448C"/>
    <w:rsid w:val="00CF46C9"/>
    <w:rsid w:val="00CF47D6"/>
    <w:rsid w:val="00CF48B9"/>
    <w:rsid w:val="00CF495A"/>
    <w:rsid w:val="00CF4A4D"/>
    <w:rsid w:val="00CF4C88"/>
    <w:rsid w:val="00CF4DC7"/>
    <w:rsid w:val="00CF4E45"/>
    <w:rsid w:val="00CF4E5E"/>
    <w:rsid w:val="00CF511F"/>
    <w:rsid w:val="00CF5121"/>
    <w:rsid w:val="00CF5170"/>
    <w:rsid w:val="00CF5231"/>
    <w:rsid w:val="00CF5843"/>
    <w:rsid w:val="00CF5BD6"/>
    <w:rsid w:val="00CF5D94"/>
    <w:rsid w:val="00CF646C"/>
    <w:rsid w:val="00CF6481"/>
    <w:rsid w:val="00CF66B5"/>
    <w:rsid w:val="00CF689F"/>
    <w:rsid w:val="00CF6A02"/>
    <w:rsid w:val="00CF6B7C"/>
    <w:rsid w:val="00CF6D5B"/>
    <w:rsid w:val="00CF6D98"/>
    <w:rsid w:val="00CF6E67"/>
    <w:rsid w:val="00CF6FF0"/>
    <w:rsid w:val="00CF7292"/>
    <w:rsid w:val="00CF73E9"/>
    <w:rsid w:val="00CF764F"/>
    <w:rsid w:val="00CF7957"/>
    <w:rsid w:val="00CF7A8C"/>
    <w:rsid w:val="00CF7B91"/>
    <w:rsid w:val="00CF7C33"/>
    <w:rsid w:val="00CF7CD3"/>
    <w:rsid w:val="00D00080"/>
    <w:rsid w:val="00D002B4"/>
    <w:rsid w:val="00D004A7"/>
    <w:rsid w:val="00D00AAA"/>
    <w:rsid w:val="00D00AEE"/>
    <w:rsid w:val="00D00E42"/>
    <w:rsid w:val="00D00E7B"/>
    <w:rsid w:val="00D0103D"/>
    <w:rsid w:val="00D01382"/>
    <w:rsid w:val="00D016F3"/>
    <w:rsid w:val="00D017D0"/>
    <w:rsid w:val="00D0191F"/>
    <w:rsid w:val="00D01A92"/>
    <w:rsid w:val="00D01EAF"/>
    <w:rsid w:val="00D01F21"/>
    <w:rsid w:val="00D0217C"/>
    <w:rsid w:val="00D02563"/>
    <w:rsid w:val="00D026D4"/>
    <w:rsid w:val="00D02750"/>
    <w:rsid w:val="00D02990"/>
    <w:rsid w:val="00D02B5F"/>
    <w:rsid w:val="00D02C96"/>
    <w:rsid w:val="00D02D1F"/>
    <w:rsid w:val="00D033D7"/>
    <w:rsid w:val="00D03809"/>
    <w:rsid w:val="00D03E9A"/>
    <w:rsid w:val="00D042EE"/>
    <w:rsid w:val="00D04349"/>
    <w:rsid w:val="00D04353"/>
    <w:rsid w:val="00D044DC"/>
    <w:rsid w:val="00D04C3A"/>
    <w:rsid w:val="00D04C5E"/>
    <w:rsid w:val="00D04E87"/>
    <w:rsid w:val="00D052C8"/>
    <w:rsid w:val="00D053B7"/>
    <w:rsid w:val="00D053C2"/>
    <w:rsid w:val="00D054FD"/>
    <w:rsid w:val="00D059C4"/>
    <w:rsid w:val="00D05D1A"/>
    <w:rsid w:val="00D05DA8"/>
    <w:rsid w:val="00D063FE"/>
    <w:rsid w:val="00D066AE"/>
    <w:rsid w:val="00D06902"/>
    <w:rsid w:val="00D06C92"/>
    <w:rsid w:val="00D07139"/>
    <w:rsid w:val="00D0733B"/>
    <w:rsid w:val="00D07384"/>
    <w:rsid w:val="00D07461"/>
    <w:rsid w:val="00D07645"/>
    <w:rsid w:val="00D0768B"/>
    <w:rsid w:val="00D07B52"/>
    <w:rsid w:val="00D07B8C"/>
    <w:rsid w:val="00D07C4B"/>
    <w:rsid w:val="00D07CEB"/>
    <w:rsid w:val="00D07D0D"/>
    <w:rsid w:val="00D07E87"/>
    <w:rsid w:val="00D100E9"/>
    <w:rsid w:val="00D101BC"/>
    <w:rsid w:val="00D104E3"/>
    <w:rsid w:val="00D108EC"/>
    <w:rsid w:val="00D10ABB"/>
    <w:rsid w:val="00D10B3B"/>
    <w:rsid w:val="00D10BD2"/>
    <w:rsid w:val="00D10CC2"/>
    <w:rsid w:val="00D10DAB"/>
    <w:rsid w:val="00D1106B"/>
    <w:rsid w:val="00D1137F"/>
    <w:rsid w:val="00D113DB"/>
    <w:rsid w:val="00D114A8"/>
    <w:rsid w:val="00D116CC"/>
    <w:rsid w:val="00D116DC"/>
    <w:rsid w:val="00D118ED"/>
    <w:rsid w:val="00D11C70"/>
    <w:rsid w:val="00D121AF"/>
    <w:rsid w:val="00D12203"/>
    <w:rsid w:val="00D12526"/>
    <w:rsid w:val="00D1256F"/>
    <w:rsid w:val="00D12961"/>
    <w:rsid w:val="00D12A6F"/>
    <w:rsid w:val="00D12B36"/>
    <w:rsid w:val="00D12B45"/>
    <w:rsid w:val="00D12D3C"/>
    <w:rsid w:val="00D12DE4"/>
    <w:rsid w:val="00D12E24"/>
    <w:rsid w:val="00D13593"/>
    <w:rsid w:val="00D139DB"/>
    <w:rsid w:val="00D13A67"/>
    <w:rsid w:val="00D13B96"/>
    <w:rsid w:val="00D13D8F"/>
    <w:rsid w:val="00D13F87"/>
    <w:rsid w:val="00D14194"/>
    <w:rsid w:val="00D141F4"/>
    <w:rsid w:val="00D146E1"/>
    <w:rsid w:val="00D1471D"/>
    <w:rsid w:val="00D14ABB"/>
    <w:rsid w:val="00D14CC0"/>
    <w:rsid w:val="00D14DA0"/>
    <w:rsid w:val="00D15261"/>
    <w:rsid w:val="00D15801"/>
    <w:rsid w:val="00D15F05"/>
    <w:rsid w:val="00D15F17"/>
    <w:rsid w:val="00D165ED"/>
    <w:rsid w:val="00D16950"/>
    <w:rsid w:val="00D16BF4"/>
    <w:rsid w:val="00D16CE7"/>
    <w:rsid w:val="00D175FF"/>
    <w:rsid w:val="00D1779B"/>
    <w:rsid w:val="00D177D8"/>
    <w:rsid w:val="00D17853"/>
    <w:rsid w:val="00D17F7A"/>
    <w:rsid w:val="00D17F97"/>
    <w:rsid w:val="00D20624"/>
    <w:rsid w:val="00D207D3"/>
    <w:rsid w:val="00D2087D"/>
    <w:rsid w:val="00D2093C"/>
    <w:rsid w:val="00D20B35"/>
    <w:rsid w:val="00D20D0C"/>
    <w:rsid w:val="00D216A3"/>
    <w:rsid w:val="00D2172F"/>
    <w:rsid w:val="00D21ABF"/>
    <w:rsid w:val="00D21B3C"/>
    <w:rsid w:val="00D21D41"/>
    <w:rsid w:val="00D21F61"/>
    <w:rsid w:val="00D22749"/>
    <w:rsid w:val="00D22890"/>
    <w:rsid w:val="00D22908"/>
    <w:rsid w:val="00D22BA6"/>
    <w:rsid w:val="00D22CA2"/>
    <w:rsid w:val="00D22FBE"/>
    <w:rsid w:val="00D23070"/>
    <w:rsid w:val="00D23274"/>
    <w:rsid w:val="00D2359A"/>
    <w:rsid w:val="00D2391B"/>
    <w:rsid w:val="00D23B08"/>
    <w:rsid w:val="00D2499E"/>
    <w:rsid w:val="00D249E2"/>
    <w:rsid w:val="00D24A51"/>
    <w:rsid w:val="00D24ED2"/>
    <w:rsid w:val="00D25091"/>
    <w:rsid w:val="00D25737"/>
    <w:rsid w:val="00D25AA5"/>
    <w:rsid w:val="00D25B8C"/>
    <w:rsid w:val="00D25BF5"/>
    <w:rsid w:val="00D260AC"/>
    <w:rsid w:val="00D262A7"/>
    <w:rsid w:val="00D26617"/>
    <w:rsid w:val="00D2683E"/>
    <w:rsid w:val="00D269D2"/>
    <w:rsid w:val="00D26B5D"/>
    <w:rsid w:val="00D26D87"/>
    <w:rsid w:val="00D26FB2"/>
    <w:rsid w:val="00D272B9"/>
    <w:rsid w:val="00D27612"/>
    <w:rsid w:val="00D2766D"/>
    <w:rsid w:val="00D27735"/>
    <w:rsid w:val="00D27778"/>
    <w:rsid w:val="00D27A96"/>
    <w:rsid w:val="00D27B82"/>
    <w:rsid w:val="00D27CC4"/>
    <w:rsid w:val="00D27E0B"/>
    <w:rsid w:val="00D3012F"/>
    <w:rsid w:val="00D3016C"/>
    <w:rsid w:val="00D3017C"/>
    <w:rsid w:val="00D3036D"/>
    <w:rsid w:val="00D306B6"/>
    <w:rsid w:val="00D308D8"/>
    <w:rsid w:val="00D30BBA"/>
    <w:rsid w:val="00D30E74"/>
    <w:rsid w:val="00D30EA0"/>
    <w:rsid w:val="00D30FE9"/>
    <w:rsid w:val="00D3143F"/>
    <w:rsid w:val="00D317A1"/>
    <w:rsid w:val="00D31AFF"/>
    <w:rsid w:val="00D31F03"/>
    <w:rsid w:val="00D3209A"/>
    <w:rsid w:val="00D32152"/>
    <w:rsid w:val="00D322CC"/>
    <w:rsid w:val="00D324E5"/>
    <w:rsid w:val="00D32CC9"/>
    <w:rsid w:val="00D32D43"/>
    <w:rsid w:val="00D32DDD"/>
    <w:rsid w:val="00D32EAA"/>
    <w:rsid w:val="00D32F42"/>
    <w:rsid w:val="00D3331B"/>
    <w:rsid w:val="00D333A7"/>
    <w:rsid w:val="00D33421"/>
    <w:rsid w:val="00D33806"/>
    <w:rsid w:val="00D33912"/>
    <w:rsid w:val="00D33AF4"/>
    <w:rsid w:val="00D33D2A"/>
    <w:rsid w:val="00D33F51"/>
    <w:rsid w:val="00D346F3"/>
    <w:rsid w:val="00D34723"/>
    <w:rsid w:val="00D34C08"/>
    <w:rsid w:val="00D35057"/>
    <w:rsid w:val="00D35172"/>
    <w:rsid w:val="00D3564F"/>
    <w:rsid w:val="00D35790"/>
    <w:rsid w:val="00D35AE1"/>
    <w:rsid w:val="00D35C59"/>
    <w:rsid w:val="00D35D00"/>
    <w:rsid w:val="00D3601E"/>
    <w:rsid w:val="00D361B0"/>
    <w:rsid w:val="00D363B6"/>
    <w:rsid w:val="00D363BB"/>
    <w:rsid w:val="00D365C2"/>
    <w:rsid w:val="00D36AD7"/>
    <w:rsid w:val="00D36E70"/>
    <w:rsid w:val="00D36F4A"/>
    <w:rsid w:val="00D36F96"/>
    <w:rsid w:val="00D373D3"/>
    <w:rsid w:val="00D37794"/>
    <w:rsid w:val="00D37916"/>
    <w:rsid w:val="00D37CDF"/>
    <w:rsid w:val="00D40115"/>
    <w:rsid w:val="00D401B0"/>
    <w:rsid w:val="00D40266"/>
    <w:rsid w:val="00D402A4"/>
    <w:rsid w:val="00D404AC"/>
    <w:rsid w:val="00D40617"/>
    <w:rsid w:val="00D406AC"/>
    <w:rsid w:val="00D40CA5"/>
    <w:rsid w:val="00D40D43"/>
    <w:rsid w:val="00D40EDE"/>
    <w:rsid w:val="00D41024"/>
    <w:rsid w:val="00D41131"/>
    <w:rsid w:val="00D41566"/>
    <w:rsid w:val="00D4197C"/>
    <w:rsid w:val="00D419DD"/>
    <w:rsid w:val="00D419F8"/>
    <w:rsid w:val="00D41B38"/>
    <w:rsid w:val="00D41CE6"/>
    <w:rsid w:val="00D41FBA"/>
    <w:rsid w:val="00D4234F"/>
    <w:rsid w:val="00D4250F"/>
    <w:rsid w:val="00D42626"/>
    <w:rsid w:val="00D42656"/>
    <w:rsid w:val="00D426EA"/>
    <w:rsid w:val="00D427EC"/>
    <w:rsid w:val="00D42A6F"/>
    <w:rsid w:val="00D42B72"/>
    <w:rsid w:val="00D42DC6"/>
    <w:rsid w:val="00D4307E"/>
    <w:rsid w:val="00D431A4"/>
    <w:rsid w:val="00D43432"/>
    <w:rsid w:val="00D436B1"/>
    <w:rsid w:val="00D43720"/>
    <w:rsid w:val="00D4384B"/>
    <w:rsid w:val="00D438E0"/>
    <w:rsid w:val="00D439B6"/>
    <w:rsid w:val="00D43B85"/>
    <w:rsid w:val="00D4431B"/>
    <w:rsid w:val="00D4453D"/>
    <w:rsid w:val="00D4457E"/>
    <w:rsid w:val="00D44674"/>
    <w:rsid w:val="00D44B50"/>
    <w:rsid w:val="00D451C0"/>
    <w:rsid w:val="00D4525B"/>
    <w:rsid w:val="00D45469"/>
    <w:rsid w:val="00D45D4A"/>
    <w:rsid w:val="00D45DF1"/>
    <w:rsid w:val="00D46186"/>
    <w:rsid w:val="00D46BB9"/>
    <w:rsid w:val="00D46C7C"/>
    <w:rsid w:val="00D46EF1"/>
    <w:rsid w:val="00D46FF1"/>
    <w:rsid w:val="00D476D5"/>
    <w:rsid w:val="00D47D32"/>
    <w:rsid w:val="00D5019A"/>
    <w:rsid w:val="00D50542"/>
    <w:rsid w:val="00D50587"/>
    <w:rsid w:val="00D505C0"/>
    <w:rsid w:val="00D505C6"/>
    <w:rsid w:val="00D5076E"/>
    <w:rsid w:val="00D507BD"/>
    <w:rsid w:val="00D50AE1"/>
    <w:rsid w:val="00D50B65"/>
    <w:rsid w:val="00D50C18"/>
    <w:rsid w:val="00D50F45"/>
    <w:rsid w:val="00D51264"/>
    <w:rsid w:val="00D512F9"/>
    <w:rsid w:val="00D51364"/>
    <w:rsid w:val="00D51C0F"/>
    <w:rsid w:val="00D521A5"/>
    <w:rsid w:val="00D521A7"/>
    <w:rsid w:val="00D52242"/>
    <w:rsid w:val="00D52249"/>
    <w:rsid w:val="00D52321"/>
    <w:rsid w:val="00D523EB"/>
    <w:rsid w:val="00D52479"/>
    <w:rsid w:val="00D524A1"/>
    <w:rsid w:val="00D524AF"/>
    <w:rsid w:val="00D52684"/>
    <w:rsid w:val="00D52A5F"/>
    <w:rsid w:val="00D52AEC"/>
    <w:rsid w:val="00D52DF4"/>
    <w:rsid w:val="00D52F5A"/>
    <w:rsid w:val="00D52FC8"/>
    <w:rsid w:val="00D531DE"/>
    <w:rsid w:val="00D53209"/>
    <w:rsid w:val="00D53313"/>
    <w:rsid w:val="00D533FA"/>
    <w:rsid w:val="00D53BE4"/>
    <w:rsid w:val="00D53CA0"/>
    <w:rsid w:val="00D53EC3"/>
    <w:rsid w:val="00D53F3C"/>
    <w:rsid w:val="00D540AA"/>
    <w:rsid w:val="00D542E9"/>
    <w:rsid w:val="00D54325"/>
    <w:rsid w:val="00D54393"/>
    <w:rsid w:val="00D54427"/>
    <w:rsid w:val="00D547F2"/>
    <w:rsid w:val="00D54AF3"/>
    <w:rsid w:val="00D54BB7"/>
    <w:rsid w:val="00D54E09"/>
    <w:rsid w:val="00D54E9C"/>
    <w:rsid w:val="00D54FE0"/>
    <w:rsid w:val="00D55045"/>
    <w:rsid w:val="00D55216"/>
    <w:rsid w:val="00D557D9"/>
    <w:rsid w:val="00D55B5A"/>
    <w:rsid w:val="00D55EC1"/>
    <w:rsid w:val="00D56426"/>
    <w:rsid w:val="00D564BB"/>
    <w:rsid w:val="00D565B9"/>
    <w:rsid w:val="00D56746"/>
    <w:rsid w:val="00D567DB"/>
    <w:rsid w:val="00D56A27"/>
    <w:rsid w:val="00D56A84"/>
    <w:rsid w:val="00D56C34"/>
    <w:rsid w:val="00D56D12"/>
    <w:rsid w:val="00D56ED1"/>
    <w:rsid w:val="00D570F4"/>
    <w:rsid w:val="00D57162"/>
    <w:rsid w:val="00D57313"/>
    <w:rsid w:val="00D57956"/>
    <w:rsid w:val="00D57CDE"/>
    <w:rsid w:val="00D6009E"/>
    <w:rsid w:val="00D6021C"/>
    <w:rsid w:val="00D606DD"/>
    <w:rsid w:val="00D6096F"/>
    <w:rsid w:val="00D60979"/>
    <w:rsid w:val="00D6097C"/>
    <w:rsid w:val="00D60A09"/>
    <w:rsid w:val="00D60AAC"/>
    <w:rsid w:val="00D60B73"/>
    <w:rsid w:val="00D60DB6"/>
    <w:rsid w:val="00D60FEB"/>
    <w:rsid w:val="00D61218"/>
    <w:rsid w:val="00D612D7"/>
    <w:rsid w:val="00D6154D"/>
    <w:rsid w:val="00D61A70"/>
    <w:rsid w:val="00D61D22"/>
    <w:rsid w:val="00D61E4C"/>
    <w:rsid w:val="00D61ED7"/>
    <w:rsid w:val="00D61F95"/>
    <w:rsid w:val="00D62120"/>
    <w:rsid w:val="00D6241A"/>
    <w:rsid w:val="00D626F9"/>
    <w:rsid w:val="00D62B6A"/>
    <w:rsid w:val="00D62C31"/>
    <w:rsid w:val="00D62E71"/>
    <w:rsid w:val="00D62F25"/>
    <w:rsid w:val="00D6328A"/>
    <w:rsid w:val="00D632F6"/>
    <w:rsid w:val="00D6338B"/>
    <w:rsid w:val="00D63B76"/>
    <w:rsid w:val="00D63D26"/>
    <w:rsid w:val="00D63F56"/>
    <w:rsid w:val="00D640F3"/>
    <w:rsid w:val="00D6421A"/>
    <w:rsid w:val="00D64519"/>
    <w:rsid w:val="00D64523"/>
    <w:rsid w:val="00D645C3"/>
    <w:rsid w:val="00D64699"/>
    <w:rsid w:val="00D64EB9"/>
    <w:rsid w:val="00D64F76"/>
    <w:rsid w:val="00D65273"/>
    <w:rsid w:val="00D65863"/>
    <w:rsid w:val="00D658BF"/>
    <w:rsid w:val="00D65A34"/>
    <w:rsid w:val="00D664CF"/>
    <w:rsid w:val="00D66D00"/>
    <w:rsid w:val="00D6716B"/>
    <w:rsid w:val="00D674EF"/>
    <w:rsid w:val="00D67769"/>
    <w:rsid w:val="00D678CF"/>
    <w:rsid w:val="00D67B75"/>
    <w:rsid w:val="00D67D0F"/>
    <w:rsid w:val="00D70269"/>
    <w:rsid w:val="00D702D7"/>
    <w:rsid w:val="00D70302"/>
    <w:rsid w:val="00D703C6"/>
    <w:rsid w:val="00D70462"/>
    <w:rsid w:val="00D706AF"/>
    <w:rsid w:val="00D706D9"/>
    <w:rsid w:val="00D7075B"/>
    <w:rsid w:val="00D70D2F"/>
    <w:rsid w:val="00D70E72"/>
    <w:rsid w:val="00D712B3"/>
    <w:rsid w:val="00D7169F"/>
    <w:rsid w:val="00D71772"/>
    <w:rsid w:val="00D71840"/>
    <w:rsid w:val="00D71D94"/>
    <w:rsid w:val="00D722D7"/>
    <w:rsid w:val="00D72479"/>
    <w:rsid w:val="00D724A6"/>
    <w:rsid w:val="00D7273D"/>
    <w:rsid w:val="00D72785"/>
    <w:rsid w:val="00D72B9A"/>
    <w:rsid w:val="00D72E4C"/>
    <w:rsid w:val="00D72EA4"/>
    <w:rsid w:val="00D730F8"/>
    <w:rsid w:val="00D73146"/>
    <w:rsid w:val="00D731A7"/>
    <w:rsid w:val="00D7355D"/>
    <w:rsid w:val="00D73623"/>
    <w:rsid w:val="00D73763"/>
    <w:rsid w:val="00D73788"/>
    <w:rsid w:val="00D7410F"/>
    <w:rsid w:val="00D743D9"/>
    <w:rsid w:val="00D747CD"/>
    <w:rsid w:val="00D747E2"/>
    <w:rsid w:val="00D74808"/>
    <w:rsid w:val="00D74877"/>
    <w:rsid w:val="00D7491A"/>
    <w:rsid w:val="00D75430"/>
    <w:rsid w:val="00D7597A"/>
    <w:rsid w:val="00D75A99"/>
    <w:rsid w:val="00D75AB0"/>
    <w:rsid w:val="00D76014"/>
    <w:rsid w:val="00D762D0"/>
    <w:rsid w:val="00D763C9"/>
    <w:rsid w:val="00D7654B"/>
    <w:rsid w:val="00D765C0"/>
    <w:rsid w:val="00D769FB"/>
    <w:rsid w:val="00D76AF7"/>
    <w:rsid w:val="00D76B04"/>
    <w:rsid w:val="00D776A1"/>
    <w:rsid w:val="00D77922"/>
    <w:rsid w:val="00D779D2"/>
    <w:rsid w:val="00D77B31"/>
    <w:rsid w:val="00D77B75"/>
    <w:rsid w:val="00D77F28"/>
    <w:rsid w:val="00D80184"/>
    <w:rsid w:val="00D801C9"/>
    <w:rsid w:val="00D8043C"/>
    <w:rsid w:val="00D80666"/>
    <w:rsid w:val="00D80695"/>
    <w:rsid w:val="00D808A8"/>
    <w:rsid w:val="00D8098C"/>
    <w:rsid w:val="00D80A43"/>
    <w:rsid w:val="00D80D11"/>
    <w:rsid w:val="00D80FDB"/>
    <w:rsid w:val="00D8121F"/>
    <w:rsid w:val="00D812D2"/>
    <w:rsid w:val="00D815EA"/>
    <w:rsid w:val="00D81827"/>
    <w:rsid w:val="00D81ACF"/>
    <w:rsid w:val="00D81C23"/>
    <w:rsid w:val="00D81D7F"/>
    <w:rsid w:val="00D81F02"/>
    <w:rsid w:val="00D81F3C"/>
    <w:rsid w:val="00D8210E"/>
    <w:rsid w:val="00D821B2"/>
    <w:rsid w:val="00D82687"/>
    <w:rsid w:val="00D826CA"/>
    <w:rsid w:val="00D82CD3"/>
    <w:rsid w:val="00D82FD4"/>
    <w:rsid w:val="00D82FFA"/>
    <w:rsid w:val="00D83014"/>
    <w:rsid w:val="00D8307E"/>
    <w:rsid w:val="00D83357"/>
    <w:rsid w:val="00D839FB"/>
    <w:rsid w:val="00D83D12"/>
    <w:rsid w:val="00D83F48"/>
    <w:rsid w:val="00D83FC1"/>
    <w:rsid w:val="00D84089"/>
    <w:rsid w:val="00D84299"/>
    <w:rsid w:val="00D84578"/>
    <w:rsid w:val="00D84844"/>
    <w:rsid w:val="00D84883"/>
    <w:rsid w:val="00D84A85"/>
    <w:rsid w:val="00D85351"/>
    <w:rsid w:val="00D85617"/>
    <w:rsid w:val="00D856CD"/>
    <w:rsid w:val="00D857F0"/>
    <w:rsid w:val="00D85A57"/>
    <w:rsid w:val="00D85AB9"/>
    <w:rsid w:val="00D861C0"/>
    <w:rsid w:val="00D86581"/>
    <w:rsid w:val="00D86689"/>
    <w:rsid w:val="00D866AF"/>
    <w:rsid w:val="00D866B6"/>
    <w:rsid w:val="00D86841"/>
    <w:rsid w:val="00D87107"/>
    <w:rsid w:val="00D873C6"/>
    <w:rsid w:val="00D87A30"/>
    <w:rsid w:val="00D87D1E"/>
    <w:rsid w:val="00D900FF"/>
    <w:rsid w:val="00D90113"/>
    <w:rsid w:val="00D90141"/>
    <w:rsid w:val="00D90226"/>
    <w:rsid w:val="00D90487"/>
    <w:rsid w:val="00D904F8"/>
    <w:rsid w:val="00D90763"/>
    <w:rsid w:val="00D90A31"/>
    <w:rsid w:val="00D90DB8"/>
    <w:rsid w:val="00D90E00"/>
    <w:rsid w:val="00D91261"/>
    <w:rsid w:val="00D912D6"/>
    <w:rsid w:val="00D91438"/>
    <w:rsid w:val="00D916F2"/>
    <w:rsid w:val="00D918E4"/>
    <w:rsid w:val="00D919AC"/>
    <w:rsid w:val="00D919CA"/>
    <w:rsid w:val="00D91D58"/>
    <w:rsid w:val="00D91E68"/>
    <w:rsid w:val="00D92892"/>
    <w:rsid w:val="00D92894"/>
    <w:rsid w:val="00D92B55"/>
    <w:rsid w:val="00D92FC4"/>
    <w:rsid w:val="00D93033"/>
    <w:rsid w:val="00D9345C"/>
    <w:rsid w:val="00D93503"/>
    <w:rsid w:val="00D93550"/>
    <w:rsid w:val="00D93756"/>
    <w:rsid w:val="00D938B6"/>
    <w:rsid w:val="00D93AEA"/>
    <w:rsid w:val="00D93C73"/>
    <w:rsid w:val="00D9400C"/>
    <w:rsid w:val="00D94017"/>
    <w:rsid w:val="00D94552"/>
    <w:rsid w:val="00D9495B"/>
    <w:rsid w:val="00D949F9"/>
    <w:rsid w:val="00D94C29"/>
    <w:rsid w:val="00D94DAB"/>
    <w:rsid w:val="00D94E74"/>
    <w:rsid w:val="00D94EF9"/>
    <w:rsid w:val="00D94F39"/>
    <w:rsid w:val="00D95031"/>
    <w:rsid w:val="00D956A1"/>
    <w:rsid w:val="00D957EE"/>
    <w:rsid w:val="00D95A5E"/>
    <w:rsid w:val="00D95B35"/>
    <w:rsid w:val="00D95DF7"/>
    <w:rsid w:val="00D96077"/>
    <w:rsid w:val="00D961B1"/>
    <w:rsid w:val="00D96222"/>
    <w:rsid w:val="00D9629D"/>
    <w:rsid w:val="00D9661A"/>
    <w:rsid w:val="00D9667B"/>
    <w:rsid w:val="00D96742"/>
    <w:rsid w:val="00D9702B"/>
    <w:rsid w:val="00D9728E"/>
    <w:rsid w:val="00D972D3"/>
    <w:rsid w:val="00D9738B"/>
    <w:rsid w:val="00D97719"/>
    <w:rsid w:val="00D977A1"/>
    <w:rsid w:val="00D97AA1"/>
    <w:rsid w:val="00D97B7F"/>
    <w:rsid w:val="00D97E03"/>
    <w:rsid w:val="00DA0A1D"/>
    <w:rsid w:val="00DA0E09"/>
    <w:rsid w:val="00DA0E1F"/>
    <w:rsid w:val="00DA1015"/>
    <w:rsid w:val="00DA16A7"/>
    <w:rsid w:val="00DA1782"/>
    <w:rsid w:val="00DA1792"/>
    <w:rsid w:val="00DA1FEA"/>
    <w:rsid w:val="00DA20FC"/>
    <w:rsid w:val="00DA216C"/>
    <w:rsid w:val="00DA22FA"/>
    <w:rsid w:val="00DA2390"/>
    <w:rsid w:val="00DA2660"/>
    <w:rsid w:val="00DA2ED4"/>
    <w:rsid w:val="00DA3133"/>
    <w:rsid w:val="00DA3168"/>
    <w:rsid w:val="00DA32A5"/>
    <w:rsid w:val="00DA32A8"/>
    <w:rsid w:val="00DA32DC"/>
    <w:rsid w:val="00DA3412"/>
    <w:rsid w:val="00DA3776"/>
    <w:rsid w:val="00DA3A30"/>
    <w:rsid w:val="00DA3A5B"/>
    <w:rsid w:val="00DA3AB3"/>
    <w:rsid w:val="00DA3AD1"/>
    <w:rsid w:val="00DA3BA8"/>
    <w:rsid w:val="00DA4208"/>
    <w:rsid w:val="00DA4347"/>
    <w:rsid w:val="00DA441C"/>
    <w:rsid w:val="00DA46E4"/>
    <w:rsid w:val="00DA49E2"/>
    <w:rsid w:val="00DA4AD3"/>
    <w:rsid w:val="00DA4B50"/>
    <w:rsid w:val="00DA4B6D"/>
    <w:rsid w:val="00DA4D4A"/>
    <w:rsid w:val="00DA4E83"/>
    <w:rsid w:val="00DA4F2B"/>
    <w:rsid w:val="00DA535E"/>
    <w:rsid w:val="00DA5689"/>
    <w:rsid w:val="00DA58C5"/>
    <w:rsid w:val="00DA5B9A"/>
    <w:rsid w:val="00DA6145"/>
    <w:rsid w:val="00DA663C"/>
    <w:rsid w:val="00DA66CA"/>
    <w:rsid w:val="00DA68F3"/>
    <w:rsid w:val="00DA6970"/>
    <w:rsid w:val="00DA6A55"/>
    <w:rsid w:val="00DA6C50"/>
    <w:rsid w:val="00DA6EA6"/>
    <w:rsid w:val="00DA6F70"/>
    <w:rsid w:val="00DA7214"/>
    <w:rsid w:val="00DA737A"/>
    <w:rsid w:val="00DA7422"/>
    <w:rsid w:val="00DA770A"/>
    <w:rsid w:val="00DA7924"/>
    <w:rsid w:val="00DA7A23"/>
    <w:rsid w:val="00DA7CE7"/>
    <w:rsid w:val="00DA7EB3"/>
    <w:rsid w:val="00DB003E"/>
    <w:rsid w:val="00DB0217"/>
    <w:rsid w:val="00DB061C"/>
    <w:rsid w:val="00DB0CCF"/>
    <w:rsid w:val="00DB0D87"/>
    <w:rsid w:val="00DB0FD5"/>
    <w:rsid w:val="00DB11C9"/>
    <w:rsid w:val="00DB13AC"/>
    <w:rsid w:val="00DB147E"/>
    <w:rsid w:val="00DB1513"/>
    <w:rsid w:val="00DB15BE"/>
    <w:rsid w:val="00DB162A"/>
    <w:rsid w:val="00DB1A16"/>
    <w:rsid w:val="00DB1A92"/>
    <w:rsid w:val="00DB1D2E"/>
    <w:rsid w:val="00DB2000"/>
    <w:rsid w:val="00DB24E6"/>
    <w:rsid w:val="00DB268A"/>
    <w:rsid w:val="00DB26E3"/>
    <w:rsid w:val="00DB28D0"/>
    <w:rsid w:val="00DB2A6E"/>
    <w:rsid w:val="00DB2C8A"/>
    <w:rsid w:val="00DB2FF1"/>
    <w:rsid w:val="00DB3196"/>
    <w:rsid w:val="00DB31A6"/>
    <w:rsid w:val="00DB3246"/>
    <w:rsid w:val="00DB3278"/>
    <w:rsid w:val="00DB33FE"/>
    <w:rsid w:val="00DB3828"/>
    <w:rsid w:val="00DB3912"/>
    <w:rsid w:val="00DB39B0"/>
    <w:rsid w:val="00DB3E13"/>
    <w:rsid w:val="00DB3E6B"/>
    <w:rsid w:val="00DB46CF"/>
    <w:rsid w:val="00DB47C9"/>
    <w:rsid w:val="00DB488B"/>
    <w:rsid w:val="00DB492D"/>
    <w:rsid w:val="00DB4A79"/>
    <w:rsid w:val="00DB4E20"/>
    <w:rsid w:val="00DB503D"/>
    <w:rsid w:val="00DB5934"/>
    <w:rsid w:val="00DB5AA9"/>
    <w:rsid w:val="00DB5B65"/>
    <w:rsid w:val="00DB5B98"/>
    <w:rsid w:val="00DB5C5B"/>
    <w:rsid w:val="00DB5DA9"/>
    <w:rsid w:val="00DB5F8B"/>
    <w:rsid w:val="00DB5FDA"/>
    <w:rsid w:val="00DB5FE5"/>
    <w:rsid w:val="00DB616B"/>
    <w:rsid w:val="00DB61D4"/>
    <w:rsid w:val="00DB6239"/>
    <w:rsid w:val="00DB630E"/>
    <w:rsid w:val="00DB6383"/>
    <w:rsid w:val="00DB6A9D"/>
    <w:rsid w:val="00DB6B20"/>
    <w:rsid w:val="00DB709A"/>
    <w:rsid w:val="00DB7308"/>
    <w:rsid w:val="00DB7321"/>
    <w:rsid w:val="00DB736E"/>
    <w:rsid w:val="00DB7385"/>
    <w:rsid w:val="00DB7495"/>
    <w:rsid w:val="00DB7554"/>
    <w:rsid w:val="00DB766A"/>
    <w:rsid w:val="00DB7CA6"/>
    <w:rsid w:val="00DC00C5"/>
    <w:rsid w:val="00DC0223"/>
    <w:rsid w:val="00DC02AD"/>
    <w:rsid w:val="00DC039D"/>
    <w:rsid w:val="00DC0A45"/>
    <w:rsid w:val="00DC0AC0"/>
    <w:rsid w:val="00DC0E77"/>
    <w:rsid w:val="00DC108B"/>
    <w:rsid w:val="00DC1134"/>
    <w:rsid w:val="00DC1790"/>
    <w:rsid w:val="00DC1956"/>
    <w:rsid w:val="00DC198D"/>
    <w:rsid w:val="00DC1F56"/>
    <w:rsid w:val="00DC277A"/>
    <w:rsid w:val="00DC2A6C"/>
    <w:rsid w:val="00DC2D1A"/>
    <w:rsid w:val="00DC2DD8"/>
    <w:rsid w:val="00DC30FD"/>
    <w:rsid w:val="00DC3324"/>
    <w:rsid w:val="00DC3539"/>
    <w:rsid w:val="00DC3759"/>
    <w:rsid w:val="00DC3906"/>
    <w:rsid w:val="00DC3EB8"/>
    <w:rsid w:val="00DC3F81"/>
    <w:rsid w:val="00DC428E"/>
    <w:rsid w:val="00DC49EB"/>
    <w:rsid w:val="00DC49F2"/>
    <w:rsid w:val="00DC4CDE"/>
    <w:rsid w:val="00DC4DFC"/>
    <w:rsid w:val="00DC4E78"/>
    <w:rsid w:val="00DC505D"/>
    <w:rsid w:val="00DC531B"/>
    <w:rsid w:val="00DC5378"/>
    <w:rsid w:val="00DC5707"/>
    <w:rsid w:val="00DC588B"/>
    <w:rsid w:val="00DC5BF5"/>
    <w:rsid w:val="00DC5D49"/>
    <w:rsid w:val="00DC5E01"/>
    <w:rsid w:val="00DC5F88"/>
    <w:rsid w:val="00DC5F9C"/>
    <w:rsid w:val="00DC5FF4"/>
    <w:rsid w:val="00DC6429"/>
    <w:rsid w:val="00DC6436"/>
    <w:rsid w:val="00DC65DF"/>
    <w:rsid w:val="00DC6639"/>
    <w:rsid w:val="00DC66CE"/>
    <w:rsid w:val="00DC6743"/>
    <w:rsid w:val="00DC6840"/>
    <w:rsid w:val="00DC6951"/>
    <w:rsid w:val="00DC6C03"/>
    <w:rsid w:val="00DC6ED6"/>
    <w:rsid w:val="00DC6F2A"/>
    <w:rsid w:val="00DC732F"/>
    <w:rsid w:val="00DC7456"/>
    <w:rsid w:val="00DC75E4"/>
    <w:rsid w:val="00DC7B1B"/>
    <w:rsid w:val="00DD01E7"/>
    <w:rsid w:val="00DD054F"/>
    <w:rsid w:val="00DD081E"/>
    <w:rsid w:val="00DD0A90"/>
    <w:rsid w:val="00DD0B0F"/>
    <w:rsid w:val="00DD0D30"/>
    <w:rsid w:val="00DD0DA2"/>
    <w:rsid w:val="00DD0F97"/>
    <w:rsid w:val="00DD13E3"/>
    <w:rsid w:val="00DD16EA"/>
    <w:rsid w:val="00DD1B99"/>
    <w:rsid w:val="00DD1C7E"/>
    <w:rsid w:val="00DD1CEE"/>
    <w:rsid w:val="00DD1EB5"/>
    <w:rsid w:val="00DD21DC"/>
    <w:rsid w:val="00DD23D7"/>
    <w:rsid w:val="00DD24B3"/>
    <w:rsid w:val="00DD2AC9"/>
    <w:rsid w:val="00DD2AF4"/>
    <w:rsid w:val="00DD2B31"/>
    <w:rsid w:val="00DD2C00"/>
    <w:rsid w:val="00DD2C01"/>
    <w:rsid w:val="00DD2EB4"/>
    <w:rsid w:val="00DD322D"/>
    <w:rsid w:val="00DD327F"/>
    <w:rsid w:val="00DD34DF"/>
    <w:rsid w:val="00DD36B9"/>
    <w:rsid w:val="00DD36DC"/>
    <w:rsid w:val="00DD3772"/>
    <w:rsid w:val="00DD3B6E"/>
    <w:rsid w:val="00DD3C9A"/>
    <w:rsid w:val="00DD4044"/>
    <w:rsid w:val="00DD40C2"/>
    <w:rsid w:val="00DD40F4"/>
    <w:rsid w:val="00DD4162"/>
    <w:rsid w:val="00DD42D4"/>
    <w:rsid w:val="00DD46A4"/>
    <w:rsid w:val="00DD47D6"/>
    <w:rsid w:val="00DD48BC"/>
    <w:rsid w:val="00DD48C5"/>
    <w:rsid w:val="00DD4A9E"/>
    <w:rsid w:val="00DD4BAD"/>
    <w:rsid w:val="00DD54E6"/>
    <w:rsid w:val="00DD5645"/>
    <w:rsid w:val="00DD5904"/>
    <w:rsid w:val="00DD5BBB"/>
    <w:rsid w:val="00DD5D59"/>
    <w:rsid w:val="00DD6009"/>
    <w:rsid w:val="00DD6012"/>
    <w:rsid w:val="00DD6345"/>
    <w:rsid w:val="00DD642F"/>
    <w:rsid w:val="00DD647E"/>
    <w:rsid w:val="00DD65B5"/>
    <w:rsid w:val="00DD65DE"/>
    <w:rsid w:val="00DD6B5F"/>
    <w:rsid w:val="00DD6C57"/>
    <w:rsid w:val="00DD6D86"/>
    <w:rsid w:val="00DD6E79"/>
    <w:rsid w:val="00DD71F9"/>
    <w:rsid w:val="00DD7249"/>
    <w:rsid w:val="00DD75EE"/>
    <w:rsid w:val="00DD779A"/>
    <w:rsid w:val="00DD79A5"/>
    <w:rsid w:val="00DD7C6C"/>
    <w:rsid w:val="00DD7CE6"/>
    <w:rsid w:val="00DD7DE0"/>
    <w:rsid w:val="00DD7F02"/>
    <w:rsid w:val="00DE00D1"/>
    <w:rsid w:val="00DE011D"/>
    <w:rsid w:val="00DE0199"/>
    <w:rsid w:val="00DE0469"/>
    <w:rsid w:val="00DE085B"/>
    <w:rsid w:val="00DE0AF8"/>
    <w:rsid w:val="00DE0FDE"/>
    <w:rsid w:val="00DE1008"/>
    <w:rsid w:val="00DE1B67"/>
    <w:rsid w:val="00DE1C69"/>
    <w:rsid w:val="00DE1C95"/>
    <w:rsid w:val="00DE1E4B"/>
    <w:rsid w:val="00DE1E66"/>
    <w:rsid w:val="00DE1E8E"/>
    <w:rsid w:val="00DE1F28"/>
    <w:rsid w:val="00DE1FC9"/>
    <w:rsid w:val="00DE2061"/>
    <w:rsid w:val="00DE21C7"/>
    <w:rsid w:val="00DE2606"/>
    <w:rsid w:val="00DE2614"/>
    <w:rsid w:val="00DE2927"/>
    <w:rsid w:val="00DE2981"/>
    <w:rsid w:val="00DE29E1"/>
    <w:rsid w:val="00DE3072"/>
    <w:rsid w:val="00DE321D"/>
    <w:rsid w:val="00DE32DB"/>
    <w:rsid w:val="00DE3327"/>
    <w:rsid w:val="00DE35F1"/>
    <w:rsid w:val="00DE3744"/>
    <w:rsid w:val="00DE383A"/>
    <w:rsid w:val="00DE3DC9"/>
    <w:rsid w:val="00DE4028"/>
    <w:rsid w:val="00DE42CC"/>
    <w:rsid w:val="00DE4490"/>
    <w:rsid w:val="00DE47C1"/>
    <w:rsid w:val="00DE52F6"/>
    <w:rsid w:val="00DE59EA"/>
    <w:rsid w:val="00DE5A52"/>
    <w:rsid w:val="00DE63EC"/>
    <w:rsid w:val="00DE687E"/>
    <w:rsid w:val="00DE6FC6"/>
    <w:rsid w:val="00DE6FD6"/>
    <w:rsid w:val="00DE7831"/>
    <w:rsid w:val="00DE79E1"/>
    <w:rsid w:val="00DE7B1B"/>
    <w:rsid w:val="00DE7C80"/>
    <w:rsid w:val="00DE7D33"/>
    <w:rsid w:val="00DF00DC"/>
    <w:rsid w:val="00DF01B4"/>
    <w:rsid w:val="00DF03A1"/>
    <w:rsid w:val="00DF08D5"/>
    <w:rsid w:val="00DF08D9"/>
    <w:rsid w:val="00DF0AD8"/>
    <w:rsid w:val="00DF0D8F"/>
    <w:rsid w:val="00DF0FBF"/>
    <w:rsid w:val="00DF11B7"/>
    <w:rsid w:val="00DF16BD"/>
    <w:rsid w:val="00DF1814"/>
    <w:rsid w:val="00DF1A44"/>
    <w:rsid w:val="00DF1EE3"/>
    <w:rsid w:val="00DF23B8"/>
    <w:rsid w:val="00DF2464"/>
    <w:rsid w:val="00DF272D"/>
    <w:rsid w:val="00DF27C7"/>
    <w:rsid w:val="00DF292A"/>
    <w:rsid w:val="00DF2AA8"/>
    <w:rsid w:val="00DF2C07"/>
    <w:rsid w:val="00DF2DC8"/>
    <w:rsid w:val="00DF2EA7"/>
    <w:rsid w:val="00DF3538"/>
    <w:rsid w:val="00DF37EB"/>
    <w:rsid w:val="00DF4234"/>
    <w:rsid w:val="00DF42DB"/>
    <w:rsid w:val="00DF42E8"/>
    <w:rsid w:val="00DF4347"/>
    <w:rsid w:val="00DF45E5"/>
    <w:rsid w:val="00DF48D2"/>
    <w:rsid w:val="00DF4D46"/>
    <w:rsid w:val="00DF4E22"/>
    <w:rsid w:val="00DF4EAC"/>
    <w:rsid w:val="00DF51CF"/>
    <w:rsid w:val="00DF5301"/>
    <w:rsid w:val="00DF5716"/>
    <w:rsid w:val="00DF5D07"/>
    <w:rsid w:val="00DF5F86"/>
    <w:rsid w:val="00DF60A5"/>
    <w:rsid w:val="00DF6316"/>
    <w:rsid w:val="00DF6507"/>
    <w:rsid w:val="00DF65F8"/>
    <w:rsid w:val="00DF6603"/>
    <w:rsid w:val="00DF668C"/>
    <w:rsid w:val="00DF67E2"/>
    <w:rsid w:val="00DF6D21"/>
    <w:rsid w:val="00DF6E7D"/>
    <w:rsid w:val="00DF6F3A"/>
    <w:rsid w:val="00DF7261"/>
    <w:rsid w:val="00DF7437"/>
    <w:rsid w:val="00DF7617"/>
    <w:rsid w:val="00DF77AC"/>
    <w:rsid w:val="00DF7872"/>
    <w:rsid w:val="00DF7885"/>
    <w:rsid w:val="00E000BF"/>
    <w:rsid w:val="00E009FB"/>
    <w:rsid w:val="00E00C68"/>
    <w:rsid w:val="00E00D19"/>
    <w:rsid w:val="00E00EA1"/>
    <w:rsid w:val="00E00EA4"/>
    <w:rsid w:val="00E01463"/>
    <w:rsid w:val="00E01613"/>
    <w:rsid w:val="00E01A51"/>
    <w:rsid w:val="00E01B29"/>
    <w:rsid w:val="00E01BE5"/>
    <w:rsid w:val="00E020C2"/>
    <w:rsid w:val="00E023EF"/>
    <w:rsid w:val="00E02542"/>
    <w:rsid w:val="00E025FD"/>
    <w:rsid w:val="00E02662"/>
    <w:rsid w:val="00E0294E"/>
    <w:rsid w:val="00E02951"/>
    <w:rsid w:val="00E02D73"/>
    <w:rsid w:val="00E034EA"/>
    <w:rsid w:val="00E03718"/>
    <w:rsid w:val="00E03794"/>
    <w:rsid w:val="00E03A7E"/>
    <w:rsid w:val="00E043B4"/>
    <w:rsid w:val="00E043C0"/>
    <w:rsid w:val="00E04647"/>
    <w:rsid w:val="00E04688"/>
    <w:rsid w:val="00E047AF"/>
    <w:rsid w:val="00E04A11"/>
    <w:rsid w:val="00E04E7F"/>
    <w:rsid w:val="00E04E94"/>
    <w:rsid w:val="00E04F8D"/>
    <w:rsid w:val="00E05222"/>
    <w:rsid w:val="00E0575A"/>
    <w:rsid w:val="00E0591C"/>
    <w:rsid w:val="00E0592B"/>
    <w:rsid w:val="00E05A9B"/>
    <w:rsid w:val="00E06129"/>
    <w:rsid w:val="00E0612F"/>
    <w:rsid w:val="00E06527"/>
    <w:rsid w:val="00E06830"/>
    <w:rsid w:val="00E0683F"/>
    <w:rsid w:val="00E0685B"/>
    <w:rsid w:val="00E0686C"/>
    <w:rsid w:val="00E06B97"/>
    <w:rsid w:val="00E0702C"/>
    <w:rsid w:val="00E074EE"/>
    <w:rsid w:val="00E079EE"/>
    <w:rsid w:val="00E105DA"/>
    <w:rsid w:val="00E10712"/>
    <w:rsid w:val="00E10988"/>
    <w:rsid w:val="00E10ADF"/>
    <w:rsid w:val="00E10E1D"/>
    <w:rsid w:val="00E10EB1"/>
    <w:rsid w:val="00E110DA"/>
    <w:rsid w:val="00E1154C"/>
    <w:rsid w:val="00E11768"/>
    <w:rsid w:val="00E117FF"/>
    <w:rsid w:val="00E11937"/>
    <w:rsid w:val="00E11BE4"/>
    <w:rsid w:val="00E11F37"/>
    <w:rsid w:val="00E1201D"/>
    <w:rsid w:val="00E12404"/>
    <w:rsid w:val="00E124E1"/>
    <w:rsid w:val="00E1269C"/>
    <w:rsid w:val="00E12722"/>
    <w:rsid w:val="00E12798"/>
    <w:rsid w:val="00E12946"/>
    <w:rsid w:val="00E12C21"/>
    <w:rsid w:val="00E12CB2"/>
    <w:rsid w:val="00E12CD8"/>
    <w:rsid w:val="00E12E3B"/>
    <w:rsid w:val="00E12E66"/>
    <w:rsid w:val="00E12E8D"/>
    <w:rsid w:val="00E12EC7"/>
    <w:rsid w:val="00E12F68"/>
    <w:rsid w:val="00E1309F"/>
    <w:rsid w:val="00E13163"/>
    <w:rsid w:val="00E13472"/>
    <w:rsid w:val="00E134C5"/>
    <w:rsid w:val="00E13509"/>
    <w:rsid w:val="00E138D4"/>
    <w:rsid w:val="00E139D9"/>
    <w:rsid w:val="00E13AE4"/>
    <w:rsid w:val="00E13E5C"/>
    <w:rsid w:val="00E141FD"/>
    <w:rsid w:val="00E14213"/>
    <w:rsid w:val="00E1432C"/>
    <w:rsid w:val="00E146B6"/>
    <w:rsid w:val="00E147F8"/>
    <w:rsid w:val="00E14E3E"/>
    <w:rsid w:val="00E14EB9"/>
    <w:rsid w:val="00E1527F"/>
    <w:rsid w:val="00E15358"/>
    <w:rsid w:val="00E1574A"/>
    <w:rsid w:val="00E15882"/>
    <w:rsid w:val="00E158B8"/>
    <w:rsid w:val="00E159DA"/>
    <w:rsid w:val="00E15A49"/>
    <w:rsid w:val="00E15A6D"/>
    <w:rsid w:val="00E15AC3"/>
    <w:rsid w:val="00E15B1D"/>
    <w:rsid w:val="00E1605B"/>
    <w:rsid w:val="00E1643D"/>
    <w:rsid w:val="00E16554"/>
    <w:rsid w:val="00E166FD"/>
    <w:rsid w:val="00E1684A"/>
    <w:rsid w:val="00E16B78"/>
    <w:rsid w:val="00E16CFC"/>
    <w:rsid w:val="00E1714E"/>
    <w:rsid w:val="00E173DC"/>
    <w:rsid w:val="00E176B8"/>
    <w:rsid w:val="00E17C91"/>
    <w:rsid w:val="00E17CB1"/>
    <w:rsid w:val="00E17FEF"/>
    <w:rsid w:val="00E20317"/>
    <w:rsid w:val="00E20813"/>
    <w:rsid w:val="00E20C21"/>
    <w:rsid w:val="00E20F48"/>
    <w:rsid w:val="00E21023"/>
    <w:rsid w:val="00E21027"/>
    <w:rsid w:val="00E21107"/>
    <w:rsid w:val="00E212EE"/>
    <w:rsid w:val="00E215C3"/>
    <w:rsid w:val="00E21610"/>
    <w:rsid w:val="00E21BC8"/>
    <w:rsid w:val="00E22307"/>
    <w:rsid w:val="00E22464"/>
    <w:rsid w:val="00E225A2"/>
    <w:rsid w:val="00E22716"/>
    <w:rsid w:val="00E22904"/>
    <w:rsid w:val="00E22A09"/>
    <w:rsid w:val="00E22B05"/>
    <w:rsid w:val="00E22BD8"/>
    <w:rsid w:val="00E22BE1"/>
    <w:rsid w:val="00E22CB3"/>
    <w:rsid w:val="00E22EB1"/>
    <w:rsid w:val="00E22F8A"/>
    <w:rsid w:val="00E23259"/>
    <w:rsid w:val="00E232A2"/>
    <w:rsid w:val="00E23300"/>
    <w:rsid w:val="00E23A08"/>
    <w:rsid w:val="00E23ABF"/>
    <w:rsid w:val="00E23BF9"/>
    <w:rsid w:val="00E23D83"/>
    <w:rsid w:val="00E23E38"/>
    <w:rsid w:val="00E23E7C"/>
    <w:rsid w:val="00E23FDF"/>
    <w:rsid w:val="00E2402A"/>
    <w:rsid w:val="00E24423"/>
    <w:rsid w:val="00E2459C"/>
    <w:rsid w:val="00E24656"/>
    <w:rsid w:val="00E24B01"/>
    <w:rsid w:val="00E24C24"/>
    <w:rsid w:val="00E24D80"/>
    <w:rsid w:val="00E251C6"/>
    <w:rsid w:val="00E255A6"/>
    <w:rsid w:val="00E2562E"/>
    <w:rsid w:val="00E25869"/>
    <w:rsid w:val="00E25B0E"/>
    <w:rsid w:val="00E25C4F"/>
    <w:rsid w:val="00E25F6E"/>
    <w:rsid w:val="00E2622A"/>
    <w:rsid w:val="00E26276"/>
    <w:rsid w:val="00E2690B"/>
    <w:rsid w:val="00E26AFF"/>
    <w:rsid w:val="00E26C99"/>
    <w:rsid w:val="00E26D21"/>
    <w:rsid w:val="00E26EAD"/>
    <w:rsid w:val="00E26F0F"/>
    <w:rsid w:val="00E275FC"/>
    <w:rsid w:val="00E276D9"/>
    <w:rsid w:val="00E2787F"/>
    <w:rsid w:val="00E27A3A"/>
    <w:rsid w:val="00E27D12"/>
    <w:rsid w:val="00E27DE8"/>
    <w:rsid w:val="00E300FE"/>
    <w:rsid w:val="00E3043B"/>
    <w:rsid w:val="00E304C2"/>
    <w:rsid w:val="00E30839"/>
    <w:rsid w:val="00E30CC0"/>
    <w:rsid w:val="00E30E87"/>
    <w:rsid w:val="00E30E8E"/>
    <w:rsid w:val="00E31706"/>
    <w:rsid w:val="00E31D90"/>
    <w:rsid w:val="00E322BA"/>
    <w:rsid w:val="00E32344"/>
    <w:rsid w:val="00E32A73"/>
    <w:rsid w:val="00E32EC6"/>
    <w:rsid w:val="00E32F8F"/>
    <w:rsid w:val="00E3374C"/>
    <w:rsid w:val="00E33859"/>
    <w:rsid w:val="00E33B4D"/>
    <w:rsid w:val="00E33C4A"/>
    <w:rsid w:val="00E33DB5"/>
    <w:rsid w:val="00E34063"/>
    <w:rsid w:val="00E341FD"/>
    <w:rsid w:val="00E34261"/>
    <w:rsid w:val="00E34BB5"/>
    <w:rsid w:val="00E34C5B"/>
    <w:rsid w:val="00E34DC8"/>
    <w:rsid w:val="00E34E6C"/>
    <w:rsid w:val="00E34F84"/>
    <w:rsid w:val="00E350E0"/>
    <w:rsid w:val="00E3547C"/>
    <w:rsid w:val="00E35802"/>
    <w:rsid w:val="00E35CAE"/>
    <w:rsid w:val="00E35D8A"/>
    <w:rsid w:val="00E35F5E"/>
    <w:rsid w:val="00E36012"/>
    <w:rsid w:val="00E36350"/>
    <w:rsid w:val="00E363E3"/>
    <w:rsid w:val="00E36413"/>
    <w:rsid w:val="00E36506"/>
    <w:rsid w:val="00E36628"/>
    <w:rsid w:val="00E3669D"/>
    <w:rsid w:val="00E36770"/>
    <w:rsid w:val="00E3696F"/>
    <w:rsid w:val="00E36AB7"/>
    <w:rsid w:val="00E36DC9"/>
    <w:rsid w:val="00E36E38"/>
    <w:rsid w:val="00E36F08"/>
    <w:rsid w:val="00E37280"/>
    <w:rsid w:val="00E372E4"/>
    <w:rsid w:val="00E377B5"/>
    <w:rsid w:val="00E37A16"/>
    <w:rsid w:val="00E37B20"/>
    <w:rsid w:val="00E37E8B"/>
    <w:rsid w:val="00E37F48"/>
    <w:rsid w:val="00E37FF2"/>
    <w:rsid w:val="00E403AA"/>
    <w:rsid w:val="00E4058B"/>
    <w:rsid w:val="00E405B4"/>
    <w:rsid w:val="00E40B89"/>
    <w:rsid w:val="00E40C52"/>
    <w:rsid w:val="00E410E7"/>
    <w:rsid w:val="00E4137A"/>
    <w:rsid w:val="00E41A6E"/>
    <w:rsid w:val="00E41AAD"/>
    <w:rsid w:val="00E41C91"/>
    <w:rsid w:val="00E41EB3"/>
    <w:rsid w:val="00E41F2E"/>
    <w:rsid w:val="00E42169"/>
    <w:rsid w:val="00E423E9"/>
    <w:rsid w:val="00E42472"/>
    <w:rsid w:val="00E424D1"/>
    <w:rsid w:val="00E42A27"/>
    <w:rsid w:val="00E42AC9"/>
    <w:rsid w:val="00E42C01"/>
    <w:rsid w:val="00E42EF0"/>
    <w:rsid w:val="00E43093"/>
    <w:rsid w:val="00E431C2"/>
    <w:rsid w:val="00E434FC"/>
    <w:rsid w:val="00E43605"/>
    <w:rsid w:val="00E43A1D"/>
    <w:rsid w:val="00E43BBF"/>
    <w:rsid w:val="00E43BED"/>
    <w:rsid w:val="00E43C38"/>
    <w:rsid w:val="00E43C9E"/>
    <w:rsid w:val="00E43CC8"/>
    <w:rsid w:val="00E43ED3"/>
    <w:rsid w:val="00E440D7"/>
    <w:rsid w:val="00E44107"/>
    <w:rsid w:val="00E446C0"/>
    <w:rsid w:val="00E4480C"/>
    <w:rsid w:val="00E44828"/>
    <w:rsid w:val="00E448F1"/>
    <w:rsid w:val="00E44CDF"/>
    <w:rsid w:val="00E4509D"/>
    <w:rsid w:val="00E450A1"/>
    <w:rsid w:val="00E4538C"/>
    <w:rsid w:val="00E45522"/>
    <w:rsid w:val="00E45571"/>
    <w:rsid w:val="00E45A1C"/>
    <w:rsid w:val="00E45B8D"/>
    <w:rsid w:val="00E45BF2"/>
    <w:rsid w:val="00E45DE5"/>
    <w:rsid w:val="00E45EF4"/>
    <w:rsid w:val="00E45F48"/>
    <w:rsid w:val="00E45FBC"/>
    <w:rsid w:val="00E45FE2"/>
    <w:rsid w:val="00E46013"/>
    <w:rsid w:val="00E461F8"/>
    <w:rsid w:val="00E463F3"/>
    <w:rsid w:val="00E4645D"/>
    <w:rsid w:val="00E46611"/>
    <w:rsid w:val="00E466AC"/>
    <w:rsid w:val="00E471B4"/>
    <w:rsid w:val="00E4734E"/>
    <w:rsid w:val="00E473B2"/>
    <w:rsid w:val="00E47417"/>
    <w:rsid w:val="00E47A64"/>
    <w:rsid w:val="00E47E56"/>
    <w:rsid w:val="00E50014"/>
    <w:rsid w:val="00E5007E"/>
    <w:rsid w:val="00E5011D"/>
    <w:rsid w:val="00E502CA"/>
    <w:rsid w:val="00E504B9"/>
    <w:rsid w:val="00E5053C"/>
    <w:rsid w:val="00E50747"/>
    <w:rsid w:val="00E50759"/>
    <w:rsid w:val="00E51090"/>
    <w:rsid w:val="00E51609"/>
    <w:rsid w:val="00E5162B"/>
    <w:rsid w:val="00E5179C"/>
    <w:rsid w:val="00E51994"/>
    <w:rsid w:val="00E51A16"/>
    <w:rsid w:val="00E51BCB"/>
    <w:rsid w:val="00E51D74"/>
    <w:rsid w:val="00E5258E"/>
    <w:rsid w:val="00E526C8"/>
    <w:rsid w:val="00E52710"/>
    <w:rsid w:val="00E52803"/>
    <w:rsid w:val="00E52804"/>
    <w:rsid w:val="00E5291B"/>
    <w:rsid w:val="00E529C5"/>
    <w:rsid w:val="00E52E4F"/>
    <w:rsid w:val="00E52EBA"/>
    <w:rsid w:val="00E52FB0"/>
    <w:rsid w:val="00E5352B"/>
    <w:rsid w:val="00E5357E"/>
    <w:rsid w:val="00E539D8"/>
    <w:rsid w:val="00E54007"/>
    <w:rsid w:val="00E54045"/>
    <w:rsid w:val="00E54381"/>
    <w:rsid w:val="00E543CE"/>
    <w:rsid w:val="00E54463"/>
    <w:rsid w:val="00E546B5"/>
    <w:rsid w:val="00E548C4"/>
    <w:rsid w:val="00E54C78"/>
    <w:rsid w:val="00E54E3E"/>
    <w:rsid w:val="00E55546"/>
    <w:rsid w:val="00E5598B"/>
    <w:rsid w:val="00E55A0B"/>
    <w:rsid w:val="00E55BB1"/>
    <w:rsid w:val="00E55E03"/>
    <w:rsid w:val="00E5600A"/>
    <w:rsid w:val="00E564D7"/>
    <w:rsid w:val="00E567FF"/>
    <w:rsid w:val="00E56892"/>
    <w:rsid w:val="00E56913"/>
    <w:rsid w:val="00E56C38"/>
    <w:rsid w:val="00E57183"/>
    <w:rsid w:val="00E57394"/>
    <w:rsid w:val="00E577CB"/>
    <w:rsid w:val="00E57A36"/>
    <w:rsid w:val="00E57EA7"/>
    <w:rsid w:val="00E6023F"/>
    <w:rsid w:val="00E607F6"/>
    <w:rsid w:val="00E608D4"/>
    <w:rsid w:val="00E60EEF"/>
    <w:rsid w:val="00E6101B"/>
    <w:rsid w:val="00E6122C"/>
    <w:rsid w:val="00E616EB"/>
    <w:rsid w:val="00E61B5C"/>
    <w:rsid w:val="00E61C17"/>
    <w:rsid w:val="00E61D6F"/>
    <w:rsid w:val="00E625E1"/>
    <w:rsid w:val="00E62E36"/>
    <w:rsid w:val="00E62F76"/>
    <w:rsid w:val="00E6300D"/>
    <w:rsid w:val="00E63027"/>
    <w:rsid w:val="00E63081"/>
    <w:rsid w:val="00E632AE"/>
    <w:rsid w:val="00E6340A"/>
    <w:rsid w:val="00E635C4"/>
    <w:rsid w:val="00E6376C"/>
    <w:rsid w:val="00E63992"/>
    <w:rsid w:val="00E63D25"/>
    <w:rsid w:val="00E63F34"/>
    <w:rsid w:val="00E63F3E"/>
    <w:rsid w:val="00E643B4"/>
    <w:rsid w:val="00E6454E"/>
    <w:rsid w:val="00E64733"/>
    <w:rsid w:val="00E649FB"/>
    <w:rsid w:val="00E64AB6"/>
    <w:rsid w:val="00E64E8E"/>
    <w:rsid w:val="00E653CF"/>
    <w:rsid w:val="00E6544D"/>
    <w:rsid w:val="00E655DA"/>
    <w:rsid w:val="00E6590A"/>
    <w:rsid w:val="00E65A17"/>
    <w:rsid w:val="00E65DEC"/>
    <w:rsid w:val="00E65E02"/>
    <w:rsid w:val="00E66133"/>
    <w:rsid w:val="00E662AB"/>
    <w:rsid w:val="00E6655F"/>
    <w:rsid w:val="00E66586"/>
    <w:rsid w:val="00E66B1B"/>
    <w:rsid w:val="00E66E80"/>
    <w:rsid w:val="00E670B4"/>
    <w:rsid w:val="00E67244"/>
    <w:rsid w:val="00E6731A"/>
    <w:rsid w:val="00E675C6"/>
    <w:rsid w:val="00E67C04"/>
    <w:rsid w:val="00E67E7A"/>
    <w:rsid w:val="00E67F84"/>
    <w:rsid w:val="00E7071D"/>
    <w:rsid w:val="00E7098E"/>
    <w:rsid w:val="00E70A84"/>
    <w:rsid w:val="00E70D44"/>
    <w:rsid w:val="00E70F62"/>
    <w:rsid w:val="00E710B5"/>
    <w:rsid w:val="00E7166C"/>
    <w:rsid w:val="00E7178D"/>
    <w:rsid w:val="00E718FD"/>
    <w:rsid w:val="00E71BF1"/>
    <w:rsid w:val="00E71CC1"/>
    <w:rsid w:val="00E71D35"/>
    <w:rsid w:val="00E71FD9"/>
    <w:rsid w:val="00E720F3"/>
    <w:rsid w:val="00E72104"/>
    <w:rsid w:val="00E72350"/>
    <w:rsid w:val="00E72410"/>
    <w:rsid w:val="00E7261C"/>
    <w:rsid w:val="00E728A8"/>
    <w:rsid w:val="00E72988"/>
    <w:rsid w:val="00E72D83"/>
    <w:rsid w:val="00E72E43"/>
    <w:rsid w:val="00E72EE5"/>
    <w:rsid w:val="00E72FC9"/>
    <w:rsid w:val="00E731F2"/>
    <w:rsid w:val="00E7339A"/>
    <w:rsid w:val="00E7379A"/>
    <w:rsid w:val="00E73A4D"/>
    <w:rsid w:val="00E73C46"/>
    <w:rsid w:val="00E73CF2"/>
    <w:rsid w:val="00E74680"/>
    <w:rsid w:val="00E74802"/>
    <w:rsid w:val="00E748BE"/>
    <w:rsid w:val="00E7499F"/>
    <w:rsid w:val="00E749F7"/>
    <w:rsid w:val="00E74A08"/>
    <w:rsid w:val="00E74A72"/>
    <w:rsid w:val="00E74C98"/>
    <w:rsid w:val="00E74CA2"/>
    <w:rsid w:val="00E753A5"/>
    <w:rsid w:val="00E753F7"/>
    <w:rsid w:val="00E75455"/>
    <w:rsid w:val="00E754AD"/>
    <w:rsid w:val="00E75853"/>
    <w:rsid w:val="00E75B8B"/>
    <w:rsid w:val="00E75BAE"/>
    <w:rsid w:val="00E75D2F"/>
    <w:rsid w:val="00E760D1"/>
    <w:rsid w:val="00E7649C"/>
    <w:rsid w:val="00E7697E"/>
    <w:rsid w:val="00E76CD6"/>
    <w:rsid w:val="00E76D5E"/>
    <w:rsid w:val="00E770FA"/>
    <w:rsid w:val="00E7727D"/>
    <w:rsid w:val="00E778F3"/>
    <w:rsid w:val="00E80038"/>
    <w:rsid w:val="00E800C9"/>
    <w:rsid w:val="00E80179"/>
    <w:rsid w:val="00E803B5"/>
    <w:rsid w:val="00E80487"/>
    <w:rsid w:val="00E805A9"/>
    <w:rsid w:val="00E806DF"/>
    <w:rsid w:val="00E80745"/>
    <w:rsid w:val="00E8076F"/>
    <w:rsid w:val="00E808CB"/>
    <w:rsid w:val="00E80DB0"/>
    <w:rsid w:val="00E80DD3"/>
    <w:rsid w:val="00E80DDD"/>
    <w:rsid w:val="00E80E6D"/>
    <w:rsid w:val="00E81535"/>
    <w:rsid w:val="00E81576"/>
    <w:rsid w:val="00E81772"/>
    <w:rsid w:val="00E81775"/>
    <w:rsid w:val="00E817DF"/>
    <w:rsid w:val="00E819CF"/>
    <w:rsid w:val="00E81C48"/>
    <w:rsid w:val="00E81E34"/>
    <w:rsid w:val="00E8252C"/>
    <w:rsid w:val="00E82A62"/>
    <w:rsid w:val="00E82B07"/>
    <w:rsid w:val="00E82E59"/>
    <w:rsid w:val="00E830C9"/>
    <w:rsid w:val="00E83284"/>
    <w:rsid w:val="00E833AD"/>
    <w:rsid w:val="00E833ED"/>
    <w:rsid w:val="00E83615"/>
    <w:rsid w:val="00E83645"/>
    <w:rsid w:val="00E8388D"/>
    <w:rsid w:val="00E83990"/>
    <w:rsid w:val="00E83AF9"/>
    <w:rsid w:val="00E83EF5"/>
    <w:rsid w:val="00E843E6"/>
    <w:rsid w:val="00E844B2"/>
    <w:rsid w:val="00E84549"/>
    <w:rsid w:val="00E845F4"/>
    <w:rsid w:val="00E848DD"/>
    <w:rsid w:val="00E84937"/>
    <w:rsid w:val="00E8497A"/>
    <w:rsid w:val="00E84C09"/>
    <w:rsid w:val="00E85115"/>
    <w:rsid w:val="00E851CC"/>
    <w:rsid w:val="00E851DC"/>
    <w:rsid w:val="00E85486"/>
    <w:rsid w:val="00E856A3"/>
    <w:rsid w:val="00E858E8"/>
    <w:rsid w:val="00E85C2C"/>
    <w:rsid w:val="00E85D51"/>
    <w:rsid w:val="00E85EBB"/>
    <w:rsid w:val="00E86293"/>
    <w:rsid w:val="00E86404"/>
    <w:rsid w:val="00E8649B"/>
    <w:rsid w:val="00E8657F"/>
    <w:rsid w:val="00E8686F"/>
    <w:rsid w:val="00E868A6"/>
    <w:rsid w:val="00E868C0"/>
    <w:rsid w:val="00E868D6"/>
    <w:rsid w:val="00E86BF2"/>
    <w:rsid w:val="00E86CCA"/>
    <w:rsid w:val="00E86DE1"/>
    <w:rsid w:val="00E86EA5"/>
    <w:rsid w:val="00E8717E"/>
    <w:rsid w:val="00E8746E"/>
    <w:rsid w:val="00E87500"/>
    <w:rsid w:val="00E876B9"/>
    <w:rsid w:val="00E87D5A"/>
    <w:rsid w:val="00E902C3"/>
    <w:rsid w:val="00E903BA"/>
    <w:rsid w:val="00E90B42"/>
    <w:rsid w:val="00E90C49"/>
    <w:rsid w:val="00E910F8"/>
    <w:rsid w:val="00E9113C"/>
    <w:rsid w:val="00E91955"/>
    <w:rsid w:val="00E91A2C"/>
    <w:rsid w:val="00E91B8F"/>
    <w:rsid w:val="00E91C8B"/>
    <w:rsid w:val="00E91F0F"/>
    <w:rsid w:val="00E91FC6"/>
    <w:rsid w:val="00E92142"/>
    <w:rsid w:val="00E9222F"/>
    <w:rsid w:val="00E924B4"/>
    <w:rsid w:val="00E925EA"/>
    <w:rsid w:val="00E926A0"/>
    <w:rsid w:val="00E926B3"/>
    <w:rsid w:val="00E92D26"/>
    <w:rsid w:val="00E92D32"/>
    <w:rsid w:val="00E92F81"/>
    <w:rsid w:val="00E93614"/>
    <w:rsid w:val="00E9380D"/>
    <w:rsid w:val="00E939E5"/>
    <w:rsid w:val="00E93A93"/>
    <w:rsid w:val="00E93B3F"/>
    <w:rsid w:val="00E9411F"/>
    <w:rsid w:val="00E9463E"/>
    <w:rsid w:val="00E946AC"/>
    <w:rsid w:val="00E948FF"/>
    <w:rsid w:val="00E94A3F"/>
    <w:rsid w:val="00E94A9E"/>
    <w:rsid w:val="00E94C1C"/>
    <w:rsid w:val="00E94CE1"/>
    <w:rsid w:val="00E94FCF"/>
    <w:rsid w:val="00E950FE"/>
    <w:rsid w:val="00E952BC"/>
    <w:rsid w:val="00E953D8"/>
    <w:rsid w:val="00E953E7"/>
    <w:rsid w:val="00E956EC"/>
    <w:rsid w:val="00E95740"/>
    <w:rsid w:val="00E95AC7"/>
    <w:rsid w:val="00E95DA2"/>
    <w:rsid w:val="00E95E01"/>
    <w:rsid w:val="00E95E90"/>
    <w:rsid w:val="00E95FBA"/>
    <w:rsid w:val="00E960C5"/>
    <w:rsid w:val="00E962AE"/>
    <w:rsid w:val="00E963A0"/>
    <w:rsid w:val="00E9643C"/>
    <w:rsid w:val="00E96A34"/>
    <w:rsid w:val="00E96A4B"/>
    <w:rsid w:val="00E96A73"/>
    <w:rsid w:val="00E97204"/>
    <w:rsid w:val="00E97349"/>
    <w:rsid w:val="00E97372"/>
    <w:rsid w:val="00E9748B"/>
    <w:rsid w:val="00E97C1A"/>
    <w:rsid w:val="00E97EE0"/>
    <w:rsid w:val="00EA006E"/>
    <w:rsid w:val="00EA02C8"/>
    <w:rsid w:val="00EA02FE"/>
    <w:rsid w:val="00EA0489"/>
    <w:rsid w:val="00EA05A2"/>
    <w:rsid w:val="00EA0DE4"/>
    <w:rsid w:val="00EA0F7B"/>
    <w:rsid w:val="00EA0FFE"/>
    <w:rsid w:val="00EA1169"/>
    <w:rsid w:val="00EA11B0"/>
    <w:rsid w:val="00EA1438"/>
    <w:rsid w:val="00EA1905"/>
    <w:rsid w:val="00EA1A85"/>
    <w:rsid w:val="00EA1E89"/>
    <w:rsid w:val="00EA22B1"/>
    <w:rsid w:val="00EA2347"/>
    <w:rsid w:val="00EA2375"/>
    <w:rsid w:val="00EA2381"/>
    <w:rsid w:val="00EA2529"/>
    <w:rsid w:val="00EA2BA4"/>
    <w:rsid w:val="00EA2EAE"/>
    <w:rsid w:val="00EA30E8"/>
    <w:rsid w:val="00EA35C2"/>
    <w:rsid w:val="00EA3713"/>
    <w:rsid w:val="00EA3A11"/>
    <w:rsid w:val="00EA3BEE"/>
    <w:rsid w:val="00EA40EB"/>
    <w:rsid w:val="00EA41B3"/>
    <w:rsid w:val="00EA451A"/>
    <w:rsid w:val="00EA49DD"/>
    <w:rsid w:val="00EA4A6A"/>
    <w:rsid w:val="00EA4D02"/>
    <w:rsid w:val="00EA4DC8"/>
    <w:rsid w:val="00EA4DCF"/>
    <w:rsid w:val="00EA50A3"/>
    <w:rsid w:val="00EA517D"/>
    <w:rsid w:val="00EA53C3"/>
    <w:rsid w:val="00EA543F"/>
    <w:rsid w:val="00EA5AFD"/>
    <w:rsid w:val="00EA5D62"/>
    <w:rsid w:val="00EA5F75"/>
    <w:rsid w:val="00EA5FEE"/>
    <w:rsid w:val="00EA60A7"/>
    <w:rsid w:val="00EA6171"/>
    <w:rsid w:val="00EA634E"/>
    <w:rsid w:val="00EA656C"/>
    <w:rsid w:val="00EA67E1"/>
    <w:rsid w:val="00EA6CB6"/>
    <w:rsid w:val="00EA6D35"/>
    <w:rsid w:val="00EA6D90"/>
    <w:rsid w:val="00EA6D9D"/>
    <w:rsid w:val="00EA6E8D"/>
    <w:rsid w:val="00EA6ECF"/>
    <w:rsid w:val="00EA6ED5"/>
    <w:rsid w:val="00EA701E"/>
    <w:rsid w:val="00EA70DC"/>
    <w:rsid w:val="00EA70DD"/>
    <w:rsid w:val="00EA71BB"/>
    <w:rsid w:val="00EA766C"/>
    <w:rsid w:val="00EA79A0"/>
    <w:rsid w:val="00EA7B95"/>
    <w:rsid w:val="00EA7E56"/>
    <w:rsid w:val="00EA7E7A"/>
    <w:rsid w:val="00EA7F19"/>
    <w:rsid w:val="00EB0575"/>
    <w:rsid w:val="00EB088A"/>
    <w:rsid w:val="00EB08A7"/>
    <w:rsid w:val="00EB08F6"/>
    <w:rsid w:val="00EB0B11"/>
    <w:rsid w:val="00EB0F07"/>
    <w:rsid w:val="00EB1063"/>
    <w:rsid w:val="00EB10EA"/>
    <w:rsid w:val="00EB1115"/>
    <w:rsid w:val="00EB1386"/>
    <w:rsid w:val="00EB143E"/>
    <w:rsid w:val="00EB15CC"/>
    <w:rsid w:val="00EB16C9"/>
    <w:rsid w:val="00EB1949"/>
    <w:rsid w:val="00EB19A4"/>
    <w:rsid w:val="00EB1C2B"/>
    <w:rsid w:val="00EB1DC8"/>
    <w:rsid w:val="00EB1F88"/>
    <w:rsid w:val="00EB2223"/>
    <w:rsid w:val="00EB26E5"/>
    <w:rsid w:val="00EB2CE5"/>
    <w:rsid w:val="00EB2CF1"/>
    <w:rsid w:val="00EB2D1D"/>
    <w:rsid w:val="00EB2D2A"/>
    <w:rsid w:val="00EB3333"/>
    <w:rsid w:val="00EB3415"/>
    <w:rsid w:val="00EB38AA"/>
    <w:rsid w:val="00EB392B"/>
    <w:rsid w:val="00EB3C5F"/>
    <w:rsid w:val="00EB3E0F"/>
    <w:rsid w:val="00EB3F6F"/>
    <w:rsid w:val="00EB4076"/>
    <w:rsid w:val="00EB41A7"/>
    <w:rsid w:val="00EB4443"/>
    <w:rsid w:val="00EB4453"/>
    <w:rsid w:val="00EB47F6"/>
    <w:rsid w:val="00EB4817"/>
    <w:rsid w:val="00EB4AAB"/>
    <w:rsid w:val="00EB4FA5"/>
    <w:rsid w:val="00EB509F"/>
    <w:rsid w:val="00EB54E7"/>
    <w:rsid w:val="00EB5780"/>
    <w:rsid w:val="00EB5C83"/>
    <w:rsid w:val="00EB5CC7"/>
    <w:rsid w:val="00EB5F30"/>
    <w:rsid w:val="00EB60A0"/>
    <w:rsid w:val="00EB632C"/>
    <w:rsid w:val="00EB637F"/>
    <w:rsid w:val="00EB6382"/>
    <w:rsid w:val="00EB66E3"/>
    <w:rsid w:val="00EB682F"/>
    <w:rsid w:val="00EB6A1F"/>
    <w:rsid w:val="00EB6AA3"/>
    <w:rsid w:val="00EB6CA8"/>
    <w:rsid w:val="00EB6CFA"/>
    <w:rsid w:val="00EB6D7D"/>
    <w:rsid w:val="00EB700F"/>
    <w:rsid w:val="00EB7204"/>
    <w:rsid w:val="00EB72F2"/>
    <w:rsid w:val="00EB7364"/>
    <w:rsid w:val="00EB7577"/>
    <w:rsid w:val="00EB79BF"/>
    <w:rsid w:val="00EB7CA3"/>
    <w:rsid w:val="00EB7CEC"/>
    <w:rsid w:val="00EC002A"/>
    <w:rsid w:val="00EC0109"/>
    <w:rsid w:val="00EC0156"/>
    <w:rsid w:val="00EC01FE"/>
    <w:rsid w:val="00EC037A"/>
    <w:rsid w:val="00EC0795"/>
    <w:rsid w:val="00EC07E7"/>
    <w:rsid w:val="00EC0806"/>
    <w:rsid w:val="00EC0C4F"/>
    <w:rsid w:val="00EC0ED6"/>
    <w:rsid w:val="00EC0FB2"/>
    <w:rsid w:val="00EC122D"/>
    <w:rsid w:val="00EC1431"/>
    <w:rsid w:val="00EC1455"/>
    <w:rsid w:val="00EC14ED"/>
    <w:rsid w:val="00EC175C"/>
    <w:rsid w:val="00EC1B73"/>
    <w:rsid w:val="00EC1EDF"/>
    <w:rsid w:val="00EC21B5"/>
    <w:rsid w:val="00EC2680"/>
    <w:rsid w:val="00EC2A42"/>
    <w:rsid w:val="00EC2AAA"/>
    <w:rsid w:val="00EC2E3C"/>
    <w:rsid w:val="00EC2F02"/>
    <w:rsid w:val="00EC3436"/>
    <w:rsid w:val="00EC3674"/>
    <w:rsid w:val="00EC3718"/>
    <w:rsid w:val="00EC387E"/>
    <w:rsid w:val="00EC3951"/>
    <w:rsid w:val="00EC3BFE"/>
    <w:rsid w:val="00EC3EA1"/>
    <w:rsid w:val="00EC4048"/>
    <w:rsid w:val="00EC478A"/>
    <w:rsid w:val="00EC47F9"/>
    <w:rsid w:val="00EC4859"/>
    <w:rsid w:val="00EC4D0B"/>
    <w:rsid w:val="00EC4D7C"/>
    <w:rsid w:val="00EC52EB"/>
    <w:rsid w:val="00EC5834"/>
    <w:rsid w:val="00EC5C4D"/>
    <w:rsid w:val="00EC6A7D"/>
    <w:rsid w:val="00EC6ADA"/>
    <w:rsid w:val="00EC6B45"/>
    <w:rsid w:val="00EC6D43"/>
    <w:rsid w:val="00EC6EDF"/>
    <w:rsid w:val="00EC732E"/>
    <w:rsid w:val="00EC733C"/>
    <w:rsid w:val="00EC74AB"/>
    <w:rsid w:val="00EC7BA0"/>
    <w:rsid w:val="00ED0069"/>
    <w:rsid w:val="00ED01D9"/>
    <w:rsid w:val="00ED0441"/>
    <w:rsid w:val="00ED084D"/>
    <w:rsid w:val="00ED0AB8"/>
    <w:rsid w:val="00ED0D7E"/>
    <w:rsid w:val="00ED0F4B"/>
    <w:rsid w:val="00ED1042"/>
    <w:rsid w:val="00ED141C"/>
    <w:rsid w:val="00ED18DC"/>
    <w:rsid w:val="00ED1AB0"/>
    <w:rsid w:val="00ED1BB6"/>
    <w:rsid w:val="00ED1C23"/>
    <w:rsid w:val="00ED1C5F"/>
    <w:rsid w:val="00ED1CA5"/>
    <w:rsid w:val="00ED270B"/>
    <w:rsid w:val="00ED2C24"/>
    <w:rsid w:val="00ED2F87"/>
    <w:rsid w:val="00ED3093"/>
    <w:rsid w:val="00ED31AE"/>
    <w:rsid w:val="00ED3301"/>
    <w:rsid w:val="00ED391F"/>
    <w:rsid w:val="00ED39C4"/>
    <w:rsid w:val="00ED3C37"/>
    <w:rsid w:val="00ED3D13"/>
    <w:rsid w:val="00ED4362"/>
    <w:rsid w:val="00ED4606"/>
    <w:rsid w:val="00ED47FA"/>
    <w:rsid w:val="00ED48A5"/>
    <w:rsid w:val="00ED4905"/>
    <w:rsid w:val="00ED49C0"/>
    <w:rsid w:val="00ED4BDD"/>
    <w:rsid w:val="00ED4DB0"/>
    <w:rsid w:val="00ED4F90"/>
    <w:rsid w:val="00ED538C"/>
    <w:rsid w:val="00ED53D9"/>
    <w:rsid w:val="00ED554E"/>
    <w:rsid w:val="00ED55D2"/>
    <w:rsid w:val="00ED56D6"/>
    <w:rsid w:val="00ED57A0"/>
    <w:rsid w:val="00ED5EC0"/>
    <w:rsid w:val="00ED6037"/>
    <w:rsid w:val="00ED64C7"/>
    <w:rsid w:val="00ED65C6"/>
    <w:rsid w:val="00ED69AD"/>
    <w:rsid w:val="00ED69F0"/>
    <w:rsid w:val="00ED6D2A"/>
    <w:rsid w:val="00ED6E49"/>
    <w:rsid w:val="00ED6EDF"/>
    <w:rsid w:val="00ED6F7A"/>
    <w:rsid w:val="00ED7751"/>
    <w:rsid w:val="00ED7C46"/>
    <w:rsid w:val="00ED7EDD"/>
    <w:rsid w:val="00ED7F9E"/>
    <w:rsid w:val="00EE0209"/>
    <w:rsid w:val="00EE0507"/>
    <w:rsid w:val="00EE06ED"/>
    <w:rsid w:val="00EE0A41"/>
    <w:rsid w:val="00EE0A7F"/>
    <w:rsid w:val="00EE0E24"/>
    <w:rsid w:val="00EE108C"/>
    <w:rsid w:val="00EE1166"/>
    <w:rsid w:val="00EE12CA"/>
    <w:rsid w:val="00EE1463"/>
    <w:rsid w:val="00EE15F3"/>
    <w:rsid w:val="00EE1684"/>
    <w:rsid w:val="00EE181D"/>
    <w:rsid w:val="00EE18AF"/>
    <w:rsid w:val="00EE1A25"/>
    <w:rsid w:val="00EE1B0D"/>
    <w:rsid w:val="00EE1BA7"/>
    <w:rsid w:val="00EE1D0A"/>
    <w:rsid w:val="00EE1D64"/>
    <w:rsid w:val="00EE212E"/>
    <w:rsid w:val="00EE22F4"/>
    <w:rsid w:val="00EE2597"/>
    <w:rsid w:val="00EE2712"/>
    <w:rsid w:val="00EE2994"/>
    <w:rsid w:val="00EE29DC"/>
    <w:rsid w:val="00EE2AD7"/>
    <w:rsid w:val="00EE2FC4"/>
    <w:rsid w:val="00EE34EA"/>
    <w:rsid w:val="00EE36EB"/>
    <w:rsid w:val="00EE38FE"/>
    <w:rsid w:val="00EE3AF6"/>
    <w:rsid w:val="00EE3C52"/>
    <w:rsid w:val="00EE3CF6"/>
    <w:rsid w:val="00EE3D15"/>
    <w:rsid w:val="00EE3E48"/>
    <w:rsid w:val="00EE3FEF"/>
    <w:rsid w:val="00EE4214"/>
    <w:rsid w:val="00EE42B4"/>
    <w:rsid w:val="00EE4564"/>
    <w:rsid w:val="00EE4684"/>
    <w:rsid w:val="00EE48A4"/>
    <w:rsid w:val="00EE48D4"/>
    <w:rsid w:val="00EE4A2C"/>
    <w:rsid w:val="00EE4B8B"/>
    <w:rsid w:val="00EE4BF3"/>
    <w:rsid w:val="00EE4D77"/>
    <w:rsid w:val="00EE55E1"/>
    <w:rsid w:val="00EE5971"/>
    <w:rsid w:val="00EE5FE8"/>
    <w:rsid w:val="00EE6382"/>
    <w:rsid w:val="00EE63CB"/>
    <w:rsid w:val="00EE6458"/>
    <w:rsid w:val="00EE674C"/>
    <w:rsid w:val="00EE67D5"/>
    <w:rsid w:val="00EE7245"/>
    <w:rsid w:val="00EE7370"/>
    <w:rsid w:val="00EE7440"/>
    <w:rsid w:val="00EE75B4"/>
    <w:rsid w:val="00EE76F2"/>
    <w:rsid w:val="00EF006B"/>
    <w:rsid w:val="00EF095A"/>
    <w:rsid w:val="00EF0980"/>
    <w:rsid w:val="00EF0997"/>
    <w:rsid w:val="00EF0AB0"/>
    <w:rsid w:val="00EF0D00"/>
    <w:rsid w:val="00EF0D0F"/>
    <w:rsid w:val="00EF1077"/>
    <w:rsid w:val="00EF1245"/>
    <w:rsid w:val="00EF158B"/>
    <w:rsid w:val="00EF1811"/>
    <w:rsid w:val="00EF187E"/>
    <w:rsid w:val="00EF18EC"/>
    <w:rsid w:val="00EF18F6"/>
    <w:rsid w:val="00EF1975"/>
    <w:rsid w:val="00EF1C14"/>
    <w:rsid w:val="00EF1DC3"/>
    <w:rsid w:val="00EF1F71"/>
    <w:rsid w:val="00EF1FD8"/>
    <w:rsid w:val="00EF21CC"/>
    <w:rsid w:val="00EF231D"/>
    <w:rsid w:val="00EF2372"/>
    <w:rsid w:val="00EF23BD"/>
    <w:rsid w:val="00EF28AB"/>
    <w:rsid w:val="00EF2B94"/>
    <w:rsid w:val="00EF2D2F"/>
    <w:rsid w:val="00EF370C"/>
    <w:rsid w:val="00EF377B"/>
    <w:rsid w:val="00EF37E6"/>
    <w:rsid w:val="00EF383B"/>
    <w:rsid w:val="00EF3843"/>
    <w:rsid w:val="00EF38F3"/>
    <w:rsid w:val="00EF41F1"/>
    <w:rsid w:val="00EF44D6"/>
    <w:rsid w:val="00EF46D0"/>
    <w:rsid w:val="00EF4A74"/>
    <w:rsid w:val="00EF4C10"/>
    <w:rsid w:val="00EF5023"/>
    <w:rsid w:val="00EF52F4"/>
    <w:rsid w:val="00EF536C"/>
    <w:rsid w:val="00EF56DA"/>
    <w:rsid w:val="00EF5CD2"/>
    <w:rsid w:val="00EF60DF"/>
    <w:rsid w:val="00EF613B"/>
    <w:rsid w:val="00EF6204"/>
    <w:rsid w:val="00EF62D4"/>
    <w:rsid w:val="00EF635F"/>
    <w:rsid w:val="00EF64DF"/>
    <w:rsid w:val="00EF6888"/>
    <w:rsid w:val="00EF6994"/>
    <w:rsid w:val="00EF6D1E"/>
    <w:rsid w:val="00EF7167"/>
    <w:rsid w:val="00EF7775"/>
    <w:rsid w:val="00EF7826"/>
    <w:rsid w:val="00EF7857"/>
    <w:rsid w:val="00EF7A61"/>
    <w:rsid w:val="00F002D5"/>
    <w:rsid w:val="00F00595"/>
    <w:rsid w:val="00F006B1"/>
    <w:rsid w:val="00F006EE"/>
    <w:rsid w:val="00F00844"/>
    <w:rsid w:val="00F0097D"/>
    <w:rsid w:val="00F00B3F"/>
    <w:rsid w:val="00F00DCB"/>
    <w:rsid w:val="00F00EC7"/>
    <w:rsid w:val="00F012D9"/>
    <w:rsid w:val="00F018F2"/>
    <w:rsid w:val="00F01A61"/>
    <w:rsid w:val="00F02230"/>
    <w:rsid w:val="00F02322"/>
    <w:rsid w:val="00F02906"/>
    <w:rsid w:val="00F0298C"/>
    <w:rsid w:val="00F02A5F"/>
    <w:rsid w:val="00F02EF1"/>
    <w:rsid w:val="00F031A4"/>
    <w:rsid w:val="00F031B7"/>
    <w:rsid w:val="00F0330D"/>
    <w:rsid w:val="00F03374"/>
    <w:rsid w:val="00F0348A"/>
    <w:rsid w:val="00F034BC"/>
    <w:rsid w:val="00F035AB"/>
    <w:rsid w:val="00F0366A"/>
    <w:rsid w:val="00F036BE"/>
    <w:rsid w:val="00F0401B"/>
    <w:rsid w:val="00F04278"/>
    <w:rsid w:val="00F047B5"/>
    <w:rsid w:val="00F04B71"/>
    <w:rsid w:val="00F04E49"/>
    <w:rsid w:val="00F04F08"/>
    <w:rsid w:val="00F04FCF"/>
    <w:rsid w:val="00F05064"/>
    <w:rsid w:val="00F05294"/>
    <w:rsid w:val="00F053E9"/>
    <w:rsid w:val="00F0561D"/>
    <w:rsid w:val="00F05A6E"/>
    <w:rsid w:val="00F05BB1"/>
    <w:rsid w:val="00F05BD4"/>
    <w:rsid w:val="00F05BFD"/>
    <w:rsid w:val="00F05DB4"/>
    <w:rsid w:val="00F05ECE"/>
    <w:rsid w:val="00F05F30"/>
    <w:rsid w:val="00F0647F"/>
    <w:rsid w:val="00F06955"/>
    <w:rsid w:val="00F06961"/>
    <w:rsid w:val="00F06A9B"/>
    <w:rsid w:val="00F06B10"/>
    <w:rsid w:val="00F06EA4"/>
    <w:rsid w:val="00F07149"/>
    <w:rsid w:val="00F0716E"/>
    <w:rsid w:val="00F072BA"/>
    <w:rsid w:val="00F077CE"/>
    <w:rsid w:val="00F07816"/>
    <w:rsid w:val="00F079D0"/>
    <w:rsid w:val="00F07A07"/>
    <w:rsid w:val="00F07B54"/>
    <w:rsid w:val="00F07DF6"/>
    <w:rsid w:val="00F07F88"/>
    <w:rsid w:val="00F100E8"/>
    <w:rsid w:val="00F103A0"/>
    <w:rsid w:val="00F1053F"/>
    <w:rsid w:val="00F105A7"/>
    <w:rsid w:val="00F10734"/>
    <w:rsid w:val="00F10999"/>
    <w:rsid w:val="00F10A70"/>
    <w:rsid w:val="00F10FD3"/>
    <w:rsid w:val="00F111D6"/>
    <w:rsid w:val="00F11781"/>
    <w:rsid w:val="00F11A1F"/>
    <w:rsid w:val="00F11D40"/>
    <w:rsid w:val="00F11F05"/>
    <w:rsid w:val="00F12119"/>
    <w:rsid w:val="00F12309"/>
    <w:rsid w:val="00F12521"/>
    <w:rsid w:val="00F126EB"/>
    <w:rsid w:val="00F1285C"/>
    <w:rsid w:val="00F12937"/>
    <w:rsid w:val="00F12A3C"/>
    <w:rsid w:val="00F12CBC"/>
    <w:rsid w:val="00F12E38"/>
    <w:rsid w:val="00F12FD3"/>
    <w:rsid w:val="00F13459"/>
    <w:rsid w:val="00F13868"/>
    <w:rsid w:val="00F13872"/>
    <w:rsid w:val="00F138C4"/>
    <w:rsid w:val="00F13A0F"/>
    <w:rsid w:val="00F13DCE"/>
    <w:rsid w:val="00F140B7"/>
    <w:rsid w:val="00F141F7"/>
    <w:rsid w:val="00F14597"/>
    <w:rsid w:val="00F14650"/>
    <w:rsid w:val="00F14751"/>
    <w:rsid w:val="00F14FF2"/>
    <w:rsid w:val="00F1514D"/>
    <w:rsid w:val="00F1519E"/>
    <w:rsid w:val="00F15732"/>
    <w:rsid w:val="00F15AD2"/>
    <w:rsid w:val="00F15D15"/>
    <w:rsid w:val="00F15F9D"/>
    <w:rsid w:val="00F16185"/>
    <w:rsid w:val="00F16434"/>
    <w:rsid w:val="00F16605"/>
    <w:rsid w:val="00F16C63"/>
    <w:rsid w:val="00F16C8D"/>
    <w:rsid w:val="00F16F3D"/>
    <w:rsid w:val="00F16FFB"/>
    <w:rsid w:val="00F17320"/>
    <w:rsid w:val="00F175AE"/>
    <w:rsid w:val="00F179F6"/>
    <w:rsid w:val="00F17ABF"/>
    <w:rsid w:val="00F20152"/>
    <w:rsid w:val="00F20226"/>
    <w:rsid w:val="00F2049B"/>
    <w:rsid w:val="00F208BE"/>
    <w:rsid w:val="00F20E4E"/>
    <w:rsid w:val="00F20FC5"/>
    <w:rsid w:val="00F211A0"/>
    <w:rsid w:val="00F21443"/>
    <w:rsid w:val="00F2164E"/>
    <w:rsid w:val="00F21C86"/>
    <w:rsid w:val="00F21DA7"/>
    <w:rsid w:val="00F22575"/>
    <w:rsid w:val="00F22739"/>
    <w:rsid w:val="00F22794"/>
    <w:rsid w:val="00F22D96"/>
    <w:rsid w:val="00F23279"/>
    <w:rsid w:val="00F2336E"/>
    <w:rsid w:val="00F23526"/>
    <w:rsid w:val="00F23595"/>
    <w:rsid w:val="00F236BF"/>
    <w:rsid w:val="00F2385F"/>
    <w:rsid w:val="00F23B8A"/>
    <w:rsid w:val="00F23FFE"/>
    <w:rsid w:val="00F241BA"/>
    <w:rsid w:val="00F24872"/>
    <w:rsid w:val="00F24C49"/>
    <w:rsid w:val="00F24EC8"/>
    <w:rsid w:val="00F24EE5"/>
    <w:rsid w:val="00F254BA"/>
    <w:rsid w:val="00F254F2"/>
    <w:rsid w:val="00F25696"/>
    <w:rsid w:val="00F259A0"/>
    <w:rsid w:val="00F25C2F"/>
    <w:rsid w:val="00F25D0D"/>
    <w:rsid w:val="00F26005"/>
    <w:rsid w:val="00F26438"/>
    <w:rsid w:val="00F2693A"/>
    <w:rsid w:val="00F269BC"/>
    <w:rsid w:val="00F269F3"/>
    <w:rsid w:val="00F26BAF"/>
    <w:rsid w:val="00F26D4E"/>
    <w:rsid w:val="00F26D68"/>
    <w:rsid w:val="00F27340"/>
    <w:rsid w:val="00F27498"/>
    <w:rsid w:val="00F277F3"/>
    <w:rsid w:val="00F27AAB"/>
    <w:rsid w:val="00F27D22"/>
    <w:rsid w:val="00F27D7B"/>
    <w:rsid w:val="00F27EA8"/>
    <w:rsid w:val="00F27EC1"/>
    <w:rsid w:val="00F305C7"/>
    <w:rsid w:val="00F3063D"/>
    <w:rsid w:val="00F3070A"/>
    <w:rsid w:val="00F30A00"/>
    <w:rsid w:val="00F314BD"/>
    <w:rsid w:val="00F314D8"/>
    <w:rsid w:val="00F315DF"/>
    <w:rsid w:val="00F317BD"/>
    <w:rsid w:val="00F319EB"/>
    <w:rsid w:val="00F31E6B"/>
    <w:rsid w:val="00F31FB5"/>
    <w:rsid w:val="00F31FC4"/>
    <w:rsid w:val="00F31FD8"/>
    <w:rsid w:val="00F3209E"/>
    <w:rsid w:val="00F32313"/>
    <w:rsid w:val="00F32492"/>
    <w:rsid w:val="00F32A3E"/>
    <w:rsid w:val="00F32E28"/>
    <w:rsid w:val="00F33016"/>
    <w:rsid w:val="00F33250"/>
    <w:rsid w:val="00F334C9"/>
    <w:rsid w:val="00F33889"/>
    <w:rsid w:val="00F339D1"/>
    <w:rsid w:val="00F33A22"/>
    <w:rsid w:val="00F33A97"/>
    <w:rsid w:val="00F33BEC"/>
    <w:rsid w:val="00F33D04"/>
    <w:rsid w:val="00F341E3"/>
    <w:rsid w:val="00F344C7"/>
    <w:rsid w:val="00F344DD"/>
    <w:rsid w:val="00F346C7"/>
    <w:rsid w:val="00F346EC"/>
    <w:rsid w:val="00F34E8B"/>
    <w:rsid w:val="00F34F4E"/>
    <w:rsid w:val="00F34FC8"/>
    <w:rsid w:val="00F355B0"/>
    <w:rsid w:val="00F357E3"/>
    <w:rsid w:val="00F35949"/>
    <w:rsid w:val="00F35D33"/>
    <w:rsid w:val="00F36014"/>
    <w:rsid w:val="00F3615D"/>
    <w:rsid w:val="00F36313"/>
    <w:rsid w:val="00F365C0"/>
    <w:rsid w:val="00F366A2"/>
    <w:rsid w:val="00F3682A"/>
    <w:rsid w:val="00F36860"/>
    <w:rsid w:val="00F36E2E"/>
    <w:rsid w:val="00F37542"/>
    <w:rsid w:val="00F37940"/>
    <w:rsid w:val="00F37C81"/>
    <w:rsid w:val="00F37C97"/>
    <w:rsid w:val="00F404CD"/>
    <w:rsid w:val="00F40650"/>
    <w:rsid w:val="00F40783"/>
    <w:rsid w:val="00F40E15"/>
    <w:rsid w:val="00F40F5F"/>
    <w:rsid w:val="00F410D2"/>
    <w:rsid w:val="00F418B9"/>
    <w:rsid w:val="00F419A4"/>
    <w:rsid w:val="00F41BE9"/>
    <w:rsid w:val="00F41ED6"/>
    <w:rsid w:val="00F41FD7"/>
    <w:rsid w:val="00F42364"/>
    <w:rsid w:val="00F42561"/>
    <w:rsid w:val="00F426D9"/>
    <w:rsid w:val="00F42784"/>
    <w:rsid w:val="00F42993"/>
    <w:rsid w:val="00F42A91"/>
    <w:rsid w:val="00F42F1E"/>
    <w:rsid w:val="00F4357E"/>
    <w:rsid w:val="00F43D2E"/>
    <w:rsid w:val="00F43E78"/>
    <w:rsid w:val="00F43E82"/>
    <w:rsid w:val="00F44271"/>
    <w:rsid w:val="00F44718"/>
    <w:rsid w:val="00F44757"/>
    <w:rsid w:val="00F4484D"/>
    <w:rsid w:val="00F44A5C"/>
    <w:rsid w:val="00F44EC1"/>
    <w:rsid w:val="00F44ED9"/>
    <w:rsid w:val="00F44F37"/>
    <w:rsid w:val="00F44F56"/>
    <w:rsid w:val="00F45136"/>
    <w:rsid w:val="00F45488"/>
    <w:rsid w:val="00F45614"/>
    <w:rsid w:val="00F458ED"/>
    <w:rsid w:val="00F45A19"/>
    <w:rsid w:val="00F45A8C"/>
    <w:rsid w:val="00F46599"/>
    <w:rsid w:val="00F46712"/>
    <w:rsid w:val="00F46863"/>
    <w:rsid w:val="00F46988"/>
    <w:rsid w:val="00F46CFB"/>
    <w:rsid w:val="00F46F37"/>
    <w:rsid w:val="00F47035"/>
    <w:rsid w:val="00F478C0"/>
    <w:rsid w:val="00F479D9"/>
    <w:rsid w:val="00F47FA0"/>
    <w:rsid w:val="00F50209"/>
    <w:rsid w:val="00F50712"/>
    <w:rsid w:val="00F507D8"/>
    <w:rsid w:val="00F50B39"/>
    <w:rsid w:val="00F50CD2"/>
    <w:rsid w:val="00F50EDE"/>
    <w:rsid w:val="00F512CD"/>
    <w:rsid w:val="00F514B8"/>
    <w:rsid w:val="00F515FE"/>
    <w:rsid w:val="00F51C31"/>
    <w:rsid w:val="00F51D66"/>
    <w:rsid w:val="00F51EB0"/>
    <w:rsid w:val="00F51F0D"/>
    <w:rsid w:val="00F52219"/>
    <w:rsid w:val="00F5234C"/>
    <w:rsid w:val="00F52488"/>
    <w:rsid w:val="00F524D1"/>
    <w:rsid w:val="00F52552"/>
    <w:rsid w:val="00F525C0"/>
    <w:rsid w:val="00F5289E"/>
    <w:rsid w:val="00F52B05"/>
    <w:rsid w:val="00F52BE9"/>
    <w:rsid w:val="00F53A41"/>
    <w:rsid w:val="00F53B57"/>
    <w:rsid w:val="00F53D1E"/>
    <w:rsid w:val="00F53E2A"/>
    <w:rsid w:val="00F53F51"/>
    <w:rsid w:val="00F54172"/>
    <w:rsid w:val="00F5452A"/>
    <w:rsid w:val="00F54694"/>
    <w:rsid w:val="00F54A7D"/>
    <w:rsid w:val="00F54BB7"/>
    <w:rsid w:val="00F54C2C"/>
    <w:rsid w:val="00F54C41"/>
    <w:rsid w:val="00F54E52"/>
    <w:rsid w:val="00F55078"/>
    <w:rsid w:val="00F5521F"/>
    <w:rsid w:val="00F55416"/>
    <w:rsid w:val="00F55700"/>
    <w:rsid w:val="00F55740"/>
    <w:rsid w:val="00F5575D"/>
    <w:rsid w:val="00F5599B"/>
    <w:rsid w:val="00F55B51"/>
    <w:rsid w:val="00F55C29"/>
    <w:rsid w:val="00F55D99"/>
    <w:rsid w:val="00F5614C"/>
    <w:rsid w:val="00F56377"/>
    <w:rsid w:val="00F5647B"/>
    <w:rsid w:val="00F56569"/>
    <w:rsid w:val="00F567E8"/>
    <w:rsid w:val="00F56F79"/>
    <w:rsid w:val="00F57074"/>
    <w:rsid w:val="00F570D8"/>
    <w:rsid w:val="00F573E3"/>
    <w:rsid w:val="00F573F5"/>
    <w:rsid w:val="00F5753C"/>
    <w:rsid w:val="00F5776C"/>
    <w:rsid w:val="00F57793"/>
    <w:rsid w:val="00F57ADA"/>
    <w:rsid w:val="00F6055D"/>
    <w:rsid w:val="00F60831"/>
    <w:rsid w:val="00F608F3"/>
    <w:rsid w:val="00F60952"/>
    <w:rsid w:val="00F60D62"/>
    <w:rsid w:val="00F61486"/>
    <w:rsid w:val="00F616C0"/>
    <w:rsid w:val="00F61B19"/>
    <w:rsid w:val="00F61B58"/>
    <w:rsid w:val="00F61E22"/>
    <w:rsid w:val="00F61EE2"/>
    <w:rsid w:val="00F6207C"/>
    <w:rsid w:val="00F62261"/>
    <w:rsid w:val="00F62770"/>
    <w:rsid w:val="00F62BD4"/>
    <w:rsid w:val="00F62BED"/>
    <w:rsid w:val="00F632DB"/>
    <w:rsid w:val="00F6383C"/>
    <w:rsid w:val="00F63971"/>
    <w:rsid w:val="00F63CCE"/>
    <w:rsid w:val="00F642D4"/>
    <w:rsid w:val="00F64AE6"/>
    <w:rsid w:val="00F650B9"/>
    <w:rsid w:val="00F6554F"/>
    <w:rsid w:val="00F6562E"/>
    <w:rsid w:val="00F65687"/>
    <w:rsid w:val="00F657DA"/>
    <w:rsid w:val="00F65CD5"/>
    <w:rsid w:val="00F65D9A"/>
    <w:rsid w:val="00F65DB8"/>
    <w:rsid w:val="00F65DF4"/>
    <w:rsid w:val="00F6606E"/>
    <w:rsid w:val="00F6617C"/>
    <w:rsid w:val="00F667E2"/>
    <w:rsid w:val="00F668F9"/>
    <w:rsid w:val="00F66B1F"/>
    <w:rsid w:val="00F66DD3"/>
    <w:rsid w:val="00F66F6E"/>
    <w:rsid w:val="00F6706F"/>
    <w:rsid w:val="00F67096"/>
    <w:rsid w:val="00F67183"/>
    <w:rsid w:val="00F6752B"/>
    <w:rsid w:val="00F675BF"/>
    <w:rsid w:val="00F6779E"/>
    <w:rsid w:val="00F677C8"/>
    <w:rsid w:val="00F67822"/>
    <w:rsid w:val="00F6798D"/>
    <w:rsid w:val="00F67A4A"/>
    <w:rsid w:val="00F67C67"/>
    <w:rsid w:val="00F67F7A"/>
    <w:rsid w:val="00F67FAD"/>
    <w:rsid w:val="00F70959"/>
    <w:rsid w:val="00F709DB"/>
    <w:rsid w:val="00F70CAD"/>
    <w:rsid w:val="00F70D06"/>
    <w:rsid w:val="00F70D21"/>
    <w:rsid w:val="00F7121D"/>
    <w:rsid w:val="00F7133E"/>
    <w:rsid w:val="00F71376"/>
    <w:rsid w:val="00F713CF"/>
    <w:rsid w:val="00F713F0"/>
    <w:rsid w:val="00F714C7"/>
    <w:rsid w:val="00F71C8F"/>
    <w:rsid w:val="00F71D74"/>
    <w:rsid w:val="00F71E81"/>
    <w:rsid w:val="00F722A0"/>
    <w:rsid w:val="00F72421"/>
    <w:rsid w:val="00F72B24"/>
    <w:rsid w:val="00F72EF6"/>
    <w:rsid w:val="00F73050"/>
    <w:rsid w:val="00F7333F"/>
    <w:rsid w:val="00F73A2A"/>
    <w:rsid w:val="00F74ABD"/>
    <w:rsid w:val="00F74CB9"/>
    <w:rsid w:val="00F74E8E"/>
    <w:rsid w:val="00F75104"/>
    <w:rsid w:val="00F7525B"/>
    <w:rsid w:val="00F752FF"/>
    <w:rsid w:val="00F7544B"/>
    <w:rsid w:val="00F75871"/>
    <w:rsid w:val="00F75C41"/>
    <w:rsid w:val="00F7636E"/>
    <w:rsid w:val="00F76478"/>
    <w:rsid w:val="00F76618"/>
    <w:rsid w:val="00F76959"/>
    <w:rsid w:val="00F76D66"/>
    <w:rsid w:val="00F76EC4"/>
    <w:rsid w:val="00F76F72"/>
    <w:rsid w:val="00F772AB"/>
    <w:rsid w:val="00F77488"/>
    <w:rsid w:val="00F7762D"/>
    <w:rsid w:val="00F779E3"/>
    <w:rsid w:val="00F77A4B"/>
    <w:rsid w:val="00F77EC3"/>
    <w:rsid w:val="00F77F9E"/>
    <w:rsid w:val="00F800CC"/>
    <w:rsid w:val="00F800D3"/>
    <w:rsid w:val="00F80888"/>
    <w:rsid w:val="00F80957"/>
    <w:rsid w:val="00F80962"/>
    <w:rsid w:val="00F80C40"/>
    <w:rsid w:val="00F80CE9"/>
    <w:rsid w:val="00F812F4"/>
    <w:rsid w:val="00F8166D"/>
    <w:rsid w:val="00F81C45"/>
    <w:rsid w:val="00F81FEF"/>
    <w:rsid w:val="00F82050"/>
    <w:rsid w:val="00F82175"/>
    <w:rsid w:val="00F821FE"/>
    <w:rsid w:val="00F8242F"/>
    <w:rsid w:val="00F82485"/>
    <w:rsid w:val="00F826E6"/>
    <w:rsid w:val="00F82A93"/>
    <w:rsid w:val="00F82BEE"/>
    <w:rsid w:val="00F82C9C"/>
    <w:rsid w:val="00F834A6"/>
    <w:rsid w:val="00F83AF3"/>
    <w:rsid w:val="00F83FF3"/>
    <w:rsid w:val="00F842AC"/>
    <w:rsid w:val="00F843E3"/>
    <w:rsid w:val="00F84692"/>
    <w:rsid w:val="00F8479E"/>
    <w:rsid w:val="00F84833"/>
    <w:rsid w:val="00F848E1"/>
    <w:rsid w:val="00F84D64"/>
    <w:rsid w:val="00F84EF1"/>
    <w:rsid w:val="00F85482"/>
    <w:rsid w:val="00F85698"/>
    <w:rsid w:val="00F857D6"/>
    <w:rsid w:val="00F857E2"/>
    <w:rsid w:val="00F8586C"/>
    <w:rsid w:val="00F85976"/>
    <w:rsid w:val="00F85C69"/>
    <w:rsid w:val="00F85D31"/>
    <w:rsid w:val="00F85DC3"/>
    <w:rsid w:val="00F85F6B"/>
    <w:rsid w:val="00F86116"/>
    <w:rsid w:val="00F8632B"/>
    <w:rsid w:val="00F863C5"/>
    <w:rsid w:val="00F8644F"/>
    <w:rsid w:val="00F864D2"/>
    <w:rsid w:val="00F8687F"/>
    <w:rsid w:val="00F86B83"/>
    <w:rsid w:val="00F86C5B"/>
    <w:rsid w:val="00F86D82"/>
    <w:rsid w:val="00F86D89"/>
    <w:rsid w:val="00F86E29"/>
    <w:rsid w:val="00F87033"/>
    <w:rsid w:val="00F871E6"/>
    <w:rsid w:val="00F87561"/>
    <w:rsid w:val="00F877D5"/>
    <w:rsid w:val="00F87BD6"/>
    <w:rsid w:val="00F87C8B"/>
    <w:rsid w:val="00F87D54"/>
    <w:rsid w:val="00F87DDD"/>
    <w:rsid w:val="00F87F96"/>
    <w:rsid w:val="00F87F9C"/>
    <w:rsid w:val="00F87FAD"/>
    <w:rsid w:val="00F901D9"/>
    <w:rsid w:val="00F90500"/>
    <w:rsid w:val="00F908A7"/>
    <w:rsid w:val="00F90902"/>
    <w:rsid w:val="00F9091F"/>
    <w:rsid w:val="00F909E4"/>
    <w:rsid w:val="00F90FD6"/>
    <w:rsid w:val="00F91063"/>
    <w:rsid w:val="00F914EC"/>
    <w:rsid w:val="00F918AA"/>
    <w:rsid w:val="00F92574"/>
    <w:rsid w:val="00F926A0"/>
    <w:rsid w:val="00F92800"/>
    <w:rsid w:val="00F9296C"/>
    <w:rsid w:val="00F92F74"/>
    <w:rsid w:val="00F93549"/>
    <w:rsid w:val="00F93570"/>
    <w:rsid w:val="00F93699"/>
    <w:rsid w:val="00F937AF"/>
    <w:rsid w:val="00F94078"/>
    <w:rsid w:val="00F94331"/>
    <w:rsid w:val="00F9450F"/>
    <w:rsid w:val="00F945B2"/>
    <w:rsid w:val="00F94667"/>
    <w:rsid w:val="00F948C8"/>
    <w:rsid w:val="00F94950"/>
    <w:rsid w:val="00F94D24"/>
    <w:rsid w:val="00F94D52"/>
    <w:rsid w:val="00F94DFB"/>
    <w:rsid w:val="00F962A0"/>
    <w:rsid w:val="00F96BDA"/>
    <w:rsid w:val="00F96D4D"/>
    <w:rsid w:val="00F96ED9"/>
    <w:rsid w:val="00F96F80"/>
    <w:rsid w:val="00F96FF7"/>
    <w:rsid w:val="00F970F6"/>
    <w:rsid w:val="00F9730A"/>
    <w:rsid w:val="00F97807"/>
    <w:rsid w:val="00F97829"/>
    <w:rsid w:val="00F97D02"/>
    <w:rsid w:val="00F97EA1"/>
    <w:rsid w:val="00FA0610"/>
    <w:rsid w:val="00FA084C"/>
    <w:rsid w:val="00FA0C85"/>
    <w:rsid w:val="00FA0DBC"/>
    <w:rsid w:val="00FA10CF"/>
    <w:rsid w:val="00FA11AE"/>
    <w:rsid w:val="00FA16F8"/>
    <w:rsid w:val="00FA17C8"/>
    <w:rsid w:val="00FA1A11"/>
    <w:rsid w:val="00FA21AE"/>
    <w:rsid w:val="00FA21B7"/>
    <w:rsid w:val="00FA2706"/>
    <w:rsid w:val="00FA27A4"/>
    <w:rsid w:val="00FA27E8"/>
    <w:rsid w:val="00FA2B82"/>
    <w:rsid w:val="00FA2BFD"/>
    <w:rsid w:val="00FA2CA9"/>
    <w:rsid w:val="00FA2CE0"/>
    <w:rsid w:val="00FA303B"/>
    <w:rsid w:val="00FA35D9"/>
    <w:rsid w:val="00FA3A05"/>
    <w:rsid w:val="00FA3AD7"/>
    <w:rsid w:val="00FA427C"/>
    <w:rsid w:val="00FA468F"/>
    <w:rsid w:val="00FA4764"/>
    <w:rsid w:val="00FA47CE"/>
    <w:rsid w:val="00FA487C"/>
    <w:rsid w:val="00FA49F3"/>
    <w:rsid w:val="00FA4A26"/>
    <w:rsid w:val="00FA4B4F"/>
    <w:rsid w:val="00FA4C74"/>
    <w:rsid w:val="00FA4CE3"/>
    <w:rsid w:val="00FA533D"/>
    <w:rsid w:val="00FA5443"/>
    <w:rsid w:val="00FA5533"/>
    <w:rsid w:val="00FA5C23"/>
    <w:rsid w:val="00FA60D9"/>
    <w:rsid w:val="00FA6174"/>
    <w:rsid w:val="00FA6453"/>
    <w:rsid w:val="00FA661D"/>
    <w:rsid w:val="00FA6B0D"/>
    <w:rsid w:val="00FA6DB1"/>
    <w:rsid w:val="00FA6ECB"/>
    <w:rsid w:val="00FA7474"/>
    <w:rsid w:val="00FA7512"/>
    <w:rsid w:val="00FA7561"/>
    <w:rsid w:val="00FA789C"/>
    <w:rsid w:val="00FA7963"/>
    <w:rsid w:val="00FA7AFD"/>
    <w:rsid w:val="00FA7B64"/>
    <w:rsid w:val="00FA7D66"/>
    <w:rsid w:val="00FB0020"/>
    <w:rsid w:val="00FB08AA"/>
    <w:rsid w:val="00FB0BCE"/>
    <w:rsid w:val="00FB0DB0"/>
    <w:rsid w:val="00FB106F"/>
    <w:rsid w:val="00FB13E5"/>
    <w:rsid w:val="00FB142A"/>
    <w:rsid w:val="00FB1641"/>
    <w:rsid w:val="00FB1946"/>
    <w:rsid w:val="00FB1968"/>
    <w:rsid w:val="00FB198B"/>
    <w:rsid w:val="00FB1A5B"/>
    <w:rsid w:val="00FB1DBF"/>
    <w:rsid w:val="00FB1F14"/>
    <w:rsid w:val="00FB298E"/>
    <w:rsid w:val="00FB2A6D"/>
    <w:rsid w:val="00FB34E2"/>
    <w:rsid w:val="00FB35CB"/>
    <w:rsid w:val="00FB3694"/>
    <w:rsid w:val="00FB381E"/>
    <w:rsid w:val="00FB3884"/>
    <w:rsid w:val="00FB3C0A"/>
    <w:rsid w:val="00FB429F"/>
    <w:rsid w:val="00FB4367"/>
    <w:rsid w:val="00FB4504"/>
    <w:rsid w:val="00FB48BA"/>
    <w:rsid w:val="00FB4A0A"/>
    <w:rsid w:val="00FB4A2B"/>
    <w:rsid w:val="00FB4D49"/>
    <w:rsid w:val="00FB4F6B"/>
    <w:rsid w:val="00FB504B"/>
    <w:rsid w:val="00FB5050"/>
    <w:rsid w:val="00FB521C"/>
    <w:rsid w:val="00FB53F9"/>
    <w:rsid w:val="00FB5539"/>
    <w:rsid w:val="00FB5705"/>
    <w:rsid w:val="00FB57A5"/>
    <w:rsid w:val="00FB5C2B"/>
    <w:rsid w:val="00FB5D31"/>
    <w:rsid w:val="00FB5D74"/>
    <w:rsid w:val="00FB5F81"/>
    <w:rsid w:val="00FB60C8"/>
    <w:rsid w:val="00FB622F"/>
    <w:rsid w:val="00FB6574"/>
    <w:rsid w:val="00FB688E"/>
    <w:rsid w:val="00FB6AB1"/>
    <w:rsid w:val="00FB6B26"/>
    <w:rsid w:val="00FB6B80"/>
    <w:rsid w:val="00FB6C67"/>
    <w:rsid w:val="00FB6C8C"/>
    <w:rsid w:val="00FB6DE0"/>
    <w:rsid w:val="00FB6F5F"/>
    <w:rsid w:val="00FB73D5"/>
    <w:rsid w:val="00FB747D"/>
    <w:rsid w:val="00FB76FB"/>
    <w:rsid w:val="00FB77C5"/>
    <w:rsid w:val="00FB7CE4"/>
    <w:rsid w:val="00FC0272"/>
    <w:rsid w:val="00FC031C"/>
    <w:rsid w:val="00FC0374"/>
    <w:rsid w:val="00FC04FE"/>
    <w:rsid w:val="00FC06F7"/>
    <w:rsid w:val="00FC0BDB"/>
    <w:rsid w:val="00FC0C6C"/>
    <w:rsid w:val="00FC1467"/>
    <w:rsid w:val="00FC1502"/>
    <w:rsid w:val="00FC1CCC"/>
    <w:rsid w:val="00FC2052"/>
    <w:rsid w:val="00FC252D"/>
    <w:rsid w:val="00FC2894"/>
    <w:rsid w:val="00FC2AF7"/>
    <w:rsid w:val="00FC2CAB"/>
    <w:rsid w:val="00FC2F45"/>
    <w:rsid w:val="00FC344A"/>
    <w:rsid w:val="00FC34A6"/>
    <w:rsid w:val="00FC3964"/>
    <w:rsid w:val="00FC3983"/>
    <w:rsid w:val="00FC3AAC"/>
    <w:rsid w:val="00FC3D9C"/>
    <w:rsid w:val="00FC3E0A"/>
    <w:rsid w:val="00FC3E73"/>
    <w:rsid w:val="00FC3EE8"/>
    <w:rsid w:val="00FC3FF9"/>
    <w:rsid w:val="00FC400C"/>
    <w:rsid w:val="00FC40D3"/>
    <w:rsid w:val="00FC41E7"/>
    <w:rsid w:val="00FC43AF"/>
    <w:rsid w:val="00FC4470"/>
    <w:rsid w:val="00FC44B8"/>
    <w:rsid w:val="00FC4AD4"/>
    <w:rsid w:val="00FC4FE4"/>
    <w:rsid w:val="00FC5537"/>
    <w:rsid w:val="00FC5652"/>
    <w:rsid w:val="00FC5917"/>
    <w:rsid w:val="00FC5935"/>
    <w:rsid w:val="00FC595B"/>
    <w:rsid w:val="00FC5B31"/>
    <w:rsid w:val="00FC5F4B"/>
    <w:rsid w:val="00FC6332"/>
    <w:rsid w:val="00FC640B"/>
    <w:rsid w:val="00FC65E1"/>
    <w:rsid w:val="00FC67A9"/>
    <w:rsid w:val="00FC6841"/>
    <w:rsid w:val="00FC6A32"/>
    <w:rsid w:val="00FC6D37"/>
    <w:rsid w:val="00FC6DEE"/>
    <w:rsid w:val="00FC6F43"/>
    <w:rsid w:val="00FC70A6"/>
    <w:rsid w:val="00FC70DF"/>
    <w:rsid w:val="00FC7AC6"/>
    <w:rsid w:val="00FC7C84"/>
    <w:rsid w:val="00FC7D1B"/>
    <w:rsid w:val="00FC7DEA"/>
    <w:rsid w:val="00FC7E69"/>
    <w:rsid w:val="00FC7E6C"/>
    <w:rsid w:val="00FD0171"/>
    <w:rsid w:val="00FD038F"/>
    <w:rsid w:val="00FD0465"/>
    <w:rsid w:val="00FD0536"/>
    <w:rsid w:val="00FD056A"/>
    <w:rsid w:val="00FD05ED"/>
    <w:rsid w:val="00FD069B"/>
    <w:rsid w:val="00FD0751"/>
    <w:rsid w:val="00FD0889"/>
    <w:rsid w:val="00FD0899"/>
    <w:rsid w:val="00FD0996"/>
    <w:rsid w:val="00FD0B5F"/>
    <w:rsid w:val="00FD0D70"/>
    <w:rsid w:val="00FD0DA5"/>
    <w:rsid w:val="00FD0F73"/>
    <w:rsid w:val="00FD11CA"/>
    <w:rsid w:val="00FD1708"/>
    <w:rsid w:val="00FD1AFF"/>
    <w:rsid w:val="00FD1DE1"/>
    <w:rsid w:val="00FD237D"/>
    <w:rsid w:val="00FD2688"/>
    <w:rsid w:val="00FD276D"/>
    <w:rsid w:val="00FD2A49"/>
    <w:rsid w:val="00FD2B8E"/>
    <w:rsid w:val="00FD2D4F"/>
    <w:rsid w:val="00FD2D72"/>
    <w:rsid w:val="00FD34DC"/>
    <w:rsid w:val="00FD3801"/>
    <w:rsid w:val="00FD389E"/>
    <w:rsid w:val="00FD3925"/>
    <w:rsid w:val="00FD417A"/>
    <w:rsid w:val="00FD41E5"/>
    <w:rsid w:val="00FD43CF"/>
    <w:rsid w:val="00FD46E4"/>
    <w:rsid w:val="00FD4CF8"/>
    <w:rsid w:val="00FD4DAB"/>
    <w:rsid w:val="00FD50A8"/>
    <w:rsid w:val="00FD50D4"/>
    <w:rsid w:val="00FD50F9"/>
    <w:rsid w:val="00FD5153"/>
    <w:rsid w:val="00FD52CC"/>
    <w:rsid w:val="00FD54A4"/>
    <w:rsid w:val="00FD54A8"/>
    <w:rsid w:val="00FD5519"/>
    <w:rsid w:val="00FD58B9"/>
    <w:rsid w:val="00FD5E29"/>
    <w:rsid w:val="00FD6053"/>
    <w:rsid w:val="00FD6339"/>
    <w:rsid w:val="00FD6395"/>
    <w:rsid w:val="00FD6485"/>
    <w:rsid w:val="00FD651F"/>
    <w:rsid w:val="00FD657E"/>
    <w:rsid w:val="00FD6664"/>
    <w:rsid w:val="00FD6E53"/>
    <w:rsid w:val="00FD6E6C"/>
    <w:rsid w:val="00FD7220"/>
    <w:rsid w:val="00FD73E1"/>
    <w:rsid w:val="00FD75B3"/>
    <w:rsid w:val="00FD76FC"/>
    <w:rsid w:val="00FD7DC9"/>
    <w:rsid w:val="00FD7DD5"/>
    <w:rsid w:val="00FE01AF"/>
    <w:rsid w:val="00FE03B3"/>
    <w:rsid w:val="00FE0631"/>
    <w:rsid w:val="00FE07E2"/>
    <w:rsid w:val="00FE080B"/>
    <w:rsid w:val="00FE088C"/>
    <w:rsid w:val="00FE0C18"/>
    <w:rsid w:val="00FE11E5"/>
    <w:rsid w:val="00FE12A9"/>
    <w:rsid w:val="00FE14B3"/>
    <w:rsid w:val="00FE1863"/>
    <w:rsid w:val="00FE1A0A"/>
    <w:rsid w:val="00FE1BD2"/>
    <w:rsid w:val="00FE2BA5"/>
    <w:rsid w:val="00FE3086"/>
    <w:rsid w:val="00FE30EA"/>
    <w:rsid w:val="00FE329B"/>
    <w:rsid w:val="00FE343C"/>
    <w:rsid w:val="00FE365C"/>
    <w:rsid w:val="00FE3F8D"/>
    <w:rsid w:val="00FE40F7"/>
    <w:rsid w:val="00FE4491"/>
    <w:rsid w:val="00FE4585"/>
    <w:rsid w:val="00FE458A"/>
    <w:rsid w:val="00FE4741"/>
    <w:rsid w:val="00FE48C7"/>
    <w:rsid w:val="00FE49BD"/>
    <w:rsid w:val="00FE4B91"/>
    <w:rsid w:val="00FE4C18"/>
    <w:rsid w:val="00FE4C8D"/>
    <w:rsid w:val="00FE4F83"/>
    <w:rsid w:val="00FE50A6"/>
    <w:rsid w:val="00FE5287"/>
    <w:rsid w:val="00FE533C"/>
    <w:rsid w:val="00FE5367"/>
    <w:rsid w:val="00FE5411"/>
    <w:rsid w:val="00FE5694"/>
    <w:rsid w:val="00FE576D"/>
    <w:rsid w:val="00FE578A"/>
    <w:rsid w:val="00FE5A6E"/>
    <w:rsid w:val="00FE5BA2"/>
    <w:rsid w:val="00FE6330"/>
    <w:rsid w:val="00FE6465"/>
    <w:rsid w:val="00FE6657"/>
    <w:rsid w:val="00FE691C"/>
    <w:rsid w:val="00FE6941"/>
    <w:rsid w:val="00FE6AF6"/>
    <w:rsid w:val="00FE6B23"/>
    <w:rsid w:val="00FE6C66"/>
    <w:rsid w:val="00FE7367"/>
    <w:rsid w:val="00FE75DF"/>
    <w:rsid w:val="00FE7751"/>
    <w:rsid w:val="00FE78BB"/>
    <w:rsid w:val="00FE78EA"/>
    <w:rsid w:val="00FF04BB"/>
    <w:rsid w:val="00FF07DB"/>
    <w:rsid w:val="00FF083E"/>
    <w:rsid w:val="00FF0CE2"/>
    <w:rsid w:val="00FF1106"/>
    <w:rsid w:val="00FF1312"/>
    <w:rsid w:val="00FF1734"/>
    <w:rsid w:val="00FF1B55"/>
    <w:rsid w:val="00FF1B7B"/>
    <w:rsid w:val="00FF1D39"/>
    <w:rsid w:val="00FF263F"/>
    <w:rsid w:val="00FF27B2"/>
    <w:rsid w:val="00FF2902"/>
    <w:rsid w:val="00FF2A3B"/>
    <w:rsid w:val="00FF2E76"/>
    <w:rsid w:val="00FF2E7A"/>
    <w:rsid w:val="00FF2F81"/>
    <w:rsid w:val="00FF314E"/>
    <w:rsid w:val="00FF33C2"/>
    <w:rsid w:val="00FF35DC"/>
    <w:rsid w:val="00FF3668"/>
    <w:rsid w:val="00FF36DB"/>
    <w:rsid w:val="00FF38C1"/>
    <w:rsid w:val="00FF3AE7"/>
    <w:rsid w:val="00FF3D8A"/>
    <w:rsid w:val="00FF3F4C"/>
    <w:rsid w:val="00FF4447"/>
    <w:rsid w:val="00FF459E"/>
    <w:rsid w:val="00FF465F"/>
    <w:rsid w:val="00FF4705"/>
    <w:rsid w:val="00FF479D"/>
    <w:rsid w:val="00FF49D9"/>
    <w:rsid w:val="00FF535B"/>
    <w:rsid w:val="00FF544F"/>
    <w:rsid w:val="00FF54B9"/>
    <w:rsid w:val="00FF5852"/>
    <w:rsid w:val="00FF5907"/>
    <w:rsid w:val="00FF5989"/>
    <w:rsid w:val="00FF5B26"/>
    <w:rsid w:val="00FF5B51"/>
    <w:rsid w:val="00FF5BDB"/>
    <w:rsid w:val="00FF5C26"/>
    <w:rsid w:val="00FF5CA3"/>
    <w:rsid w:val="00FF5CC1"/>
    <w:rsid w:val="00FF6232"/>
    <w:rsid w:val="00FF647D"/>
    <w:rsid w:val="00FF684C"/>
    <w:rsid w:val="00FF6BA8"/>
    <w:rsid w:val="00FF74B5"/>
    <w:rsid w:val="00FF755E"/>
    <w:rsid w:val="00FF79EE"/>
    <w:rsid w:val="00FF7A51"/>
    <w:rsid w:val="00FF7F7A"/>
    <w:rsid w:val="016FBE47"/>
    <w:rsid w:val="0192D839"/>
    <w:rsid w:val="019A46C2"/>
    <w:rsid w:val="057DBA94"/>
    <w:rsid w:val="0837C67A"/>
    <w:rsid w:val="086A36BA"/>
    <w:rsid w:val="0B53209D"/>
    <w:rsid w:val="0C2C8E19"/>
    <w:rsid w:val="0DDE601C"/>
    <w:rsid w:val="15E83E83"/>
    <w:rsid w:val="169FA65A"/>
    <w:rsid w:val="1B7D8816"/>
    <w:rsid w:val="1D953C98"/>
    <w:rsid w:val="1DE74D58"/>
    <w:rsid w:val="1E73656F"/>
    <w:rsid w:val="2366237B"/>
    <w:rsid w:val="246D4A32"/>
    <w:rsid w:val="249100E5"/>
    <w:rsid w:val="2649C3BD"/>
    <w:rsid w:val="266A0576"/>
    <w:rsid w:val="28CABBE3"/>
    <w:rsid w:val="2CA0C7ED"/>
    <w:rsid w:val="2E3856CF"/>
    <w:rsid w:val="2E97B522"/>
    <w:rsid w:val="2FBCBA50"/>
    <w:rsid w:val="37A846DA"/>
    <w:rsid w:val="3CA41B81"/>
    <w:rsid w:val="3E5E7D13"/>
    <w:rsid w:val="3F86455B"/>
    <w:rsid w:val="43EA46B8"/>
    <w:rsid w:val="45B3BD56"/>
    <w:rsid w:val="48661D22"/>
    <w:rsid w:val="488FE709"/>
    <w:rsid w:val="49B1B4A7"/>
    <w:rsid w:val="49B89ACD"/>
    <w:rsid w:val="59F7D24E"/>
    <w:rsid w:val="5E49AF30"/>
    <w:rsid w:val="5F09F954"/>
    <w:rsid w:val="652B00F2"/>
    <w:rsid w:val="660250B6"/>
    <w:rsid w:val="6B2D3908"/>
    <w:rsid w:val="6C03CF24"/>
    <w:rsid w:val="6D6F65B7"/>
    <w:rsid w:val="6F501144"/>
    <w:rsid w:val="73CCCC2B"/>
    <w:rsid w:val="74352168"/>
    <w:rsid w:val="7ACA1EC2"/>
    <w:rsid w:val="7D649C7C"/>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stroke="f">
      <v:fill color="white" on="f"/>
      <v:stroke on="f"/>
      <o:colormru v:ext="edit" colors="#69f,#39f"/>
    </o:shapedefaults>
    <o:shapelayout v:ext="edit">
      <o:idmap v:ext="edit" data="2"/>
    </o:shapelayout>
  </w:shapeDefaults>
  <w:decimalSymbol w:val="."/>
  <w:listSeparator w:val=","/>
  <w14:docId w14:val="42AE7784"/>
  <w15:docId w15:val="{23C9B97C-A8E4-42C0-8DC0-D8D51A5DC9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AU"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22"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23"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811A7"/>
    <w:pPr>
      <w:spacing w:line="278" w:lineRule="auto"/>
    </w:pPr>
    <w:rPr>
      <w:kern w:val="2"/>
      <w:sz w:val="24"/>
      <w:szCs w:val="24"/>
      <w:lang w:eastAsia="en-US"/>
      <w14:ligatures w14:val="standardContextual"/>
    </w:rPr>
  </w:style>
  <w:style w:type="paragraph" w:styleId="Heading1">
    <w:name w:val="heading 1"/>
    <w:basedOn w:val="Normal"/>
    <w:next w:val="Normal"/>
    <w:link w:val="Heading1Char"/>
    <w:uiPriority w:val="9"/>
    <w:qFormat/>
    <w:rsid w:val="003D18CB"/>
    <w:pPr>
      <w:keepNext/>
      <w:keepLines/>
      <w:numPr>
        <w:numId w:val="11"/>
      </w:numPr>
      <w:spacing w:after="240" w:line="240" w:lineRule="auto"/>
      <w:outlineLvl w:val="0"/>
    </w:pPr>
    <w:rPr>
      <w:rFonts w:ascii="Calibri" w:eastAsiaTheme="majorEastAsia" w:hAnsi="Calibri" w:cstheme="majorBidi"/>
      <w:b/>
      <w:caps/>
      <w:kern w:val="28"/>
      <w:sz w:val="36"/>
      <w:szCs w:val="32"/>
    </w:rPr>
  </w:style>
  <w:style w:type="paragraph" w:styleId="Heading2">
    <w:name w:val="heading 2"/>
    <w:basedOn w:val="Normal"/>
    <w:next w:val="Normal"/>
    <w:link w:val="Heading2Char"/>
    <w:uiPriority w:val="9"/>
    <w:unhideWhenUsed/>
    <w:qFormat/>
    <w:rsid w:val="003D18CB"/>
    <w:pPr>
      <w:keepNext/>
      <w:keepLines/>
      <w:numPr>
        <w:ilvl w:val="1"/>
        <w:numId w:val="11"/>
      </w:numPr>
      <w:spacing w:before="360" w:after="200" w:line="240" w:lineRule="auto"/>
      <w:outlineLvl w:val="1"/>
    </w:pPr>
    <w:rPr>
      <w:rFonts w:ascii="Calibri" w:eastAsiaTheme="majorEastAsia" w:hAnsi="Calibri" w:cstheme="majorBidi"/>
      <w:b/>
      <w:caps/>
      <w:color w:val="472D8C"/>
      <w:sz w:val="36"/>
      <w:szCs w:val="26"/>
    </w:rPr>
  </w:style>
  <w:style w:type="paragraph" w:styleId="Heading3">
    <w:name w:val="heading 3"/>
    <w:basedOn w:val="Normal"/>
    <w:next w:val="Normal"/>
    <w:link w:val="Heading3Char"/>
    <w:uiPriority w:val="9"/>
    <w:unhideWhenUsed/>
    <w:qFormat/>
    <w:rsid w:val="003D18CB"/>
    <w:pPr>
      <w:keepNext/>
      <w:keepLines/>
      <w:spacing w:before="360" w:after="200" w:line="240" w:lineRule="auto"/>
      <w:outlineLvl w:val="2"/>
    </w:pPr>
    <w:rPr>
      <w:rFonts w:ascii="Calibri" w:eastAsiaTheme="majorEastAsia" w:hAnsi="Calibri" w:cstheme="majorBidi"/>
      <w:b/>
      <w:color w:val="999789"/>
      <w:sz w:val="32"/>
    </w:rPr>
  </w:style>
  <w:style w:type="paragraph" w:styleId="Heading4">
    <w:name w:val="heading 4"/>
    <w:basedOn w:val="Normal"/>
    <w:next w:val="Normal"/>
    <w:link w:val="Heading4Char"/>
    <w:uiPriority w:val="9"/>
    <w:unhideWhenUsed/>
    <w:qFormat/>
    <w:rsid w:val="003D18CB"/>
    <w:pPr>
      <w:keepNext/>
      <w:keepLines/>
      <w:spacing w:before="240" w:after="120" w:line="240" w:lineRule="auto"/>
      <w:outlineLvl w:val="3"/>
    </w:pPr>
    <w:rPr>
      <w:rFonts w:ascii="Calibri" w:eastAsiaTheme="majorEastAsia" w:hAnsi="Calibri" w:cstheme="majorBidi"/>
      <w:b/>
      <w:iCs/>
      <w:sz w:val="28"/>
    </w:rPr>
  </w:style>
  <w:style w:type="paragraph" w:styleId="Heading5">
    <w:name w:val="heading 5"/>
    <w:basedOn w:val="Normal"/>
    <w:next w:val="Normal"/>
    <w:link w:val="Heading5Char"/>
    <w:uiPriority w:val="9"/>
    <w:unhideWhenUsed/>
    <w:rsid w:val="003D18CB"/>
    <w:pPr>
      <w:keepNext/>
      <w:keepLines/>
      <w:spacing w:before="40" w:after="0"/>
      <w:outlineLvl w:val="4"/>
    </w:pPr>
    <w:rPr>
      <w:rFonts w:eastAsiaTheme="majorEastAsia" w:cstheme="majorBidi"/>
      <w:b/>
      <w:i/>
    </w:rPr>
  </w:style>
  <w:style w:type="paragraph" w:styleId="Heading6">
    <w:name w:val="heading 6"/>
    <w:basedOn w:val="Normal"/>
    <w:next w:val="Normal"/>
    <w:link w:val="Heading6Char"/>
    <w:uiPriority w:val="9"/>
    <w:semiHidden/>
    <w:unhideWhenUsed/>
    <w:qFormat/>
    <w:rsid w:val="003D18CB"/>
    <w:pPr>
      <w:keepNext/>
      <w:keepLines/>
      <w:numPr>
        <w:ilvl w:val="5"/>
        <w:numId w:val="11"/>
      </w:numPr>
      <w:spacing w:before="40" w:after="0"/>
      <w:outlineLvl w:val="5"/>
    </w:pPr>
    <w:rPr>
      <w:rFonts w:asciiTheme="majorHAnsi" w:eastAsiaTheme="majorEastAsia" w:hAnsiTheme="majorHAnsi" w:cstheme="majorBidi"/>
      <w:color w:val="000B44" w:themeColor="accent1" w:themeShade="7F"/>
    </w:rPr>
  </w:style>
  <w:style w:type="paragraph" w:styleId="Heading7">
    <w:name w:val="heading 7"/>
    <w:basedOn w:val="Normal"/>
    <w:next w:val="Normal"/>
    <w:link w:val="Heading7Char"/>
    <w:uiPriority w:val="9"/>
    <w:semiHidden/>
    <w:unhideWhenUsed/>
    <w:qFormat/>
    <w:rsid w:val="003D18CB"/>
    <w:pPr>
      <w:keepNext/>
      <w:keepLines/>
      <w:numPr>
        <w:ilvl w:val="6"/>
        <w:numId w:val="11"/>
      </w:numPr>
      <w:spacing w:before="40" w:after="0"/>
      <w:outlineLvl w:val="6"/>
    </w:pPr>
    <w:rPr>
      <w:rFonts w:asciiTheme="majorHAnsi" w:eastAsiaTheme="majorEastAsia" w:hAnsiTheme="majorHAnsi" w:cstheme="majorBidi"/>
      <w:i/>
      <w:iCs/>
      <w:color w:val="000B44" w:themeColor="accent1" w:themeShade="7F"/>
    </w:rPr>
  </w:style>
  <w:style w:type="paragraph" w:styleId="Heading8">
    <w:name w:val="heading 8"/>
    <w:basedOn w:val="Normal"/>
    <w:next w:val="Normal"/>
    <w:link w:val="Heading8Char"/>
    <w:uiPriority w:val="9"/>
    <w:semiHidden/>
    <w:unhideWhenUsed/>
    <w:qFormat/>
    <w:rsid w:val="003D18CB"/>
    <w:pPr>
      <w:keepNext/>
      <w:keepLines/>
      <w:numPr>
        <w:ilvl w:val="7"/>
        <w:numId w:val="11"/>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3D18CB"/>
    <w:pPr>
      <w:keepNext/>
      <w:keepLines/>
      <w:numPr>
        <w:ilvl w:val="8"/>
        <w:numId w:val="1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rsid w:val="009811A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811A7"/>
  </w:style>
  <w:style w:type="paragraph" w:styleId="DocumentMap">
    <w:name w:val="Document Map"/>
    <w:basedOn w:val="Normal"/>
    <w:semiHidden/>
    <w:rsid w:val="007F1C4C"/>
    <w:pPr>
      <w:shd w:val="clear" w:color="auto" w:fill="000080"/>
    </w:pPr>
    <w:rPr>
      <w:rFonts w:ascii="Tahoma" w:hAnsi="Tahoma" w:cs="Tahoma"/>
    </w:rPr>
  </w:style>
  <w:style w:type="paragraph" w:styleId="BodyText">
    <w:name w:val="Body Text"/>
    <w:basedOn w:val="Normal"/>
    <w:rsid w:val="007F1C4C"/>
    <w:rPr>
      <w:i/>
      <w:iCs/>
    </w:rPr>
  </w:style>
  <w:style w:type="paragraph" w:styleId="Header">
    <w:name w:val="header"/>
    <w:basedOn w:val="Normal"/>
    <w:link w:val="HeaderChar"/>
    <w:uiPriority w:val="99"/>
    <w:unhideWhenUsed/>
    <w:rsid w:val="003D18CB"/>
    <w:pPr>
      <w:tabs>
        <w:tab w:val="center" w:pos="4513"/>
        <w:tab w:val="right" w:pos="9026"/>
      </w:tabs>
      <w:spacing w:after="0" w:line="240" w:lineRule="auto"/>
    </w:pPr>
  </w:style>
  <w:style w:type="paragraph" w:styleId="Footer">
    <w:name w:val="footer"/>
    <w:basedOn w:val="Normal"/>
    <w:link w:val="FooterChar"/>
    <w:uiPriority w:val="99"/>
    <w:unhideWhenUsed/>
    <w:rsid w:val="003D18CB"/>
    <w:pPr>
      <w:tabs>
        <w:tab w:val="center" w:pos="4513"/>
        <w:tab w:val="right" w:pos="9026"/>
      </w:tabs>
      <w:spacing w:after="0" w:line="240" w:lineRule="auto"/>
    </w:pPr>
  </w:style>
  <w:style w:type="paragraph" w:styleId="BodyTextIndent">
    <w:name w:val="Body Text Indent"/>
    <w:basedOn w:val="Normal"/>
    <w:rsid w:val="007F1C4C"/>
    <w:pPr>
      <w:ind w:left="720"/>
    </w:pPr>
    <w:rPr>
      <w:b/>
      <w:bCs/>
      <w:sz w:val="18"/>
      <w:szCs w:val="18"/>
    </w:rPr>
  </w:style>
  <w:style w:type="character" w:styleId="Hyperlink">
    <w:name w:val="Hyperlink"/>
    <w:basedOn w:val="DefaultParagraphFont"/>
    <w:uiPriority w:val="99"/>
    <w:rsid w:val="007F1C4C"/>
    <w:rPr>
      <w:color w:val="0000FF"/>
      <w:u w:val="single"/>
    </w:rPr>
  </w:style>
  <w:style w:type="paragraph" w:styleId="BodyText3">
    <w:name w:val="Body Text 3"/>
    <w:basedOn w:val="Normal"/>
    <w:link w:val="BodyText3Char"/>
    <w:rsid w:val="00DD7CE6"/>
    <w:pPr>
      <w:spacing w:after="240"/>
    </w:pPr>
    <w:rPr>
      <w:rFonts w:cs="Arial"/>
    </w:rPr>
  </w:style>
  <w:style w:type="character" w:styleId="PageNumber">
    <w:name w:val="page number"/>
    <w:basedOn w:val="DefaultParagraphFont"/>
    <w:rsid w:val="007F1C4C"/>
  </w:style>
  <w:style w:type="paragraph" w:styleId="TOC1">
    <w:name w:val="toc 1"/>
    <w:basedOn w:val="Normal"/>
    <w:next w:val="Normal"/>
    <w:autoRedefine/>
    <w:uiPriority w:val="39"/>
    <w:qFormat/>
    <w:rsid w:val="00663C3A"/>
    <w:pPr>
      <w:spacing w:before="360" w:after="0"/>
    </w:pPr>
    <w:rPr>
      <w:rFonts w:asciiTheme="majorHAnsi" w:hAnsiTheme="majorHAnsi" w:cstheme="majorHAnsi"/>
      <w:b/>
      <w:bCs/>
      <w:caps/>
    </w:rPr>
  </w:style>
  <w:style w:type="paragraph" w:styleId="TOC2">
    <w:name w:val="toc 2"/>
    <w:basedOn w:val="Normal"/>
    <w:next w:val="Normal"/>
    <w:autoRedefine/>
    <w:uiPriority w:val="39"/>
    <w:qFormat/>
    <w:rsid w:val="002B35AA"/>
    <w:pPr>
      <w:tabs>
        <w:tab w:val="left" w:pos="1560"/>
        <w:tab w:val="right" w:leader="dot" w:pos="8693"/>
      </w:tabs>
      <w:spacing w:before="240" w:after="0"/>
    </w:pPr>
    <w:rPr>
      <w:rFonts w:cstheme="minorHAnsi"/>
      <w:b/>
      <w:bCs/>
      <w:sz w:val="20"/>
      <w:szCs w:val="20"/>
    </w:rPr>
  </w:style>
  <w:style w:type="paragraph" w:styleId="TOC3">
    <w:name w:val="toc 3"/>
    <w:basedOn w:val="Normal"/>
    <w:next w:val="Normal"/>
    <w:autoRedefine/>
    <w:uiPriority w:val="39"/>
    <w:qFormat/>
    <w:rsid w:val="002B35AA"/>
    <w:pPr>
      <w:tabs>
        <w:tab w:val="left" w:pos="1560"/>
        <w:tab w:val="right" w:leader="dot" w:pos="8835"/>
      </w:tabs>
      <w:spacing w:after="0"/>
      <w:ind w:left="1560"/>
    </w:pPr>
    <w:rPr>
      <w:rFonts w:cstheme="minorHAnsi"/>
      <w:sz w:val="20"/>
      <w:szCs w:val="20"/>
    </w:rPr>
  </w:style>
  <w:style w:type="paragraph" w:styleId="TOC4">
    <w:name w:val="toc 4"/>
    <w:basedOn w:val="Normal"/>
    <w:next w:val="Normal"/>
    <w:autoRedefine/>
    <w:uiPriority w:val="39"/>
    <w:rsid w:val="007F1C4C"/>
    <w:pPr>
      <w:spacing w:after="0"/>
      <w:ind w:left="440"/>
    </w:pPr>
    <w:rPr>
      <w:rFonts w:cstheme="minorHAnsi"/>
      <w:sz w:val="20"/>
      <w:szCs w:val="20"/>
    </w:rPr>
  </w:style>
  <w:style w:type="paragraph" w:styleId="TOC5">
    <w:name w:val="toc 5"/>
    <w:basedOn w:val="Normal"/>
    <w:next w:val="Normal"/>
    <w:autoRedefine/>
    <w:semiHidden/>
    <w:rsid w:val="007F1C4C"/>
    <w:pPr>
      <w:spacing w:after="0"/>
      <w:ind w:left="660"/>
    </w:pPr>
    <w:rPr>
      <w:rFonts w:cstheme="minorHAnsi"/>
      <w:sz w:val="20"/>
      <w:szCs w:val="20"/>
    </w:rPr>
  </w:style>
  <w:style w:type="paragraph" w:styleId="TOC6">
    <w:name w:val="toc 6"/>
    <w:basedOn w:val="Normal"/>
    <w:next w:val="Normal"/>
    <w:autoRedefine/>
    <w:semiHidden/>
    <w:rsid w:val="007F1C4C"/>
    <w:pPr>
      <w:spacing w:after="0"/>
      <w:ind w:left="880"/>
    </w:pPr>
    <w:rPr>
      <w:rFonts w:cstheme="minorHAnsi"/>
      <w:sz w:val="20"/>
      <w:szCs w:val="20"/>
    </w:rPr>
  </w:style>
  <w:style w:type="paragraph" w:styleId="TOC7">
    <w:name w:val="toc 7"/>
    <w:basedOn w:val="Normal"/>
    <w:next w:val="Normal"/>
    <w:autoRedefine/>
    <w:semiHidden/>
    <w:rsid w:val="007F1C4C"/>
    <w:pPr>
      <w:spacing w:after="0"/>
      <w:ind w:left="1100"/>
    </w:pPr>
    <w:rPr>
      <w:rFonts w:cstheme="minorHAnsi"/>
      <w:sz w:val="20"/>
      <w:szCs w:val="20"/>
    </w:rPr>
  </w:style>
  <w:style w:type="paragraph" w:styleId="TOC8">
    <w:name w:val="toc 8"/>
    <w:basedOn w:val="Normal"/>
    <w:next w:val="Normal"/>
    <w:autoRedefine/>
    <w:semiHidden/>
    <w:rsid w:val="007F1C4C"/>
    <w:pPr>
      <w:spacing w:after="0"/>
      <w:ind w:left="1320"/>
    </w:pPr>
    <w:rPr>
      <w:rFonts w:cstheme="minorHAnsi"/>
      <w:sz w:val="20"/>
      <w:szCs w:val="20"/>
    </w:rPr>
  </w:style>
  <w:style w:type="paragraph" w:styleId="TOC9">
    <w:name w:val="toc 9"/>
    <w:basedOn w:val="Normal"/>
    <w:next w:val="Normal"/>
    <w:autoRedefine/>
    <w:semiHidden/>
    <w:rsid w:val="007F1C4C"/>
    <w:pPr>
      <w:spacing w:after="0"/>
      <w:ind w:left="1540"/>
    </w:pPr>
    <w:rPr>
      <w:rFonts w:cstheme="minorHAnsi"/>
      <w:sz w:val="20"/>
      <w:szCs w:val="20"/>
    </w:rPr>
  </w:style>
  <w:style w:type="paragraph" w:customStyle="1" w:styleId="Table">
    <w:name w:val="Table"/>
    <w:basedOn w:val="Heading6"/>
    <w:rsid w:val="007F1C4C"/>
    <w:pPr>
      <w:numPr>
        <w:ilvl w:val="0"/>
        <w:numId w:val="0"/>
      </w:numPr>
      <w:outlineLvl w:val="9"/>
    </w:pPr>
    <w:rPr>
      <w:b/>
      <w:bCs/>
      <w:sz w:val="20"/>
      <w:szCs w:val="20"/>
    </w:rPr>
  </w:style>
  <w:style w:type="character" w:styleId="FollowedHyperlink">
    <w:name w:val="FollowedHyperlink"/>
    <w:basedOn w:val="DefaultParagraphFont"/>
    <w:rsid w:val="007F1C4C"/>
    <w:rPr>
      <w:color w:val="800080"/>
      <w:u w:val="single"/>
    </w:rPr>
  </w:style>
  <w:style w:type="paragraph" w:styleId="BodyTextIndent2">
    <w:name w:val="Body Text Indent 2"/>
    <w:basedOn w:val="Normal"/>
    <w:rsid w:val="007F1C4C"/>
    <w:pPr>
      <w:spacing w:before="120" w:after="120"/>
      <w:ind w:left="105"/>
      <w:jc w:val="both"/>
    </w:pPr>
  </w:style>
  <w:style w:type="paragraph" w:styleId="BodyText2">
    <w:name w:val="Body Text 2"/>
    <w:basedOn w:val="Normal"/>
    <w:rsid w:val="007F1C4C"/>
    <w:pPr>
      <w:spacing w:before="120" w:after="120"/>
      <w:jc w:val="both"/>
    </w:pPr>
    <w:rPr>
      <w:i/>
      <w:iCs/>
    </w:rPr>
  </w:style>
  <w:style w:type="paragraph" w:customStyle="1" w:styleId="Text">
    <w:name w:val="Text"/>
    <w:basedOn w:val="Normal"/>
    <w:rsid w:val="007F1C4C"/>
    <w:pPr>
      <w:keepNext/>
      <w:spacing w:after="240"/>
      <w:jc w:val="both"/>
      <w:outlineLvl w:val="0"/>
    </w:pPr>
  </w:style>
  <w:style w:type="paragraph" w:customStyle="1" w:styleId="Sub-Headings">
    <w:name w:val="Sub-Headings"/>
    <w:basedOn w:val="Normal"/>
    <w:rsid w:val="007F1C4C"/>
    <w:pPr>
      <w:keepNext/>
      <w:spacing w:before="120" w:after="240"/>
      <w:outlineLvl w:val="0"/>
    </w:pPr>
    <w:rPr>
      <w:rFonts w:ascii="Arial" w:hAnsi="Arial"/>
      <w:i/>
    </w:rPr>
  </w:style>
  <w:style w:type="paragraph" w:styleId="PlainText">
    <w:name w:val="Plain Text"/>
    <w:basedOn w:val="Normal"/>
    <w:link w:val="PlainTextChar"/>
    <w:uiPriority w:val="99"/>
    <w:rsid w:val="007F1C4C"/>
    <w:rPr>
      <w:rFonts w:ascii="Courier New" w:hAnsi="Courier New"/>
    </w:rPr>
  </w:style>
  <w:style w:type="paragraph" w:customStyle="1" w:styleId="TableName">
    <w:name w:val="Table Name"/>
    <w:basedOn w:val="Normal"/>
    <w:rsid w:val="007F1C4C"/>
    <w:pPr>
      <w:spacing w:after="120"/>
      <w:jc w:val="center"/>
    </w:pPr>
    <w:rPr>
      <w:rFonts w:ascii="Arial" w:hAnsi="Arial" w:cs="Arial"/>
      <w:b/>
    </w:rPr>
  </w:style>
  <w:style w:type="paragraph" w:customStyle="1" w:styleId="TableNumber">
    <w:name w:val="Table Number"/>
    <w:basedOn w:val="Normal"/>
    <w:rsid w:val="007F1C4C"/>
    <w:pPr>
      <w:jc w:val="center"/>
    </w:pPr>
    <w:rPr>
      <w:rFonts w:ascii="Arial" w:hAnsi="Arial" w:cs="Arial"/>
      <w:b/>
    </w:rPr>
  </w:style>
  <w:style w:type="paragraph" w:styleId="List">
    <w:name w:val="List"/>
    <w:basedOn w:val="Normal"/>
    <w:rsid w:val="007F1C4C"/>
    <w:pPr>
      <w:ind w:left="283" w:hanging="283"/>
    </w:pPr>
  </w:style>
  <w:style w:type="paragraph" w:styleId="ListBullet">
    <w:name w:val="List Bullet"/>
    <w:basedOn w:val="Normal"/>
    <w:autoRedefine/>
    <w:rsid w:val="007F1C4C"/>
    <w:pPr>
      <w:numPr>
        <w:numId w:val="1"/>
      </w:numPr>
    </w:pPr>
  </w:style>
  <w:style w:type="paragraph" w:customStyle="1" w:styleId="ReplyForwardHeaders">
    <w:name w:val="Reply/Forward Headers"/>
    <w:basedOn w:val="Normal"/>
    <w:rsid w:val="007F1C4C"/>
  </w:style>
  <w:style w:type="paragraph" w:customStyle="1" w:styleId="ReplyForwardToFromDate">
    <w:name w:val="Reply/Forward To: From: Date:"/>
    <w:basedOn w:val="Normal"/>
    <w:rsid w:val="007F1C4C"/>
  </w:style>
  <w:style w:type="paragraph" w:customStyle="1" w:styleId="TableFootnoteText">
    <w:name w:val="Table Footnote Text"/>
    <w:basedOn w:val="FootnoteText"/>
    <w:rsid w:val="007F1C4C"/>
    <w:pPr>
      <w:keepNext/>
      <w:numPr>
        <w:numId w:val="2"/>
      </w:numPr>
      <w:tabs>
        <w:tab w:val="left" w:pos="426"/>
      </w:tabs>
      <w:spacing w:after="120"/>
      <w:ind w:left="357" w:hanging="357"/>
      <w:jc w:val="both"/>
    </w:pPr>
    <w:rPr>
      <w:sz w:val="18"/>
      <w:lang w:val="en-US"/>
    </w:rPr>
  </w:style>
  <w:style w:type="paragraph" w:styleId="FootnoteText">
    <w:name w:val="footnote text"/>
    <w:basedOn w:val="Normal"/>
    <w:link w:val="FootnoteTextChar"/>
    <w:uiPriority w:val="99"/>
    <w:semiHidden/>
    <w:rsid w:val="007F1C4C"/>
  </w:style>
  <w:style w:type="paragraph" w:customStyle="1" w:styleId="MinorHeading">
    <w:name w:val="Minor Heading"/>
    <w:basedOn w:val="Heading1-BP3"/>
    <w:rsid w:val="007F1C4C"/>
    <w:pPr>
      <w:pBdr>
        <w:bottom w:val="none" w:sz="0" w:space="0" w:color="auto"/>
      </w:pBdr>
      <w:spacing w:after="240"/>
    </w:pPr>
    <w:rPr>
      <w:caps/>
      <w:sz w:val="24"/>
    </w:rPr>
  </w:style>
  <w:style w:type="paragraph" w:customStyle="1" w:styleId="Heading1-BP3">
    <w:name w:val="Heading 1 - BP3"/>
    <w:basedOn w:val="Heading1"/>
    <w:next w:val="Heading1"/>
    <w:rsid w:val="007F1C4C"/>
    <w:pPr>
      <w:numPr>
        <w:numId w:val="0"/>
      </w:numPr>
      <w:pBdr>
        <w:bottom w:val="single" w:sz="18" w:space="1" w:color="auto"/>
      </w:pBdr>
      <w:spacing w:before="240" w:after="480"/>
    </w:pPr>
    <w:rPr>
      <w:rFonts w:cs="Times New Roman"/>
      <w:b w:val="0"/>
      <w:i/>
      <w:iCs/>
      <w:caps w:val="0"/>
      <w:szCs w:val="20"/>
    </w:rPr>
  </w:style>
  <w:style w:type="paragraph" w:customStyle="1" w:styleId="Sub-Headings2">
    <w:name w:val="Sub-Headings 2"/>
    <w:basedOn w:val="Sub-Headings"/>
    <w:rsid w:val="007F1C4C"/>
    <w:rPr>
      <w:rFonts w:ascii="Times New Roman" w:hAnsi="Times New Roman"/>
    </w:rPr>
  </w:style>
  <w:style w:type="paragraph" w:customStyle="1" w:styleId="xl24">
    <w:name w:val="xl24"/>
    <w:basedOn w:val="Normal"/>
    <w:rsid w:val="007F1C4C"/>
    <w:pPr>
      <w:spacing w:before="100" w:beforeAutospacing="1" w:after="100" w:afterAutospacing="1"/>
    </w:pPr>
    <w:rPr>
      <w:rFonts w:ascii="Arial" w:eastAsia="Arial Unicode MS" w:hAnsi="Arial" w:cs="Arial"/>
      <w:sz w:val="16"/>
      <w:szCs w:val="16"/>
    </w:rPr>
  </w:style>
  <w:style w:type="paragraph" w:customStyle="1" w:styleId="xl25">
    <w:name w:val="xl25"/>
    <w:basedOn w:val="Normal"/>
    <w:rsid w:val="007F1C4C"/>
    <w:pPr>
      <w:spacing w:before="100" w:beforeAutospacing="1" w:after="100" w:afterAutospacing="1"/>
      <w:jc w:val="right"/>
    </w:pPr>
    <w:rPr>
      <w:rFonts w:ascii="Arial" w:eastAsia="Arial Unicode MS" w:hAnsi="Arial" w:cs="Arial"/>
      <w:sz w:val="16"/>
      <w:szCs w:val="16"/>
    </w:rPr>
  </w:style>
  <w:style w:type="paragraph" w:customStyle="1" w:styleId="xl26">
    <w:name w:val="xl26"/>
    <w:basedOn w:val="Normal"/>
    <w:rsid w:val="007F1C4C"/>
    <w:pPr>
      <w:spacing w:before="100" w:beforeAutospacing="1" w:after="100" w:afterAutospacing="1"/>
      <w:jc w:val="right"/>
    </w:pPr>
    <w:rPr>
      <w:rFonts w:ascii="Arial" w:eastAsia="Arial Unicode MS" w:hAnsi="Arial" w:cs="Arial"/>
      <w:b/>
      <w:bCs/>
      <w:i/>
      <w:iCs/>
      <w:sz w:val="16"/>
      <w:szCs w:val="16"/>
    </w:rPr>
  </w:style>
  <w:style w:type="paragraph" w:customStyle="1" w:styleId="xl27">
    <w:name w:val="xl27"/>
    <w:basedOn w:val="Normal"/>
    <w:rsid w:val="007F1C4C"/>
    <w:pPr>
      <w:pBdr>
        <w:top w:val="single" w:sz="4" w:space="0" w:color="auto"/>
        <w:bottom w:val="single" w:sz="4" w:space="0" w:color="auto"/>
      </w:pBdr>
      <w:shd w:val="clear" w:color="auto" w:fill="C0C0C0"/>
      <w:spacing w:before="100" w:beforeAutospacing="1" w:after="100" w:afterAutospacing="1"/>
    </w:pPr>
    <w:rPr>
      <w:rFonts w:ascii="Arial" w:eastAsia="Arial Unicode MS" w:hAnsi="Arial" w:cs="Arial"/>
      <w:b/>
      <w:bCs/>
      <w:sz w:val="16"/>
      <w:szCs w:val="16"/>
    </w:rPr>
  </w:style>
  <w:style w:type="paragraph" w:customStyle="1" w:styleId="xl28">
    <w:name w:val="xl28"/>
    <w:basedOn w:val="Normal"/>
    <w:rsid w:val="007F1C4C"/>
    <w:pPr>
      <w:spacing w:before="100" w:beforeAutospacing="1" w:after="100" w:afterAutospacing="1"/>
    </w:pPr>
    <w:rPr>
      <w:rFonts w:ascii="Arial" w:eastAsia="Arial Unicode MS" w:hAnsi="Arial" w:cs="Arial"/>
      <w:b/>
      <w:bCs/>
      <w:i/>
      <w:iCs/>
      <w:sz w:val="16"/>
      <w:szCs w:val="16"/>
    </w:rPr>
  </w:style>
  <w:style w:type="paragraph" w:customStyle="1" w:styleId="BPDetail2">
    <w:name w:val="BPDetail2"/>
    <w:basedOn w:val="Normal"/>
    <w:rsid w:val="007F1C4C"/>
  </w:style>
  <w:style w:type="paragraph" w:customStyle="1" w:styleId="xl31">
    <w:name w:val="xl31"/>
    <w:basedOn w:val="Normal"/>
    <w:rsid w:val="007F1C4C"/>
    <w:pPr>
      <w:pBdr>
        <w:bottom w:val="single" w:sz="4" w:space="0" w:color="auto"/>
      </w:pBdr>
      <w:spacing w:before="100" w:beforeAutospacing="1" w:after="100" w:afterAutospacing="1"/>
    </w:pPr>
    <w:rPr>
      <w:rFonts w:ascii="Arial Unicode MS" w:eastAsia="Arial Unicode MS" w:hAnsi="Arial Unicode MS" w:cs="Arial Unicode MS"/>
    </w:rPr>
  </w:style>
  <w:style w:type="paragraph" w:customStyle="1" w:styleId="xl32">
    <w:name w:val="xl32"/>
    <w:basedOn w:val="Normal"/>
    <w:rsid w:val="007F1C4C"/>
    <w:pPr>
      <w:spacing w:before="100" w:beforeAutospacing="1" w:after="100" w:afterAutospacing="1"/>
    </w:pPr>
    <w:rPr>
      <w:rFonts w:ascii="Arial" w:eastAsia="Arial Unicode MS" w:hAnsi="Arial" w:cs="Arial"/>
      <w:sz w:val="16"/>
      <w:szCs w:val="16"/>
    </w:rPr>
  </w:style>
  <w:style w:type="paragraph" w:customStyle="1" w:styleId="xl33">
    <w:name w:val="xl33"/>
    <w:basedOn w:val="Normal"/>
    <w:rsid w:val="007F1C4C"/>
    <w:pPr>
      <w:pBdr>
        <w:bottom w:val="single" w:sz="4" w:space="0" w:color="auto"/>
      </w:pBdr>
      <w:spacing w:before="100" w:beforeAutospacing="1" w:after="100" w:afterAutospacing="1"/>
      <w:jc w:val="right"/>
      <w:textAlignment w:val="top"/>
    </w:pPr>
    <w:rPr>
      <w:rFonts w:ascii="Arial" w:eastAsia="Arial Unicode MS" w:hAnsi="Arial" w:cs="Arial"/>
      <w:b/>
      <w:bCs/>
      <w:sz w:val="16"/>
      <w:szCs w:val="16"/>
    </w:rPr>
  </w:style>
  <w:style w:type="paragraph" w:customStyle="1" w:styleId="xl34">
    <w:name w:val="xl34"/>
    <w:basedOn w:val="Normal"/>
    <w:rsid w:val="007F1C4C"/>
    <w:pPr>
      <w:pBdr>
        <w:top w:val="single" w:sz="4" w:space="0" w:color="auto"/>
      </w:pBdr>
      <w:spacing w:before="100" w:beforeAutospacing="1" w:after="100" w:afterAutospacing="1"/>
      <w:jc w:val="right"/>
      <w:textAlignment w:val="top"/>
    </w:pPr>
    <w:rPr>
      <w:rFonts w:ascii="Arial" w:eastAsia="Arial Unicode MS" w:hAnsi="Arial" w:cs="Arial"/>
      <w:b/>
      <w:bCs/>
      <w:sz w:val="16"/>
      <w:szCs w:val="16"/>
    </w:rPr>
  </w:style>
  <w:style w:type="paragraph" w:customStyle="1" w:styleId="xl35">
    <w:name w:val="xl35"/>
    <w:basedOn w:val="Normal"/>
    <w:rsid w:val="007F1C4C"/>
    <w:pPr>
      <w:pBdr>
        <w:bottom w:val="single" w:sz="4" w:space="0" w:color="auto"/>
      </w:pBdr>
      <w:spacing w:before="100" w:beforeAutospacing="1" w:after="100" w:afterAutospacing="1"/>
      <w:jc w:val="right"/>
    </w:pPr>
    <w:rPr>
      <w:rFonts w:ascii="Arial" w:eastAsia="Arial Unicode MS" w:hAnsi="Arial" w:cs="Arial"/>
      <w:b/>
      <w:bCs/>
      <w:sz w:val="16"/>
      <w:szCs w:val="16"/>
    </w:rPr>
  </w:style>
  <w:style w:type="paragraph" w:customStyle="1" w:styleId="xl36">
    <w:name w:val="xl36"/>
    <w:basedOn w:val="Normal"/>
    <w:rsid w:val="007F1C4C"/>
    <w:pPr>
      <w:pBdr>
        <w:top w:val="single" w:sz="4" w:space="0" w:color="auto"/>
      </w:pBdr>
      <w:spacing w:before="100" w:beforeAutospacing="1" w:after="100" w:afterAutospacing="1"/>
      <w:textAlignment w:val="top"/>
    </w:pPr>
    <w:rPr>
      <w:rFonts w:ascii="Arial" w:eastAsia="Arial Unicode MS" w:hAnsi="Arial" w:cs="Arial"/>
      <w:b/>
      <w:bCs/>
    </w:rPr>
  </w:style>
  <w:style w:type="paragraph" w:customStyle="1" w:styleId="xl37">
    <w:name w:val="xl37"/>
    <w:basedOn w:val="Normal"/>
    <w:rsid w:val="007F1C4C"/>
    <w:pPr>
      <w:spacing w:before="100" w:beforeAutospacing="1" w:after="100" w:afterAutospacing="1"/>
      <w:jc w:val="right"/>
      <w:textAlignment w:val="top"/>
    </w:pPr>
    <w:rPr>
      <w:rFonts w:ascii="Arial" w:eastAsia="Arial Unicode MS" w:hAnsi="Arial" w:cs="Arial"/>
      <w:sz w:val="16"/>
      <w:szCs w:val="16"/>
    </w:rPr>
  </w:style>
  <w:style w:type="paragraph" w:customStyle="1" w:styleId="xl38">
    <w:name w:val="xl38"/>
    <w:basedOn w:val="Normal"/>
    <w:rsid w:val="007F1C4C"/>
    <w:pPr>
      <w:pBdr>
        <w:top w:val="single" w:sz="4" w:space="0" w:color="auto"/>
      </w:pBdr>
      <w:spacing w:before="100" w:beforeAutospacing="1" w:after="100" w:afterAutospacing="1"/>
      <w:textAlignment w:val="top"/>
    </w:pPr>
    <w:rPr>
      <w:rFonts w:ascii="Arial" w:eastAsia="Arial Unicode MS" w:hAnsi="Arial" w:cs="Arial"/>
      <w:b/>
      <w:bCs/>
      <w:sz w:val="16"/>
      <w:szCs w:val="16"/>
    </w:rPr>
  </w:style>
  <w:style w:type="paragraph" w:customStyle="1" w:styleId="xl39">
    <w:name w:val="xl39"/>
    <w:basedOn w:val="Normal"/>
    <w:rsid w:val="007F1C4C"/>
    <w:pPr>
      <w:spacing w:before="100" w:beforeAutospacing="1" w:after="100" w:afterAutospacing="1"/>
    </w:pPr>
    <w:rPr>
      <w:rFonts w:ascii="Arial Unicode MS" w:eastAsia="Arial Unicode MS" w:hAnsi="Arial Unicode MS" w:cs="Arial Unicode MS"/>
    </w:rPr>
  </w:style>
  <w:style w:type="paragraph" w:customStyle="1" w:styleId="xl41">
    <w:name w:val="xl41"/>
    <w:basedOn w:val="Normal"/>
    <w:rsid w:val="007F1C4C"/>
    <w:pPr>
      <w:spacing w:before="100" w:beforeAutospacing="1" w:after="100" w:afterAutospacing="1"/>
    </w:pPr>
    <w:rPr>
      <w:rFonts w:ascii="Arial" w:eastAsia="Arial Unicode MS" w:hAnsi="Arial" w:cs="Arial"/>
      <w:b/>
      <w:bCs/>
      <w:sz w:val="16"/>
      <w:szCs w:val="16"/>
    </w:rPr>
  </w:style>
  <w:style w:type="paragraph" w:customStyle="1" w:styleId="xl42">
    <w:name w:val="xl42"/>
    <w:basedOn w:val="Normal"/>
    <w:rsid w:val="007F1C4C"/>
    <w:pPr>
      <w:spacing w:before="100" w:beforeAutospacing="1" w:after="100" w:afterAutospacing="1"/>
    </w:pPr>
    <w:rPr>
      <w:rFonts w:ascii="Arial" w:eastAsia="Arial Unicode MS" w:hAnsi="Arial" w:cs="Arial"/>
    </w:rPr>
  </w:style>
  <w:style w:type="paragraph" w:customStyle="1" w:styleId="xl43">
    <w:name w:val="xl43"/>
    <w:basedOn w:val="Normal"/>
    <w:rsid w:val="007F1C4C"/>
    <w:pPr>
      <w:spacing w:before="100" w:beforeAutospacing="1" w:after="100" w:afterAutospacing="1"/>
    </w:pPr>
    <w:rPr>
      <w:rFonts w:ascii="Arial" w:eastAsia="Arial Unicode MS" w:hAnsi="Arial" w:cs="Arial"/>
    </w:rPr>
  </w:style>
  <w:style w:type="paragraph" w:customStyle="1" w:styleId="xl44">
    <w:name w:val="xl44"/>
    <w:basedOn w:val="Normal"/>
    <w:rsid w:val="007F1C4C"/>
    <w:pPr>
      <w:spacing w:before="100" w:beforeAutospacing="1" w:after="100" w:afterAutospacing="1"/>
    </w:pPr>
    <w:rPr>
      <w:rFonts w:ascii="Arial" w:eastAsia="Arial Unicode MS" w:hAnsi="Arial" w:cs="Arial"/>
    </w:rPr>
  </w:style>
  <w:style w:type="paragraph" w:customStyle="1" w:styleId="xl45">
    <w:name w:val="xl45"/>
    <w:basedOn w:val="Normal"/>
    <w:rsid w:val="007F1C4C"/>
    <w:pPr>
      <w:spacing w:before="100" w:beforeAutospacing="1" w:after="100" w:afterAutospacing="1"/>
    </w:pPr>
    <w:rPr>
      <w:rFonts w:ascii="Arial" w:eastAsia="Arial Unicode MS" w:hAnsi="Arial" w:cs="Arial"/>
    </w:rPr>
  </w:style>
  <w:style w:type="paragraph" w:customStyle="1" w:styleId="xl46">
    <w:name w:val="xl46"/>
    <w:basedOn w:val="Normal"/>
    <w:rsid w:val="007F1C4C"/>
    <w:pPr>
      <w:spacing w:before="100" w:beforeAutospacing="1" w:after="100" w:afterAutospacing="1"/>
    </w:pPr>
    <w:rPr>
      <w:rFonts w:ascii="Arial" w:eastAsia="Arial Unicode MS" w:hAnsi="Arial" w:cs="Arial"/>
      <w:sz w:val="16"/>
      <w:szCs w:val="16"/>
    </w:rPr>
  </w:style>
  <w:style w:type="paragraph" w:customStyle="1" w:styleId="xl47">
    <w:name w:val="xl47"/>
    <w:basedOn w:val="Normal"/>
    <w:rsid w:val="007F1C4C"/>
    <w:pPr>
      <w:pBdr>
        <w:top w:val="single" w:sz="4" w:space="0" w:color="auto"/>
        <w:bottom w:val="single" w:sz="4" w:space="0" w:color="auto"/>
      </w:pBdr>
      <w:spacing w:before="100" w:beforeAutospacing="1" w:after="100" w:afterAutospacing="1"/>
      <w:textAlignment w:val="top"/>
    </w:pPr>
    <w:rPr>
      <w:rFonts w:ascii="Arial" w:eastAsia="Arial Unicode MS" w:hAnsi="Arial" w:cs="Arial"/>
      <w:b/>
      <w:bCs/>
      <w:sz w:val="16"/>
      <w:szCs w:val="16"/>
    </w:rPr>
  </w:style>
  <w:style w:type="paragraph" w:customStyle="1" w:styleId="xl48">
    <w:name w:val="xl48"/>
    <w:basedOn w:val="Normal"/>
    <w:rsid w:val="007F1C4C"/>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rPr>
  </w:style>
  <w:style w:type="paragraph" w:customStyle="1" w:styleId="xl49">
    <w:name w:val="xl49"/>
    <w:basedOn w:val="Normal"/>
    <w:rsid w:val="007F1C4C"/>
    <w:pPr>
      <w:pBdr>
        <w:top w:val="single" w:sz="4" w:space="0" w:color="auto"/>
        <w:bottom w:val="single" w:sz="4" w:space="0" w:color="auto"/>
      </w:pBdr>
      <w:spacing w:before="100" w:beforeAutospacing="1" w:after="100" w:afterAutospacing="1"/>
      <w:jc w:val="right"/>
      <w:textAlignment w:val="top"/>
    </w:pPr>
    <w:rPr>
      <w:rFonts w:ascii="Arial" w:eastAsia="Arial Unicode MS" w:hAnsi="Arial" w:cs="Arial"/>
      <w:b/>
      <w:bCs/>
      <w:sz w:val="16"/>
      <w:szCs w:val="16"/>
    </w:rPr>
  </w:style>
  <w:style w:type="paragraph" w:customStyle="1" w:styleId="xl50">
    <w:name w:val="xl50"/>
    <w:basedOn w:val="Normal"/>
    <w:rsid w:val="007F1C4C"/>
    <w:pPr>
      <w:spacing w:before="100" w:beforeAutospacing="1" w:after="100" w:afterAutospacing="1"/>
    </w:pPr>
    <w:rPr>
      <w:rFonts w:ascii="Arial" w:eastAsia="Arial Unicode MS" w:hAnsi="Arial" w:cs="Arial"/>
      <w:sz w:val="10"/>
      <w:szCs w:val="10"/>
    </w:rPr>
  </w:style>
  <w:style w:type="paragraph" w:styleId="BalloonText">
    <w:name w:val="Balloon Text"/>
    <w:basedOn w:val="Normal"/>
    <w:link w:val="BalloonTextChar"/>
    <w:uiPriority w:val="99"/>
    <w:semiHidden/>
    <w:unhideWhenUsed/>
    <w:rsid w:val="003D18CB"/>
    <w:pPr>
      <w:spacing w:after="0" w:line="240" w:lineRule="auto"/>
    </w:pPr>
    <w:rPr>
      <w:rFonts w:ascii="Segoe UI" w:hAnsi="Segoe UI" w:cs="Segoe UI"/>
      <w:sz w:val="18"/>
      <w:szCs w:val="18"/>
    </w:rPr>
  </w:style>
  <w:style w:type="paragraph" w:customStyle="1" w:styleId="AIIndent">
    <w:name w:val="AI Indent"/>
    <w:basedOn w:val="Normal"/>
    <w:rsid w:val="00C12C25"/>
    <w:pPr>
      <w:numPr>
        <w:numId w:val="3"/>
      </w:numPr>
      <w:spacing w:before="60" w:after="60"/>
    </w:pPr>
    <w:rPr>
      <w:kern w:val="16"/>
    </w:rPr>
  </w:style>
  <w:style w:type="paragraph" w:customStyle="1" w:styleId="TSYBullets">
    <w:name w:val="TSY_Bullets"/>
    <w:basedOn w:val="Normal"/>
    <w:rsid w:val="00BA090C"/>
    <w:pPr>
      <w:numPr>
        <w:numId w:val="4"/>
      </w:numPr>
      <w:spacing w:before="120" w:after="120"/>
    </w:pPr>
    <w:rPr>
      <w:lang w:eastAsia="en-AU"/>
    </w:rPr>
  </w:style>
  <w:style w:type="paragraph" w:styleId="NormalWeb">
    <w:name w:val="Normal (Web)"/>
    <w:basedOn w:val="Normal"/>
    <w:uiPriority w:val="99"/>
    <w:rsid w:val="00CF0E1A"/>
    <w:pPr>
      <w:spacing w:before="100" w:beforeAutospacing="1" w:after="100" w:afterAutospacing="1"/>
    </w:pPr>
    <w:rPr>
      <w:lang w:eastAsia="en-AU"/>
    </w:rPr>
  </w:style>
  <w:style w:type="character" w:styleId="Emphasis">
    <w:name w:val="Emphasis"/>
    <w:basedOn w:val="DefaultParagraphFont"/>
    <w:uiPriority w:val="20"/>
    <w:qFormat/>
    <w:rsid w:val="00CF0E1A"/>
    <w:rPr>
      <w:i/>
      <w:iCs/>
    </w:rPr>
  </w:style>
  <w:style w:type="paragraph" w:customStyle="1" w:styleId="StyleHeading3Left0cmFirstline0cm">
    <w:name w:val="Style Heading 3 + Left:  0 cm First line:  0 cm"/>
    <w:basedOn w:val="Heading3"/>
    <w:rsid w:val="008835F4"/>
    <w:pPr>
      <w:ind w:left="2421"/>
    </w:pPr>
    <w:rPr>
      <w:rFonts w:cs="Times New Roman"/>
      <w:bCs/>
      <w:i/>
      <w:iCs/>
      <w:szCs w:val="20"/>
      <w:u w:val="single"/>
    </w:rPr>
  </w:style>
  <w:style w:type="table" w:styleId="TableGrid">
    <w:name w:val="Table Grid"/>
    <w:basedOn w:val="TableNormal"/>
    <w:uiPriority w:val="39"/>
    <w:rsid w:val="00557E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rial14">
    <w:name w:val="arial14"/>
    <w:basedOn w:val="Normal"/>
    <w:rsid w:val="00574C23"/>
    <w:pPr>
      <w:spacing w:before="100" w:beforeAutospacing="1" w:after="100" w:afterAutospacing="1"/>
    </w:pPr>
    <w:rPr>
      <w:lang w:eastAsia="en-AU"/>
    </w:rPr>
  </w:style>
  <w:style w:type="paragraph" w:styleId="Index1">
    <w:name w:val="index 1"/>
    <w:basedOn w:val="Normal"/>
    <w:next w:val="Normal"/>
    <w:autoRedefine/>
    <w:semiHidden/>
    <w:rsid w:val="00574C23"/>
    <w:pPr>
      <w:numPr>
        <w:numId w:val="5"/>
      </w:numPr>
      <w:spacing w:line="360" w:lineRule="auto"/>
      <w:jc w:val="both"/>
    </w:pPr>
  </w:style>
  <w:style w:type="character" w:styleId="CommentReference">
    <w:name w:val="annotation reference"/>
    <w:basedOn w:val="DefaultParagraphFont"/>
    <w:uiPriority w:val="99"/>
    <w:semiHidden/>
    <w:rsid w:val="004E2FAF"/>
    <w:rPr>
      <w:sz w:val="16"/>
      <w:szCs w:val="16"/>
    </w:rPr>
  </w:style>
  <w:style w:type="paragraph" w:styleId="CommentText">
    <w:name w:val="annotation text"/>
    <w:basedOn w:val="Normal"/>
    <w:link w:val="CommentTextChar"/>
    <w:uiPriority w:val="99"/>
    <w:rsid w:val="004E2FAF"/>
  </w:style>
  <w:style w:type="paragraph" w:styleId="CommentSubject">
    <w:name w:val="annotation subject"/>
    <w:basedOn w:val="CommentText"/>
    <w:next w:val="CommentText"/>
    <w:semiHidden/>
    <w:rsid w:val="004E2FAF"/>
    <w:rPr>
      <w:b/>
      <w:bCs/>
    </w:rPr>
  </w:style>
  <w:style w:type="character" w:styleId="FootnoteReference">
    <w:name w:val="footnote reference"/>
    <w:basedOn w:val="DefaultParagraphFont"/>
    <w:uiPriority w:val="99"/>
    <w:semiHidden/>
    <w:rsid w:val="00AC6577"/>
    <w:rPr>
      <w:vertAlign w:val="superscript"/>
    </w:rPr>
  </w:style>
  <w:style w:type="numbering" w:customStyle="1" w:styleId="CurrentList1">
    <w:name w:val="Current List1"/>
    <w:rsid w:val="009B50E3"/>
    <w:pPr>
      <w:numPr>
        <w:numId w:val="6"/>
      </w:numPr>
    </w:pPr>
  </w:style>
  <w:style w:type="character" w:customStyle="1" w:styleId="BodyText3Char">
    <w:name w:val="Body Text 3 Char"/>
    <w:basedOn w:val="DefaultParagraphFont"/>
    <w:link w:val="BodyText3"/>
    <w:rsid w:val="00997D76"/>
    <w:rPr>
      <w:rFonts w:cs="Arial"/>
      <w:sz w:val="24"/>
      <w:szCs w:val="24"/>
      <w:lang w:eastAsia="en-US"/>
    </w:rPr>
  </w:style>
  <w:style w:type="character" w:styleId="Strong">
    <w:name w:val="Strong"/>
    <w:basedOn w:val="DefaultParagraphFont"/>
    <w:uiPriority w:val="22"/>
    <w:qFormat/>
    <w:rsid w:val="00F012D9"/>
    <w:rPr>
      <w:b/>
      <w:bCs/>
    </w:rPr>
  </w:style>
  <w:style w:type="paragraph" w:styleId="ListParagraph">
    <w:name w:val="List Paragraph"/>
    <w:aliases w:val="FooterText,Bullet List,List Paragraph1,numbered,Paragraphe de liste1,Bulletr List Paragraph,列出段落,列出段落1,Listeafsnit1,Parágrafo da Lista1,List Paragraph2,List Paragraph21,リスト段落1,Párrafo de lista1,Bullet list,List Paragraph11,Heading 2.,L,列出"/>
    <w:basedOn w:val="Normal"/>
    <w:link w:val="ListParagraphChar"/>
    <w:uiPriority w:val="34"/>
    <w:qFormat/>
    <w:rsid w:val="008E2199"/>
    <w:pPr>
      <w:ind w:left="720"/>
      <w:contextualSpacing/>
    </w:pPr>
  </w:style>
  <w:style w:type="paragraph" w:styleId="NoSpacing">
    <w:name w:val="No Spacing"/>
    <w:uiPriority w:val="1"/>
    <w:qFormat/>
    <w:rsid w:val="00C45F9A"/>
    <w:pPr>
      <w:spacing w:after="0" w:line="240" w:lineRule="auto"/>
    </w:pPr>
  </w:style>
  <w:style w:type="character" w:customStyle="1" w:styleId="HeaderChar">
    <w:name w:val="Header Char"/>
    <w:basedOn w:val="DefaultParagraphFont"/>
    <w:link w:val="Header"/>
    <w:uiPriority w:val="99"/>
    <w:rsid w:val="003D18CB"/>
    <w:rPr>
      <w:lang w:eastAsia="en-US"/>
    </w:rPr>
  </w:style>
  <w:style w:type="character" w:customStyle="1" w:styleId="FooterChar">
    <w:name w:val="Footer Char"/>
    <w:basedOn w:val="DefaultParagraphFont"/>
    <w:link w:val="Footer"/>
    <w:uiPriority w:val="99"/>
    <w:rsid w:val="003D18CB"/>
    <w:rPr>
      <w:lang w:eastAsia="en-US"/>
    </w:rPr>
  </w:style>
  <w:style w:type="paragraph" w:styleId="TOCHeading">
    <w:name w:val="TOC Heading"/>
    <w:basedOn w:val="Heading1"/>
    <w:next w:val="Normal"/>
    <w:uiPriority w:val="39"/>
    <w:unhideWhenUsed/>
    <w:qFormat/>
    <w:rsid w:val="00EA2375"/>
    <w:pPr>
      <w:outlineLvl w:val="9"/>
    </w:pPr>
  </w:style>
  <w:style w:type="character" w:customStyle="1" w:styleId="apple-converted-space">
    <w:name w:val="apple-converted-space"/>
    <w:basedOn w:val="DefaultParagraphFont"/>
    <w:rsid w:val="00E01B29"/>
  </w:style>
  <w:style w:type="character" w:customStyle="1" w:styleId="ListParagraphChar">
    <w:name w:val="List Paragraph Char"/>
    <w:aliases w:val="FooterText Char,Bullet List Char,List Paragraph1 Char,numbered Char,Paragraphe de liste1 Char,Bulletr List Paragraph Char,列出段落 Char,列出段落1 Char,Listeafsnit1 Char,Parágrafo da Lista1 Char,List Paragraph2 Char,List Paragraph21 Char"/>
    <w:basedOn w:val="DefaultParagraphFont"/>
    <w:link w:val="ListParagraph"/>
    <w:uiPriority w:val="34"/>
    <w:qFormat/>
    <w:locked/>
    <w:rsid w:val="00BB40D5"/>
  </w:style>
  <w:style w:type="character" w:customStyle="1" w:styleId="PlainTextChar">
    <w:name w:val="Plain Text Char"/>
    <w:basedOn w:val="DefaultParagraphFont"/>
    <w:link w:val="PlainText"/>
    <w:uiPriority w:val="99"/>
    <w:rsid w:val="004C5C0A"/>
    <w:rPr>
      <w:rFonts w:ascii="Courier New" w:hAnsi="Courier New"/>
      <w:lang w:eastAsia="en-US"/>
    </w:rPr>
  </w:style>
  <w:style w:type="table" w:styleId="PlainTable3">
    <w:name w:val="Plain Table 3"/>
    <w:basedOn w:val="TableNormal"/>
    <w:uiPriority w:val="43"/>
    <w:rsid w:val="008B6FD2"/>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Revision">
    <w:name w:val="Revision"/>
    <w:hidden/>
    <w:uiPriority w:val="99"/>
    <w:semiHidden/>
    <w:rsid w:val="00CA15FA"/>
    <w:rPr>
      <w:lang w:eastAsia="en-US"/>
    </w:rPr>
  </w:style>
  <w:style w:type="character" w:customStyle="1" w:styleId="CommentTextChar">
    <w:name w:val="Comment Text Char"/>
    <w:basedOn w:val="DefaultParagraphFont"/>
    <w:link w:val="CommentText"/>
    <w:uiPriority w:val="99"/>
    <w:rsid w:val="00903E24"/>
    <w:rPr>
      <w:lang w:eastAsia="en-US"/>
    </w:rPr>
  </w:style>
  <w:style w:type="table" w:customStyle="1" w:styleId="TableGrid1">
    <w:name w:val="Table Grid1"/>
    <w:basedOn w:val="TableNormal"/>
    <w:next w:val="TableGrid"/>
    <w:uiPriority w:val="39"/>
    <w:rsid w:val="00CE1593"/>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1">
    <w:name w:val="Plain Table 1"/>
    <w:basedOn w:val="TableNormal"/>
    <w:uiPriority w:val="41"/>
    <w:rsid w:val="00B73E54"/>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coversheetheading1">
    <w:name w:val="coversheet heading 1"/>
    <w:qFormat/>
    <w:rsid w:val="00BF7D3E"/>
    <w:pPr>
      <w:spacing w:before="480" w:after="1080" w:line="240" w:lineRule="auto"/>
    </w:pPr>
    <w:rPr>
      <w:rFonts w:ascii="Calibri" w:eastAsia="Times New Roman" w:hAnsi="Calibri" w:cs="Times New Roman"/>
      <w:b/>
      <w:sz w:val="36"/>
      <w:szCs w:val="20"/>
    </w:rPr>
  </w:style>
  <w:style w:type="paragraph" w:customStyle="1" w:styleId="Bbodytext">
    <w:name w:val="B_body_text"/>
    <w:basedOn w:val="Normal"/>
    <w:link w:val="BbodytextChar"/>
    <w:qFormat/>
    <w:rsid w:val="003D18CB"/>
    <w:pPr>
      <w:spacing w:before="120" w:after="120" w:line="240" w:lineRule="auto"/>
    </w:pPr>
  </w:style>
  <w:style w:type="paragraph" w:customStyle="1" w:styleId="BBullet1">
    <w:name w:val="B_Bullet_1"/>
    <w:basedOn w:val="Bbodytext"/>
    <w:link w:val="BBullet1Char"/>
    <w:qFormat/>
    <w:rsid w:val="003D18CB"/>
    <w:pPr>
      <w:numPr>
        <w:numId w:val="7"/>
      </w:numPr>
      <w:tabs>
        <w:tab w:val="left" w:pos="357"/>
      </w:tabs>
      <w:spacing w:before="0"/>
    </w:pPr>
  </w:style>
  <w:style w:type="character" w:customStyle="1" w:styleId="BbodytextChar">
    <w:name w:val="B_body_text Char"/>
    <w:basedOn w:val="DefaultParagraphFont"/>
    <w:link w:val="Bbodytext"/>
    <w:rsid w:val="003D18CB"/>
    <w:rPr>
      <w:sz w:val="24"/>
      <w:lang w:eastAsia="en-US"/>
    </w:rPr>
  </w:style>
  <w:style w:type="character" w:customStyle="1" w:styleId="BBullet1Char">
    <w:name w:val="B_Bullet_1 Char"/>
    <w:basedOn w:val="BbodytextChar"/>
    <w:link w:val="BBullet1"/>
    <w:rsid w:val="003D18CB"/>
    <w:rPr>
      <w:kern w:val="2"/>
      <w:sz w:val="24"/>
      <w:lang w:eastAsia="en-US"/>
      <w14:ligatures w14:val="standardContextual"/>
    </w:rPr>
  </w:style>
  <w:style w:type="paragraph" w:customStyle="1" w:styleId="BFooter">
    <w:name w:val="B_Footer"/>
    <w:basedOn w:val="Footer"/>
    <w:link w:val="BFooterChar"/>
    <w:qFormat/>
    <w:rsid w:val="003D18CB"/>
    <w:pPr>
      <w:pBdr>
        <w:top w:val="single" w:sz="4" w:space="1" w:color="auto"/>
      </w:pBdr>
      <w:ind w:left="-284" w:right="-329"/>
    </w:pPr>
    <w:rPr>
      <w:i/>
      <w:sz w:val="20"/>
    </w:rPr>
  </w:style>
  <w:style w:type="character" w:customStyle="1" w:styleId="BalloonTextChar">
    <w:name w:val="Balloon Text Char"/>
    <w:basedOn w:val="DefaultParagraphFont"/>
    <w:link w:val="BalloonText"/>
    <w:uiPriority w:val="99"/>
    <w:semiHidden/>
    <w:rsid w:val="003D18CB"/>
    <w:rPr>
      <w:rFonts w:ascii="Segoe UI" w:hAnsi="Segoe UI" w:cs="Segoe UI"/>
      <w:sz w:val="18"/>
      <w:szCs w:val="18"/>
      <w:lang w:eastAsia="en-US"/>
    </w:rPr>
  </w:style>
  <w:style w:type="character" w:customStyle="1" w:styleId="Heading1Char">
    <w:name w:val="Heading 1 Char"/>
    <w:basedOn w:val="DefaultParagraphFont"/>
    <w:link w:val="Heading1"/>
    <w:uiPriority w:val="9"/>
    <w:rsid w:val="003D18CB"/>
    <w:rPr>
      <w:rFonts w:ascii="Calibri" w:eastAsiaTheme="majorEastAsia" w:hAnsi="Calibri" w:cstheme="majorBidi"/>
      <w:b/>
      <w:caps/>
      <w:kern w:val="28"/>
      <w:sz w:val="36"/>
      <w:szCs w:val="32"/>
      <w:lang w:eastAsia="en-US"/>
      <w14:ligatures w14:val="standardContextual"/>
    </w:rPr>
  </w:style>
  <w:style w:type="character" w:customStyle="1" w:styleId="BFooterChar">
    <w:name w:val="B_Footer Char"/>
    <w:basedOn w:val="FooterChar"/>
    <w:link w:val="BFooter"/>
    <w:rsid w:val="003D18CB"/>
    <w:rPr>
      <w:i/>
      <w:sz w:val="20"/>
      <w:lang w:eastAsia="en-US"/>
    </w:rPr>
  </w:style>
  <w:style w:type="paragraph" w:customStyle="1" w:styleId="BBullet2">
    <w:name w:val="B_Bullet_2"/>
    <w:basedOn w:val="BBullet1"/>
    <w:link w:val="BBullet2Char"/>
    <w:qFormat/>
    <w:rsid w:val="003D18CB"/>
    <w:pPr>
      <w:numPr>
        <w:numId w:val="8"/>
      </w:numPr>
      <w:ind w:left="1134" w:hanging="567"/>
    </w:pPr>
  </w:style>
  <w:style w:type="character" w:customStyle="1" w:styleId="BBullet2Char">
    <w:name w:val="B_Bullet_2 Char"/>
    <w:basedOn w:val="BBullet1Char"/>
    <w:link w:val="BBullet2"/>
    <w:rsid w:val="003D18CB"/>
    <w:rPr>
      <w:kern w:val="2"/>
      <w:sz w:val="24"/>
      <w:lang w:eastAsia="en-US"/>
      <w14:ligatures w14:val="standardContextual"/>
    </w:rPr>
  </w:style>
  <w:style w:type="character" w:customStyle="1" w:styleId="Heading2Char">
    <w:name w:val="Heading 2 Char"/>
    <w:basedOn w:val="DefaultParagraphFont"/>
    <w:link w:val="Heading2"/>
    <w:uiPriority w:val="9"/>
    <w:rsid w:val="003D18CB"/>
    <w:rPr>
      <w:rFonts w:ascii="Calibri" w:eastAsiaTheme="majorEastAsia" w:hAnsi="Calibri" w:cstheme="majorBidi"/>
      <w:b/>
      <w:caps/>
      <w:color w:val="472D8C"/>
      <w:kern w:val="2"/>
      <w:sz w:val="36"/>
      <w:szCs w:val="26"/>
      <w:lang w:eastAsia="en-US"/>
      <w14:ligatures w14:val="standardContextual"/>
    </w:rPr>
  </w:style>
  <w:style w:type="character" w:customStyle="1" w:styleId="Heading3Char">
    <w:name w:val="Heading 3 Char"/>
    <w:basedOn w:val="DefaultParagraphFont"/>
    <w:link w:val="Heading3"/>
    <w:uiPriority w:val="9"/>
    <w:rsid w:val="003D18CB"/>
    <w:rPr>
      <w:rFonts w:ascii="Calibri" w:eastAsiaTheme="majorEastAsia" w:hAnsi="Calibri" w:cstheme="majorBidi"/>
      <w:b/>
      <w:color w:val="999789"/>
      <w:sz w:val="32"/>
      <w:szCs w:val="24"/>
      <w:lang w:eastAsia="en-US"/>
    </w:rPr>
  </w:style>
  <w:style w:type="character" w:customStyle="1" w:styleId="Heading4Char">
    <w:name w:val="Heading 4 Char"/>
    <w:basedOn w:val="DefaultParagraphFont"/>
    <w:link w:val="Heading4"/>
    <w:uiPriority w:val="9"/>
    <w:rsid w:val="003D18CB"/>
    <w:rPr>
      <w:rFonts w:ascii="Calibri" w:eastAsiaTheme="majorEastAsia" w:hAnsi="Calibri" w:cstheme="majorBidi"/>
      <w:b/>
      <w:iCs/>
      <w:sz w:val="28"/>
      <w:lang w:eastAsia="en-US"/>
    </w:rPr>
  </w:style>
  <w:style w:type="paragraph" w:styleId="Caption">
    <w:name w:val="caption"/>
    <w:basedOn w:val="Normal"/>
    <w:next w:val="Normal"/>
    <w:uiPriority w:val="35"/>
    <w:unhideWhenUsed/>
    <w:qFormat/>
    <w:rsid w:val="003D18CB"/>
    <w:pPr>
      <w:keepNext/>
      <w:spacing w:before="240" w:after="200" w:line="240" w:lineRule="auto"/>
    </w:pPr>
    <w:rPr>
      <w:b/>
      <w:iCs/>
      <w:color w:val="472D8C"/>
      <w:szCs w:val="18"/>
    </w:rPr>
  </w:style>
  <w:style w:type="paragraph" w:customStyle="1" w:styleId="BTableHeadingRowRightAligned">
    <w:name w:val="B_Table Heading Row Right Aligned"/>
    <w:basedOn w:val="Normal"/>
    <w:qFormat/>
    <w:rsid w:val="003D18CB"/>
    <w:pPr>
      <w:spacing w:after="0" w:line="240" w:lineRule="auto"/>
      <w:ind w:left="227" w:hanging="227"/>
      <w:jc w:val="right"/>
    </w:pPr>
    <w:rPr>
      <w:rFonts w:ascii="Calibri" w:hAnsi="Calibri"/>
      <w:b/>
      <w:sz w:val="20"/>
    </w:rPr>
  </w:style>
  <w:style w:type="paragraph" w:customStyle="1" w:styleId="BTableHeadingRowCentreAligned">
    <w:name w:val="B_Table Heading Row Centre Aligned"/>
    <w:basedOn w:val="BTableHeadingRowRightAligned"/>
    <w:qFormat/>
    <w:rsid w:val="003D18CB"/>
    <w:pPr>
      <w:jc w:val="center"/>
    </w:pPr>
  </w:style>
  <w:style w:type="paragraph" w:customStyle="1" w:styleId="Btabletextbold">
    <w:name w:val="B_table text bold"/>
    <w:basedOn w:val="Normal"/>
    <w:qFormat/>
    <w:rsid w:val="003D18CB"/>
    <w:pPr>
      <w:spacing w:after="0" w:line="240" w:lineRule="auto"/>
      <w:ind w:left="227" w:hanging="227"/>
    </w:pPr>
    <w:rPr>
      <w:rFonts w:ascii="Calibri" w:hAnsi="Calibri"/>
      <w:b/>
      <w:sz w:val="20"/>
    </w:rPr>
  </w:style>
  <w:style w:type="paragraph" w:customStyle="1" w:styleId="Btabletextunbold">
    <w:name w:val="B_ table text unbold"/>
    <w:basedOn w:val="Btabletextbold"/>
    <w:qFormat/>
    <w:rsid w:val="003D18CB"/>
    <w:rPr>
      <w:b w:val="0"/>
    </w:rPr>
  </w:style>
  <w:style w:type="paragraph" w:customStyle="1" w:styleId="Style1">
    <w:name w:val="Style1"/>
    <w:basedOn w:val="Btabletextunbold"/>
    <w:rsid w:val="003D18CB"/>
  </w:style>
  <w:style w:type="paragraph" w:customStyle="1" w:styleId="Btablefigureunbold">
    <w:name w:val="B_table figure unbold"/>
    <w:basedOn w:val="Btabletextunbold"/>
    <w:qFormat/>
    <w:rsid w:val="003D18CB"/>
    <w:pPr>
      <w:jc w:val="right"/>
    </w:pPr>
  </w:style>
  <w:style w:type="paragraph" w:customStyle="1" w:styleId="BNote">
    <w:name w:val="B_Note"/>
    <w:basedOn w:val="Normal"/>
    <w:qFormat/>
    <w:rsid w:val="003D18CB"/>
    <w:pPr>
      <w:keepNext/>
      <w:spacing w:after="0" w:line="240" w:lineRule="auto"/>
    </w:pPr>
    <w:rPr>
      <w:rFonts w:ascii="Calibri" w:hAnsi="Calibri"/>
      <w:sz w:val="18"/>
    </w:rPr>
  </w:style>
  <w:style w:type="paragraph" w:customStyle="1" w:styleId="BNoteBold">
    <w:name w:val="B_Note Bold"/>
    <w:basedOn w:val="Normal"/>
    <w:qFormat/>
    <w:rsid w:val="003D18CB"/>
    <w:pPr>
      <w:keepNext/>
      <w:spacing w:before="120" w:after="0" w:line="240" w:lineRule="auto"/>
    </w:pPr>
    <w:rPr>
      <w:rFonts w:ascii="Calibri" w:hAnsi="Calibri"/>
      <w:b/>
      <w:sz w:val="18"/>
    </w:rPr>
  </w:style>
  <w:style w:type="paragraph" w:customStyle="1" w:styleId="BNotelist">
    <w:name w:val="B_Note list"/>
    <w:basedOn w:val="BNoteBold"/>
    <w:qFormat/>
    <w:rsid w:val="003D18CB"/>
    <w:pPr>
      <w:numPr>
        <w:numId w:val="9"/>
      </w:numPr>
      <w:spacing w:before="0"/>
    </w:pPr>
    <w:rPr>
      <w:b w:val="0"/>
    </w:rPr>
  </w:style>
  <w:style w:type="paragraph" w:styleId="IntenseQuote">
    <w:name w:val="Intense Quote"/>
    <w:basedOn w:val="Normal"/>
    <w:next w:val="Normal"/>
    <w:link w:val="IntenseQuoteChar"/>
    <w:uiPriority w:val="30"/>
    <w:rsid w:val="003D18CB"/>
    <w:pPr>
      <w:pBdr>
        <w:top w:val="single" w:sz="4" w:space="10" w:color="001889" w:themeColor="accent1"/>
        <w:bottom w:val="single" w:sz="4" w:space="10" w:color="001889" w:themeColor="accent1"/>
      </w:pBdr>
      <w:spacing w:before="360" w:after="360"/>
      <w:ind w:left="864" w:right="864"/>
      <w:jc w:val="center"/>
    </w:pPr>
    <w:rPr>
      <w:i/>
      <w:iCs/>
      <w:color w:val="001889" w:themeColor="accent1"/>
    </w:rPr>
  </w:style>
  <w:style w:type="character" w:customStyle="1" w:styleId="IntenseQuoteChar">
    <w:name w:val="Intense Quote Char"/>
    <w:basedOn w:val="DefaultParagraphFont"/>
    <w:link w:val="IntenseQuote"/>
    <w:uiPriority w:val="30"/>
    <w:rsid w:val="003D18CB"/>
    <w:rPr>
      <w:i/>
      <w:iCs/>
      <w:color w:val="001889" w:themeColor="accent1"/>
      <w:lang w:eastAsia="en-US"/>
    </w:rPr>
  </w:style>
  <w:style w:type="paragraph" w:customStyle="1" w:styleId="BTablefigureBold">
    <w:name w:val="B_Table figure Bold"/>
    <w:basedOn w:val="Btablefigureunbold"/>
    <w:qFormat/>
    <w:rsid w:val="003D18CB"/>
    <w:rPr>
      <w:b/>
    </w:rPr>
  </w:style>
  <w:style w:type="paragraph" w:customStyle="1" w:styleId="BCoversheetHeading1">
    <w:name w:val="B_Coversheet Heading 1"/>
    <w:basedOn w:val="Normal"/>
    <w:qFormat/>
    <w:rsid w:val="003D18CB"/>
    <w:pPr>
      <w:spacing w:before="480" w:after="1080"/>
      <w:jc w:val="center"/>
    </w:pPr>
    <w:rPr>
      <w:rFonts w:ascii="Calibri" w:hAnsi="Calibri"/>
      <w:b/>
      <w:sz w:val="36"/>
    </w:rPr>
  </w:style>
  <w:style w:type="paragraph" w:customStyle="1" w:styleId="BCoversheetHeading2">
    <w:name w:val="B_Coversheet Heading 2"/>
    <w:basedOn w:val="BCoversheetHeading1"/>
    <w:qFormat/>
    <w:rsid w:val="003D18CB"/>
    <w:pPr>
      <w:spacing w:before="240" w:after="480" w:line="240" w:lineRule="auto"/>
      <w:jc w:val="left"/>
    </w:pPr>
    <w:rPr>
      <w:sz w:val="28"/>
    </w:rPr>
  </w:style>
  <w:style w:type="character" w:customStyle="1" w:styleId="Heading5Char">
    <w:name w:val="Heading 5 Char"/>
    <w:basedOn w:val="DefaultParagraphFont"/>
    <w:link w:val="Heading5"/>
    <w:uiPriority w:val="9"/>
    <w:rsid w:val="003D18CB"/>
    <w:rPr>
      <w:rFonts w:eastAsiaTheme="majorEastAsia" w:cstheme="majorBidi"/>
      <w:b/>
      <w:i/>
      <w:sz w:val="24"/>
      <w:lang w:eastAsia="en-US"/>
    </w:rPr>
  </w:style>
  <w:style w:type="paragraph" w:customStyle="1" w:styleId="Btabletextitalic">
    <w:name w:val="B_table text italic"/>
    <w:basedOn w:val="Btabletextunbold"/>
    <w:qFormat/>
    <w:rsid w:val="003D18CB"/>
    <w:rPr>
      <w:i/>
    </w:rPr>
  </w:style>
  <w:style w:type="paragraph" w:customStyle="1" w:styleId="Btabletextbolditalic">
    <w:name w:val="B_table text bold italic"/>
    <w:basedOn w:val="Btabletextunbold"/>
    <w:qFormat/>
    <w:rsid w:val="003D18CB"/>
    <w:rPr>
      <w:b/>
      <w:i/>
    </w:rPr>
  </w:style>
  <w:style w:type="character" w:customStyle="1" w:styleId="Heading6Char">
    <w:name w:val="Heading 6 Char"/>
    <w:basedOn w:val="DefaultParagraphFont"/>
    <w:link w:val="Heading6"/>
    <w:uiPriority w:val="9"/>
    <w:semiHidden/>
    <w:rsid w:val="003D18CB"/>
    <w:rPr>
      <w:rFonts w:asciiTheme="majorHAnsi" w:eastAsiaTheme="majorEastAsia" w:hAnsiTheme="majorHAnsi" w:cstheme="majorBidi"/>
      <w:color w:val="000B44" w:themeColor="accent1" w:themeShade="7F"/>
      <w:kern w:val="2"/>
      <w:lang w:eastAsia="en-US"/>
      <w14:ligatures w14:val="standardContextual"/>
    </w:rPr>
  </w:style>
  <w:style w:type="character" w:customStyle="1" w:styleId="Heading7Char">
    <w:name w:val="Heading 7 Char"/>
    <w:basedOn w:val="DefaultParagraphFont"/>
    <w:link w:val="Heading7"/>
    <w:uiPriority w:val="9"/>
    <w:semiHidden/>
    <w:rsid w:val="003D18CB"/>
    <w:rPr>
      <w:rFonts w:asciiTheme="majorHAnsi" w:eastAsiaTheme="majorEastAsia" w:hAnsiTheme="majorHAnsi" w:cstheme="majorBidi"/>
      <w:i/>
      <w:iCs/>
      <w:color w:val="000B44" w:themeColor="accent1" w:themeShade="7F"/>
      <w:kern w:val="2"/>
      <w:lang w:eastAsia="en-US"/>
      <w14:ligatures w14:val="standardContextual"/>
    </w:rPr>
  </w:style>
  <w:style w:type="character" w:customStyle="1" w:styleId="Heading8Char">
    <w:name w:val="Heading 8 Char"/>
    <w:basedOn w:val="DefaultParagraphFont"/>
    <w:link w:val="Heading8"/>
    <w:uiPriority w:val="9"/>
    <w:semiHidden/>
    <w:rsid w:val="003D18CB"/>
    <w:rPr>
      <w:rFonts w:asciiTheme="majorHAnsi" w:eastAsiaTheme="majorEastAsia" w:hAnsiTheme="majorHAnsi" w:cstheme="majorBidi"/>
      <w:color w:val="272727" w:themeColor="text1" w:themeTint="D8"/>
      <w:kern w:val="2"/>
      <w:sz w:val="21"/>
      <w:szCs w:val="21"/>
      <w:lang w:eastAsia="en-US"/>
      <w14:ligatures w14:val="standardContextual"/>
    </w:rPr>
  </w:style>
  <w:style w:type="character" w:customStyle="1" w:styleId="Heading9Char">
    <w:name w:val="Heading 9 Char"/>
    <w:basedOn w:val="DefaultParagraphFont"/>
    <w:link w:val="Heading9"/>
    <w:uiPriority w:val="9"/>
    <w:semiHidden/>
    <w:rsid w:val="003D18CB"/>
    <w:rPr>
      <w:rFonts w:asciiTheme="majorHAnsi" w:eastAsiaTheme="majorEastAsia" w:hAnsiTheme="majorHAnsi" w:cstheme="majorBidi"/>
      <w:i/>
      <w:iCs/>
      <w:color w:val="272727" w:themeColor="text1" w:themeTint="D8"/>
      <w:kern w:val="2"/>
      <w:sz w:val="21"/>
      <w:szCs w:val="21"/>
      <w:lang w:eastAsia="en-US"/>
      <w14:ligatures w14:val="standardContextual"/>
    </w:rPr>
  </w:style>
  <w:style w:type="paragraph" w:customStyle="1" w:styleId="Emptycell">
    <w:name w:val="Empty cell"/>
    <w:basedOn w:val="Bbodytext"/>
    <w:qFormat/>
    <w:rsid w:val="003D18CB"/>
    <w:pPr>
      <w:numPr>
        <w:numId w:val="10"/>
      </w:numPr>
      <w:ind w:left="432"/>
    </w:pPr>
    <w:rPr>
      <w:color w:val="FFFFFF" w:themeColor="background1"/>
      <w:sz w:val="16"/>
    </w:rPr>
  </w:style>
  <w:style w:type="paragraph" w:styleId="Title">
    <w:name w:val="Title"/>
    <w:basedOn w:val="Normal"/>
    <w:next w:val="Normal"/>
    <w:link w:val="TitleChar"/>
    <w:uiPriority w:val="22"/>
    <w:qFormat/>
    <w:rsid w:val="006016C3"/>
    <w:pPr>
      <w:spacing w:after="0" w:line="240" w:lineRule="auto"/>
      <w:contextualSpacing/>
      <w:jc w:val="center"/>
    </w:pPr>
    <w:rPr>
      <w:rFonts w:asciiTheme="majorHAnsi" w:eastAsiaTheme="majorEastAsia" w:hAnsiTheme="majorHAnsi" w:cstheme="majorBidi"/>
      <w:b/>
      <w:color w:val="472D8C"/>
      <w:spacing w:val="-10"/>
      <w:kern w:val="28"/>
      <w:sz w:val="56"/>
      <w:szCs w:val="56"/>
    </w:rPr>
  </w:style>
  <w:style w:type="character" w:customStyle="1" w:styleId="TitleChar">
    <w:name w:val="Title Char"/>
    <w:basedOn w:val="DefaultParagraphFont"/>
    <w:link w:val="Title"/>
    <w:uiPriority w:val="22"/>
    <w:rsid w:val="006016C3"/>
    <w:rPr>
      <w:rFonts w:asciiTheme="majorHAnsi" w:eastAsiaTheme="majorEastAsia" w:hAnsiTheme="majorHAnsi" w:cstheme="majorBidi"/>
      <w:b/>
      <w:color w:val="472D8C"/>
      <w:spacing w:val="-10"/>
      <w:kern w:val="28"/>
      <w:sz w:val="56"/>
      <w:szCs w:val="56"/>
      <w:lang w:eastAsia="en-US"/>
    </w:rPr>
  </w:style>
  <w:style w:type="paragraph" w:customStyle="1" w:styleId="IntroParagraph">
    <w:name w:val="Intro Paragraph"/>
    <w:basedOn w:val="Normal"/>
    <w:link w:val="IntroParagraphChar"/>
    <w:qFormat/>
    <w:rsid w:val="00E16B78"/>
    <w:pPr>
      <w:spacing w:before="300" w:after="300" w:line="276" w:lineRule="auto"/>
    </w:pPr>
    <w:rPr>
      <w:rFonts w:ascii="Calibri" w:eastAsia="Times New Roman" w:hAnsi="Calibri" w:cs="Times New Roman"/>
      <w:color w:val="7030A0"/>
      <w:sz w:val="26"/>
      <w:szCs w:val="20"/>
    </w:rPr>
  </w:style>
  <w:style w:type="character" w:customStyle="1" w:styleId="IntroParagraphChar">
    <w:name w:val="Intro Paragraph Char"/>
    <w:basedOn w:val="DefaultParagraphFont"/>
    <w:link w:val="IntroParagraph"/>
    <w:rsid w:val="00E16B78"/>
    <w:rPr>
      <w:rFonts w:ascii="Calibri" w:eastAsia="Times New Roman" w:hAnsi="Calibri" w:cs="Times New Roman"/>
      <w:color w:val="7030A0"/>
      <w:sz w:val="26"/>
      <w:szCs w:val="20"/>
      <w:lang w:eastAsia="en-US"/>
    </w:rPr>
  </w:style>
  <w:style w:type="paragraph" w:styleId="Subtitle">
    <w:name w:val="Subtitle"/>
    <w:basedOn w:val="Normal"/>
    <w:next w:val="Normal"/>
    <w:link w:val="SubtitleChar"/>
    <w:uiPriority w:val="23"/>
    <w:qFormat/>
    <w:rsid w:val="00E16B78"/>
    <w:pPr>
      <w:keepLines/>
      <w:numPr>
        <w:ilvl w:val="1"/>
      </w:numPr>
      <w:spacing w:before="120" w:after="480" w:line="360" w:lineRule="exact"/>
      <w:contextualSpacing/>
      <w:jc w:val="right"/>
    </w:pPr>
    <w:rPr>
      <w:bCs/>
      <w:color w:val="FFFFFF" w:themeColor="background1"/>
      <w:sz w:val="50"/>
      <w:szCs w:val="50"/>
    </w:rPr>
  </w:style>
  <w:style w:type="character" w:customStyle="1" w:styleId="SubtitleChar">
    <w:name w:val="Subtitle Char"/>
    <w:basedOn w:val="DefaultParagraphFont"/>
    <w:link w:val="Subtitle"/>
    <w:uiPriority w:val="23"/>
    <w:rsid w:val="00E16B78"/>
    <w:rPr>
      <w:rFonts w:eastAsiaTheme="minorEastAsia"/>
      <w:bCs/>
      <w:color w:val="FFFFFF" w:themeColor="background1"/>
      <w:sz w:val="50"/>
      <w:szCs w:val="50"/>
      <w:lang w:eastAsia="en-US"/>
    </w:rPr>
  </w:style>
  <w:style w:type="paragraph" w:customStyle="1" w:styleId="Directoratename">
    <w:name w:val="Directorate name"/>
    <w:basedOn w:val="Normal"/>
    <w:qFormat/>
    <w:rsid w:val="00E16B78"/>
    <w:pPr>
      <w:spacing w:before="200" w:after="200" w:line="276" w:lineRule="auto"/>
    </w:pPr>
    <w:rPr>
      <w:rFonts w:ascii="Calibri" w:eastAsia="Times New Roman" w:hAnsi="Calibri" w:cs="Times New Roman"/>
      <w:b/>
      <w:bCs/>
      <w:color w:val="7030A0"/>
      <w:sz w:val="28"/>
      <w:szCs w:val="28"/>
    </w:rPr>
  </w:style>
  <w:style w:type="character" w:styleId="SubtleReference">
    <w:name w:val="Subtle Reference"/>
    <w:basedOn w:val="DefaultParagraphFont"/>
    <w:uiPriority w:val="31"/>
    <w:qFormat/>
    <w:rsid w:val="00084EF8"/>
    <w:rPr>
      <w:smallCaps/>
      <w:color w:val="5A5A5A" w:themeColor="text1" w:themeTint="A5"/>
    </w:rPr>
  </w:style>
  <w:style w:type="paragraph" w:customStyle="1" w:styleId="ListParagraph2">
    <w:name w:val="List Paragraph 2"/>
    <w:basedOn w:val="ListParagraph"/>
    <w:qFormat/>
    <w:rsid w:val="00526060"/>
    <w:pPr>
      <w:numPr>
        <w:ilvl w:val="1"/>
        <w:numId w:val="12"/>
      </w:numPr>
      <w:tabs>
        <w:tab w:val="left" w:pos="425"/>
        <w:tab w:val="left" w:pos="851"/>
      </w:tabs>
      <w:spacing w:before="240" w:after="0" w:line="276" w:lineRule="auto"/>
      <w:contextualSpacing w:val="0"/>
    </w:pPr>
  </w:style>
  <w:style w:type="paragraph" w:customStyle="1" w:styleId="ListParagraph3">
    <w:name w:val="List Paragraph 3"/>
    <w:basedOn w:val="ListParagraph2"/>
    <w:qFormat/>
    <w:rsid w:val="00526060"/>
    <w:pPr>
      <w:numPr>
        <w:ilvl w:val="2"/>
      </w:numPr>
      <w:tabs>
        <w:tab w:val="clear" w:pos="425"/>
        <w:tab w:val="clear" w:pos="851"/>
        <w:tab w:val="left" w:pos="1701"/>
      </w:tabs>
      <w:spacing w:before="60"/>
    </w:pPr>
  </w:style>
  <w:style w:type="character" w:styleId="UnresolvedMention">
    <w:name w:val="Unresolved Mention"/>
    <w:basedOn w:val="DefaultParagraphFont"/>
    <w:uiPriority w:val="99"/>
    <w:semiHidden/>
    <w:unhideWhenUsed/>
    <w:rsid w:val="003960E3"/>
    <w:rPr>
      <w:color w:val="605E5C"/>
      <w:shd w:val="clear" w:color="auto" w:fill="E1DFDD"/>
    </w:rPr>
  </w:style>
  <w:style w:type="character" w:customStyle="1" w:styleId="Calibri12">
    <w:name w:val="Calibri 12"/>
    <w:uiPriority w:val="1"/>
    <w:qFormat/>
    <w:rsid w:val="008E458F"/>
    <w:rPr>
      <w:rFonts w:ascii="Calibri" w:hAnsi="Calibri" w:cs="Calibri" w:hint="default"/>
      <w:sz w:val="24"/>
    </w:rPr>
  </w:style>
  <w:style w:type="paragraph" w:customStyle="1" w:styleId="Recommendation1">
    <w:name w:val="Recommendation 1"/>
    <w:qFormat/>
    <w:rsid w:val="00D451C0"/>
    <w:pPr>
      <w:tabs>
        <w:tab w:val="left" w:pos="425"/>
      </w:tabs>
      <w:spacing w:before="240" w:after="0" w:line="276" w:lineRule="auto"/>
    </w:pPr>
    <w:rPr>
      <w:rFonts w:eastAsiaTheme="minorEastAsia"/>
      <w:sz w:val="24"/>
      <w:szCs w:val="24"/>
      <w:lang w:eastAsia="en-US"/>
    </w:rPr>
  </w:style>
  <w:style w:type="paragraph" w:customStyle="1" w:styleId="CS-Paragraphnumbering">
    <w:name w:val="CS - Paragraph numbering"/>
    <w:basedOn w:val="Normal"/>
    <w:rsid w:val="00975312"/>
    <w:pPr>
      <w:numPr>
        <w:numId w:val="13"/>
      </w:numPr>
      <w:spacing w:after="120" w:line="276" w:lineRule="auto"/>
      <w:ind w:right="-45"/>
    </w:pPr>
  </w:style>
  <w:style w:type="paragraph" w:customStyle="1" w:styleId="Paragraphtext">
    <w:name w:val="Paragraph text"/>
    <w:basedOn w:val="Normal"/>
    <w:link w:val="ParagraphtextChar"/>
    <w:qFormat/>
    <w:rsid w:val="00EC52EB"/>
    <w:pPr>
      <w:spacing w:before="120" w:after="120" w:line="240" w:lineRule="auto"/>
    </w:pPr>
    <w:rPr>
      <w:rFonts w:ascii="Calibri" w:eastAsia="Calibri" w:hAnsi="Calibri" w:cs="Times New Roman"/>
      <w:color w:val="000000" w:themeColor="text1"/>
    </w:rPr>
  </w:style>
  <w:style w:type="character" w:customStyle="1" w:styleId="ParagraphtextChar">
    <w:name w:val="Paragraph text Char"/>
    <w:basedOn w:val="DefaultParagraphFont"/>
    <w:link w:val="Paragraphtext"/>
    <w:rsid w:val="00EC52EB"/>
    <w:rPr>
      <w:rFonts w:ascii="Calibri" w:eastAsia="Calibri" w:hAnsi="Calibri" w:cs="Times New Roman"/>
      <w:color w:val="000000" w:themeColor="text1"/>
      <w:sz w:val="24"/>
      <w:lang w:eastAsia="en-US"/>
    </w:rPr>
  </w:style>
  <w:style w:type="paragraph" w:customStyle="1" w:styleId="Subheading10">
    <w:name w:val="Subheading 1.0"/>
    <w:basedOn w:val="Normal"/>
    <w:link w:val="Subheading10Char"/>
    <w:qFormat/>
    <w:rsid w:val="00EC52EB"/>
    <w:pPr>
      <w:spacing w:before="120" w:after="120" w:line="276" w:lineRule="auto"/>
    </w:pPr>
    <w:rPr>
      <w:rFonts w:ascii="Calibri" w:eastAsia="Calibri" w:hAnsi="Calibri" w:cs="Times New Roman"/>
      <w:b/>
      <w:sz w:val="26"/>
      <w:u w:val="single"/>
    </w:rPr>
  </w:style>
  <w:style w:type="character" w:customStyle="1" w:styleId="Subheading10Char">
    <w:name w:val="Subheading 1.0 Char"/>
    <w:basedOn w:val="DefaultParagraphFont"/>
    <w:link w:val="Subheading10"/>
    <w:rsid w:val="00EC52EB"/>
    <w:rPr>
      <w:rFonts w:ascii="Calibri" w:eastAsia="Calibri" w:hAnsi="Calibri" w:cs="Times New Roman"/>
      <w:b/>
      <w:sz w:val="26"/>
      <w:u w:val="single"/>
      <w:lang w:eastAsia="en-US"/>
    </w:rPr>
  </w:style>
  <w:style w:type="paragraph" w:styleId="EndnoteText">
    <w:name w:val="endnote text"/>
    <w:basedOn w:val="Normal"/>
    <w:link w:val="EndnoteTextChar"/>
    <w:semiHidden/>
    <w:unhideWhenUsed/>
    <w:rsid w:val="00EA02C8"/>
    <w:pPr>
      <w:spacing w:after="0" w:line="240" w:lineRule="auto"/>
    </w:pPr>
    <w:rPr>
      <w:sz w:val="20"/>
      <w:szCs w:val="20"/>
    </w:rPr>
  </w:style>
  <w:style w:type="character" w:customStyle="1" w:styleId="EndnoteTextChar">
    <w:name w:val="Endnote Text Char"/>
    <w:basedOn w:val="DefaultParagraphFont"/>
    <w:link w:val="EndnoteText"/>
    <w:semiHidden/>
    <w:rsid w:val="00EA02C8"/>
    <w:rPr>
      <w:sz w:val="20"/>
      <w:szCs w:val="20"/>
      <w:lang w:eastAsia="en-US"/>
    </w:rPr>
  </w:style>
  <w:style w:type="character" w:styleId="EndnoteReference">
    <w:name w:val="endnote reference"/>
    <w:basedOn w:val="DefaultParagraphFont"/>
    <w:semiHidden/>
    <w:unhideWhenUsed/>
    <w:rsid w:val="00EA02C8"/>
    <w:rPr>
      <w:vertAlign w:val="superscript"/>
    </w:rPr>
  </w:style>
  <w:style w:type="character" w:customStyle="1" w:styleId="normaltextrun">
    <w:name w:val="normaltextrun"/>
    <w:basedOn w:val="DefaultParagraphFont"/>
    <w:rsid w:val="008F5B12"/>
  </w:style>
  <w:style w:type="character" w:customStyle="1" w:styleId="ui-provider">
    <w:name w:val="ui-provider"/>
    <w:basedOn w:val="DefaultParagraphFont"/>
    <w:rsid w:val="00710351"/>
  </w:style>
  <w:style w:type="numbering" w:customStyle="1" w:styleId="Cabinet">
    <w:name w:val="*Cabinet"/>
    <w:uiPriority w:val="99"/>
    <w:rsid w:val="0032792E"/>
    <w:pPr>
      <w:numPr>
        <w:numId w:val="14"/>
      </w:numPr>
    </w:pPr>
  </w:style>
  <w:style w:type="paragraph" w:customStyle="1" w:styleId="xmsonormal">
    <w:name w:val="x_msonormal"/>
    <w:basedOn w:val="Normal"/>
    <w:rsid w:val="00E6590A"/>
    <w:pPr>
      <w:spacing w:after="0" w:line="240" w:lineRule="auto"/>
    </w:pPr>
    <w:rPr>
      <w:rFonts w:ascii="Calibri" w:hAnsi="Calibri" w:cs="Calibri"/>
      <w:kern w:val="0"/>
      <w14:ligatures w14:val="none"/>
    </w:rPr>
  </w:style>
  <w:style w:type="paragraph" w:customStyle="1" w:styleId="Sub-subheading20">
    <w:name w:val="Sub-sub heading 2.0"/>
    <w:basedOn w:val="Subheading10"/>
    <w:link w:val="Sub-subheading20Char"/>
    <w:qFormat/>
    <w:rsid w:val="0040788B"/>
    <w:rPr>
      <w:b w:val="0"/>
      <w:kern w:val="0"/>
      <w:sz w:val="24"/>
      <w14:ligatures w14:val="none"/>
    </w:rPr>
  </w:style>
  <w:style w:type="character" w:customStyle="1" w:styleId="Sub-subheading20Char">
    <w:name w:val="Sub-sub heading 2.0 Char"/>
    <w:basedOn w:val="Subheading10Char"/>
    <w:link w:val="Sub-subheading20"/>
    <w:rsid w:val="0040788B"/>
    <w:rPr>
      <w:rFonts w:ascii="Calibri" w:eastAsia="Calibri" w:hAnsi="Calibri" w:cs="Times New Roman"/>
      <w:b w:val="0"/>
      <w:sz w:val="24"/>
      <w:u w:val="single"/>
      <w:lang w:eastAsia="en-US"/>
    </w:rPr>
  </w:style>
  <w:style w:type="paragraph" w:customStyle="1" w:styleId="Default">
    <w:name w:val="Default"/>
    <w:rsid w:val="00D27612"/>
    <w:pPr>
      <w:autoSpaceDE w:val="0"/>
      <w:autoSpaceDN w:val="0"/>
      <w:adjustRightInd w:val="0"/>
      <w:spacing w:after="0" w:line="240" w:lineRule="auto"/>
    </w:pPr>
    <w:rPr>
      <w:rFonts w:ascii="Calibri" w:hAnsi="Calibri" w:cs="Calibri"/>
      <w:color w:val="000000"/>
      <w:sz w:val="24"/>
      <w:szCs w:val="24"/>
    </w:rPr>
  </w:style>
  <w:style w:type="character" w:customStyle="1" w:styleId="eop">
    <w:name w:val="eop"/>
    <w:basedOn w:val="DefaultParagraphFont"/>
    <w:rsid w:val="00C76BD9"/>
  </w:style>
  <w:style w:type="character" w:styleId="Mention">
    <w:name w:val="Mention"/>
    <w:basedOn w:val="DefaultParagraphFont"/>
    <w:uiPriority w:val="99"/>
    <w:unhideWhenUsed/>
    <w:rsid w:val="00687564"/>
    <w:rPr>
      <w:color w:val="2B579A"/>
      <w:shd w:val="clear" w:color="auto" w:fill="E1DFDD"/>
    </w:rPr>
  </w:style>
  <w:style w:type="character" w:customStyle="1" w:styleId="FootnoteTextChar">
    <w:name w:val="Footnote Text Char"/>
    <w:basedOn w:val="DefaultParagraphFont"/>
    <w:link w:val="FootnoteText"/>
    <w:uiPriority w:val="99"/>
    <w:semiHidden/>
    <w:rsid w:val="00FC031C"/>
    <w:rPr>
      <w:kern w:val="2"/>
      <w:lang w:eastAsia="en-US"/>
      <w14:ligatures w14:val="standardContextual"/>
    </w:rPr>
  </w:style>
  <w:style w:type="paragraph" w:customStyle="1" w:styleId="paragraph">
    <w:name w:val="paragraph"/>
    <w:basedOn w:val="Normal"/>
    <w:rsid w:val="005900C5"/>
    <w:pPr>
      <w:spacing w:before="100" w:beforeAutospacing="1" w:after="100" w:afterAutospacing="1" w:line="240" w:lineRule="auto"/>
    </w:pPr>
    <w:rPr>
      <w:rFonts w:ascii="Times New Roman" w:eastAsia="Times New Roman" w:hAnsi="Times New Roman" w:cs="Times New Roman"/>
      <w:kern w:val="0"/>
      <w:lang w:eastAsia="en-A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43344">
      <w:bodyDiv w:val="1"/>
      <w:marLeft w:val="0"/>
      <w:marRight w:val="0"/>
      <w:marTop w:val="0"/>
      <w:marBottom w:val="0"/>
      <w:divBdr>
        <w:top w:val="none" w:sz="0" w:space="0" w:color="auto"/>
        <w:left w:val="none" w:sz="0" w:space="0" w:color="auto"/>
        <w:bottom w:val="none" w:sz="0" w:space="0" w:color="auto"/>
        <w:right w:val="none" w:sz="0" w:space="0" w:color="auto"/>
      </w:divBdr>
    </w:div>
    <w:div w:id="6373256">
      <w:bodyDiv w:val="1"/>
      <w:marLeft w:val="0"/>
      <w:marRight w:val="0"/>
      <w:marTop w:val="0"/>
      <w:marBottom w:val="0"/>
      <w:divBdr>
        <w:top w:val="none" w:sz="0" w:space="0" w:color="auto"/>
        <w:left w:val="none" w:sz="0" w:space="0" w:color="auto"/>
        <w:bottom w:val="none" w:sz="0" w:space="0" w:color="auto"/>
        <w:right w:val="none" w:sz="0" w:space="0" w:color="auto"/>
      </w:divBdr>
    </w:div>
    <w:div w:id="6489867">
      <w:bodyDiv w:val="1"/>
      <w:marLeft w:val="0"/>
      <w:marRight w:val="0"/>
      <w:marTop w:val="0"/>
      <w:marBottom w:val="0"/>
      <w:divBdr>
        <w:top w:val="none" w:sz="0" w:space="0" w:color="auto"/>
        <w:left w:val="none" w:sz="0" w:space="0" w:color="auto"/>
        <w:bottom w:val="none" w:sz="0" w:space="0" w:color="auto"/>
        <w:right w:val="none" w:sz="0" w:space="0" w:color="auto"/>
      </w:divBdr>
    </w:div>
    <w:div w:id="8727894">
      <w:bodyDiv w:val="1"/>
      <w:marLeft w:val="0"/>
      <w:marRight w:val="0"/>
      <w:marTop w:val="0"/>
      <w:marBottom w:val="0"/>
      <w:divBdr>
        <w:top w:val="none" w:sz="0" w:space="0" w:color="auto"/>
        <w:left w:val="none" w:sz="0" w:space="0" w:color="auto"/>
        <w:bottom w:val="none" w:sz="0" w:space="0" w:color="auto"/>
        <w:right w:val="none" w:sz="0" w:space="0" w:color="auto"/>
      </w:divBdr>
    </w:div>
    <w:div w:id="9600243">
      <w:bodyDiv w:val="1"/>
      <w:marLeft w:val="0"/>
      <w:marRight w:val="0"/>
      <w:marTop w:val="0"/>
      <w:marBottom w:val="0"/>
      <w:divBdr>
        <w:top w:val="none" w:sz="0" w:space="0" w:color="auto"/>
        <w:left w:val="none" w:sz="0" w:space="0" w:color="auto"/>
        <w:bottom w:val="none" w:sz="0" w:space="0" w:color="auto"/>
        <w:right w:val="none" w:sz="0" w:space="0" w:color="auto"/>
      </w:divBdr>
    </w:div>
    <w:div w:id="11494198">
      <w:bodyDiv w:val="1"/>
      <w:marLeft w:val="0"/>
      <w:marRight w:val="0"/>
      <w:marTop w:val="0"/>
      <w:marBottom w:val="0"/>
      <w:divBdr>
        <w:top w:val="none" w:sz="0" w:space="0" w:color="auto"/>
        <w:left w:val="none" w:sz="0" w:space="0" w:color="auto"/>
        <w:bottom w:val="none" w:sz="0" w:space="0" w:color="auto"/>
        <w:right w:val="none" w:sz="0" w:space="0" w:color="auto"/>
      </w:divBdr>
    </w:div>
    <w:div w:id="12994364">
      <w:bodyDiv w:val="1"/>
      <w:marLeft w:val="0"/>
      <w:marRight w:val="0"/>
      <w:marTop w:val="0"/>
      <w:marBottom w:val="0"/>
      <w:divBdr>
        <w:top w:val="none" w:sz="0" w:space="0" w:color="auto"/>
        <w:left w:val="none" w:sz="0" w:space="0" w:color="auto"/>
        <w:bottom w:val="none" w:sz="0" w:space="0" w:color="auto"/>
        <w:right w:val="none" w:sz="0" w:space="0" w:color="auto"/>
      </w:divBdr>
    </w:div>
    <w:div w:id="14384508">
      <w:bodyDiv w:val="1"/>
      <w:marLeft w:val="0"/>
      <w:marRight w:val="0"/>
      <w:marTop w:val="0"/>
      <w:marBottom w:val="0"/>
      <w:divBdr>
        <w:top w:val="none" w:sz="0" w:space="0" w:color="auto"/>
        <w:left w:val="none" w:sz="0" w:space="0" w:color="auto"/>
        <w:bottom w:val="none" w:sz="0" w:space="0" w:color="auto"/>
        <w:right w:val="none" w:sz="0" w:space="0" w:color="auto"/>
      </w:divBdr>
    </w:div>
    <w:div w:id="15352783">
      <w:bodyDiv w:val="1"/>
      <w:marLeft w:val="0"/>
      <w:marRight w:val="0"/>
      <w:marTop w:val="0"/>
      <w:marBottom w:val="0"/>
      <w:divBdr>
        <w:top w:val="none" w:sz="0" w:space="0" w:color="auto"/>
        <w:left w:val="none" w:sz="0" w:space="0" w:color="auto"/>
        <w:bottom w:val="none" w:sz="0" w:space="0" w:color="auto"/>
        <w:right w:val="none" w:sz="0" w:space="0" w:color="auto"/>
      </w:divBdr>
    </w:div>
    <w:div w:id="22174817">
      <w:bodyDiv w:val="1"/>
      <w:marLeft w:val="0"/>
      <w:marRight w:val="0"/>
      <w:marTop w:val="0"/>
      <w:marBottom w:val="0"/>
      <w:divBdr>
        <w:top w:val="none" w:sz="0" w:space="0" w:color="auto"/>
        <w:left w:val="none" w:sz="0" w:space="0" w:color="auto"/>
        <w:bottom w:val="none" w:sz="0" w:space="0" w:color="auto"/>
        <w:right w:val="none" w:sz="0" w:space="0" w:color="auto"/>
      </w:divBdr>
    </w:div>
    <w:div w:id="24445506">
      <w:bodyDiv w:val="1"/>
      <w:marLeft w:val="0"/>
      <w:marRight w:val="0"/>
      <w:marTop w:val="0"/>
      <w:marBottom w:val="0"/>
      <w:divBdr>
        <w:top w:val="none" w:sz="0" w:space="0" w:color="auto"/>
        <w:left w:val="none" w:sz="0" w:space="0" w:color="auto"/>
        <w:bottom w:val="none" w:sz="0" w:space="0" w:color="auto"/>
        <w:right w:val="none" w:sz="0" w:space="0" w:color="auto"/>
      </w:divBdr>
    </w:div>
    <w:div w:id="24521924">
      <w:bodyDiv w:val="1"/>
      <w:marLeft w:val="0"/>
      <w:marRight w:val="0"/>
      <w:marTop w:val="0"/>
      <w:marBottom w:val="0"/>
      <w:divBdr>
        <w:top w:val="none" w:sz="0" w:space="0" w:color="auto"/>
        <w:left w:val="none" w:sz="0" w:space="0" w:color="auto"/>
        <w:bottom w:val="none" w:sz="0" w:space="0" w:color="auto"/>
        <w:right w:val="none" w:sz="0" w:space="0" w:color="auto"/>
      </w:divBdr>
    </w:div>
    <w:div w:id="24914970">
      <w:bodyDiv w:val="1"/>
      <w:marLeft w:val="0"/>
      <w:marRight w:val="0"/>
      <w:marTop w:val="0"/>
      <w:marBottom w:val="0"/>
      <w:divBdr>
        <w:top w:val="none" w:sz="0" w:space="0" w:color="auto"/>
        <w:left w:val="none" w:sz="0" w:space="0" w:color="auto"/>
        <w:bottom w:val="none" w:sz="0" w:space="0" w:color="auto"/>
        <w:right w:val="none" w:sz="0" w:space="0" w:color="auto"/>
      </w:divBdr>
    </w:div>
    <w:div w:id="25326953">
      <w:bodyDiv w:val="1"/>
      <w:marLeft w:val="0"/>
      <w:marRight w:val="0"/>
      <w:marTop w:val="0"/>
      <w:marBottom w:val="0"/>
      <w:divBdr>
        <w:top w:val="none" w:sz="0" w:space="0" w:color="auto"/>
        <w:left w:val="none" w:sz="0" w:space="0" w:color="auto"/>
        <w:bottom w:val="none" w:sz="0" w:space="0" w:color="auto"/>
        <w:right w:val="none" w:sz="0" w:space="0" w:color="auto"/>
      </w:divBdr>
    </w:div>
    <w:div w:id="29695846">
      <w:bodyDiv w:val="1"/>
      <w:marLeft w:val="0"/>
      <w:marRight w:val="0"/>
      <w:marTop w:val="0"/>
      <w:marBottom w:val="0"/>
      <w:divBdr>
        <w:top w:val="none" w:sz="0" w:space="0" w:color="auto"/>
        <w:left w:val="none" w:sz="0" w:space="0" w:color="auto"/>
        <w:bottom w:val="none" w:sz="0" w:space="0" w:color="auto"/>
        <w:right w:val="none" w:sz="0" w:space="0" w:color="auto"/>
      </w:divBdr>
    </w:div>
    <w:div w:id="31198278">
      <w:bodyDiv w:val="1"/>
      <w:marLeft w:val="0"/>
      <w:marRight w:val="0"/>
      <w:marTop w:val="0"/>
      <w:marBottom w:val="0"/>
      <w:divBdr>
        <w:top w:val="none" w:sz="0" w:space="0" w:color="auto"/>
        <w:left w:val="none" w:sz="0" w:space="0" w:color="auto"/>
        <w:bottom w:val="none" w:sz="0" w:space="0" w:color="auto"/>
        <w:right w:val="none" w:sz="0" w:space="0" w:color="auto"/>
      </w:divBdr>
    </w:div>
    <w:div w:id="33236838">
      <w:bodyDiv w:val="1"/>
      <w:marLeft w:val="0"/>
      <w:marRight w:val="0"/>
      <w:marTop w:val="0"/>
      <w:marBottom w:val="0"/>
      <w:divBdr>
        <w:top w:val="none" w:sz="0" w:space="0" w:color="auto"/>
        <w:left w:val="none" w:sz="0" w:space="0" w:color="auto"/>
        <w:bottom w:val="none" w:sz="0" w:space="0" w:color="auto"/>
        <w:right w:val="none" w:sz="0" w:space="0" w:color="auto"/>
      </w:divBdr>
    </w:div>
    <w:div w:id="33577865">
      <w:bodyDiv w:val="1"/>
      <w:marLeft w:val="0"/>
      <w:marRight w:val="0"/>
      <w:marTop w:val="0"/>
      <w:marBottom w:val="0"/>
      <w:divBdr>
        <w:top w:val="none" w:sz="0" w:space="0" w:color="auto"/>
        <w:left w:val="none" w:sz="0" w:space="0" w:color="auto"/>
        <w:bottom w:val="none" w:sz="0" w:space="0" w:color="auto"/>
        <w:right w:val="none" w:sz="0" w:space="0" w:color="auto"/>
      </w:divBdr>
    </w:div>
    <w:div w:id="34275611">
      <w:bodyDiv w:val="1"/>
      <w:marLeft w:val="0"/>
      <w:marRight w:val="0"/>
      <w:marTop w:val="0"/>
      <w:marBottom w:val="0"/>
      <w:divBdr>
        <w:top w:val="none" w:sz="0" w:space="0" w:color="auto"/>
        <w:left w:val="none" w:sz="0" w:space="0" w:color="auto"/>
        <w:bottom w:val="none" w:sz="0" w:space="0" w:color="auto"/>
        <w:right w:val="none" w:sz="0" w:space="0" w:color="auto"/>
      </w:divBdr>
    </w:div>
    <w:div w:id="36636424">
      <w:bodyDiv w:val="1"/>
      <w:marLeft w:val="0"/>
      <w:marRight w:val="0"/>
      <w:marTop w:val="0"/>
      <w:marBottom w:val="0"/>
      <w:divBdr>
        <w:top w:val="none" w:sz="0" w:space="0" w:color="auto"/>
        <w:left w:val="none" w:sz="0" w:space="0" w:color="auto"/>
        <w:bottom w:val="none" w:sz="0" w:space="0" w:color="auto"/>
        <w:right w:val="none" w:sz="0" w:space="0" w:color="auto"/>
      </w:divBdr>
    </w:div>
    <w:div w:id="37554250">
      <w:bodyDiv w:val="1"/>
      <w:marLeft w:val="0"/>
      <w:marRight w:val="0"/>
      <w:marTop w:val="0"/>
      <w:marBottom w:val="0"/>
      <w:divBdr>
        <w:top w:val="none" w:sz="0" w:space="0" w:color="auto"/>
        <w:left w:val="none" w:sz="0" w:space="0" w:color="auto"/>
        <w:bottom w:val="none" w:sz="0" w:space="0" w:color="auto"/>
        <w:right w:val="none" w:sz="0" w:space="0" w:color="auto"/>
      </w:divBdr>
    </w:div>
    <w:div w:id="41246838">
      <w:bodyDiv w:val="1"/>
      <w:marLeft w:val="0"/>
      <w:marRight w:val="0"/>
      <w:marTop w:val="0"/>
      <w:marBottom w:val="0"/>
      <w:divBdr>
        <w:top w:val="none" w:sz="0" w:space="0" w:color="auto"/>
        <w:left w:val="none" w:sz="0" w:space="0" w:color="auto"/>
        <w:bottom w:val="none" w:sz="0" w:space="0" w:color="auto"/>
        <w:right w:val="none" w:sz="0" w:space="0" w:color="auto"/>
      </w:divBdr>
    </w:div>
    <w:div w:id="43524551">
      <w:bodyDiv w:val="1"/>
      <w:marLeft w:val="0"/>
      <w:marRight w:val="0"/>
      <w:marTop w:val="0"/>
      <w:marBottom w:val="0"/>
      <w:divBdr>
        <w:top w:val="none" w:sz="0" w:space="0" w:color="auto"/>
        <w:left w:val="none" w:sz="0" w:space="0" w:color="auto"/>
        <w:bottom w:val="none" w:sz="0" w:space="0" w:color="auto"/>
        <w:right w:val="none" w:sz="0" w:space="0" w:color="auto"/>
      </w:divBdr>
    </w:div>
    <w:div w:id="43799082">
      <w:bodyDiv w:val="1"/>
      <w:marLeft w:val="0"/>
      <w:marRight w:val="0"/>
      <w:marTop w:val="0"/>
      <w:marBottom w:val="0"/>
      <w:divBdr>
        <w:top w:val="none" w:sz="0" w:space="0" w:color="auto"/>
        <w:left w:val="none" w:sz="0" w:space="0" w:color="auto"/>
        <w:bottom w:val="none" w:sz="0" w:space="0" w:color="auto"/>
        <w:right w:val="none" w:sz="0" w:space="0" w:color="auto"/>
      </w:divBdr>
    </w:div>
    <w:div w:id="45446788">
      <w:bodyDiv w:val="1"/>
      <w:marLeft w:val="0"/>
      <w:marRight w:val="0"/>
      <w:marTop w:val="0"/>
      <w:marBottom w:val="0"/>
      <w:divBdr>
        <w:top w:val="none" w:sz="0" w:space="0" w:color="auto"/>
        <w:left w:val="none" w:sz="0" w:space="0" w:color="auto"/>
        <w:bottom w:val="none" w:sz="0" w:space="0" w:color="auto"/>
        <w:right w:val="none" w:sz="0" w:space="0" w:color="auto"/>
      </w:divBdr>
    </w:div>
    <w:div w:id="48040991">
      <w:bodyDiv w:val="1"/>
      <w:marLeft w:val="0"/>
      <w:marRight w:val="0"/>
      <w:marTop w:val="0"/>
      <w:marBottom w:val="0"/>
      <w:divBdr>
        <w:top w:val="none" w:sz="0" w:space="0" w:color="auto"/>
        <w:left w:val="none" w:sz="0" w:space="0" w:color="auto"/>
        <w:bottom w:val="none" w:sz="0" w:space="0" w:color="auto"/>
        <w:right w:val="none" w:sz="0" w:space="0" w:color="auto"/>
      </w:divBdr>
    </w:div>
    <w:div w:id="48068800">
      <w:bodyDiv w:val="1"/>
      <w:marLeft w:val="0"/>
      <w:marRight w:val="0"/>
      <w:marTop w:val="0"/>
      <w:marBottom w:val="0"/>
      <w:divBdr>
        <w:top w:val="none" w:sz="0" w:space="0" w:color="auto"/>
        <w:left w:val="none" w:sz="0" w:space="0" w:color="auto"/>
        <w:bottom w:val="none" w:sz="0" w:space="0" w:color="auto"/>
        <w:right w:val="none" w:sz="0" w:space="0" w:color="auto"/>
      </w:divBdr>
    </w:div>
    <w:div w:id="48310141">
      <w:bodyDiv w:val="1"/>
      <w:marLeft w:val="0"/>
      <w:marRight w:val="0"/>
      <w:marTop w:val="0"/>
      <w:marBottom w:val="0"/>
      <w:divBdr>
        <w:top w:val="none" w:sz="0" w:space="0" w:color="auto"/>
        <w:left w:val="none" w:sz="0" w:space="0" w:color="auto"/>
        <w:bottom w:val="none" w:sz="0" w:space="0" w:color="auto"/>
        <w:right w:val="none" w:sz="0" w:space="0" w:color="auto"/>
      </w:divBdr>
    </w:div>
    <w:div w:id="49039337">
      <w:bodyDiv w:val="1"/>
      <w:marLeft w:val="0"/>
      <w:marRight w:val="0"/>
      <w:marTop w:val="0"/>
      <w:marBottom w:val="0"/>
      <w:divBdr>
        <w:top w:val="none" w:sz="0" w:space="0" w:color="auto"/>
        <w:left w:val="none" w:sz="0" w:space="0" w:color="auto"/>
        <w:bottom w:val="none" w:sz="0" w:space="0" w:color="auto"/>
        <w:right w:val="none" w:sz="0" w:space="0" w:color="auto"/>
      </w:divBdr>
    </w:div>
    <w:div w:id="50887131">
      <w:bodyDiv w:val="1"/>
      <w:marLeft w:val="0"/>
      <w:marRight w:val="0"/>
      <w:marTop w:val="0"/>
      <w:marBottom w:val="0"/>
      <w:divBdr>
        <w:top w:val="none" w:sz="0" w:space="0" w:color="auto"/>
        <w:left w:val="none" w:sz="0" w:space="0" w:color="auto"/>
        <w:bottom w:val="none" w:sz="0" w:space="0" w:color="auto"/>
        <w:right w:val="none" w:sz="0" w:space="0" w:color="auto"/>
      </w:divBdr>
    </w:div>
    <w:div w:id="51539720">
      <w:bodyDiv w:val="1"/>
      <w:marLeft w:val="0"/>
      <w:marRight w:val="0"/>
      <w:marTop w:val="0"/>
      <w:marBottom w:val="0"/>
      <w:divBdr>
        <w:top w:val="none" w:sz="0" w:space="0" w:color="auto"/>
        <w:left w:val="none" w:sz="0" w:space="0" w:color="auto"/>
        <w:bottom w:val="none" w:sz="0" w:space="0" w:color="auto"/>
        <w:right w:val="none" w:sz="0" w:space="0" w:color="auto"/>
      </w:divBdr>
    </w:div>
    <w:div w:id="53819347">
      <w:bodyDiv w:val="1"/>
      <w:marLeft w:val="0"/>
      <w:marRight w:val="0"/>
      <w:marTop w:val="0"/>
      <w:marBottom w:val="0"/>
      <w:divBdr>
        <w:top w:val="none" w:sz="0" w:space="0" w:color="auto"/>
        <w:left w:val="none" w:sz="0" w:space="0" w:color="auto"/>
        <w:bottom w:val="none" w:sz="0" w:space="0" w:color="auto"/>
        <w:right w:val="none" w:sz="0" w:space="0" w:color="auto"/>
      </w:divBdr>
    </w:div>
    <w:div w:id="56629555">
      <w:bodyDiv w:val="1"/>
      <w:marLeft w:val="0"/>
      <w:marRight w:val="0"/>
      <w:marTop w:val="0"/>
      <w:marBottom w:val="0"/>
      <w:divBdr>
        <w:top w:val="none" w:sz="0" w:space="0" w:color="auto"/>
        <w:left w:val="none" w:sz="0" w:space="0" w:color="auto"/>
        <w:bottom w:val="none" w:sz="0" w:space="0" w:color="auto"/>
        <w:right w:val="none" w:sz="0" w:space="0" w:color="auto"/>
      </w:divBdr>
    </w:div>
    <w:div w:id="61493600">
      <w:bodyDiv w:val="1"/>
      <w:marLeft w:val="0"/>
      <w:marRight w:val="0"/>
      <w:marTop w:val="0"/>
      <w:marBottom w:val="0"/>
      <w:divBdr>
        <w:top w:val="none" w:sz="0" w:space="0" w:color="auto"/>
        <w:left w:val="none" w:sz="0" w:space="0" w:color="auto"/>
        <w:bottom w:val="none" w:sz="0" w:space="0" w:color="auto"/>
        <w:right w:val="none" w:sz="0" w:space="0" w:color="auto"/>
      </w:divBdr>
    </w:div>
    <w:div w:id="61605895">
      <w:bodyDiv w:val="1"/>
      <w:marLeft w:val="0"/>
      <w:marRight w:val="0"/>
      <w:marTop w:val="0"/>
      <w:marBottom w:val="0"/>
      <w:divBdr>
        <w:top w:val="none" w:sz="0" w:space="0" w:color="auto"/>
        <w:left w:val="none" w:sz="0" w:space="0" w:color="auto"/>
        <w:bottom w:val="none" w:sz="0" w:space="0" w:color="auto"/>
        <w:right w:val="none" w:sz="0" w:space="0" w:color="auto"/>
      </w:divBdr>
    </w:div>
    <w:div w:id="64567965">
      <w:bodyDiv w:val="1"/>
      <w:marLeft w:val="0"/>
      <w:marRight w:val="0"/>
      <w:marTop w:val="0"/>
      <w:marBottom w:val="0"/>
      <w:divBdr>
        <w:top w:val="none" w:sz="0" w:space="0" w:color="auto"/>
        <w:left w:val="none" w:sz="0" w:space="0" w:color="auto"/>
        <w:bottom w:val="none" w:sz="0" w:space="0" w:color="auto"/>
        <w:right w:val="none" w:sz="0" w:space="0" w:color="auto"/>
      </w:divBdr>
    </w:div>
    <w:div w:id="71782199">
      <w:bodyDiv w:val="1"/>
      <w:marLeft w:val="0"/>
      <w:marRight w:val="0"/>
      <w:marTop w:val="0"/>
      <w:marBottom w:val="0"/>
      <w:divBdr>
        <w:top w:val="none" w:sz="0" w:space="0" w:color="auto"/>
        <w:left w:val="none" w:sz="0" w:space="0" w:color="auto"/>
        <w:bottom w:val="none" w:sz="0" w:space="0" w:color="auto"/>
        <w:right w:val="none" w:sz="0" w:space="0" w:color="auto"/>
      </w:divBdr>
    </w:div>
    <w:div w:id="80562482">
      <w:bodyDiv w:val="1"/>
      <w:marLeft w:val="0"/>
      <w:marRight w:val="0"/>
      <w:marTop w:val="0"/>
      <w:marBottom w:val="0"/>
      <w:divBdr>
        <w:top w:val="none" w:sz="0" w:space="0" w:color="auto"/>
        <w:left w:val="none" w:sz="0" w:space="0" w:color="auto"/>
        <w:bottom w:val="none" w:sz="0" w:space="0" w:color="auto"/>
        <w:right w:val="none" w:sz="0" w:space="0" w:color="auto"/>
      </w:divBdr>
    </w:div>
    <w:div w:id="80569195">
      <w:bodyDiv w:val="1"/>
      <w:marLeft w:val="0"/>
      <w:marRight w:val="0"/>
      <w:marTop w:val="0"/>
      <w:marBottom w:val="0"/>
      <w:divBdr>
        <w:top w:val="none" w:sz="0" w:space="0" w:color="auto"/>
        <w:left w:val="none" w:sz="0" w:space="0" w:color="auto"/>
        <w:bottom w:val="none" w:sz="0" w:space="0" w:color="auto"/>
        <w:right w:val="none" w:sz="0" w:space="0" w:color="auto"/>
      </w:divBdr>
    </w:div>
    <w:div w:id="80831540">
      <w:bodyDiv w:val="1"/>
      <w:marLeft w:val="0"/>
      <w:marRight w:val="0"/>
      <w:marTop w:val="0"/>
      <w:marBottom w:val="0"/>
      <w:divBdr>
        <w:top w:val="none" w:sz="0" w:space="0" w:color="auto"/>
        <w:left w:val="none" w:sz="0" w:space="0" w:color="auto"/>
        <w:bottom w:val="none" w:sz="0" w:space="0" w:color="auto"/>
        <w:right w:val="none" w:sz="0" w:space="0" w:color="auto"/>
      </w:divBdr>
    </w:div>
    <w:div w:id="83192124">
      <w:bodyDiv w:val="1"/>
      <w:marLeft w:val="0"/>
      <w:marRight w:val="0"/>
      <w:marTop w:val="0"/>
      <w:marBottom w:val="0"/>
      <w:divBdr>
        <w:top w:val="none" w:sz="0" w:space="0" w:color="auto"/>
        <w:left w:val="none" w:sz="0" w:space="0" w:color="auto"/>
        <w:bottom w:val="none" w:sz="0" w:space="0" w:color="auto"/>
        <w:right w:val="none" w:sz="0" w:space="0" w:color="auto"/>
      </w:divBdr>
    </w:div>
    <w:div w:id="87629216">
      <w:bodyDiv w:val="1"/>
      <w:marLeft w:val="0"/>
      <w:marRight w:val="0"/>
      <w:marTop w:val="0"/>
      <w:marBottom w:val="0"/>
      <w:divBdr>
        <w:top w:val="none" w:sz="0" w:space="0" w:color="auto"/>
        <w:left w:val="none" w:sz="0" w:space="0" w:color="auto"/>
        <w:bottom w:val="none" w:sz="0" w:space="0" w:color="auto"/>
        <w:right w:val="none" w:sz="0" w:space="0" w:color="auto"/>
      </w:divBdr>
    </w:div>
    <w:div w:id="90709221">
      <w:bodyDiv w:val="1"/>
      <w:marLeft w:val="0"/>
      <w:marRight w:val="0"/>
      <w:marTop w:val="0"/>
      <w:marBottom w:val="0"/>
      <w:divBdr>
        <w:top w:val="none" w:sz="0" w:space="0" w:color="auto"/>
        <w:left w:val="none" w:sz="0" w:space="0" w:color="auto"/>
        <w:bottom w:val="none" w:sz="0" w:space="0" w:color="auto"/>
        <w:right w:val="none" w:sz="0" w:space="0" w:color="auto"/>
      </w:divBdr>
    </w:div>
    <w:div w:id="102843590">
      <w:bodyDiv w:val="1"/>
      <w:marLeft w:val="0"/>
      <w:marRight w:val="0"/>
      <w:marTop w:val="0"/>
      <w:marBottom w:val="0"/>
      <w:divBdr>
        <w:top w:val="none" w:sz="0" w:space="0" w:color="auto"/>
        <w:left w:val="none" w:sz="0" w:space="0" w:color="auto"/>
        <w:bottom w:val="none" w:sz="0" w:space="0" w:color="auto"/>
        <w:right w:val="none" w:sz="0" w:space="0" w:color="auto"/>
      </w:divBdr>
    </w:div>
    <w:div w:id="105276842">
      <w:bodyDiv w:val="1"/>
      <w:marLeft w:val="0"/>
      <w:marRight w:val="0"/>
      <w:marTop w:val="0"/>
      <w:marBottom w:val="0"/>
      <w:divBdr>
        <w:top w:val="none" w:sz="0" w:space="0" w:color="auto"/>
        <w:left w:val="none" w:sz="0" w:space="0" w:color="auto"/>
        <w:bottom w:val="none" w:sz="0" w:space="0" w:color="auto"/>
        <w:right w:val="none" w:sz="0" w:space="0" w:color="auto"/>
      </w:divBdr>
    </w:div>
    <w:div w:id="105852890">
      <w:bodyDiv w:val="1"/>
      <w:marLeft w:val="0"/>
      <w:marRight w:val="0"/>
      <w:marTop w:val="0"/>
      <w:marBottom w:val="0"/>
      <w:divBdr>
        <w:top w:val="none" w:sz="0" w:space="0" w:color="auto"/>
        <w:left w:val="none" w:sz="0" w:space="0" w:color="auto"/>
        <w:bottom w:val="none" w:sz="0" w:space="0" w:color="auto"/>
        <w:right w:val="none" w:sz="0" w:space="0" w:color="auto"/>
      </w:divBdr>
    </w:div>
    <w:div w:id="107436188">
      <w:bodyDiv w:val="1"/>
      <w:marLeft w:val="0"/>
      <w:marRight w:val="0"/>
      <w:marTop w:val="0"/>
      <w:marBottom w:val="0"/>
      <w:divBdr>
        <w:top w:val="none" w:sz="0" w:space="0" w:color="auto"/>
        <w:left w:val="none" w:sz="0" w:space="0" w:color="auto"/>
        <w:bottom w:val="none" w:sz="0" w:space="0" w:color="auto"/>
        <w:right w:val="none" w:sz="0" w:space="0" w:color="auto"/>
      </w:divBdr>
    </w:div>
    <w:div w:id="108471919">
      <w:bodyDiv w:val="1"/>
      <w:marLeft w:val="0"/>
      <w:marRight w:val="0"/>
      <w:marTop w:val="0"/>
      <w:marBottom w:val="0"/>
      <w:divBdr>
        <w:top w:val="none" w:sz="0" w:space="0" w:color="auto"/>
        <w:left w:val="none" w:sz="0" w:space="0" w:color="auto"/>
        <w:bottom w:val="none" w:sz="0" w:space="0" w:color="auto"/>
        <w:right w:val="none" w:sz="0" w:space="0" w:color="auto"/>
      </w:divBdr>
    </w:div>
    <w:div w:id="116220470">
      <w:bodyDiv w:val="1"/>
      <w:marLeft w:val="0"/>
      <w:marRight w:val="0"/>
      <w:marTop w:val="0"/>
      <w:marBottom w:val="0"/>
      <w:divBdr>
        <w:top w:val="none" w:sz="0" w:space="0" w:color="auto"/>
        <w:left w:val="none" w:sz="0" w:space="0" w:color="auto"/>
        <w:bottom w:val="none" w:sz="0" w:space="0" w:color="auto"/>
        <w:right w:val="none" w:sz="0" w:space="0" w:color="auto"/>
      </w:divBdr>
    </w:div>
    <w:div w:id="116417952">
      <w:bodyDiv w:val="1"/>
      <w:marLeft w:val="0"/>
      <w:marRight w:val="0"/>
      <w:marTop w:val="0"/>
      <w:marBottom w:val="0"/>
      <w:divBdr>
        <w:top w:val="none" w:sz="0" w:space="0" w:color="auto"/>
        <w:left w:val="none" w:sz="0" w:space="0" w:color="auto"/>
        <w:bottom w:val="none" w:sz="0" w:space="0" w:color="auto"/>
        <w:right w:val="none" w:sz="0" w:space="0" w:color="auto"/>
      </w:divBdr>
    </w:div>
    <w:div w:id="119887252">
      <w:bodyDiv w:val="1"/>
      <w:marLeft w:val="0"/>
      <w:marRight w:val="0"/>
      <w:marTop w:val="0"/>
      <w:marBottom w:val="0"/>
      <w:divBdr>
        <w:top w:val="none" w:sz="0" w:space="0" w:color="auto"/>
        <w:left w:val="none" w:sz="0" w:space="0" w:color="auto"/>
        <w:bottom w:val="none" w:sz="0" w:space="0" w:color="auto"/>
        <w:right w:val="none" w:sz="0" w:space="0" w:color="auto"/>
      </w:divBdr>
    </w:div>
    <w:div w:id="124811439">
      <w:bodyDiv w:val="1"/>
      <w:marLeft w:val="0"/>
      <w:marRight w:val="0"/>
      <w:marTop w:val="0"/>
      <w:marBottom w:val="0"/>
      <w:divBdr>
        <w:top w:val="none" w:sz="0" w:space="0" w:color="auto"/>
        <w:left w:val="none" w:sz="0" w:space="0" w:color="auto"/>
        <w:bottom w:val="none" w:sz="0" w:space="0" w:color="auto"/>
        <w:right w:val="none" w:sz="0" w:space="0" w:color="auto"/>
      </w:divBdr>
    </w:div>
    <w:div w:id="129708979">
      <w:bodyDiv w:val="1"/>
      <w:marLeft w:val="0"/>
      <w:marRight w:val="0"/>
      <w:marTop w:val="0"/>
      <w:marBottom w:val="0"/>
      <w:divBdr>
        <w:top w:val="none" w:sz="0" w:space="0" w:color="auto"/>
        <w:left w:val="none" w:sz="0" w:space="0" w:color="auto"/>
        <w:bottom w:val="none" w:sz="0" w:space="0" w:color="auto"/>
        <w:right w:val="none" w:sz="0" w:space="0" w:color="auto"/>
      </w:divBdr>
    </w:div>
    <w:div w:id="132256834">
      <w:bodyDiv w:val="1"/>
      <w:marLeft w:val="0"/>
      <w:marRight w:val="0"/>
      <w:marTop w:val="0"/>
      <w:marBottom w:val="0"/>
      <w:divBdr>
        <w:top w:val="none" w:sz="0" w:space="0" w:color="auto"/>
        <w:left w:val="none" w:sz="0" w:space="0" w:color="auto"/>
        <w:bottom w:val="none" w:sz="0" w:space="0" w:color="auto"/>
        <w:right w:val="none" w:sz="0" w:space="0" w:color="auto"/>
      </w:divBdr>
    </w:div>
    <w:div w:id="132649295">
      <w:bodyDiv w:val="1"/>
      <w:marLeft w:val="0"/>
      <w:marRight w:val="0"/>
      <w:marTop w:val="0"/>
      <w:marBottom w:val="0"/>
      <w:divBdr>
        <w:top w:val="none" w:sz="0" w:space="0" w:color="auto"/>
        <w:left w:val="none" w:sz="0" w:space="0" w:color="auto"/>
        <w:bottom w:val="single" w:sz="48" w:space="0" w:color="0A476C"/>
        <w:right w:val="none" w:sz="0" w:space="0" w:color="auto"/>
      </w:divBdr>
      <w:divsChild>
        <w:div w:id="17972785">
          <w:marLeft w:val="0"/>
          <w:marRight w:val="0"/>
          <w:marTop w:val="0"/>
          <w:marBottom w:val="0"/>
          <w:divBdr>
            <w:top w:val="none" w:sz="0" w:space="0" w:color="auto"/>
            <w:left w:val="none" w:sz="0" w:space="0" w:color="auto"/>
            <w:bottom w:val="none" w:sz="0" w:space="0" w:color="auto"/>
            <w:right w:val="none" w:sz="0" w:space="0" w:color="auto"/>
          </w:divBdr>
          <w:divsChild>
            <w:div w:id="103234327">
              <w:marLeft w:val="0"/>
              <w:marRight w:val="0"/>
              <w:marTop w:val="0"/>
              <w:marBottom w:val="0"/>
              <w:divBdr>
                <w:top w:val="none" w:sz="0" w:space="0" w:color="auto"/>
                <w:left w:val="none" w:sz="0" w:space="0" w:color="auto"/>
                <w:bottom w:val="none" w:sz="0" w:space="0" w:color="auto"/>
                <w:right w:val="none" w:sz="0" w:space="0" w:color="auto"/>
              </w:divBdr>
              <w:divsChild>
                <w:div w:id="2120833831">
                  <w:marLeft w:val="0"/>
                  <w:marRight w:val="0"/>
                  <w:marTop w:val="0"/>
                  <w:marBottom w:val="136"/>
                  <w:divBdr>
                    <w:top w:val="single" w:sz="6" w:space="5" w:color="143351"/>
                    <w:left w:val="single" w:sz="6" w:space="10" w:color="143351"/>
                    <w:bottom w:val="single" w:sz="6" w:space="5" w:color="143351"/>
                    <w:right w:val="single" w:sz="6" w:space="10" w:color="143351"/>
                  </w:divBdr>
                </w:div>
              </w:divsChild>
            </w:div>
          </w:divsChild>
        </w:div>
      </w:divsChild>
    </w:div>
    <w:div w:id="133372045">
      <w:bodyDiv w:val="1"/>
      <w:marLeft w:val="0"/>
      <w:marRight w:val="0"/>
      <w:marTop w:val="0"/>
      <w:marBottom w:val="0"/>
      <w:divBdr>
        <w:top w:val="none" w:sz="0" w:space="0" w:color="auto"/>
        <w:left w:val="none" w:sz="0" w:space="0" w:color="auto"/>
        <w:bottom w:val="none" w:sz="0" w:space="0" w:color="auto"/>
        <w:right w:val="none" w:sz="0" w:space="0" w:color="auto"/>
      </w:divBdr>
    </w:div>
    <w:div w:id="139427186">
      <w:bodyDiv w:val="1"/>
      <w:marLeft w:val="0"/>
      <w:marRight w:val="0"/>
      <w:marTop w:val="0"/>
      <w:marBottom w:val="0"/>
      <w:divBdr>
        <w:top w:val="none" w:sz="0" w:space="0" w:color="auto"/>
        <w:left w:val="none" w:sz="0" w:space="0" w:color="auto"/>
        <w:bottom w:val="none" w:sz="0" w:space="0" w:color="auto"/>
        <w:right w:val="none" w:sz="0" w:space="0" w:color="auto"/>
      </w:divBdr>
    </w:div>
    <w:div w:id="139614906">
      <w:bodyDiv w:val="1"/>
      <w:marLeft w:val="0"/>
      <w:marRight w:val="0"/>
      <w:marTop w:val="0"/>
      <w:marBottom w:val="0"/>
      <w:divBdr>
        <w:top w:val="none" w:sz="0" w:space="0" w:color="auto"/>
        <w:left w:val="none" w:sz="0" w:space="0" w:color="auto"/>
        <w:bottom w:val="none" w:sz="0" w:space="0" w:color="auto"/>
        <w:right w:val="none" w:sz="0" w:space="0" w:color="auto"/>
      </w:divBdr>
    </w:div>
    <w:div w:id="140050601">
      <w:bodyDiv w:val="1"/>
      <w:marLeft w:val="0"/>
      <w:marRight w:val="0"/>
      <w:marTop w:val="0"/>
      <w:marBottom w:val="0"/>
      <w:divBdr>
        <w:top w:val="none" w:sz="0" w:space="0" w:color="auto"/>
        <w:left w:val="none" w:sz="0" w:space="0" w:color="auto"/>
        <w:bottom w:val="none" w:sz="0" w:space="0" w:color="auto"/>
        <w:right w:val="none" w:sz="0" w:space="0" w:color="auto"/>
      </w:divBdr>
    </w:div>
    <w:div w:id="140582970">
      <w:bodyDiv w:val="1"/>
      <w:marLeft w:val="0"/>
      <w:marRight w:val="0"/>
      <w:marTop w:val="0"/>
      <w:marBottom w:val="0"/>
      <w:divBdr>
        <w:top w:val="none" w:sz="0" w:space="0" w:color="auto"/>
        <w:left w:val="none" w:sz="0" w:space="0" w:color="auto"/>
        <w:bottom w:val="none" w:sz="0" w:space="0" w:color="auto"/>
        <w:right w:val="none" w:sz="0" w:space="0" w:color="auto"/>
      </w:divBdr>
    </w:div>
    <w:div w:id="143589596">
      <w:bodyDiv w:val="1"/>
      <w:marLeft w:val="0"/>
      <w:marRight w:val="0"/>
      <w:marTop w:val="0"/>
      <w:marBottom w:val="0"/>
      <w:divBdr>
        <w:top w:val="none" w:sz="0" w:space="0" w:color="auto"/>
        <w:left w:val="none" w:sz="0" w:space="0" w:color="auto"/>
        <w:bottom w:val="none" w:sz="0" w:space="0" w:color="auto"/>
        <w:right w:val="none" w:sz="0" w:space="0" w:color="auto"/>
      </w:divBdr>
    </w:div>
    <w:div w:id="144779563">
      <w:bodyDiv w:val="1"/>
      <w:marLeft w:val="0"/>
      <w:marRight w:val="0"/>
      <w:marTop w:val="0"/>
      <w:marBottom w:val="0"/>
      <w:divBdr>
        <w:top w:val="none" w:sz="0" w:space="0" w:color="auto"/>
        <w:left w:val="none" w:sz="0" w:space="0" w:color="auto"/>
        <w:bottom w:val="none" w:sz="0" w:space="0" w:color="auto"/>
        <w:right w:val="none" w:sz="0" w:space="0" w:color="auto"/>
      </w:divBdr>
    </w:div>
    <w:div w:id="145173466">
      <w:bodyDiv w:val="1"/>
      <w:marLeft w:val="0"/>
      <w:marRight w:val="0"/>
      <w:marTop w:val="0"/>
      <w:marBottom w:val="0"/>
      <w:divBdr>
        <w:top w:val="none" w:sz="0" w:space="0" w:color="auto"/>
        <w:left w:val="none" w:sz="0" w:space="0" w:color="auto"/>
        <w:bottom w:val="none" w:sz="0" w:space="0" w:color="auto"/>
        <w:right w:val="none" w:sz="0" w:space="0" w:color="auto"/>
      </w:divBdr>
    </w:div>
    <w:div w:id="147865654">
      <w:bodyDiv w:val="1"/>
      <w:marLeft w:val="0"/>
      <w:marRight w:val="0"/>
      <w:marTop w:val="0"/>
      <w:marBottom w:val="0"/>
      <w:divBdr>
        <w:top w:val="none" w:sz="0" w:space="0" w:color="auto"/>
        <w:left w:val="none" w:sz="0" w:space="0" w:color="auto"/>
        <w:bottom w:val="none" w:sz="0" w:space="0" w:color="auto"/>
        <w:right w:val="none" w:sz="0" w:space="0" w:color="auto"/>
      </w:divBdr>
    </w:div>
    <w:div w:id="156384643">
      <w:bodyDiv w:val="1"/>
      <w:marLeft w:val="0"/>
      <w:marRight w:val="0"/>
      <w:marTop w:val="0"/>
      <w:marBottom w:val="0"/>
      <w:divBdr>
        <w:top w:val="none" w:sz="0" w:space="0" w:color="auto"/>
        <w:left w:val="none" w:sz="0" w:space="0" w:color="auto"/>
        <w:bottom w:val="none" w:sz="0" w:space="0" w:color="auto"/>
        <w:right w:val="none" w:sz="0" w:space="0" w:color="auto"/>
      </w:divBdr>
    </w:div>
    <w:div w:id="156846340">
      <w:bodyDiv w:val="1"/>
      <w:marLeft w:val="0"/>
      <w:marRight w:val="0"/>
      <w:marTop w:val="0"/>
      <w:marBottom w:val="0"/>
      <w:divBdr>
        <w:top w:val="none" w:sz="0" w:space="0" w:color="auto"/>
        <w:left w:val="none" w:sz="0" w:space="0" w:color="auto"/>
        <w:bottom w:val="none" w:sz="0" w:space="0" w:color="auto"/>
        <w:right w:val="none" w:sz="0" w:space="0" w:color="auto"/>
      </w:divBdr>
      <w:divsChild>
        <w:div w:id="814613544">
          <w:marLeft w:val="0"/>
          <w:marRight w:val="0"/>
          <w:marTop w:val="0"/>
          <w:marBottom w:val="0"/>
          <w:divBdr>
            <w:top w:val="none" w:sz="0" w:space="0" w:color="auto"/>
            <w:left w:val="none" w:sz="0" w:space="0" w:color="auto"/>
            <w:bottom w:val="none" w:sz="0" w:space="0" w:color="auto"/>
            <w:right w:val="none" w:sz="0" w:space="0" w:color="auto"/>
          </w:divBdr>
          <w:divsChild>
            <w:div w:id="338579609">
              <w:marLeft w:val="0"/>
              <w:marRight w:val="0"/>
              <w:marTop w:val="0"/>
              <w:marBottom w:val="0"/>
              <w:divBdr>
                <w:top w:val="none" w:sz="0" w:space="0" w:color="auto"/>
                <w:left w:val="none" w:sz="0" w:space="0" w:color="auto"/>
                <w:bottom w:val="none" w:sz="0" w:space="0" w:color="auto"/>
                <w:right w:val="none" w:sz="0" w:space="0" w:color="auto"/>
              </w:divBdr>
              <w:divsChild>
                <w:div w:id="269046877">
                  <w:marLeft w:val="0"/>
                  <w:marRight w:val="0"/>
                  <w:marTop w:val="0"/>
                  <w:marBottom w:val="0"/>
                  <w:divBdr>
                    <w:top w:val="none" w:sz="0" w:space="0" w:color="auto"/>
                    <w:left w:val="none" w:sz="0" w:space="0" w:color="auto"/>
                    <w:bottom w:val="none" w:sz="0" w:space="0" w:color="auto"/>
                    <w:right w:val="none" w:sz="0" w:space="0" w:color="auto"/>
                  </w:divBdr>
                  <w:divsChild>
                    <w:div w:id="1191528964">
                      <w:marLeft w:val="0"/>
                      <w:marRight w:val="0"/>
                      <w:marTop w:val="0"/>
                      <w:marBottom w:val="0"/>
                      <w:divBdr>
                        <w:top w:val="none" w:sz="0" w:space="0" w:color="auto"/>
                        <w:left w:val="none" w:sz="0" w:space="0" w:color="auto"/>
                        <w:bottom w:val="none" w:sz="0" w:space="0" w:color="auto"/>
                        <w:right w:val="none" w:sz="0" w:space="0" w:color="auto"/>
                      </w:divBdr>
                      <w:divsChild>
                        <w:div w:id="809127633">
                          <w:marLeft w:val="0"/>
                          <w:marRight w:val="0"/>
                          <w:marTop w:val="0"/>
                          <w:marBottom w:val="0"/>
                          <w:divBdr>
                            <w:top w:val="none" w:sz="0" w:space="0" w:color="auto"/>
                            <w:left w:val="none" w:sz="0" w:space="0" w:color="auto"/>
                            <w:bottom w:val="none" w:sz="0" w:space="0" w:color="auto"/>
                            <w:right w:val="none" w:sz="0" w:space="0" w:color="auto"/>
                          </w:divBdr>
                          <w:divsChild>
                            <w:div w:id="207087963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348770">
      <w:bodyDiv w:val="1"/>
      <w:marLeft w:val="0"/>
      <w:marRight w:val="0"/>
      <w:marTop w:val="0"/>
      <w:marBottom w:val="0"/>
      <w:divBdr>
        <w:top w:val="none" w:sz="0" w:space="0" w:color="auto"/>
        <w:left w:val="none" w:sz="0" w:space="0" w:color="auto"/>
        <w:bottom w:val="none" w:sz="0" w:space="0" w:color="auto"/>
        <w:right w:val="none" w:sz="0" w:space="0" w:color="auto"/>
      </w:divBdr>
    </w:div>
    <w:div w:id="158692068">
      <w:bodyDiv w:val="1"/>
      <w:marLeft w:val="0"/>
      <w:marRight w:val="0"/>
      <w:marTop w:val="0"/>
      <w:marBottom w:val="0"/>
      <w:divBdr>
        <w:top w:val="none" w:sz="0" w:space="0" w:color="auto"/>
        <w:left w:val="none" w:sz="0" w:space="0" w:color="auto"/>
        <w:bottom w:val="none" w:sz="0" w:space="0" w:color="auto"/>
        <w:right w:val="none" w:sz="0" w:space="0" w:color="auto"/>
      </w:divBdr>
    </w:div>
    <w:div w:id="159202334">
      <w:bodyDiv w:val="1"/>
      <w:marLeft w:val="0"/>
      <w:marRight w:val="0"/>
      <w:marTop w:val="0"/>
      <w:marBottom w:val="0"/>
      <w:divBdr>
        <w:top w:val="none" w:sz="0" w:space="0" w:color="auto"/>
        <w:left w:val="none" w:sz="0" w:space="0" w:color="auto"/>
        <w:bottom w:val="none" w:sz="0" w:space="0" w:color="auto"/>
        <w:right w:val="none" w:sz="0" w:space="0" w:color="auto"/>
      </w:divBdr>
    </w:div>
    <w:div w:id="163252623">
      <w:bodyDiv w:val="1"/>
      <w:marLeft w:val="0"/>
      <w:marRight w:val="0"/>
      <w:marTop w:val="0"/>
      <w:marBottom w:val="0"/>
      <w:divBdr>
        <w:top w:val="none" w:sz="0" w:space="0" w:color="auto"/>
        <w:left w:val="none" w:sz="0" w:space="0" w:color="auto"/>
        <w:bottom w:val="none" w:sz="0" w:space="0" w:color="auto"/>
        <w:right w:val="none" w:sz="0" w:space="0" w:color="auto"/>
      </w:divBdr>
    </w:div>
    <w:div w:id="163665627">
      <w:bodyDiv w:val="1"/>
      <w:marLeft w:val="0"/>
      <w:marRight w:val="0"/>
      <w:marTop w:val="0"/>
      <w:marBottom w:val="0"/>
      <w:divBdr>
        <w:top w:val="none" w:sz="0" w:space="0" w:color="auto"/>
        <w:left w:val="none" w:sz="0" w:space="0" w:color="auto"/>
        <w:bottom w:val="none" w:sz="0" w:space="0" w:color="auto"/>
        <w:right w:val="none" w:sz="0" w:space="0" w:color="auto"/>
      </w:divBdr>
    </w:div>
    <w:div w:id="164824528">
      <w:bodyDiv w:val="1"/>
      <w:marLeft w:val="0"/>
      <w:marRight w:val="0"/>
      <w:marTop w:val="0"/>
      <w:marBottom w:val="0"/>
      <w:divBdr>
        <w:top w:val="none" w:sz="0" w:space="0" w:color="auto"/>
        <w:left w:val="none" w:sz="0" w:space="0" w:color="auto"/>
        <w:bottom w:val="none" w:sz="0" w:space="0" w:color="auto"/>
        <w:right w:val="none" w:sz="0" w:space="0" w:color="auto"/>
      </w:divBdr>
    </w:div>
    <w:div w:id="167719359">
      <w:bodyDiv w:val="1"/>
      <w:marLeft w:val="0"/>
      <w:marRight w:val="0"/>
      <w:marTop w:val="0"/>
      <w:marBottom w:val="0"/>
      <w:divBdr>
        <w:top w:val="none" w:sz="0" w:space="0" w:color="auto"/>
        <w:left w:val="none" w:sz="0" w:space="0" w:color="auto"/>
        <w:bottom w:val="none" w:sz="0" w:space="0" w:color="auto"/>
        <w:right w:val="none" w:sz="0" w:space="0" w:color="auto"/>
      </w:divBdr>
    </w:div>
    <w:div w:id="168830776">
      <w:bodyDiv w:val="1"/>
      <w:marLeft w:val="0"/>
      <w:marRight w:val="0"/>
      <w:marTop w:val="0"/>
      <w:marBottom w:val="0"/>
      <w:divBdr>
        <w:top w:val="none" w:sz="0" w:space="0" w:color="auto"/>
        <w:left w:val="none" w:sz="0" w:space="0" w:color="auto"/>
        <w:bottom w:val="none" w:sz="0" w:space="0" w:color="auto"/>
        <w:right w:val="none" w:sz="0" w:space="0" w:color="auto"/>
      </w:divBdr>
    </w:div>
    <w:div w:id="168955772">
      <w:bodyDiv w:val="1"/>
      <w:marLeft w:val="0"/>
      <w:marRight w:val="0"/>
      <w:marTop w:val="0"/>
      <w:marBottom w:val="0"/>
      <w:divBdr>
        <w:top w:val="none" w:sz="0" w:space="0" w:color="auto"/>
        <w:left w:val="none" w:sz="0" w:space="0" w:color="auto"/>
        <w:bottom w:val="none" w:sz="0" w:space="0" w:color="auto"/>
        <w:right w:val="none" w:sz="0" w:space="0" w:color="auto"/>
      </w:divBdr>
      <w:divsChild>
        <w:div w:id="2123379269">
          <w:marLeft w:val="0"/>
          <w:marRight w:val="0"/>
          <w:marTop w:val="0"/>
          <w:marBottom w:val="0"/>
          <w:divBdr>
            <w:top w:val="none" w:sz="0" w:space="0" w:color="auto"/>
            <w:left w:val="none" w:sz="0" w:space="0" w:color="auto"/>
            <w:bottom w:val="single" w:sz="6" w:space="0" w:color="CCCCCC"/>
            <w:right w:val="single" w:sz="6" w:space="0" w:color="CCCCCC"/>
          </w:divBdr>
          <w:divsChild>
            <w:div w:id="33236608">
              <w:marLeft w:val="0"/>
              <w:marRight w:val="71"/>
              <w:marTop w:val="0"/>
              <w:marBottom w:val="0"/>
              <w:divBdr>
                <w:top w:val="none" w:sz="0" w:space="0" w:color="auto"/>
                <w:left w:val="none" w:sz="0" w:space="0" w:color="auto"/>
                <w:bottom w:val="none" w:sz="0" w:space="0" w:color="auto"/>
                <w:right w:val="none" w:sz="0" w:space="0" w:color="auto"/>
              </w:divBdr>
              <w:divsChild>
                <w:div w:id="1071389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299331">
      <w:bodyDiv w:val="1"/>
      <w:marLeft w:val="0"/>
      <w:marRight w:val="0"/>
      <w:marTop w:val="0"/>
      <w:marBottom w:val="0"/>
      <w:divBdr>
        <w:top w:val="none" w:sz="0" w:space="0" w:color="auto"/>
        <w:left w:val="none" w:sz="0" w:space="0" w:color="auto"/>
        <w:bottom w:val="none" w:sz="0" w:space="0" w:color="auto"/>
        <w:right w:val="none" w:sz="0" w:space="0" w:color="auto"/>
      </w:divBdr>
    </w:div>
    <w:div w:id="171192225">
      <w:bodyDiv w:val="1"/>
      <w:marLeft w:val="0"/>
      <w:marRight w:val="0"/>
      <w:marTop w:val="0"/>
      <w:marBottom w:val="0"/>
      <w:divBdr>
        <w:top w:val="none" w:sz="0" w:space="0" w:color="auto"/>
        <w:left w:val="none" w:sz="0" w:space="0" w:color="auto"/>
        <w:bottom w:val="none" w:sz="0" w:space="0" w:color="auto"/>
        <w:right w:val="none" w:sz="0" w:space="0" w:color="auto"/>
      </w:divBdr>
    </w:div>
    <w:div w:id="173152409">
      <w:bodyDiv w:val="1"/>
      <w:marLeft w:val="0"/>
      <w:marRight w:val="0"/>
      <w:marTop w:val="0"/>
      <w:marBottom w:val="0"/>
      <w:divBdr>
        <w:top w:val="none" w:sz="0" w:space="0" w:color="auto"/>
        <w:left w:val="none" w:sz="0" w:space="0" w:color="auto"/>
        <w:bottom w:val="none" w:sz="0" w:space="0" w:color="auto"/>
        <w:right w:val="none" w:sz="0" w:space="0" w:color="auto"/>
      </w:divBdr>
    </w:div>
    <w:div w:id="175968415">
      <w:bodyDiv w:val="1"/>
      <w:marLeft w:val="0"/>
      <w:marRight w:val="0"/>
      <w:marTop w:val="0"/>
      <w:marBottom w:val="0"/>
      <w:divBdr>
        <w:top w:val="none" w:sz="0" w:space="0" w:color="auto"/>
        <w:left w:val="none" w:sz="0" w:space="0" w:color="auto"/>
        <w:bottom w:val="none" w:sz="0" w:space="0" w:color="auto"/>
        <w:right w:val="none" w:sz="0" w:space="0" w:color="auto"/>
      </w:divBdr>
    </w:div>
    <w:div w:id="178784384">
      <w:bodyDiv w:val="1"/>
      <w:marLeft w:val="0"/>
      <w:marRight w:val="0"/>
      <w:marTop w:val="0"/>
      <w:marBottom w:val="0"/>
      <w:divBdr>
        <w:top w:val="none" w:sz="0" w:space="0" w:color="auto"/>
        <w:left w:val="none" w:sz="0" w:space="0" w:color="auto"/>
        <w:bottom w:val="none" w:sz="0" w:space="0" w:color="auto"/>
        <w:right w:val="none" w:sz="0" w:space="0" w:color="auto"/>
      </w:divBdr>
    </w:div>
    <w:div w:id="179319144">
      <w:bodyDiv w:val="1"/>
      <w:marLeft w:val="0"/>
      <w:marRight w:val="0"/>
      <w:marTop w:val="0"/>
      <w:marBottom w:val="0"/>
      <w:divBdr>
        <w:top w:val="none" w:sz="0" w:space="0" w:color="auto"/>
        <w:left w:val="none" w:sz="0" w:space="0" w:color="auto"/>
        <w:bottom w:val="none" w:sz="0" w:space="0" w:color="auto"/>
        <w:right w:val="none" w:sz="0" w:space="0" w:color="auto"/>
      </w:divBdr>
    </w:div>
    <w:div w:id="185097974">
      <w:bodyDiv w:val="1"/>
      <w:marLeft w:val="0"/>
      <w:marRight w:val="0"/>
      <w:marTop w:val="0"/>
      <w:marBottom w:val="0"/>
      <w:divBdr>
        <w:top w:val="none" w:sz="0" w:space="0" w:color="auto"/>
        <w:left w:val="none" w:sz="0" w:space="0" w:color="auto"/>
        <w:bottom w:val="none" w:sz="0" w:space="0" w:color="auto"/>
        <w:right w:val="none" w:sz="0" w:space="0" w:color="auto"/>
      </w:divBdr>
    </w:div>
    <w:div w:id="188220094">
      <w:bodyDiv w:val="1"/>
      <w:marLeft w:val="0"/>
      <w:marRight w:val="0"/>
      <w:marTop w:val="0"/>
      <w:marBottom w:val="0"/>
      <w:divBdr>
        <w:top w:val="none" w:sz="0" w:space="0" w:color="auto"/>
        <w:left w:val="none" w:sz="0" w:space="0" w:color="auto"/>
        <w:bottom w:val="none" w:sz="0" w:space="0" w:color="auto"/>
        <w:right w:val="none" w:sz="0" w:space="0" w:color="auto"/>
      </w:divBdr>
      <w:divsChild>
        <w:div w:id="607734716">
          <w:marLeft w:val="0"/>
          <w:marRight w:val="0"/>
          <w:marTop w:val="0"/>
          <w:marBottom w:val="0"/>
          <w:divBdr>
            <w:top w:val="none" w:sz="0" w:space="0" w:color="auto"/>
            <w:left w:val="none" w:sz="0" w:space="0" w:color="auto"/>
            <w:bottom w:val="none" w:sz="0" w:space="0" w:color="auto"/>
            <w:right w:val="none" w:sz="0" w:space="0" w:color="auto"/>
          </w:divBdr>
          <w:divsChild>
            <w:div w:id="893464206">
              <w:marLeft w:val="0"/>
              <w:marRight w:val="0"/>
              <w:marTop w:val="0"/>
              <w:marBottom w:val="0"/>
              <w:divBdr>
                <w:top w:val="none" w:sz="0" w:space="0" w:color="auto"/>
                <w:left w:val="none" w:sz="0" w:space="0" w:color="auto"/>
                <w:bottom w:val="none" w:sz="0" w:space="0" w:color="auto"/>
                <w:right w:val="none" w:sz="0" w:space="0" w:color="auto"/>
              </w:divBdr>
              <w:divsChild>
                <w:div w:id="1456094490">
                  <w:marLeft w:val="0"/>
                  <w:marRight w:val="0"/>
                  <w:marTop w:val="0"/>
                  <w:marBottom w:val="136"/>
                  <w:divBdr>
                    <w:top w:val="single" w:sz="6" w:space="5" w:color="143351"/>
                    <w:left w:val="single" w:sz="6" w:space="10" w:color="143351"/>
                    <w:bottom w:val="single" w:sz="6" w:space="5" w:color="143351"/>
                    <w:right w:val="single" w:sz="6" w:space="10" w:color="143351"/>
                  </w:divBdr>
                </w:div>
              </w:divsChild>
            </w:div>
          </w:divsChild>
        </w:div>
      </w:divsChild>
    </w:div>
    <w:div w:id="190998857">
      <w:bodyDiv w:val="1"/>
      <w:marLeft w:val="0"/>
      <w:marRight w:val="0"/>
      <w:marTop w:val="0"/>
      <w:marBottom w:val="0"/>
      <w:divBdr>
        <w:top w:val="none" w:sz="0" w:space="0" w:color="auto"/>
        <w:left w:val="none" w:sz="0" w:space="0" w:color="auto"/>
        <w:bottom w:val="none" w:sz="0" w:space="0" w:color="auto"/>
        <w:right w:val="none" w:sz="0" w:space="0" w:color="auto"/>
      </w:divBdr>
    </w:div>
    <w:div w:id="199754324">
      <w:bodyDiv w:val="1"/>
      <w:marLeft w:val="0"/>
      <w:marRight w:val="0"/>
      <w:marTop w:val="0"/>
      <w:marBottom w:val="0"/>
      <w:divBdr>
        <w:top w:val="none" w:sz="0" w:space="0" w:color="auto"/>
        <w:left w:val="none" w:sz="0" w:space="0" w:color="auto"/>
        <w:bottom w:val="none" w:sz="0" w:space="0" w:color="auto"/>
        <w:right w:val="none" w:sz="0" w:space="0" w:color="auto"/>
      </w:divBdr>
    </w:div>
    <w:div w:id="201794544">
      <w:bodyDiv w:val="1"/>
      <w:marLeft w:val="0"/>
      <w:marRight w:val="0"/>
      <w:marTop w:val="0"/>
      <w:marBottom w:val="0"/>
      <w:divBdr>
        <w:top w:val="none" w:sz="0" w:space="0" w:color="auto"/>
        <w:left w:val="none" w:sz="0" w:space="0" w:color="auto"/>
        <w:bottom w:val="none" w:sz="0" w:space="0" w:color="auto"/>
        <w:right w:val="none" w:sz="0" w:space="0" w:color="auto"/>
      </w:divBdr>
    </w:div>
    <w:div w:id="203298814">
      <w:bodyDiv w:val="1"/>
      <w:marLeft w:val="0"/>
      <w:marRight w:val="0"/>
      <w:marTop w:val="0"/>
      <w:marBottom w:val="0"/>
      <w:divBdr>
        <w:top w:val="none" w:sz="0" w:space="0" w:color="auto"/>
        <w:left w:val="none" w:sz="0" w:space="0" w:color="auto"/>
        <w:bottom w:val="none" w:sz="0" w:space="0" w:color="auto"/>
        <w:right w:val="none" w:sz="0" w:space="0" w:color="auto"/>
      </w:divBdr>
    </w:div>
    <w:div w:id="204566482">
      <w:bodyDiv w:val="1"/>
      <w:marLeft w:val="0"/>
      <w:marRight w:val="0"/>
      <w:marTop w:val="0"/>
      <w:marBottom w:val="0"/>
      <w:divBdr>
        <w:top w:val="none" w:sz="0" w:space="0" w:color="auto"/>
        <w:left w:val="none" w:sz="0" w:space="0" w:color="auto"/>
        <w:bottom w:val="none" w:sz="0" w:space="0" w:color="auto"/>
        <w:right w:val="none" w:sz="0" w:space="0" w:color="auto"/>
      </w:divBdr>
    </w:div>
    <w:div w:id="204997646">
      <w:bodyDiv w:val="1"/>
      <w:marLeft w:val="0"/>
      <w:marRight w:val="0"/>
      <w:marTop w:val="0"/>
      <w:marBottom w:val="0"/>
      <w:divBdr>
        <w:top w:val="none" w:sz="0" w:space="0" w:color="auto"/>
        <w:left w:val="none" w:sz="0" w:space="0" w:color="auto"/>
        <w:bottom w:val="single" w:sz="48" w:space="0" w:color="0A476C"/>
        <w:right w:val="none" w:sz="0" w:space="0" w:color="auto"/>
      </w:divBdr>
      <w:divsChild>
        <w:div w:id="399906090">
          <w:marLeft w:val="0"/>
          <w:marRight w:val="0"/>
          <w:marTop w:val="0"/>
          <w:marBottom w:val="0"/>
          <w:divBdr>
            <w:top w:val="none" w:sz="0" w:space="0" w:color="auto"/>
            <w:left w:val="none" w:sz="0" w:space="0" w:color="auto"/>
            <w:bottom w:val="none" w:sz="0" w:space="0" w:color="auto"/>
            <w:right w:val="none" w:sz="0" w:space="0" w:color="auto"/>
          </w:divBdr>
          <w:divsChild>
            <w:div w:id="1466653583">
              <w:marLeft w:val="0"/>
              <w:marRight w:val="0"/>
              <w:marTop w:val="0"/>
              <w:marBottom w:val="0"/>
              <w:divBdr>
                <w:top w:val="none" w:sz="0" w:space="0" w:color="auto"/>
                <w:left w:val="none" w:sz="0" w:space="0" w:color="auto"/>
                <w:bottom w:val="none" w:sz="0" w:space="0" w:color="auto"/>
                <w:right w:val="none" w:sz="0" w:space="0" w:color="auto"/>
              </w:divBdr>
              <w:divsChild>
                <w:div w:id="117337084">
                  <w:marLeft w:val="0"/>
                  <w:marRight w:val="0"/>
                  <w:marTop w:val="0"/>
                  <w:marBottom w:val="136"/>
                  <w:divBdr>
                    <w:top w:val="single" w:sz="6" w:space="5" w:color="143351"/>
                    <w:left w:val="single" w:sz="6" w:space="10" w:color="143351"/>
                    <w:bottom w:val="single" w:sz="6" w:space="5" w:color="143351"/>
                    <w:right w:val="single" w:sz="6" w:space="10" w:color="143351"/>
                  </w:divBdr>
                </w:div>
              </w:divsChild>
            </w:div>
          </w:divsChild>
        </w:div>
      </w:divsChild>
    </w:div>
    <w:div w:id="205412328">
      <w:bodyDiv w:val="1"/>
      <w:marLeft w:val="0"/>
      <w:marRight w:val="0"/>
      <w:marTop w:val="0"/>
      <w:marBottom w:val="0"/>
      <w:divBdr>
        <w:top w:val="none" w:sz="0" w:space="0" w:color="auto"/>
        <w:left w:val="none" w:sz="0" w:space="0" w:color="auto"/>
        <w:bottom w:val="none" w:sz="0" w:space="0" w:color="auto"/>
        <w:right w:val="none" w:sz="0" w:space="0" w:color="auto"/>
      </w:divBdr>
    </w:div>
    <w:div w:id="207763829">
      <w:bodyDiv w:val="1"/>
      <w:marLeft w:val="0"/>
      <w:marRight w:val="0"/>
      <w:marTop w:val="0"/>
      <w:marBottom w:val="0"/>
      <w:divBdr>
        <w:top w:val="none" w:sz="0" w:space="0" w:color="auto"/>
        <w:left w:val="none" w:sz="0" w:space="0" w:color="auto"/>
        <w:bottom w:val="none" w:sz="0" w:space="0" w:color="auto"/>
        <w:right w:val="none" w:sz="0" w:space="0" w:color="auto"/>
      </w:divBdr>
    </w:div>
    <w:div w:id="208803924">
      <w:bodyDiv w:val="1"/>
      <w:marLeft w:val="0"/>
      <w:marRight w:val="0"/>
      <w:marTop w:val="0"/>
      <w:marBottom w:val="0"/>
      <w:divBdr>
        <w:top w:val="none" w:sz="0" w:space="0" w:color="auto"/>
        <w:left w:val="none" w:sz="0" w:space="0" w:color="auto"/>
        <w:bottom w:val="none" w:sz="0" w:space="0" w:color="auto"/>
        <w:right w:val="none" w:sz="0" w:space="0" w:color="auto"/>
      </w:divBdr>
    </w:div>
    <w:div w:id="210462910">
      <w:bodyDiv w:val="1"/>
      <w:marLeft w:val="0"/>
      <w:marRight w:val="0"/>
      <w:marTop w:val="0"/>
      <w:marBottom w:val="0"/>
      <w:divBdr>
        <w:top w:val="none" w:sz="0" w:space="0" w:color="auto"/>
        <w:left w:val="none" w:sz="0" w:space="0" w:color="auto"/>
        <w:bottom w:val="none" w:sz="0" w:space="0" w:color="auto"/>
        <w:right w:val="none" w:sz="0" w:space="0" w:color="auto"/>
      </w:divBdr>
    </w:div>
    <w:div w:id="214892742">
      <w:bodyDiv w:val="1"/>
      <w:marLeft w:val="0"/>
      <w:marRight w:val="0"/>
      <w:marTop w:val="0"/>
      <w:marBottom w:val="0"/>
      <w:divBdr>
        <w:top w:val="none" w:sz="0" w:space="0" w:color="auto"/>
        <w:left w:val="none" w:sz="0" w:space="0" w:color="auto"/>
        <w:bottom w:val="none" w:sz="0" w:space="0" w:color="auto"/>
        <w:right w:val="none" w:sz="0" w:space="0" w:color="auto"/>
      </w:divBdr>
    </w:div>
    <w:div w:id="218565219">
      <w:bodyDiv w:val="1"/>
      <w:marLeft w:val="0"/>
      <w:marRight w:val="0"/>
      <w:marTop w:val="0"/>
      <w:marBottom w:val="0"/>
      <w:divBdr>
        <w:top w:val="none" w:sz="0" w:space="0" w:color="auto"/>
        <w:left w:val="none" w:sz="0" w:space="0" w:color="auto"/>
        <w:bottom w:val="none" w:sz="0" w:space="0" w:color="auto"/>
        <w:right w:val="none" w:sz="0" w:space="0" w:color="auto"/>
      </w:divBdr>
    </w:div>
    <w:div w:id="220944912">
      <w:bodyDiv w:val="1"/>
      <w:marLeft w:val="0"/>
      <w:marRight w:val="0"/>
      <w:marTop w:val="0"/>
      <w:marBottom w:val="0"/>
      <w:divBdr>
        <w:top w:val="none" w:sz="0" w:space="0" w:color="auto"/>
        <w:left w:val="none" w:sz="0" w:space="0" w:color="auto"/>
        <w:bottom w:val="none" w:sz="0" w:space="0" w:color="auto"/>
        <w:right w:val="none" w:sz="0" w:space="0" w:color="auto"/>
      </w:divBdr>
    </w:div>
    <w:div w:id="223295111">
      <w:bodyDiv w:val="1"/>
      <w:marLeft w:val="0"/>
      <w:marRight w:val="0"/>
      <w:marTop w:val="0"/>
      <w:marBottom w:val="0"/>
      <w:divBdr>
        <w:top w:val="none" w:sz="0" w:space="0" w:color="auto"/>
        <w:left w:val="none" w:sz="0" w:space="0" w:color="auto"/>
        <w:bottom w:val="none" w:sz="0" w:space="0" w:color="auto"/>
        <w:right w:val="none" w:sz="0" w:space="0" w:color="auto"/>
      </w:divBdr>
    </w:div>
    <w:div w:id="224613133">
      <w:bodyDiv w:val="1"/>
      <w:marLeft w:val="0"/>
      <w:marRight w:val="0"/>
      <w:marTop w:val="0"/>
      <w:marBottom w:val="0"/>
      <w:divBdr>
        <w:top w:val="none" w:sz="0" w:space="0" w:color="auto"/>
        <w:left w:val="none" w:sz="0" w:space="0" w:color="auto"/>
        <w:bottom w:val="none" w:sz="0" w:space="0" w:color="auto"/>
        <w:right w:val="none" w:sz="0" w:space="0" w:color="auto"/>
      </w:divBdr>
    </w:div>
    <w:div w:id="228153223">
      <w:bodyDiv w:val="1"/>
      <w:marLeft w:val="0"/>
      <w:marRight w:val="0"/>
      <w:marTop w:val="0"/>
      <w:marBottom w:val="0"/>
      <w:divBdr>
        <w:top w:val="none" w:sz="0" w:space="0" w:color="auto"/>
        <w:left w:val="none" w:sz="0" w:space="0" w:color="auto"/>
        <w:bottom w:val="none" w:sz="0" w:space="0" w:color="auto"/>
        <w:right w:val="none" w:sz="0" w:space="0" w:color="auto"/>
      </w:divBdr>
    </w:div>
    <w:div w:id="231619478">
      <w:bodyDiv w:val="1"/>
      <w:marLeft w:val="0"/>
      <w:marRight w:val="0"/>
      <w:marTop w:val="0"/>
      <w:marBottom w:val="0"/>
      <w:divBdr>
        <w:top w:val="none" w:sz="0" w:space="0" w:color="auto"/>
        <w:left w:val="none" w:sz="0" w:space="0" w:color="auto"/>
        <w:bottom w:val="none" w:sz="0" w:space="0" w:color="auto"/>
        <w:right w:val="none" w:sz="0" w:space="0" w:color="auto"/>
      </w:divBdr>
    </w:div>
    <w:div w:id="233198672">
      <w:bodyDiv w:val="1"/>
      <w:marLeft w:val="0"/>
      <w:marRight w:val="0"/>
      <w:marTop w:val="0"/>
      <w:marBottom w:val="0"/>
      <w:divBdr>
        <w:top w:val="none" w:sz="0" w:space="0" w:color="auto"/>
        <w:left w:val="none" w:sz="0" w:space="0" w:color="auto"/>
        <w:bottom w:val="none" w:sz="0" w:space="0" w:color="auto"/>
        <w:right w:val="none" w:sz="0" w:space="0" w:color="auto"/>
      </w:divBdr>
    </w:div>
    <w:div w:id="234704682">
      <w:bodyDiv w:val="1"/>
      <w:marLeft w:val="0"/>
      <w:marRight w:val="0"/>
      <w:marTop w:val="0"/>
      <w:marBottom w:val="0"/>
      <w:divBdr>
        <w:top w:val="none" w:sz="0" w:space="0" w:color="auto"/>
        <w:left w:val="none" w:sz="0" w:space="0" w:color="auto"/>
        <w:bottom w:val="none" w:sz="0" w:space="0" w:color="auto"/>
        <w:right w:val="none" w:sz="0" w:space="0" w:color="auto"/>
      </w:divBdr>
    </w:div>
    <w:div w:id="242183967">
      <w:bodyDiv w:val="1"/>
      <w:marLeft w:val="0"/>
      <w:marRight w:val="0"/>
      <w:marTop w:val="0"/>
      <w:marBottom w:val="0"/>
      <w:divBdr>
        <w:top w:val="none" w:sz="0" w:space="0" w:color="auto"/>
        <w:left w:val="none" w:sz="0" w:space="0" w:color="auto"/>
        <w:bottom w:val="none" w:sz="0" w:space="0" w:color="auto"/>
        <w:right w:val="none" w:sz="0" w:space="0" w:color="auto"/>
      </w:divBdr>
    </w:div>
    <w:div w:id="244384164">
      <w:bodyDiv w:val="1"/>
      <w:marLeft w:val="0"/>
      <w:marRight w:val="0"/>
      <w:marTop w:val="0"/>
      <w:marBottom w:val="0"/>
      <w:divBdr>
        <w:top w:val="none" w:sz="0" w:space="0" w:color="auto"/>
        <w:left w:val="none" w:sz="0" w:space="0" w:color="auto"/>
        <w:bottom w:val="none" w:sz="0" w:space="0" w:color="auto"/>
        <w:right w:val="none" w:sz="0" w:space="0" w:color="auto"/>
      </w:divBdr>
    </w:div>
    <w:div w:id="244847908">
      <w:bodyDiv w:val="1"/>
      <w:marLeft w:val="0"/>
      <w:marRight w:val="0"/>
      <w:marTop w:val="0"/>
      <w:marBottom w:val="0"/>
      <w:divBdr>
        <w:top w:val="none" w:sz="0" w:space="0" w:color="auto"/>
        <w:left w:val="none" w:sz="0" w:space="0" w:color="auto"/>
        <w:bottom w:val="none" w:sz="0" w:space="0" w:color="auto"/>
        <w:right w:val="none" w:sz="0" w:space="0" w:color="auto"/>
      </w:divBdr>
    </w:div>
    <w:div w:id="246306165">
      <w:bodyDiv w:val="1"/>
      <w:marLeft w:val="0"/>
      <w:marRight w:val="0"/>
      <w:marTop w:val="0"/>
      <w:marBottom w:val="0"/>
      <w:divBdr>
        <w:top w:val="none" w:sz="0" w:space="0" w:color="auto"/>
        <w:left w:val="none" w:sz="0" w:space="0" w:color="auto"/>
        <w:bottom w:val="none" w:sz="0" w:space="0" w:color="auto"/>
        <w:right w:val="none" w:sz="0" w:space="0" w:color="auto"/>
      </w:divBdr>
    </w:div>
    <w:div w:id="249702463">
      <w:bodyDiv w:val="1"/>
      <w:marLeft w:val="0"/>
      <w:marRight w:val="0"/>
      <w:marTop w:val="0"/>
      <w:marBottom w:val="0"/>
      <w:divBdr>
        <w:top w:val="none" w:sz="0" w:space="0" w:color="auto"/>
        <w:left w:val="none" w:sz="0" w:space="0" w:color="auto"/>
        <w:bottom w:val="none" w:sz="0" w:space="0" w:color="auto"/>
        <w:right w:val="none" w:sz="0" w:space="0" w:color="auto"/>
      </w:divBdr>
    </w:div>
    <w:div w:id="250550536">
      <w:bodyDiv w:val="1"/>
      <w:marLeft w:val="0"/>
      <w:marRight w:val="0"/>
      <w:marTop w:val="0"/>
      <w:marBottom w:val="0"/>
      <w:divBdr>
        <w:top w:val="none" w:sz="0" w:space="0" w:color="auto"/>
        <w:left w:val="none" w:sz="0" w:space="0" w:color="auto"/>
        <w:bottom w:val="none" w:sz="0" w:space="0" w:color="auto"/>
        <w:right w:val="none" w:sz="0" w:space="0" w:color="auto"/>
      </w:divBdr>
    </w:div>
    <w:div w:id="251549268">
      <w:bodyDiv w:val="1"/>
      <w:marLeft w:val="0"/>
      <w:marRight w:val="0"/>
      <w:marTop w:val="0"/>
      <w:marBottom w:val="0"/>
      <w:divBdr>
        <w:top w:val="none" w:sz="0" w:space="0" w:color="auto"/>
        <w:left w:val="none" w:sz="0" w:space="0" w:color="auto"/>
        <w:bottom w:val="none" w:sz="0" w:space="0" w:color="auto"/>
        <w:right w:val="none" w:sz="0" w:space="0" w:color="auto"/>
      </w:divBdr>
    </w:div>
    <w:div w:id="251593372">
      <w:bodyDiv w:val="1"/>
      <w:marLeft w:val="0"/>
      <w:marRight w:val="0"/>
      <w:marTop w:val="0"/>
      <w:marBottom w:val="0"/>
      <w:divBdr>
        <w:top w:val="none" w:sz="0" w:space="0" w:color="auto"/>
        <w:left w:val="none" w:sz="0" w:space="0" w:color="auto"/>
        <w:bottom w:val="none" w:sz="0" w:space="0" w:color="auto"/>
        <w:right w:val="none" w:sz="0" w:space="0" w:color="auto"/>
      </w:divBdr>
    </w:div>
    <w:div w:id="252511565">
      <w:bodyDiv w:val="1"/>
      <w:marLeft w:val="0"/>
      <w:marRight w:val="0"/>
      <w:marTop w:val="0"/>
      <w:marBottom w:val="0"/>
      <w:divBdr>
        <w:top w:val="none" w:sz="0" w:space="0" w:color="auto"/>
        <w:left w:val="none" w:sz="0" w:space="0" w:color="auto"/>
        <w:bottom w:val="none" w:sz="0" w:space="0" w:color="auto"/>
        <w:right w:val="none" w:sz="0" w:space="0" w:color="auto"/>
      </w:divBdr>
    </w:div>
    <w:div w:id="252517030">
      <w:bodyDiv w:val="1"/>
      <w:marLeft w:val="0"/>
      <w:marRight w:val="0"/>
      <w:marTop w:val="0"/>
      <w:marBottom w:val="0"/>
      <w:divBdr>
        <w:top w:val="none" w:sz="0" w:space="0" w:color="auto"/>
        <w:left w:val="none" w:sz="0" w:space="0" w:color="auto"/>
        <w:bottom w:val="none" w:sz="0" w:space="0" w:color="auto"/>
        <w:right w:val="none" w:sz="0" w:space="0" w:color="auto"/>
      </w:divBdr>
    </w:div>
    <w:div w:id="254559922">
      <w:bodyDiv w:val="1"/>
      <w:marLeft w:val="0"/>
      <w:marRight w:val="0"/>
      <w:marTop w:val="0"/>
      <w:marBottom w:val="0"/>
      <w:divBdr>
        <w:top w:val="none" w:sz="0" w:space="0" w:color="auto"/>
        <w:left w:val="none" w:sz="0" w:space="0" w:color="auto"/>
        <w:bottom w:val="none" w:sz="0" w:space="0" w:color="auto"/>
        <w:right w:val="none" w:sz="0" w:space="0" w:color="auto"/>
      </w:divBdr>
    </w:div>
    <w:div w:id="255017037">
      <w:bodyDiv w:val="1"/>
      <w:marLeft w:val="0"/>
      <w:marRight w:val="0"/>
      <w:marTop w:val="0"/>
      <w:marBottom w:val="0"/>
      <w:divBdr>
        <w:top w:val="none" w:sz="0" w:space="0" w:color="auto"/>
        <w:left w:val="none" w:sz="0" w:space="0" w:color="auto"/>
        <w:bottom w:val="none" w:sz="0" w:space="0" w:color="auto"/>
        <w:right w:val="none" w:sz="0" w:space="0" w:color="auto"/>
      </w:divBdr>
    </w:div>
    <w:div w:id="256526798">
      <w:bodyDiv w:val="1"/>
      <w:marLeft w:val="0"/>
      <w:marRight w:val="0"/>
      <w:marTop w:val="0"/>
      <w:marBottom w:val="0"/>
      <w:divBdr>
        <w:top w:val="none" w:sz="0" w:space="0" w:color="auto"/>
        <w:left w:val="none" w:sz="0" w:space="0" w:color="auto"/>
        <w:bottom w:val="none" w:sz="0" w:space="0" w:color="auto"/>
        <w:right w:val="none" w:sz="0" w:space="0" w:color="auto"/>
      </w:divBdr>
    </w:div>
    <w:div w:id="257104440">
      <w:bodyDiv w:val="1"/>
      <w:marLeft w:val="0"/>
      <w:marRight w:val="0"/>
      <w:marTop w:val="0"/>
      <w:marBottom w:val="0"/>
      <w:divBdr>
        <w:top w:val="none" w:sz="0" w:space="0" w:color="auto"/>
        <w:left w:val="none" w:sz="0" w:space="0" w:color="auto"/>
        <w:bottom w:val="single" w:sz="48" w:space="0" w:color="0A476C"/>
        <w:right w:val="none" w:sz="0" w:space="0" w:color="auto"/>
      </w:divBdr>
      <w:divsChild>
        <w:div w:id="1389113621">
          <w:marLeft w:val="0"/>
          <w:marRight w:val="0"/>
          <w:marTop w:val="0"/>
          <w:marBottom w:val="0"/>
          <w:divBdr>
            <w:top w:val="none" w:sz="0" w:space="0" w:color="auto"/>
            <w:left w:val="none" w:sz="0" w:space="0" w:color="auto"/>
            <w:bottom w:val="none" w:sz="0" w:space="0" w:color="auto"/>
            <w:right w:val="none" w:sz="0" w:space="0" w:color="auto"/>
          </w:divBdr>
          <w:divsChild>
            <w:div w:id="1275790879">
              <w:marLeft w:val="0"/>
              <w:marRight w:val="0"/>
              <w:marTop w:val="0"/>
              <w:marBottom w:val="0"/>
              <w:divBdr>
                <w:top w:val="none" w:sz="0" w:space="0" w:color="auto"/>
                <w:left w:val="none" w:sz="0" w:space="0" w:color="auto"/>
                <w:bottom w:val="none" w:sz="0" w:space="0" w:color="auto"/>
                <w:right w:val="none" w:sz="0" w:space="0" w:color="auto"/>
              </w:divBdr>
              <w:divsChild>
                <w:div w:id="1546092275">
                  <w:marLeft w:val="0"/>
                  <w:marRight w:val="0"/>
                  <w:marTop w:val="0"/>
                  <w:marBottom w:val="136"/>
                  <w:divBdr>
                    <w:top w:val="single" w:sz="6" w:space="5" w:color="143351"/>
                    <w:left w:val="single" w:sz="6" w:space="10" w:color="143351"/>
                    <w:bottom w:val="single" w:sz="6" w:space="5" w:color="143351"/>
                    <w:right w:val="single" w:sz="6" w:space="10" w:color="143351"/>
                  </w:divBdr>
                </w:div>
              </w:divsChild>
            </w:div>
          </w:divsChild>
        </w:div>
      </w:divsChild>
    </w:div>
    <w:div w:id="257370952">
      <w:bodyDiv w:val="1"/>
      <w:marLeft w:val="0"/>
      <w:marRight w:val="0"/>
      <w:marTop w:val="0"/>
      <w:marBottom w:val="0"/>
      <w:divBdr>
        <w:top w:val="none" w:sz="0" w:space="0" w:color="auto"/>
        <w:left w:val="none" w:sz="0" w:space="0" w:color="auto"/>
        <w:bottom w:val="none" w:sz="0" w:space="0" w:color="auto"/>
        <w:right w:val="none" w:sz="0" w:space="0" w:color="auto"/>
      </w:divBdr>
    </w:div>
    <w:div w:id="259611240">
      <w:bodyDiv w:val="1"/>
      <w:marLeft w:val="0"/>
      <w:marRight w:val="0"/>
      <w:marTop w:val="0"/>
      <w:marBottom w:val="0"/>
      <w:divBdr>
        <w:top w:val="none" w:sz="0" w:space="0" w:color="auto"/>
        <w:left w:val="none" w:sz="0" w:space="0" w:color="auto"/>
        <w:bottom w:val="none" w:sz="0" w:space="0" w:color="auto"/>
        <w:right w:val="none" w:sz="0" w:space="0" w:color="auto"/>
      </w:divBdr>
    </w:div>
    <w:div w:id="261838714">
      <w:bodyDiv w:val="1"/>
      <w:marLeft w:val="0"/>
      <w:marRight w:val="0"/>
      <w:marTop w:val="0"/>
      <w:marBottom w:val="0"/>
      <w:divBdr>
        <w:top w:val="none" w:sz="0" w:space="0" w:color="auto"/>
        <w:left w:val="none" w:sz="0" w:space="0" w:color="auto"/>
        <w:bottom w:val="none" w:sz="0" w:space="0" w:color="auto"/>
        <w:right w:val="none" w:sz="0" w:space="0" w:color="auto"/>
      </w:divBdr>
    </w:div>
    <w:div w:id="263804949">
      <w:bodyDiv w:val="1"/>
      <w:marLeft w:val="0"/>
      <w:marRight w:val="0"/>
      <w:marTop w:val="0"/>
      <w:marBottom w:val="0"/>
      <w:divBdr>
        <w:top w:val="none" w:sz="0" w:space="0" w:color="auto"/>
        <w:left w:val="none" w:sz="0" w:space="0" w:color="auto"/>
        <w:bottom w:val="none" w:sz="0" w:space="0" w:color="auto"/>
        <w:right w:val="none" w:sz="0" w:space="0" w:color="auto"/>
      </w:divBdr>
    </w:div>
    <w:div w:id="264851162">
      <w:bodyDiv w:val="1"/>
      <w:marLeft w:val="0"/>
      <w:marRight w:val="0"/>
      <w:marTop w:val="0"/>
      <w:marBottom w:val="0"/>
      <w:divBdr>
        <w:top w:val="none" w:sz="0" w:space="0" w:color="auto"/>
        <w:left w:val="none" w:sz="0" w:space="0" w:color="auto"/>
        <w:bottom w:val="none" w:sz="0" w:space="0" w:color="auto"/>
        <w:right w:val="none" w:sz="0" w:space="0" w:color="auto"/>
      </w:divBdr>
    </w:div>
    <w:div w:id="266543201">
      <w:bodyDiv w:val="1"/>
      <w:marLeft w:val="0"/>
      <w:marRight w:val="0"/>
      <w:marTop w:val="0"/>
      <w:marBottom w:val="0"/>
      <w:divBdr>
        <w:top w:val="none" w:sz="0" w:space="0" w:color="auto"/>
        <w:left w:val="none" w:sz="0" w:space="0" w:color="auto"/>
        <w:bottom w:val="none" w:sz="0" w:space="0" w:color="auto"/>
        <w:right w:val="none" w:sz="0" w:space="0" w:color="auto"/>
      </w:divBdr>
    </w:div>
    <w:div w:id="267198975">
      <w:bodyDiv w:val="1"/>
      <w:marLeft w:val="0"/>
      <w:marRight w:val="0"/>
      <w:marTop w:val="0"/>
      <w:marBottom w:val="0"/>
      <w:divBdr>
        <w:top w:val="none" w:sz="0" w:space="0" w:color="auto"/>
        <w:left w:val="none" w:sz="0" w:space="0" w:color="auto"/>
        <w:bottom w:val="none" w:sz="0" w:space="0" w:color="auto"/>
        <w:right w:val="none" w:sz="0" w:space="0" w:color="auto"/>
      </w:divBdr>
    </w:div>
    <w:div w:id="269703611">
      <w:bodyDiv w:val="1"/>
      <w:marLeft w:val="0"/>
      <w:marRight w:val="0"/>
      <w:marTop w:val="0"/>
      <w:marBottom w:val="0"/>
      <w:divBdr>
        <w:top w:val="none" w:sz="0" w:space="0" w:color="auto"/>
        <w:left w:val="none" w:sz="0" w:space="0" w:color="auto"/>
        <w:bottom w:val="none" w:sz="0" w:space="0" w:color="auto"/>
        <w:right w:val="none" w:sz="0" w:space="0" w:color="auto"/>
      </w:divBdr>
    </w:div>
    <w:div w:id="269705966">
      <w:bodyDiv w:val="1"/>
      <w:marLeft w:val="0"/>
      <w:marRight w:val="0"/>
      <w:marTop w:val="0"/>
      <w:marBottom w:val="0"/>
      <w:divBdr>
        <w:top w:val="none" w:sz="0" w:space="0" w:color="auto"/>
        <w:left w:val="none" w:sz="0" w:space="0" w:color="auto"/>
        <w:bottom w:val="none" w:sz="0" w:space="0" w:color="auto"/>
        <w:right w:val="none" w:sz="0" w:space="0" w:color="auto"/>
      </w:divBdr>
    </w:div>
    <w:div w:id="271323858">
      <w:bodyDiv w:val="1"/>
      <w:marLeft w:val="0"/>
      <w:marRight w:val="0"/>
      <w:marTop w:val="0"/>
      <w:marBottom w:val="0"/>
      <w:divBdr>
        <w:top w:val="none" w:sz="0" w:space="0" w:color="auto"/>
        <w:left w:val="none" w:sz="0" w:space="0" w:color="auto"/>
        <w:bottom w:val="none" w:sz="0" w:space="0" w:color="auto"/>
        <w:right w:val="none" w:sz="0" w:space="0" w:color="auto"/>
      </w:divBdr>
    </w:div>
    <w:div w:id="274486693">
      <w:bodyDiv w:val="1"/>
      <w:marLeft w:val="0"/>
      <w:marRight w:val="0"/>
      <w:marTop w:val="0"/>
      <w:marBottom w:val="0"/>
      <w:divBdr>
        <w:top w:val="none" w:sz="0" w:space="0" w:color="auto"/>
        <w:left w:val="none" w:sz="0" w:space="0" w:color="auto"/>
        <w:bottom w:val="none" w:sz="0" w:space="0" w:color="auto"/>
        <w:right w:val="none" w:sz="0" w:space="0" w:color="auto"/>
      </w:divBdr>
    </w:div>
    <w:div w:id="277762303">
      <w:bodyDiv w:val="1"/>
      <w:marLeft w:val="0"/>
      <w:marRight w:val="0"/>
      <w:marTop w:val="0"/>
      <w:marBottom w:val="0"/>
      <w:divBdr>
        <w:top w:val="none" w:sz="0" w:space="0" w:color="auto"/>
        <w:left w:val="none" w:sz="0" w:space="0" w:color="auto"/>
        <w:bottom w:val="none" w:sz="0" w:space="0" w:color="auto"/>
        <w:right w:val="none" w:sz="0" w:space="0" w:color="auto"/>
      </w:divBdr>
    </w:div>
    <w:div w:id="278991484">
      <w:bodyDiv w:val="1"/>
      <w:marLeft w:val="0"/>
      <w:marRight w:val="0"/>
      <w:marTop w:val="0"/>
      <w:marBottom w:val="0"/>
      <w:divBdr>
        <w:top w:val="none" w:sz="0" w:space="0" w:color="auto"/>
        <w:left w:val="none" w:sz="0" w:space="0" w:color="auto"/>
        <w:bottom w:val="none" w:sz="0" w:space="0" w:color="auto"/>
        <w:right w:val="none" w:sz="0" w:space="0" w:color="auto"/>
      </w:divBdr>
    </w:div>
    <w:div w:id="279723838">
      <w:bodyDiv w:val="1"/>
      <w:marLeft w:val="0"/>
      <w:marRight w:val="0"/>
      <w:marTop w:val="0"/>
      <w:marBottom w:val="0"/>
      <w:divBdr>
        <w:top w:val="none" w:sz="0" w:space="0" w:color="auto"/>
        <w:left w:val="none" w:sz="0" w:space="0" w:color="auto"/>
        <w:bottom w:val="none" w:sz="0" w:space="0" w:color="auto"/>
        <w:right w:val="none" w:sz="0" w:space="0" w:color="auto"/>
      </w:divBdr>
    </w:div>
    <w:div w:id="282200286">
      <w:bodyDiv w:val="1"/>
      <w:marLeft w:val="0"/>
      <w:marRight w:val="0"/>
      <w:marTop w:val="0"/>
      <w:marBottom w:val="0"/>
      <w:divBdr>
        <w:top w:val="none" w:sz="0" w:space="0" w:color="auto"/>
        <w:left w:val="none" w:sz="0" w:space="0" w:color="auto"/>
        <w:bottom w:val="none" w:sz="0" w:space="0" w:color="auto"/>
        <w:right w:val="none" w:sz="0" w:space="0" w:color="auto"/>
      </w:divBdr>
    </w:div>
    <w:div w:id="282998310">
      <w:bodyDiv w:val="1"/>
      <w:marLeft w:val="0"/>
      <w:marRight w:val="0"/>
      <w:marTop w:val="0"/>
      <w:marBottom w:val="0"/>
      <w:divBdr>
        <w:top w:val="none" w:sz="0" w:space="0" w:color="auto"/>
        <w:left w:val="none" w:sz="0" w:space="0" w:color="auto"/>
        <w:bottom w:val="none" w:sz="0" w:space="0" w:color="auto"/>
        <w:right w:val="none" w:sz="0" w:space="0" w:color="auto"/>
      </w:divBdr>
    </w:div>
    <w:div w:id="283269109">
      <w:bodyDiv w:val="1"/>
      <w:marLeft w:val="0"/>
      <w:marRight w:val="0"/>
      <w:marTop w:val="0"/>
      <w:marBottom w:val="0"/>
      <w:divBdr>
        <w:top w:val="none" w:sz="0" w:space="0" w:color="auto"/>
        <w:left w:val="none" w:sz="0" w:space="0" w:color="auto"/>
        <w:bottom w:val="none" w:sz="0" w:space="0" w:color="auto"/>
        <w:right w:val="none" w:sz="0" w:space="0" w:color="auto"/>
      </w:divBdr>
    </w:div>
    <w:div w:id="286545435">
      <w:bodyDiv w:val="1"/>
      <w:marLeft w:val="0"/>
      <w:marRight w:val="0"/>
      <w:marTop w:val="0"/>
      <w:marBottom w:val="0"/>
      <w:divBdr>
        <w:top w:val="none" w:sz="0" w:space="0" w:color="auto"/>
        <w:left w:val="none" w:sz="0" w:space="0" w:color="auto"/>
        <w:bottom w:val="none" w:sz="0" w:space="0" w:color="auto"/>
        <w:right w:val="none" w:sz="0" w:space="0" w:color="auto"/>
      </w:divBdr>
    </w:div>
    <w:div w:id="286666604">
      <w:bodyDiv w:val="1"/>
      <w:marLeft w:val="0"/>
      <w:marRight w:val="0"/>
      <w:marTop w:val="0"/>
      <w:marBottom w:val="0"/>
      <w:divBdr>
        <w:top w:val="none" w:sz="0" w:space="0" w:color="auto"/>
        <w:left w:val="none" w:sz="0" w:space="0" w:color="auto"/>
        <w:bottom w:val="none" w:sz="0" w:space="0" w:color="auto"/>
        <w:right w:val="none" w:sz="0" w:space="0" w:color="auto"/>
      </w:divBdr>
    </w:div>
    <w:div w:id="288753772">
      <w:bodyDiv w:val="1"/>
      <w:marLeft w:val="0"/>
      <w:marRight w:val="0"/>
      <w:marTop w:val="0"/>
      <w:marBottom w:val="0"/>
      <w:divBdr>
        <w:top w:val="none" w:sz="0" w:space="0" w:color="auto"/>
        <w:left w:val="none" w:sz="0" w:space="0" w:color="auto"/>
        <w:bottom w:val="none" w:sz="0" w:space="0" w:color="auto"/>
        <w:right w:val="none" w:sz="0" w:space="0" w:color="auto"/>
      </w:divBdr>
    </w:div>
    <w:div w:id="289164778">
      <w:bodyDiv w:val="1"/>
      <w:marLeft w:val="0"/>
      <w:marRight w:val="0"/>
      <w:marTop w:val="0"/>
      <w:marBottom w:val="0"/>
      <w:divBdr>
        <w:top w:val="none" w:sz="0" w:space="0" w:color="auto"/>
        <w:left w:val="none" w:sz="0" w:space="0" w:color="auto"/>
        <w:bottom w:val="none" w:sz="0" w:space="0" w:color="auto"/>
        <w:right w:val="none" w:sz="0" w:space="0" w:color="auto"/>
      </w:divBdr>
    </w:div>
    <w:div w:id="289283711">
      <w:bodyDiv w:val="1"/>
      <w:marLeft w:val="0"/>
      <w:marRight w:val="0"/>
      <w:marTop w:val="0"/>
      <w:marBottom w:val="0"/>
      <w:divBdr>
        <w:top w:val="none" w:sz="0" w:space="0" w:color="auto"/>
        <w:left w:val="none" w:sz="0" w:space="0" w:color="auto"/>
        <w:bottom w:val="none" w:sz="0" w:space="0" w:color="auto"/>
        <w:right w:val="none" w:sz="0" w:space="0" w:color="auto"/>
      </w:divBdr>
    </w:div>
    <w:div w:id="291981594">
      <w:bodyDiv w:val="1"/>
      <w:marLeft w:val="0"/>
      <w:marRight w:val="0"/>
      <w:marTop w:val="0"/>
      <w:marBottom w:val="0"/>
      <w:divBdr>
        <w:top w:val="none" w:sz="0" w:space="0" w:color="auto"/>
        <w:left w:val="none" w:sz="0" w:space="0" w:color="auto"/>
        <w:bottom w:val="none" w:sz="0" w:space="0" w:color="auto"/>
        <w:right w:val="none" w:sz="0" w:space="0" w:color="auto"/>
      </w:divBdr>
    </w:div>
    <w:div w:id="292172174">
      <w:bodyDiv w:val="1"/>
      <w:marLeft w:val="0"/>
      <w:marRight w:val="0"/>
      <w:marTop w:val="0"/>
      <w:marBottom w:val="0"/>
      <w:divBdr>
        <w:top w:val="none" w:sz="0" w:space="0" w:color="auto"/>
        <w:left w:val="none" w:sz="0" w:space="0" w:color="auto"/>
        <w:bottom w:val="single" w:sz="48" w:space="0" w:color="0A476C"/>
        <w:right w:val="none" w:sz="0" w:space="0" w:color="auto"/>
      </w:divBdr>
      <w:divsChild>
        <w:div w:id="1932467823">
          <w:marLeft w:val="0"/>
          <w:marRight w:val="0"/>
          <w:marTop w:val="0"/>
          <w:marBottom w:val="0"/>
          <w:divBdr>
            <w:top w:val="none" w:sz="0" w:space="0" w:color="auto"/>
            <w:left w:val="none" w:sz="0" w:space="0" w:color="auto"/>
            <w:bottom w:val="none" w:sz="0" w:space="0" w:color="auto"/>
            <w:right w:val="none" w:sz="0" w:space="0" w:color="auto"/>
          </w:divBdr>
          <w:divsChild>
            <w:div w:id="945844698">
              <w:marLeft w:val="0"/>
              <w:marRight w:val="0"/>
              <w:marTop w:val="0"/>
              <w:marBottom w:val="0"/>
              <w:divBdr>
                <w:top w:val="none" w:sz="0" w:space="0" w:color="auto"/>
                <w:left w:val="none" w:sz="0" w:space="0" w:color="auto"/>
                <w:bottom w:val="none" w:sz="0" w:space="0" w:color="auto"/>
                <w:right w:val="none" w:sz="0" w:space="0" w:color="auto"/>
              </w:divBdr>
              <w:divsChild>
                <w:div w:id="1659504248">
                  <w:marLeft w:val="0"/>
                  <w:marRight w:val="0"/>
                  <w:marTop w:val="0"/>
                  <w:marBottom w:val="136"/>
                  <w:divBdr>
                    <w:top w:val="single" w:sz="6" w:space="5" w:color="143351"/>
                    <w:left w:val="single" w:sz="6" w:space="10" w:color="143351"/>
                    <w:bottom w:val="single" w:sz="6" w:space="5" w:color="143351"/>
                    <w:right w:val="single" w:sz="6" w:space="10" w:color="143351"/>
                  </w:divBdr>
                </w:div>
              </w:divsChild>
            </w:div>
          </w:divsChild>
        </w:div>
      </w:divsChild>
    </w:div>
    <w:div w:id="294917906">
      <w:bodyDiv w:val="1"/>
      <w:marLeft w:val="0"/>
      <w:marRight w:val="0"/>
      <w:marTop w:val="0"/>
      <w:marBottom w:val="0"/>
      <w:divBdr>
        <w:top w:val="none" w:sz="0" w:space="0" w:color="auto"/>
        <w:left w:val="none" w:sz="0" w:space="0" w:color="auto"/>
        <w:bottom w:val="none" w:sz="0" w:space="0" w:color="auto"/>
        <w:right w:val="none" w:sz="0" w:space="0" w:color="auto"/>
      </w:divBdr>
    </w:div>
    <w:div w:id="295724188">
      <w:bodyDiv w:val="1"/>
      <w:marLeft w:val="0"/>
      <w:marRight w:val="0"/>
      <w:marTop w:val="0"/>
      <w:marBottom w:val="0"/>
      <w:divBdr>
        <w:top w:val="none" w:sz="0" w:space="0" w:color="auto"/>
        <w:left w:val="none" w:sz="0" w:space="0" w:color="auto"/>
        <w:bottom w:val="none" w:sz="0" w:space="0" w:color="auto"/>
        <w:right w:val="none" w:sz="0" w:space="0" w:color="auto"/>
      </w:divBdr>
    </w:div>
    <w:div w:id="296683684">
      <w:bodyDiv w:val="1"/>
      <w:marLeft w:val="0"/>
      <w:marRight w:val="0"/>
      <w:marTop w:val="0"/>
      <w:marBottom w:val="0"/>
      <w:divBdr>
        <w:top w:val="none" w:sz="0" w:space="0" w:color="auto"/>
        <w:left w:val="none" w:sz="0" w:space="0" w:color="auto"/>
        <w:bottom w:val="none" w:sz="0" w:space="0" w:color="auto"/>
        <w:right w:val="none" w:sz="0" w:space="0" w:color="auto"/>
      </w:divBdr>
    </w:div>
    <w:div w:id="300230744">
      <w:bodyDiv w:val="1"/>
      <w:marLeft w:val="0"/>
      <w:marRight w:val="0"/>
      <w:marTop w:val="0"/>
      <w:marBottom w:val="0"/>
      <w:divBdr>
        <w:top w:val="none" w:sz="0" w:space="0" w:color="auto"/>
        <w:left w:val="none" w:sz="0" w:space="0" w:color="auto"/>
        <w:bottom w:val="none" w:sz="0" w:space="0" w:color="auto"/>
        <w:right w:val="none" w:sz="0" w:space="0" w:color="auto"/>
      </w:divBdr>
    </w:div>
    <w:div w:id="300616759">
      <w:bodyDiv w:val="1"/>
      <w:marLeft w:val="0"/>
      <w:marRight w:val="0"/>
      <w:marTop w:val="0"/>
      <w:marBottom w:val="0"/>
      <w:divBdr>
        <w:top w:val="none" w:sz="0" w:space="0" w:color="auto"/>
        <w:left w:val="none" w:sz="0" w:space="0" w:color="auto"/>
        <w:bottom w:val="none" w:sz="0" w:space="0" w:color="auto"/>
        <w:right w:val="none" w:sz="0" w:space="0" w:color="auto"/>
      </w:divBdr>
    </w:div>
    <w:div w:id="300815759">
      <w:bodyDiv w:val="1"/>
      <w:marLeft w:val="0"/>
      <w:marRight w:val="0"/>
      <w:marTop w:val="0"/>
      <w:marBottom w:val="0"/>
      <w:divBdr>
        <w:top w:val="none" w:sz="0" w:space="0" w:color="auto"/>
        <w:left w:val="none" w:sz="0" w:space="0" w:color="auto"/>
        <w:bottom w:val="none" w:sz="0" w:space="0" w:color="auto"/>
        <w:right w:val="none" w:sz="0" w:space="0" w:color="auto"/>
      </w:divBdr>
    </w:div>
    <w:div w:id="301229679">
      <w:bodyDiv w:val="1"/>
      <w:marLeft w:val="0"/>
      <w:marRight w:val="0"/>
      <w:marTop w:val="0"/>
      <w:marBottom w:val="0"/>
      <w:divBdr>
        <w:top w:val="none" w:sz="0" w:space="0" w:color="auto"/>
        <w:left w:val="none" w:sz="0" w:space="0" w:color="auto"/>
        <w:bottom w:val="none" w:sz="0" w:space="0" w:color="auto"/>
        <w:right w:val="none" w:sz="0" w:space="0" w:color="auto"/>
      </w:divBdr>
    </w:div>
    <w:div w:id="302854190">
      <w:bodyDiv w:val="1"/>
      <w:marLeft w:val="0"/>
      <w:marRight w:val="0"/>
      <w:marTop w:val="0"/>
      <w:marBottom w:val="0"/>
      <w:divBdr>
        <w:top w:val="none" w:sz="0" w:space="0" w:color="auto"/>
        <w:left w:val="none" w:sz="0" w:space="0" w:color="auto"/>
        <w:bottom w:val="none" w:sz="0" w:space="0" w:color="auto"/>
        <w:right w:val="none" w:sz="0" w:space="0" w:color="auto"/>
      </w:divBdr>
    </w:div>
    <w:div w:id="310796225">
      <w:bodyDiv w:val="1"/>
      <w:marLeft w:val="0"/>
      <w:marRight w:val="0"/>
      <w:marTop w:val="0"/>
      <w:marBottom w:val="0"/>
      <w:divBdr>
        <w:top w:val="none" w:sz="0" w:space="0" w:color="auto"/>
        <w:left w:val="none" w:sz="0" w:space="0" w:color="auto"/>
        <w:bottom w:val="none" w:sz="0" w:space="0" w:color="auto"/>
        <w:right w:val="none" w:sz="0" w:space="0" w:color="auto"/>
      </w:divBdr>
    </w:div>
    <w:div w:id="324555942">
      <w:bodyDiv w:val="1"/>
      <w:marLeft w:val="0"/>
      <w:marRight w:val="0"/>
      <w:marTop w:val="0"/>
      <w:marBottom w:val="0"/>
      <w:divBdr>
        <w:top w:val="none" w:sz="0" w:space="0" w:color="auto"/>
        <w:left w:val="none" w:sz="0" w:space="0" w:color="auto"/>
        <w:bottom w:val="none" w:sz="0" w:space="0" w:color="auto"/>
        <w:right w:val="none" w:sz="0" w:space="0" w:color="auto"/>
      </w:divBdr>
    </w:div>
    <w:div w:id="326633334">
      <w:bodyDiv w:val="1"/>
      <w:marLeft w:val="0"/>
      <w:marRight w:val="0"/>
      <w:marTop w:val="0"/>
      <w:marBottom w:val="0"/>
      <w:divBdr>
        <w:top w:val="none" w:sz="0" w:space="0" w:color="auto"/>
        <w:left w:val="none" w:sz="0" w:space="0" w:color="auto"/>
        <w:bottom w:val="none" w:sz="0" w:space="0" w:color="auto"/>
        <w:right w:val="none" w:sz="0" w:space="0" w:color="auto"/>
      </w:divBdr>
    </w:div>
    <w:div w:id="326638351">
      <w:bodyDiv w:val="1"/>
      <w:marLeft w:val="0"/>
      <w:marRight w:val="0"/>
      <w:marTop w:val="0"/>
      <w:marBottom w:val="0"/>
      <w:divBdr>
        <w:top w:val="none" w:sz="0" w:space="0" w:color="auto"/>
        <w:left w:val="none" w:sz="0" w:space="0" w:color="auto"/>
        <w:bottom w:val="none" w:sz="0" w:space="0" w:color="auto"/>
        <w:right w:val="none" w:sz="0" w:space="0" w:color="auto"/>
      </w:divBdr>
    </w:div>
    <w:div w:id="326828834">
      <w:bodyDiv w:val="1"/>
      <w:marLeft w:val="0"/>
      <w:marRight w:val="0"/>
      <w:marTop w:val="0"/>
      <w:marBottom w:val="0"/>
      <w:divBdr>
        <w:top w:val="none" w:sz="0" w:space="0" w:color="auto"/>
        <w:left w:val="none" w:sz="0" w:space="0" w:color="auto"/>
        <w:bottom w:val="none" w:sz="0" w:space="0" w:color="auto"/>
        <w:right w:val="none" w:sz="0" w:space="0" w:color="auto"/>
      </w:divBdr>
    </w:div>
    <w:div w:id="327250477">
      <w:bodyDiv w:val="1"/>
      <w:marLeft w:val="0"/>
      <w:marRight w:val="0"/>
      <w:marTop w:val="0"/>
      <w:marBottom w:val="0"/>
      <w:divBdr>
        <w:top w:val="none" w:sz="0" w:space="0" w:color="auto"/>
        <w:left w:val="none" w:sz="0" w:space="0" w:color="auto"/>
        <w:bottom w:val="none" w:sz="0" w:space="0" w:color="auto"/>
        <w:right w:val="none" w:sz="0" w:space="0" w:color="auto"/>
      </w:divBdr>
    </w:div>
    <w:div w:id="327296565">
      <w:bodyDiv w:val="1"/>
      <w:marLeft w:val="0"/>
      <w:marRight w:val="0"/>
      <w:marTop w:val="0"/>
      <w:marBottom w:val="0"/>
      <w:divBdr>
        <w:top w:val="none" w:sz="0" w:space="0" w:color="auto"/>
        <w:left w:val="none" w:sz="0" w:space="0" w:color="auto"/>
        <w:bottom w:val="none" w:sz="0" w:space="0" w:color="auto"/>
        <w:right w:val="none" w:sz="0" w:space="0" w:color="auto"/>
      </w:divBdr>
    </w:div>
    <w:div w:id="330180425">
      <w:bodyDiv w:val="1"/>
      <w:marLeft w:val="0"/>
      <w:marRight w:val="0"/>
      <w:marTop w:val="0"/>
      <w:marBottom w:val="0"/>
      <w:divBdr>
        <w:top w:val="none" w:sz="0" w:space="0" w:color="auto"/>
        <w:left w:val="none" w:sz="0" w:space="0" w:color="auto"/>
        <w:bottom w:val="none" w:sz="0" w:space="0" w:color="auto"/>
        <w:right w:val="none" w:sz="0" w:space="0" w:color="auto"/>
      </w:divBdr>
    </w:div>
    <w:div w:id="331681525">
      <w:bodyDiv w:val="1"/>
      <w:marLeft w:val="0"/>
      <w:marRight w:val="0"/>
      <w:marTop w:val="0"/>
      <w:marBottom w:val="0"/>
      <w:divBdr>
        <w:top w:val="none" w:sz="0" w:space="0" w:color="auto"/>
        <w:left w:val="none" w:sz="0" w:space="0" w:color="auto"/>
        <w:bottom w:val="none" w:sz="0" w:space="0" w:color="auto"/>
        <w:right w:val="none" w:sz="0" w:space="0" w:color="auto"/>
      </w:divBdr>
    </w:div>
    <w:div w:id="332685616">
      <w:bodyDiv w:val="1"/>
      <w:marLeft w:val="0"/>
      <w:marRight w:val="0"/>
      <w:marTop w:val="0"/>
      <w:marBottom w:val="0"/>
      <w:divBdr>
        <w:top w:val="none" w:sz="0" w:space="0" w:color="auto"/>
        <w:left w:val="none" w:sz="0" w:space="0" w:color="auto"/>
        <w:bottom w:val="none" w:sz="0" w:space="0" w:color="auto"/>
        <w:right w:val="none" w:sz="0" w:space="0" w:color="auto"/>
      </w:divBdr>
    </w:div>
    <w:div w:id="335545005">
      <w:bodyDiv w:val="1"/>
      <w:marLeft w:val="0"/>
      <w:marRight w:val="0"/>
      <w:marTop w:val="0"/>
      <w:marBottom w:val="0"/>
      <w:divBdr>
        <w:top w:val="none" w:sz="0" w:space="0" w:color="auto"/>
        <w:left w:val="none" w:sz="0" w:space="0" w:color="auto"/>
        <w:bottom w:val="none" w:sz="0" w:space="0" w:color="auto"/>
        <w:right w:val="none" w:sz="0" w:space="0" w:color="auto"/>
      </w:divBdr>
    </w:div>
    <w:div w:id="337655930">
      <w:bodyDiv w:val="1"/>
      <w:marLeft w:val="0"/>
      <w:marRight w:val="0"/>
      <w:marTop w:val="0"/>
      <w:marBottom w:val="0"/>
      <w:divBdr>
        <w:top w:val="none" w:sz="0" w:space="0" w:color="auto"/>
        <w:left w:val="none" w:sz="0" w:space="0" w:color="auto"/>
        <w:bottom w:val="none" w:sz="0" w:space="0" w:color="auto"/>
        <w:right w:val="none" w:sz="0" w:space="0" w:color="auto"/>
      </w:divBdr>
    </w:div>
    <w:div w:id="340665401">
      <w:bodyDiv w:val="1"/>
      <w:marLeft w:val="0"/>
      <w:marRight w:val="0"/>
      <w:marTop w:val="0"/>
      <w:marBottom w:val="0"/>
      <w:divBdr>
        <w:top w:val="none" w:sz="0" w:space="0" w:color="auto"/>
        <w:left w:val="none" w:sz="0" w:space="0" w:color="auto"/>
        <w:bottom w:val="none" w:sz="0" w:space="0" w:color="auto"/>
        <w:right w:val="none" w:sz="0" w:space="0" w:color="auto"/>
      </w:divBdr>
    </w:div>
    <w:div w:id="345400967">
      <w:bodyDiv w:val="1"/>
      <w:marLeft w:val="0"/>
      <w:marRight w:val="0"/>
      <w:marTop w:val="0"/>
      <w:marBottom w:val="0"/>
      <w:divBdr>
        <w:top w:val="none" w:sz="0" w:space="0" w:color="auto"/>
        <w:left w:val="none" w:sz="0" w:space="0" w:color="auto"/>
        <w:bottom w:val="none" w:sz="0" w:space="0" w:color="auto"/>
        <w:right w:val="none" w:sz="0" w:space="0" w:color="auto"/>
      </w:divBdr>
    </w:div>
    <w:div w:id="349256065">
      <w:bodyDiv w:val="1"/>
      <w:marLeft w:val="0"/>
      <w:marRight w:val="0"/>
      <w:marTop w:val="0"/>
      <w:marBottom w:val="0"/>
      <w:divBdr>
        <w:top w:val="none" w:sz="0" w:space="0" w:color="auto"/>
        <w:left w:val="none" w:sz="0" w:space="0" w:color="auto"/>
        <w:bottom w:val="none" w:sz="0" w:space="0" w:color="auto"/>
        <w:right w:val="none" w:sz="0" w:space="0" w:color="auto"/>
      </w:divBdr>
    </w:div>
    <w:div w:id="353457903">
      <w:bodyDiv w:val="1"/>
      <w:marLeft w:val="0"/>
      <w:marRight w:val="0"/>
      <w:marTop w:val="0"/>
      <w:marBottom w:val="0"/>
      <w:divBdr>
        <w:top w:val="none" w:sz="0" w:space="0" w:color="auto"/>
        <w:left w:val="none" w:sz="0" w:space="0" w:color="auto"/>
        <w:bottom w:val="none" w:sz="0" w:space="0" w:color="auto"/>
        <w:right w:val="none" w:sz="0" w:space="0" w:color="auto"/>
      </w:divBdr>
    </w:div>
    <w:div w:id="356543960">
      <w:bodyDiv w:val="1"/>
      <w:marLeft w:val="0"/>
      <w:marRight w:val="0"/>
      <w:marTop w:val="0"/>
      <w:marBottom w:val="0"/>
      <w:divBdr>
        <w:top w:val="none" w:sz="0" w:space="0" w:color="auto"/>
        <w:left w:val="none" w:sz="0" w:space="0" w:color="auto"/>
        <w:bottom w:val="none" w:sz="0" w:space="0" w:color="auto"/>
        <w:right w:val="none" w:sz="0" w:space="0" w:color="auto"/>
      </w:divBdr>
    </w:div>
    <w:div w:id="357511252">
      <w:bodyDiv w:val="1"/>
      <w:marLeft w:val="0"/>
      <w:marRight w:val="0"/>
      <w:marTop w:val="0"/>
      <w:marBottom w:val="0"/>
      <w:divBdr>
        <w:top w:val="none" w:sz="0" w:space="0" w:color="auto"/>
        <w:left w:val="none" w:sz="0" w:space="0" w:color="auto"/>
        <w:bottom w:val="none" w:sz="0" w:space="0" w:color="auto"/>
        <w:right w:val="none" w:sz="0" w:space="0" w:color="auto"/>
      </w:divBdr>
    </w:div>
    <w:div w:id="360325907">
      <w:bodyDiv w:val="1"/>
      <w:marLeft w:val="0"/>
      <w:marRight w:val="0"/>
      <w:marTop w:val="0"/>
      <w:marBottom w:val="0"/>
      <w:divBdr>
        <w:top w:val="none" w:sz="0" w:space="0" w:color="auto"/>
        <w:left w:val="none" w:sz="0" w:space="0" w:color="auto"/>
        <w:bottom w:val="none" w:sz="0" w:space="0" w:color="auto"/>
        <w:right w:val="none" w:sz="0" w:space="0" w:color="auto"/>
      </w:divBdr>
    </w:div>
    <w:div w:id="361244702">
      <w:bodyDiv w:val="1"/>
      <w:marLeft w:val="0"/>
      <w:marRight w:val="0"/>
      <w:marTop w:val="0"/>
      <w:marBottom w:val="0"/>
      <w:divBdr>
        <w:top w:val="none" w:sz="0" w:space="0" w:color="auto"/>
        <w:left w:val="none" w:sz="0" w:space="0" w:color="auto"/>
        <w:bottom w:val="none" w:sz="0" w:space="0" w:color="auto"/>
        <w:right w:val="none" w:sz="0" w:space="0" w:color="auto"/>
      </w:divBdr>
    </w:div>
    <w:div w:id="361512961">
      <w:bodyDiv w:val="1"/>
      <w:marLeft w:val="0"/>
      <w:marRight w:val="0"/>
      <w:marTop w:val="0"/>
      <w:marBottom w:val="0"/>
      <w:divBdr>
        <w:top w:val="none" w:sz="0" w:space="0" w:color="auto"/>
        <w:left w:val="none" w:sz="0" w:space="0" w:color="auto"/>
        <w:bottom w:val="none" w:sz="0" w:space="0" w:color="auto"/>
        <w:right w:val="none" w:sz="0" w:space="0" w:color="auto"/>
      </w:divBdr>
    </w:div>
    <w:div w:id="362361641">
      <w:bodyDiv w:val="1"/>
      <w:marLeft w:val="0"/>
      <w:marRight w:val="0"/>
      <w:marTop w:val="0"/>
      <w:marBottom w:val="0"/>
      <w:divBdr>
        <w:top w:val="none" w:sz="0" w:space="0" w:color="auto"/>
        <w:left w:val="none" w:sz="0" w:space="0" w:color="auto"/>
        <w:bottom w:val="none" w:sz="0" w:space="0" w:color="auto"/>
        <w:right w:val="none" w:sz="0" w:space="0" w:color="auto"/>
      </w:divBdr>
    </w:div>
    <w:div w:id="364907928">
      <w:bodyDiv w:val="1"/>
      <w:marLeft w:val="0"/>
      <w:marRight w:val="0"/>
      <w:marTop w:val="0"/>
      <w:marBottom w:val="0"/>
      <w:divBdr>
        <w:top w:val="none" w:sz="0" w:space="0" w:color="auto"/>
        <w:left w:val="none" w:sz="0" w:space="0" w:color="auto"/>
        <w:bottom w:val="none" w:sz="0" w:space="0" w:color="auto"/>
        <w:right w:val="none" w:sz="0" w:space="0" w:color="auto"/>
      </w:divBdr>
    </w:div>
    <w:div w:id="367605894">
      <w:bodyDiv w:val="1"/>
      <w:marLeft w:val="0"/>
      <w:marRight w:val="0"/>
      <w:marTop w:val="0"/>
      <w:marBottom w:val="0"/>
      <w:divBdr>
        <w:top w:val="none" w:sz="0" w:space="0" w:color="auto"/>
        <w:left w:val="none" w:sz="0" w:space="0" w:color="auto"/>
        <w:bottom w:val="none" w:sz="0" w:space="0" w:color="auto"/>
        <w:right w:val="none" w:sz="0" w:space="0" w:color="auto"/>
      </w:divBdr>
    </w:div>
    <w:div w:id="369885390">
      <w:bodyDiv w:val="1"/>
      <w:marLeft w:val="0"/>
      <w:marRight w:val="0"/>
      <w:marTop w:val="0"/>
      <w:marBottom w:val="0"/>
      <w:divBdr>
        <w:top w:val="none" w:sz="0" w:space="0" w:color="auto"/>
        <w:left w:val="none" w:sz="0" w:space="0" w:color="auto"/>
        <w:bottom w:val="none" w:sz="0" w:space="0" w:color="auto"/>
        <w:right w:val="none" w:sz="0" w:space="0" w:color="auto"/>
      </w:divBdr>
    </w:div>
    <w:div w:id="371271098">
      <w:bodyDiv w:val="1"/>
      <w:marLeft w:val="0"/>
      <w:marRight w:val="0"/>
      <w:marTop w:val="0"/>
      <w:marBottom w:val="0"/>
      <w:divBdr>
        <w:top w:val="none" w:sz="0" w:space="0" w:color="auto"/>
        <w:left w:val="none" w:sz="0" w:space="0" w:color="auto"/>
        <w:bottom w:val="none" w:sz="0" w:space="0" w:color="auto"/>
        <w:right w:val="none" w:sz="0" w:space="0" w:color="auto"/>
      </w:divBdr>
    </w:div>
    <w:div w:id="373309235">
      <w:bodyDiv w:val="1"/>
      <w:marLeft w:val="0"/>
      <w:marRight w:val="0"/>
      <w:marTop w:val="0"/>
      <w:marBottom w:val="0"/>
      <w:divBdr>
        <w:top w:val="none" w:sz="0" w:space="0" w:color="auto"/>
        <w:left w:val="none" w:sz="0" w:space="0" w:color="auto"/>
        <w:bottom w:val="none" w:sz="0" w:space="0" w:color="auto"/>
        <w:right w:val="none" w:sz="0" w:space="0" w:color="auto"/>
      </w:divBdr>
    </w:div>
    <w:div w:id="376709485">
      <w:bodyDiv w:val="1"/>
      <w:marLeft w:val="0"/>
      <w:marRight w:val="0"/>
      <w:marTop w:val="0"/>
      <w:marBottom w:val="0"/>
      <w:divBdr>
        <w:top w:val="none" w:sz="0" w:space="0" w:color="auto"/>
        <w:left w:val="none" w:sz="0" w:space="0" w:color="auto"/>
        <w:bottom w:val="none" w:sz="0" w:space="0" w:color="auto"/>
        <w:right w:val="none" w:sz="0" w:space="0" w:color="auto"/>
      </w:divBdr>
    </w:div>
    <w:div w:id="378944608">
      <w:bodyDiv w:val="1"/>
      <w:marLeft w:val="0"/>
      <w:marRight w:val="0"/>
      <w:marTop w:val="0"/>
      <w:marBottom w:val="0"/>
      <w:divBdr>
        <w:top w:val="none" w:sz="0" w:space="0" w:color="auto"/>
        <w:left w:val="none" w:sz="0" w:space="0" w:color="auto"/>
        <w:bottom w:val="none" w:sz="0" w:space="0" w:color="auto"/>
        <w:right w:val="none" w:sz="0" w:space="0" w:color="auto"/>
      </w:divBdr>
    </w:div>
    <w:div w:id="379868277">
      <w:bodyDiv w:val="1"/>
      <w:marLeft w:val="0"/>
      <w:marRight w:val="0"/>
      <w:marTop w:val="0"/>
      <w:marBottom w:val="0"/>
      <w:divBdr>
        <w:top w:val="none" w:sz="0" w:space="0" w:color="auto"/>
        <w:left w:val="none" w:sz="0" w:space="0" w:color="auto"/>
        <w:bottom w:val="none" w:sz="0" w:space="0" w:color="auto"/>
        <w:right w:val="none" w:sz="0" w:space="0" w:color="auto"/>
      </w:divBdr>
    </w:div>
    <w:div w:id="385417600">
      <w:bodyDiv w:val="1"/>
      <w:marLeft w:val="0"/>
      <w:marRight w:val="0"/>
      <w:marTop w:val="0"/>
      <w:marBottom w:val="0"/>
      <w:divBdr>
        <w:top w:val="none" w:sz="0" w:space="0" w:color="auto"/>
        <w:left w:val="none" w:sz="0" w:space="0" w:color="auto"/>
        <w:bottom w:val="none" w:sz="0" w:space="0" w:color="auto"/>
        <w:right w:val="none" w:sz="0" w:space="0" w:color="auto"/>
      </w:divBdr>
    </w:div>
    <w:div w:id="385498102">
      <w:bodyDiv w:val="1"/>
      <w:marLeft w:val="0"/>
      <w:marRight w:val="0"/>
      <w:marTop w:val="0"/>
      <w:marBottom w:val="0"/>
      <w:divBdr>
        <w:top w:val="none" w:sz="0" w:space="0" w:color="auto"/>
        <w:left w:val="none" w:sz="0" w:space="0" w:color="auto"/>
        <w:bottom w:val="none" w:sz="0" w:space="0" w:color="auto"/>
        <w:right w:val="none" w:sz="0" w:space="0" w:color="auto"/>
      </w:divBdr>
    </w:div>
    <w:div w:id="387534841">
      <w:bodyDiv w:val="1"/>
      <w:marLeft w:val="0"/>
      <w:marRight w:val="0"/>
      <w:marTop w:val="0"/>
      <w:marBottom w:val="0"/>
      <w:divBdr>
        <w:top w:val="none" w:sz="0" w:space="0" w:color="auto"/>
        <w:left w:val="none" w:sz="0" w:space="0" w:color="auto"/>
        <w:bottom w:val="none" w:sz="0" w:space="0" w:color="auto"/>
        <w:right w:val="none" w:sz="0" w:space="0" w:color="auto"/>
      </w:divBdr>
    </w:div>
    <w:div w:id="390471552">
      <w:bodyDiv w:val="1"/>
      <w:marLeft w:val="0"/>
      <w:marRight w:val="0"/>
      <w:marTop w:val="0"/>
      <w:marBottom w:val="0"/>
      <w:divBdr>
        <w:top w:val="none" w:sz="0" w:space="0" w:color="auto"/>
        <w:left w:val="none" w:sz="0" w:space="0" w:color="auto"/>
        <w:bottom w:val="none" w:sz="0" w:space="0" w:color="auto"/>
        <w:right w:val="none" w:sz="0" w:space="0" w:color="auto"/>
      </w:divBdr>
    </w:div>
    <w:div w:id="394205259">
      <w:bodyDiv w:val="1"/>
      <w:marLeft w:val="0"/>
      <w:marRight w:val="0"/>
      <w:marTop w:val="0"/>
      <w:marBottom w:val="0"/>
      <w:divBdr>
        <w:top w:val="none" w:sz="0" w:space="0" w:color="auto"/>
        <w:left w:val="none" w:sz="0" w:space="0" w:color="auto"/>
        <w:bottom w:val="none" w:sz="0" w:space="0" w:color="auto"/>
        <w:right w:val="none" w:sz="0" w:space="0" w:color="auto"/>
      </w:divBdr>
    </w:div>
    <w:div w:id="398137929">
      <w:bodyDiv w:val="1"/>
      <w:marLeft w:val="0"/>
      <w:marRight w:val="0"/>
      <w:marTop w:val="0"/>
      <w:marBottom w:val="0"/>
      <w:divBdr>
        <w:top w:val="none" w:sz="0" w:space="0" w:color="auto"/>
        <w:left w:val="none" w:sz="0" w:space="0" w:color="auto"/>
        <w:bottom w:val="none" w:sz="0" w:space="0" w:color="auto"/>
        <w:right w:val="none" w:sz="0" w:space="0" w:color="auto"/>
      </w:divBdr>
    </w:div>
    <w:div w:id="400255066">
      <w:bodyDiv w:val="1"/>
      <w:marLeft w:val="0"/>
      <w:marRight w:val="0"/>
      <w:marTop w:val="0"/>
      <w:marBottom w:val="0"/>
      <w:divBdr>
        <w:top w:val="none" w:sz="0" w:space="0" w:color="auto"/>
        <w:left w:val="none" w:sz="0" w:space="0" w:color="auto"/>
        <w:bottom w:val="none" w:sz="0" w:space="0" w:color="auto"/>
        <w:right w:val="none" w:sz="0" w:space="0" w:color="auto"/>
      </w:divBdr>
    </w:div>
    <w:div w:id="402871405">
      <w:bodyDiv w:val="1"/>
      <w:marLeft w:val="0"/>
      <w:marRight w:val="0"/>
      <w:marTop w:val="0"/>
      <w:marBottom w:val="0"/>
      <w:divBdr>
        <w:top w:val="none" w:sz="0" w:space="0" w:color="auto"/>
        <w:left w:val="none" w:sz="0" w:space="0" w:color="auto"/>
        <w:bottom w:val="none" w:sz="0" w:space="0" w:color="auto"/>
        <w:right w:val="none" w:sz="0" w:space="0" w:color="auto"/>
      </w:divBdr>
    </w:div>
    <w:div w:id="414515695">
      <w:bodyDiv w:val="1"/>
      <w:marLeft w:val="0"/>
      <w:marRight w:val="0"/>
      <w:marTop w:val="0"/>
      <w:marBottom w:val="0"/>
      <w:divBdr>
        <w:top w:val="none" w:sz="0" w:space="0" w:color="auto"/>
        <w:left w:val="none" w:sz="0" w:space="0" w:color="auto"/>
        <w:bottom w:val="none" w:sz="0" w:space="0" w:color="auto"/>
        <w:right w:val="none" w:sz="0" w:space="0" w:color="auto"/>
      </w:divBdr>
    </w:div>
    <w:div w:id="414515787">
      <w:bodyDiv w:val="1"/>
      <w:marLeft w:val="0"/>
      <w:marRight w:val="0"/>
      <w:marTop w:val="0"/>
      <w:marBottom w:val="0"/>
      <w:divBdr>
        <w:top w:val="none" w:sz="0" w:space="0" w:color="auto"/>
        <w:left w:val="none" w:sz="0" w:space="0" w:color="auto"/>
        <w:bottom w:val="none" w:sz="0" w:space="0" w:color="auto"/>
        <w:right w:val="none" w:sz="0" w:space="0" w:color="auto"/>
      </w:divBdr>
    </w:div>
    <w:div w:id="418141437">
      <w:bodyDiv w:val="1"/>
      <w:marLeft w:val="0"/>
      <w:marRight w:val="0"/>
      <w:marTop w:val="0"/>
      <w:marBottom w:val="0"/>
      <w:divBdr>
        <w:top w:val="none" w:sz="0" w:space="0" w:color="auto"/>
        <w:left w:val="none" w:sz="0" w:space="0" w:color="auto"/>
        <w:bottom w:val="none" w:sz="0" w:space="0" w:color="auto"/>
        <w:right w:val="none" w:sz="0" w:space="0" w:color="auto"/>
      </w:divBdr>
    </w:div>
    <w:div w:id="418990489">
      <w:bodyDiv w:val="1"/>
      <w:marLeft w:val="0"/>
      <w:marRight w:val="0"/>
      <w:marTop w:val="0"/>
      <w:marBottom w:val="0"/>
      <w:divBdr>
        <w:top w:val="none" w:sz="0" w:space="0" w:color="auto"/>
        <w:left w:val="none" w:sz="0" w:space="0" w:color="auto"/>
        <w:bottom w:val="none" w:sz="0" w:space="0" w:color="auto"/>
        <w:right w:val="none" w:sz="0" w:space="0" w:color="auto"/>
      </w:divBdr>
    </w:div>
    <w:div w:id="421880913">
      <w:bodyDiv w:val="1"/>
      <w:marLeft w:val="0"/>
      <w:marRight w:val="0"/>
      <w:marTop w:val="0"/>
      <w:marBottom w:val="0"/>
      <w:divBdr>
        <w:top w:val="none" w:sz="0" w:space="0" w:color="auto"/>
        <w:left w:val="none" w:sz="0" w:space="0" w:color="auto"/>
        <w:bottom w:val="none" w:sz="0" w:space="0" w:color="auto"/>
        <w:right w:val="none" w:sz="0" w:space="0" w:color="auto"/>
      </w:divBdr>
    </w:div>
    <w:div w:id="423453025">
      <w:bodyDiv w:val="1"/>
      <w:marLeft w:val="0"/>
      <w:marRight w:val="0"/>
      <w:marTop w:val="0"/>
      <w:marBottom w:val="0"/>
      <w:divBdr>
        <w:top w:val="none" w:sz="0" w:space="0" w:color="auto"/>
        <w:left w:val="none" w:sz="0" w:space="0" w:color="auto"/>
        <w:bottom w:val="none" w:sz="0" w:space="0" w:color="auto"/>
        <w:right w:val="none" w:sz="0" w:space="0" w:color="auto"/>
      </w:divBdr>
    </w:div>
    <w:div w:id="432668960">
      <w:bodyDiv w:val="1"/>
      <w:marLeft w:val="0"/>
      <w:marRight w:val="0"/>
      <w:marTop w:val="0"/>
      <w:marBottom w:val="0"/>
      <w:divBdr>
        <w:top w:val="none" w:sz="0" w:space="0" w:color="auto"/>
        <w:left w:val="none" w:sz="0" w:space="0" w:color="auto"/>
        <w:bottom w:val="none" w:sz="0" w:space="0" w:color="auto"/>
        <w:right w:val="none" w:sz="0" w:space="0" w:color="auto"/>
      </w:divBdr>
    </w:div>
    <w:div w:id="432675548">
      <w:bodyDiv w:val="1"/>
      <w:marLeft w:val="0"/>
      <w:marRight w:val="0"/>
      <w:marTop w:val="0"/>
      <w:marBottom w:val="0"/>
      <w:divBdr>
        <w:top w:val="none" w:sz="0" w:space="0" w:color="auto"/>
        <w:left w:val="none" w:sz="0" w:space="0" w:color="auto"/>
        <w:bottom w:val="none" w:sz="0" w:space="0" w:color="auto"/>
        <w:right w:val="none" w:sz="0" w:space="0" w:color="auto"/>
      </w:divBdr>
    </w:div>
    <w:div w:id="437020586">
      <w:bodyDiv w:val="1"/>
      <w:marLeft w:val="0"/>
      <w:marRight w:val="0"/>
      <w:marTop w:val="0"/>
      <w:marBottom w:val="0"/>
      <w:divBdr>
        <w:top w:val="none" w:sz="0" w:space="0" w:color="auto"/>
        <w:left w:val="none" w:sz="0" w:space="0" w:color="auto"/>
        <w:bottom w:val="none" w:sz="0" w:space="0" w:color="auto"/>
        <w:right w:val="none" w:sz="0" w:space="0" w:color="auto"/>
      </w:divBdr>
    </w:div>
    <w:div w:id="437215444">
      <w:bodyDiv w:val="1"/>
      <w:marLeft w:val="0"/>
      <w:marRight w:val="0"/>
      <w:marTop w:val="0"/>
      <w:marBottom w:val="0"/>
      <w:divBdr>
        <w:top w:val="none" w:sz="0" w:space="0" w:color="auto"/>
        <w:left w:val="none" w:sz="0" w:space="0" w:color="auto"/>
        <w:bottom w:val="none" w:sz="0" w:space="0" w:color="auto"/>
        <w:right w:val="none" w:sz="0" w:space="0" w:color="auto"/>
      </w:divBdr>
    </w:div>
    <w:div w:id="437413244">
      <w:bodyDiv w:val="1"/>
      <w:marLeft w:val="0"/>
      <w:marRight w:val="0"/>
      <w:marTop w:val="0"/>
      <w:marBottom w:val="0"/>
      <w:divBdr>
        <w:top w:val="none" w:sz="0" w:space="0" w:color="auto"/>
        <w:left w:val="none" w:sz="0" w:space="0" w:color="auto"/>
        <w:bottom w:val="none" w:sz="0" w:space="0" w:color="auto"/>
        <w:right w:val="none" w:sz="0" w:space="0" w:color="auto"/>
      </w:divBdr>
    </w:div>
    <w:div w:id="440497611">
      <w:bodyDiv w:val="1"/>
      <w:marLeft w:val="0"/>
      <w:marRight w:val="0"/>
      <w:marTop w:val="0"/>
      <w:marBottom w:val="0"/>
      <w:divBdr>
        <w:top w:val="none" w:sz="0" w:space="0" w:color="auto"/>
        <w:left w:val="none" w:sz="0" w:space="0" w:color="auto"/>
        <w:bottom w:val="none" w:sz="0" w:space="0" w:color="auto"/>
        <w:right w:val="none" w:sz="0" w:space="0" w:color="auto"/>
      </w:divBdr>
      <w:divsChild>
        <w:div w:id="1256287327">
          <w:marLeft w:val="0"/>
          <w:marRight w:val="0"/>
          <w:marTop w:val="0"/>
          <w:marBottom w:val="0"/>
          <w:divBdr>
            <w:top w:val="none" w:sz="0" w:space="0" w:color="auto"/>
            <w:left w:val="none" w:sz="0" w:space="0" w:color="auto"/>
            <w:bottom w:val="none" w:sz="0" w:space="0" w:color="auto"/>
            <w:right w:val="none" w:sz="0" w:space="0" w:color="auto"/>
          </w:divBdr>
        </w:div>
      </w:divsChild>
    </w:div>
    <w:div w:id="440952644">
      <w:bodyDiv w:val="1"/>
      <w:marLeft w:val="0"/>
      <w:marRight w:val="0"/>
      <w:marTop w:val="0"/>
      <w:marBottom w:val="0"/>
      <w:divBdr>
        <w:top w:val="none" w:sz="0" w:space="0" w:color="auto"/>
        <w:left w:val="none" w:sz="0" w:space="0" w:color="auto"/>
        <w:bottom w:val="none" w:sz="0" w:space="0" w:color="auto"/>
        <w:right w:val="none" w:sz="0" w:space="0" w:color="auto"/>
      </w:divBdr>
    </w:div>
    <w:div w:id="446851783">
      <w:bodyDiv w:val="1"/>
      <w:marLeft w:val="0"/>
      <w:marRight w:val="0"/>
      <w:marTop w:val="0"/>
      <w:marBottom w:val="0"/>
      <w:divBdr>
        <w:top w:val="none" w:sz="0" w:space="0" w:color="auto"/>
        <w:left w:val="none" w:sz="0" w:space="0" w:color="auto"/>
        <w:bottom w:val="none" w:sz="0" w:space="0" w:color="auto"/>
        <w:right w:val="none" w:sz="0" w:space="0" w:color="auto"/>
      </w:divBdr>
    </w:div>
    <w:div w:id="449320823">
      <w:bodyDiv w:val="1"/>
      <w:marLeft w:val="0"/>
      <w:marRight w:val="0"/>
      <w:marTop w:val="0"/>
      <w:marBottom w:val="0"/>
      <w:divBdr>
        <w:top w:val="none" w:sz="0" w:space="0" w:color="auto"/>
        <w:left w:val="none" w:sz="0" w:space="0" w:color="auto"/>
        <w:bottom w:val="none" w:sz="0" w:space="0" w:color="auto"/>
        <w:right w:val="none" w:sz="0" w:space="0" w:color="auto"/>
      </w:divBdr>
    </w:div>
    <w:div w:id="449517226">
      <w:bodyDiv w:val="1"/>
      <w:marLeft w:val="0"/>
      <w:marRight w:val="0"/>
      <w:marTop w:val="0"/>
      <w:marBottom w:val="0"/>
      <w:divBdr>
        <w:top w:val="none" w:sz="0" w:space="0" w:color="auto"/>
        <w:left w:val="none" w:sz="0" w:space="0" w:color="auto"/>
        <w:bottom w:val="none" w:sz="0" w:space="0" w:color="auto"/>
        <w:right w:val="none" w:sz="0" w:space="0" w:color="auto"/>
      </w:divBdr>
    </w:div>
    <w:div w:id="455148848">
      <w:bodyDiv w:val="1"/>
      <w:marLeft w:val="0"/>
      <w:marRight w:val="0"/>
      <w:marTop w:val="0"/>
      <w:marBottom w:val="0"/>
      <w:divBdr>
        <w:top w:val="none" w:sz="0" w:space="0" w:color="auto"/>
        <w:left w:val="none" w:sz="0" w:space="0" w:color="auto"/>
        <w:bottom w:val="none" w:sz="0" w:space="0" w:color="auto"/>
        <w:right w:val="none" w:sz="0" w:space="0" w:color="auto"/>
      </w:divBdr>
    </w:div>
    <w:div w:id="456262153">
      <w:bodyDiv w:val="1"/>
      <w:marLeft w:val="0"/>
      <w:marRight w:val="0"/>
      <w:marTop w:val="0"/>
      <w:marBottom w:val="0"/>
      <w:divBdr>
        <w:top w:val="none" w:sz="0" w:space="0" w:color="auto"/>
        <w:left w:val="none" w:sz="0" w:space="0" w:color="auto"/>
        <w:bottom w:val="none" w:sz="0" w:space="0" w:color="auto"/>
        <w:right w:val="none" w:sz="0" w:space="0" w:color="auto"/>
      </w:divBdr>
    </w:div>
    <w:div w:id="457266460">
      <w:bodyDiv w:val="1"/>
      <w:marLeft w:val="0"/>
      <w:marRight w:val="0"/>
      <w:marTop w:val="0"/>
      <w:marBottom w:val="0"/>
      <w:divBdr>
        <w:top w:val="none" w:sz="0" w:space="0" w:color="auto"/>
        <w:left w:val="none" w:sz="0" w:space="0" w:color="auto"/>
        <w:bottom w:val="none" w:sz="0" w:space="0" w:color="auto"/>
        <w:right w:val="none" w:sz="0" w:space="0" w:color="auto"/>
      </w:divBdr>
    </w:div>
    <w:div w:id="458301089">
      <w:bodyDiv w:val="1"/>
      <w:marLeft w:val="0"/>
      <w:marRight w:val="0"/>
      <w:marTop w:val="0"/>
      <w:marBottom w:val="0"/>
      <w:divBdr>
        <w:top w:val="none" w:sz="0" w:space="0" w:color="auto"/>
        <w:left w:val="none" w:sz="0" w:space="0" w:color="auto"/>
        <w:bottom w:val="none" w:sz="0" w:space="0" w:color="auto"/>
        <w:right w:val="none" w:sz="0" w:space="0" w:color="auto"/>
      </w:divBdr>
    </w:div>
    <w:div w:id="460344669">
      <w:bodyDiv w:val="1"/>
      <w:marLeft w:val="0"/>
      <w:marRight w:val="0"/>
      <w:marTop w:val="0"/>
      <w:marBottom w:val="0"/>
      <w:divBdr>
        <w:top w:val="none" w:sz="0" w:space="0" w:color="auto"/>
        <w:left w:val="none" w:sz="0" w:space="0" w:color="auto"/>
        <w:bottom w:val="none" w:sz="0" w:space="0" w:color="auto"/>
        <w:right w:val="none" w:sz="0" w:space="0" w:color="auto"/>
      </w:divBdr>
    </w:div>
    <w:div w:id="472059675">
      <w:bodyDiv w:val="1"/>
      <w:marLeft w:val="0"/>
      <w:marRight w:val="0"/>
      <w:marTop w:val="0"/>
      <w:marBottom w:val="0"/>
      <w:divBdr>
        <w:top w:val="none" w:sz="0" w:space="0" w:color="auto"/>
        <w:left w:val="none" w:sz="0" w:space="0" w:color="auto"/>
        <w:bottom w:val="none" w:sz="0" w:space="0" w:color="auto"/>
        <w:right w:val="none" w:sz="0" w:space="0" w:color="auto"/>
      </w:divBdr>
    </w:div>
    <w:div w:id="476847850">
      <w:bodyDiv w:val="1"/>
      <w:marLeft w:val="0"/>
      <w:marRight w:val="0"/>
      <w:marTop w:val="0"/>
      <w:marBottom w:val="0"/>
      <w:divBdr>
        <w:top w:val="none" w:sz="0" w:space="0" w:color="auto"/>
        <w:left w:val="none" w:sz="0" w:space="0" w:color="auto"/>
        <w:bottom w:val="none" w:sz="0" w:space="0" w:color="auto"/>
        <w:right w:val="none" w:sz="0" w:space="0" w:color="auto"/>
      </w:divBdr>
    </w:div>
    <w:div w:id="478156269">
      <w:bodyDiv w:val="1"/>
      <w:marLeft w:val="0"/>
      <w:marRight w:val="0"/>
      <w:marTop w:val="0"/>
      <w:marBottom w:val="0"/>
      <w:divBdr>
        <w:top w:val="none" w:sz="0" w:space="0" w:color="auto"/>
        <w:left w:val="none" w:sz="0" w:space="0" w:color="auto"/>
        <w:bottom w:val="none" w:sz="0" w:space="0" w:color="auto"/>
        <w:right w:val="none" w:sz="0" w:space="0" w:color="auto"/>
      </w:divBdr>
    </w:div>
    <w:div w:id="478309837">
      <w:bodyDiv w:val="1"/>
      <w:marLeft w:val="0"/>
      <w:marRight w:val="0"/>
      <w:marTop w:val="0"/>
      <w:marBottom w:val="0"/>
      <w:divBdr>
        <w:top w:val="none" w:sz="0" w:space="0" w:color="auto"/>
        <w:left w:val="none" w:sz="0" w:space="0" w:color="auto"/>
        <w:bottom w:val="none" w:sz="0" w:space="0" w:color="auto"/>
        <w:right w:val="none" w:sz="0" w:space="0" w:color="auto"/>
      </w:divBdr>
    </w:div>
    <w:div w:id="482433593">
      <w:bodyDiv w:val="1"/>
      <w:marLeft w:val="0"/>
      <w:marRight w:val="0"/>
      <w:marTop w:val="0"/>
      <w:marBottom w:val="0"/>
      <w:divBdr>
        <w:top w:val="none" w:sz="0" w:space="0" w:color="auto"/>
        <w:left w:val="none" w:sz="0" w:space="0" w:color="auto"/>
        <w:bottom w:val="none" w:sz="0" w:space="0" w:color="auto"/>
        <w:right w:val="none" w:sz="0" w:space="0" w:color="auto"/>
      </w:divBdr>
    </w:div>
    <w:div w:id="482965075">
      <w:bodyDiv w:val="1"/>
      <w:marLeft w:val="0"/>
      <w:marRight w:val="0"/>
      <w:marTop w:val="0"/>
      <w:marBottom w:val="0"/>
      <w:divBdr>
        <w:top w:val="none" w:sz="0" w:space="0" w:color="auto"/>
        <w:left w:val="none" w:sz="0" w:space="0" w:color="auto"/>
        <w:bottom w:val="none" w:sz="0" w:space="0" w:color="auto"/>
        <w:right w:val="none" w:sz="0" w:space="0" w:color="auto"/>
      </w:divBdr>
    </w:div>
    <w:div w:id="483863738">
      <w:bodyDiv w:val="1"/>
      <w:marLeft w:val="0"/>
      <w:marRight w:val="0"/>
      <w:marTop w:val="0"/>
      <w:marBottom w:val="0"/>
      <w:divBdr>
        <w:top w:val="none" w:sz="0" w:space="0" w:color="auto"/>
        <w:left w:val="none" w:sz="0" w:space="0" w:color="auto"/>
        <w:bottom w:val="none" w:sz="0" w:space="0" w:color="auto"/>
        <w:right w:val="none" w:sz="0" w:space="0" w:color="auto"/>
      </w:divBdr>
    </w:div>
    <w:div w:id="484009278">
      <w:bodyDiv w:val="1"/>
      <w:marLeft w:val="0"/>
      <w:marRight w:val="0"/>
      <w:marTop w:val="0"/>
      <w:marBottom w:val="0"/>
      <w:divBdr>
        <w:top w:val="none" w:sz="0" w:space="0" w:color="auto"/>
        <w:left w:val="none" w:sz="0" w:space="0" w:color="auto"/>
        <w:bottom w:val="none" w:sz="0" w:space="0" w:color="auto"/>
        <w:right w:val="none" w:sz="0" w:space="0" w:color="auto"/>
      </w:divBdr>
    </w:div>
    <w:div w:id="484469673">
      <w:bodyDiv w:val="1"/>
      <w:marLeft w:val="0"/>
      <w:marRight w:val="0"/>
      <w:marTop w:val="0"/>
      <w:marBottom w:val="0"/>
      <w:divBdr>
        <w:top w:val="none" w:sz="0" w:space="0" w:color="auto"/>
        <w:left w:val="none" w:sz="0" w:space="0" w:color="auto"/>
        <w:bottom w:val="none" w:sz="0" w:space="0" w:color="auto"/>
        <w:right w:val="none" w:sz="0" w:space="0" w:color="auto"/>
      </w:divBdr>
    </w:div>
    <w:div w:id="486826944">
      <w:bodyDiv w:val="1"/>
      <w:marLeft w:val="0"/>
      <w:marRight w:val="0"/>
      <w:marTop w:val="0"/>
      <w:marBottom w:val="0"/>
      <w:divBdr>
        <w:top w:val="none" w:sz="0" w:space="0" w:color="auto"/>
        <w:left w:val="none" w:sz="0" w:space="0" w:color="auto"/>
        <w:bottom w:val="none" w:sz="0" w:space="0" w:color="auto"/>
        <w:right w:val="none" w:sz="0" w:space="0" w:color="auto"/>
      </w:divBdr>
    </w:div>
    <w:div w:id="487358202">
      <w:bodyDiv w:val="1"/>
      <w:marLeft w:val="0"/>
      <w:marRight w:val="0"/>
      <w:marTop w:val="0"/>
      <w:marBottom w:val="0"/>
      <w:divBdr>
        <w:top w:val="none" w:sz="0" w:space="0" w:color="auto"/>
        <w:left w:val="none" w:sz="0" w:space="0" w:color="auto"/>
        <w:bottom w:val="none" w:sz="0" w:space="0" w:color="auto"/>
        <w:right w:val="none" w:sz="0" w:space="0" w:color="auto"/>
      </w:divBdr>
    </w:div>
    <w:div w:id="488523099">
      <w:bodyDiv w:val="1"/>
      <w:marLeft w:val="0"/>
      <w:marRight w:val="0"/>
      <w:marTop w:val="0"/>
      <w:marBottom w:val="0"/>
      <w:divBdr>
        <w:top w:val="none" w:sz="0" w:space="0" w:color="auto"/>
        <w:left w:val="none" w:sz="0" w:space="0" w:color="auto"/>
        <w:bottom w:val="none" w:sz="0" w:space="0" w:color="auto"/>
        <w:right w:val="none" w:sz="0" w:space="0" w:color="auto"/>
      </w:divBdr>
    </w:div>
    <w:div w:id="490877864">
      <w:bodyDiv w:val="1"/>
      <w:marLeft w:val="0"/>
      <w:marRight w:val="0"/>
      <w:marTop w:val="0"/>
      <w:marBottom w:val="0"/>
      <w:divBdr>
        <w:top w:val="none" w:sz="0" w:space="0" w:color="auto"/>
        <w:left w:val="none" w:sz="0" w:space="0" w:color="auto"/>
        <w:bottom w:val="none" w:sz="0" w:space="0" w:color="auto"/>
        <w:right w:val="none" w:sz="0" w:space="0" w:color="auto"/>
      </w:divBdr>
    </w:div>
    <w:div w:id="492525080">
      <w:bodyDiv w:val="1"/>
      <w:marLeft w:val="0"/>
      <w:marRight w:val="0"/>
      <w:marTop w:val="0"/>
      <w:marBottom w:val="0"/>
      <w:divBdr>
        <w:top w:val="none" w:sz="0" w:space="0" w:color="auto"/>
        <w:left w:val="none" w:sz="0" w:space="0" w:color="auto"/>
        <w:bottom w:val="none" w:sz="0" w:space="0" w:color="auto"/>
        <w:right w:val="none" w:sz="0" w:space="0" w:color="auto"/>
      </w:divBdr>
    </w:div>
    <w:div w:id="493301544">
      <w:bodyDiv w:val="1"/>
      <w:marLeft w:val="0"/>
      <w:marRight w:val="0"/>
      <w:marTop w:val="0"/>
      <w:marBottom w:val="0"/>
      <w:divBdr>
        <w:top w:val="none" w:sz="0" w:space="0" w:color="auto"/>
        <w:left w:val="none" w:sz="0" w:space="0" w:color="auto"/>
        <w:bottom w:val="none" w:sz="0" w:space="0" w:color="auto"/>
        <w:right w:val="none" w:sz="0" w:space="0" w:color="auto"/>
      </w:divBdr>
    </w:div>
    <w:div w:id="493766934">
      <w:bodyDiv w:val="1"/>
      <w:marLeft w:val="0"/>
      <w:marRight w:val="0"/>
      <w:marTop w:val="0"/>
      <w:marBottom w:val="0"/>
      <w:divBdr>
        <w:top w:val="none" w:sz="0" w:space="0" w:color="auto"/>
        <w:left w:val="none" w:sz="0" w:space="0" w:color="auto"/>
        <w:bottom w:val="none" w:sz="0" w:space="0" w:color="auto"/>
        <w:right w:val="none" w:sz="0" w:space="0" w:color="auto"/>
      </w:divBdr>
    </w:div>
    <w:div w:id="493836477">
      <w:bodyDiv w:val="1"/>
      <w:marLeft w:val="0"/>
      <w:marRight w:val="0"/>
      <w:marTop w:val="0"/>
      <w:marBottom w:val="0"/>
      <w:divBdr>
        <w:top w:val="none" w:sz="0" w:space="0" w:color="auto"/>
        <w:left w:val="none" w:sz="0" w:space="0" w:color="auto"/>
        <w:bottom w:val="none" w:sz="0" w:space="0" w:color="auto"/>
        <w:right w:val="none" w:sz="0" w:space="0" w:color="auto"/>
      </w:divBdr>
    </w:div>
    <w:div w:id="496196244">
      <w:bodyDiv w:val="1"/>
      <w:marLeft w:val="0"/>
      <w:marRight w:val="0"/>
      <w:marTop w:val="0"/>
      <w:marBottom w:val="0"/>
      <w:divBdr>
        <w:top w:val="none" w:sz="0" w:space="0" w:color="auto"/>
        <w:left w:val="none" w:sz="0" w:space="0" w:color="auto"/>
        <w:bottom w:val="none" w:sz="0" w:space="0" w:color="auto"/>
        <w:right w:val="none" w:sz="0" w:space="0" w:color="auto"/>
      </w:divBdr>
    </w:div>
    <w:div w:id="500317131">
      <w:bodyDiv w:val="1"/>
      <w:marLeft w:val="0"/>
      <w:marRight w:val="0"/>
      <w:marTop w:val="0"/>
      <w:marBottom w:val="0"/>
      <w:divBdr>
        <w:top w:val="none" w:sz="0" w:space="0" w:color="auto"/>
        <w:left w:val="none" w:sz="0" w:space="0" w:color="auto"/>
        <w:bottom w:val="none" w:sz="0" w:space="0" w:color="auto"/>
        <w:right w:val="none" w:sz="0" w:space="0" w:color="auto"/>
      </w:divBdr>
    </w:div>
    <w:div w:id="503858523">
      <w:bodyDiv w:val="1"/>
      <w:marLeft w:val="0"/>
      <w:marRight w:val="0"/>
      <w:marTop w:val="0"/>
      <w:marBottom w:val="0"/>
      <w:divBdr>
        <w:top w:val="none" w:sz="0" w:space="0" w:color="auto"/>
        <w:left w:val="none" w:sz="0" w:space="0" w:color="auto"/>
        <w:bottom w:val="none" w:sz="0" w:space="0" w:color="auto"/>
        <w:right w:val="none" w:sz="0" w:space="0" w:color="auto"/>
      </w:divBdr>
    </w:div>
    <w:div w:id="505559729">
      <w:bodyDiv w:val="1"/>
      <w:marLeft w:val="0"/>
      <w:marRight w:val="0"/>
      <w:marTop w:val="0"/>
      <w:marBottom w:val="0"/>
      <w:divBdr>
        <w:top w:val="none" w:sz="0" w:space="0" w:color="auto"/>
        <w:left w:val="none" w:sz="0" w:space="0" w:color="auto"/>
        <w:bottom w:val="none" w:sz="0" w:space="0" w:color="auto"/>
        <w:right w:val="none" w:sz="0" w:space="0" w:color="auto"/>
      </w:divBdr>
    </w:div>
    <w:div w:id="507864626">
      <w:bodyDiv w:val="1"/>
      <w:marLeft w:val="0"/>
      <w:marRight w:val="0"/>
      <w:marTop w:val="0"/>
      <w:marBottom w:val="0"/>
      <w:divBdr>
        <w:top w:val="none" w:sz="0" w:space="0" w:color="auto"/>
        <w:left w:val="none" w:sz="0" w:space="0" w:color="auto"/>
        <w:bottom w:val="none" w:sz="0" w:space="0" w:color="auto"/>
        <w:right w:val="none" w:sz="0" w:space="0" w:color="auto"/>
      </w:divBdr>
    </w:div>
    <w:div w:id="510411304">
      <w:bodyDiv w:val="1"/>
      <w:marLeft w:val="0"/>
      <w:marRight w:val="0"/>
      <w:marTop w:val="0"/>
      <w:marBottom w:val="0"/>
      <w:divBdr>
        <w:top w:val="none" w:sz="0" w:space="0" w:color="auto"/>
        <w:left w:val="none" w:sz="0" w:space="0" w:color="auto"/>
        <w:bottom w:val="none" w:sz="0" w:space="0" w:color="auto"/>
        <w:right w:val="none" w:sz="0" w:space="0" w:color="auto"/>
      </w:divBdr>
    </w:div>
    <w:div w:id="510878045">
      <w:bodyDiv w:val="1"/>
      <w:marLeft w:val="0"/>
      <w:marRight w:val="0"/>
      <w:marTop w:val="0"/>
      <w:marBottom w:val="0"/>
      <w:divBdr>
        <w:top w:val="none" w:sz="0" w:space="0" w:color="auto"/>
        <w:left w:val="none" w:sz="0" w:space="0" w:color="auto"/>
        <w:bottom w:val="none" w:sz="0" w:space="0" w:color="auto"/>
        <w:right w:val="none" w:sz="0" w:space="0" w:color="auto"/>
      </w:divBdr>
    </w:div>
    <w:div w:id="516428928">
      <w:bodyDiv w:val="1"/>
      <w:marLeft w:val="0"/>
      <w:marRight w:val="0"/>
      <w:marTop w:val="0"/>
      <w:marBottom w:val="0"/>
      <w:divBdr>
        <w:top w:val="none" w:sz="0" w:space="0" w:color="auto"/>
        <w:left w:val="none" w:sz="0" w:space="0" w:color="auto"/>
        <w:bottom w:val="none" w:sz="0" w:space="0" w:color="auto"/>
        <w:right w:val="none" w:sz="0" w:space="0" w:color="auto"/>
      </w:divBdr>
    </w:div>
    <w:div w:id="517892506">
      <w:bodyDiv w:val="1"/>
      <w:marLeft w:val="0"/>
      <w:marRight w:val="0"/>
      <w:marTop w:val="0"/>
      <w:marBottom w:val="0"/>
      <w:divBdr>
        <w:top w:val="none" w:sz="0" w:space="0" w:color="auto"/>
        <w:left w:val="none" w:sz="0" w:space="0" w:color="auto"/>
        <w:bottom w:val="none" w:sz="0" w:space="0" w:color="auto"/>
        <w:right w:val="none" w:sz="0" w:space="0" w:color="auto"/>
      </w:divBdr>
    </w:div>
    <w:div w:id="519857129">
      <w:bodyDiv w:val="1"/>
      <w:marLeft w:val="0"/>
      <w:marRight w:val="0"/>
      <w:marTop w:val="0"/>
      <w:marBottom w:val="0"/>
      <w:divBdr>
        <w:top w:val="none" w:sz="0" w:space="0" w:color="auto"/>
        <w:left w:val="none" w:sz="0" w:space="0" w:color="auto"/>
        <w:bottom w:val="none" w:sz="0" w:space="0" w:color="auto"/>
        <w:right w:val="none" w:sz="0" w:space="0" w:color="auto"/>
      </w:divBdr>
    </w:div>
    <w:div w:id="521283620">
      <w:bodyDiv w:val="1"/>
      <w:marLeft w:val="0"/>
      <w:marRight w:val="0"/>
      <w:marTop w:val="0"/>
      <w:marBottom w:val="0"/>
      <w:divBdr>
        <w:top w:val="none" w:sz="0" w:space="0" w:color="auto"/>
        <w:left w:val="none" w:sz="0" w:space="0" w:color="auto"/>
        <w:bottom w:val="none" w:sz="0" w:space="0" w:color="auto"/>
        <w:right w:val="none" w:sz="0" w:space="0" w:color="auto"/>
      </w:divBdr>
    </w:div>
    <w:div w:id="522550983">
      <w:bodyDiv w:val="1"/>
      <w:marLeft w:val="0"/>
      <w:marRight w:val="0"/>
      <w:marTop w:val="0"/>
      <w:marBottom w:val="0"/>
      <w:divBdr>
        <w:top w:val="none" w:sz="0" w:space="0" w:color="auto"/>
        <w:left w:val="none" w:sz="0" w:space="0" w:color="auto"/>
        <w:bottom w:val="none" w:sz="0" w:space="0" w:color="auto"/>
        <w:right w:val="none" w:sz="0" w:space="0" w:color="auto"/>
      </w:divBdr>
    </w:div>
    <w:div w:id="526212689">
      <w:bodyDiv w:val="1"/>
      <w:marLeft w:val="0"/>
      <w:marRight w:val="0"/>
      <w:marTop w:val="0"/>
      <w:marBottom w:val="0"/>
      <w:divBdr>
        <w:top w:val="none" w:sz="0" w:space="0" w:color="auto"/>
        <w:left w:val="none" w:sz="0" w:space="0" w:color="auto"/>
        <w:bottom w:val="none" w:sz="0" w:space="0" w:color="auto"/>
        <w:right w:val="none" w:sz="0" w:space="0" w:color="auto"/>
      </w:divBdr>
    </w:div>
    <w:div w:id="537200524">
      <w:bodyDiv w:val="1"/>
      <w:marLeft w:val="0"/>
      <w:marRight w:val="0"/>
      <w:marTop w:val="0"/>
      <w:marBottom w:val="0"/>
      <w:divBdr>
        <w:top w:val="none" w:sz="0" w:space="0" w:color="auto"/>
        <w:left w:val="none" w:sz="0" w:space="0" w:color="auto"/>
        <w:bottom w:val="none" w:sz="0" w:space="0" w:color="auto"/>
        <w:right w:val="none" w:sz="0" w:space="0" w:color="auto"/>
      </w:divBdr>
      <w:divsChild>
        <w:div w:id="636765687">
          <w:marLeft w:val="0"/>
          <w:marRight w:val="0"/>
          <w:marTop w:val="0"/>
          <w:marBottom w:val="0"/>
          <w:divBdr>
            <w:top w:val="none" w:sz="0" w:space="0" w:color="auto"/>
            <w:left w:val="none" w:sz="0" w:space="0" w:color="auto"/>
            <w:bottom w:val="none" w:sz="0" w:space="0" w:color="auto"/>
            <w:right w:val="none" w:sz="0" w:space="0" w:color="auto"/>
          </w:divBdr>
          <w:divsChild>
            <w:div w:id="650065317">
              <w:marLeft w:val="0"/>
              <w:marRight w:val="0"/>
              <w:marTop w:val="0"/>
              <w:marBottom w:val="0"/>
              <w:divBdr>
                <w:top w:val="none" w:sz="0" w:space="0" w:color="auto"/>
                <w:left w:val="none" w:sz="0" w:space="0" w:color="auto"/>
                <w:bottom w:val="none" w:sz="0" w:space="0" w:color="auto"/>
                <w:right w:val="none" w:sz="0" w:space="0" w:color="auto"/>
              </w:divBdr>
              <w:divsChild>
                <w:div w:id="1963345052">
                  <w:marLeft w:val="0"/>
                  <w:marRight w:val="0"/>
                  <w:marTop w:val="0"/>
                  <w:marBottom w:val="0"/>
                  <w:divBdr>
                    <w:top w:val="none" w:sz="0" w:space="0" w:color="auto"/>
                    <w:left w:val="none" w:sz="0" w:space="0" w:color="auto"/>
                    <w:bottom w:val="none" w:sz="0" w:space="0" w:color="auto"/>
                    <w:right w:val="none" w:sz="0" w:space="0" w:color="auto"/>
                  </w:divBdr>
                  <w:divsChild>
                    <w:div w:id="1200169109">
                      <w:marLeft w:val="0"/>
                      <w:marRight w:val="0"/>
                      <w:marTop w:val="0"/>
                      <w:marBottom w:val="0"/>
                      <w:divBdr>
                        <w:top w:val="none" w:sz="0" w:space="0" w:color="auto"/>
                        <w:left w:val="none" w:sz="0" w:space="0" w:color="auto"/>
                        <w:bottom w:val="none" w:sz="0" w:space="0" w:color="auto"/>
                        <w:right w:val="none" w:sz="0" w:space="0" w:color="auto"/>
                      </w:divBdr>
                      <w:divsChild>
                        <w:div w:id="817576882">
                          <w:marLeft w:val="0"/>
                          <w:marRight w:val="0"/>
                          <w:marTop w:val="0"/>
                          <w:marBottom w:val="0"/>
                          <w:divBdr>
                            <w:top w:val="none" w:sz="0" w:space="0" w:color="auto"/>
                            <w:left w:val="none" w:sz="0" w:space="0" w:color="auto"/>
                            <w:bottom w:val="none" w:sz="0" w:space="0" w:color="auto"/>
                            <w:right w:val="none" w:sz="0" w:space="0" w:color="auto"/>
                          </w:divBdr>
                          <w:divsChild>
                            <w:div w:id="1312639423">
                              <w:marLeft w:val="0"/>
                              <w:marRight w:val="0"/>
                              <w:marTop w:val="0"/>
                              <w:marBottom w:val="0"/>
                              <w:divBdr>
                                <w:top w:val="none" w:sz="0" w:space="0" w:color="auto"/>
                                <w:left w:val="none" w:sz="0" w:space="0" w:color="auto"/>
                                <w:bottom w:val="none" w:sz="0" w:space="0" w:color="auto"/>
                                <w:right w:val="none" w:sz="0" w:space="0" w:color="auto"/>
                              </w:divBdr>
                              <w:divsChild>
                                <w:div w:id="973484985">
                                  <w:marLeft w:val="0"/>
                                  <w:marRight w:val="-15"/>
                                  <w:marTop w:val="0"/>
                                  <w:marBottom w:val="0"/>
                                  <w:divBdr>
                                    <w:top w:val="none" w:sz="0" w:space="0" w:color="auto"/>
                                    <w:left w:val="none" w:sz="0" w:space="0" w:color="auto"/>
                                    <w:bottom w:val="none" w:sz="0" w:space="0" w:color="auto"/>
                                    <w:right w:val="none" w:sz="0" w:space="0" w:color="auto"/>
                                  </w:divBdr>
                                  <w:divsChild>
                                    <w:div w:id="1736932032">
                                      <w:marLeft w:val="0"/>
                                      <w:marRight w:val="0"/>
                                      <w:marTop w:val="0"/>
                                      <w:marBottom w:val="0"/>
                                      <w:divBdr>
                                        <w:top w:val="none" w:sz="0" w:space="0" w:color="auto"/>
                                        <w:left w:val="none" w:sz="0" w:space="0" w:color="auto"/>
                                        <w:bottom w:val="none" w:sz="0" w:space="0" w:color="auto"/>
                                        <w:right w:val="none" w:sz="0" w:space="0" w:color="auto"/>
                                      </w:divBdr>
                                      <w:divsChild>
                                        <w:div w:id="305866354">
                                          <w:marLeft w:val="0"/>
                                          <w:marRight w:val="0"/>
                                          <w:marTop w:val="0"/>
                                          <w:marBottom w:val="0"/>
                                          <w:divBdr>
                                            <w:top w:val="none" w:sz="0" w:space="0" w:color="auto"/>
                                            <w:left w:val="none" w:sz="0" w:space="0" w:color="auto"/>
                                            <w:bottom w:val="none" w:sz="0" w:space="0" w:color="auto"/>
                                            <w:right w:val="none" w:sz="0" w:space="0" w:color="auto"/>
                                          </w:divBdr>
                                          <w:divsChild>
                                            <w:div w:id="1212689678">
                                              <w:marLeft w:val="0"/>
                                              <w:marRight w:val="0"/>
                                              <w:marTop w:val="0"/>
                                              <w:marBottom w:val="0"/>
                                              <w:divBdr>
                                                <w:top w:val="none" w:sz="0" w:space="0" w:color="auto"/>
                                                <w:left w:val="none" w:sz="0" w:space="0" w:color="auto"/>
                                                <w:bottom w:val="none" w:sz="0" w:space="0" w:color="auto"/>
                                                <w:right w:val="none" w:sz="0" w:space="0" w:color="auto"/>
                                              </w:divBdr>
                                              <w:divsChild>
                                                <w:div w:id="1186017625">
                                                  <w:marLeft w:val="0"/>
                                                  <w:marRight w:val="0"/>
                                                  <w:marTop w:val="0"/>
                                                  <w:marBottom w:val="0"/>
                                                  <w:divBdr>
                                                    <w:top w:val="none" w:sz="0" w:space="0" w:color="auto"/>
                                                    <w:left w:val="none" w:sz="0" w:space="0" w:color="auto"/>
                                                    <w:bottom w:val="none" w:sz="0" w:space="0" w:color="auto"/>
                                                    <w:right w:val="none" w:sz="0" w:space="0" w:color="auto"/>
                                                  </w:divBdr>
                                                  <w:divsChild>
                                                    <w:div w:id="129859511">
                                                      <w:marLeft w:val="0"/>
                                                      <w:marRight w:val="0"/>
                                                      <w:marTop w:val="0"/>
                                                      <w:marBottom w:val="0"/>
                                                      <w:divBdr>
                                                        <w:top w:val="none" w:sz="0" w:space="0" w:color="auto"/>
                                                        <w:left w:val="none" w:sz="0" w:space="0" w:color="auto"/>
                                                        <w:bottom w:val="none" w:sz="0" w:space="0" w:color="auto"/>
                                                        <w:right w:val="none" w:sz="0" w:space="0" w:color="auto"/>
                                                      </w:divBdr>
                                                      <w:divsChild>
                                                        <w:div w:id="74056831">
                                                          <w:marLeft w:val="0"/>
                                                          <w:marRight w:val="0"/>
                                                          <w:marTop w:val="0"/>
                                                          <w:marBottom w:val="0"/>
                                                          <w:divBdr>
                                                            <w:top w:val="none" w:sz="0" w:space="0" w:color="auto"/>
                                                            <w:left w:val="none" w:sz="0" w:space="0" w:color="auto"/>
                                                            <w:bottom w:val="none" w:sz="0" w:space="0" w:color="auto"/>
                                                            <w:right w:val="none" w:sz="0" w:space="0" w:color="auto"/>
                                                          </w:divBdr>
                                                          <w:divsChild>
                                                            <w:div w:id="1424454724">
                                                              <w:marLeft w:val="0"/>
                                                              <w:marRight w:val="0"/>
                                                              <w:marTop w:val="0"/>
                                                              <w:marBottom w:val="0"/>
                                                              <w:divBdr>
                                                                <w:top w:val="none" w:sz="0" w:space="0" w:color="auto"/>
                                                                <w:left w:val="none" w:sz="0" w:space="0" w:color="auto"/>
                                                                <w:bottom w:val="none" w:sz="0" w:space="0" w:color="auto"/>
                                                                <w:right w:val="none" w:sz="0" w:space="0" w:color="auto"/>
                                                              </w:divBdr>
                                                              <w:divsChild>
                                                                <w:div w:id="74281994">
                                                                  <w:marLeft w:val="0"/>
                                                                  <w:marRight w:val="0"/>
                                                                  <w:marTop w:val="0"/>
                                                                  <w:marBottom w:val="0"/>
                                                                  <w:divBdr>
                                                                    <w:top w:val="none" w:sz="0" w:space="0" w:color="auto"/>
                                                                    <w:left w:val="none" w:sz="0" w:space="0" w:color="auto"/>
                                                                    <w:bottom w:val="none" w:sz="0" w:space="0" w:color="auto"/>
                                                                    <w:right w:val="none" w:sz="0" w:space="0" w:color="auto"/>
                                                                  </w:divBdr>
                                                                  <w:divsChild>
                                                                    <w:div w:id="1346857641">
                                                                      <w:marLeft w:val="0"/>
                                                                      <w:marRight w:val="0"/>
                                                                      <w:marTop w:val="0"/>
                                                                      <w:marBottom w:val="0"/>
                                                                      <w:divBdr>
                                                                        <w:top w:val="none" w:sz="0" w:space="0" w:color="auto"/>
                                                                        <w:left w:val="none" w:sz="0" w:space="0" w:color="auto"/>
                                                                        <w:bottom w:val="none" w:sz="0" w:space="0" w:color="auto"/>
                                                                        <w:right w:val="none" w:sz="0" w:space="0" w:color="auto"/>
                                                                      </w:divBdr>
                                                                      <w:divsChild>
                                                                        <w:div w:id="1124080644">
                                                                          <w:marLeft w:val="0"/>
                                                                          <w:marRight w:val="0"/>
                                                                          <w:marTop w:val="0"/>
                                                                          <w:marBottom w:val="0"/>
                                                                          <w:divBdr>
                                                                            <w:top w:val="none" w:sz="0" w:space="0" w:color="auto"/>
                                                                            <w:left w:val="none" w:sz="0" w:space="0" w:color="auto"/>
                                                                            <w:bottom w:val="none" w:sz="0" w:space="0" w:color="auto"/>
                                                                            <w:right w:val="none" w:sz="0" w:space="0" w:color="auto"/>
                                                                          </w:divBdr>
                                                                          <w:divsChild>
                                                                            <w:div w:id="43218881">
                                                                              <w:marLeft w:val="0"/>
                                                                              <w:marRight w:val="0"/>
                                                                              <w:marTop w:val="0"/>
                                                                              <w:marBottom w:val="0"/>
                                                                              <w:divBdr>
                                                                                <w:top w:val="none" w:sz="0" w:space="0" w:color="auto"/>
                                                                                <w:left w:val="none" w:sz="0" w:space="0" w:color="auto"/>
                                                                                <w:bottom w:val="none" w:sz="0" w:space="0" w:color="auto"/>
                                                                                <w:right w:val="none" w:sz="0" w:space="0" w:color="auto"/>
                                                                              </w:divBdr>
                                                                              <w:divsChild>
                                                                                <w:div w:id="767237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94336796">
          <w:marLeft w:val="0"/>
          <w:marRight w:val="0"/>
          <w:marTop w:val="0"/>
          <w:marBottom w:val="0"/>
          <w:divBdr>
            <w:top w:val="none" w:sz="0" w:space="0" w:color="auto"/>
            <w:left w:val="none" w:sz="0" w:space="0" w:color="auto"/>
            <w:bottom w:val="none" w:sz="0" w:space="0" w:color="auto"/>
            <w:right w:val="none" w:sz="0" w:space="0" w:color="auto"/>
          </w:divBdr>
          <w:divsChild>
            <w:div w:id="1156216792">
              <w:marLeft w:val="0"/>
              <w:marRight w:val="0"/>
              <w:marTop w:val="0"/>
              <w:marBottom w:val="0"/>
              <w:divBdr>
                <w:top w:val="none" w:sz="0" w:space="0" w:color="auto"/>
                <w:left w:val="none" w:sz="0" w:space="0" w:color="auto"/>
                <w:bottom w:val="none" w:sz="0" w:space="0" w:color="auto"/>
                <w:right w:val="none" w:sz="0" w:space="0" w:color="auto"/>
              </w:divBdr>
              <w:divsChild>
                <w:div w:id="2139520571">
                  <w:marLeft w:val="0"/>
                  <w:marRight w:val="0"/>
                  <w:marTop w:val="0"/>
                  <w:marBottom w:val="0"/>
                  <w:divBdr>
                    <w:top w:val="none" w:sz="0" w:space="0" w:color="auto"/>
                    <w:left w:val="none" w:sz="0" w:space="0" w:color="auto"/>
                    <w:bottom w:val="none" w:sz="0" w:space="0" w:color="auto"/>
                    <w:right w:val="none" w:sz="0" w:space="0" w:color="auto"/>
                  </w:divBdr>
                  <w:divsChild>
                    <w:div w:id="687293575">
                      <w:marLeft w:val="0"/>
                      <w:marRight w:val="0"/>
                      <w:marTop w:val="0"/>
                      <w:marBottom w:val="0"/>
                      <w:divBdr>
                        <w:top w:val="none" w:sz="0" w:space="0" w:color="auto"/>
                        <w:left w:val="none" w:sz="0" w:space="0" w:color="auto"/>
                        <w:bottom w:val="none" w:sz="0" w:space="0" w:color="auto"/>
                        <w:right w:val="none" w:sz="0" w:space="0" w:color="auto"/>
                      </w:divBdr>
                      <w:divsChild>
                        <w:div w:id="1736858495">
                          <w:marLeft w:val="0"/>
                          <w:marRight w:val="0"/>
                          <w:marTop w:val="0"/>
                          <w:marBottom w:val="0"/>
                          <w:divBdr>
                            <w:top w:val="none" w:sz="0" w:space="0" w:color="auto"/>
                            <w:left w:val="none" w:sz="0" w:space="0" w:color="auto"/>
                            <w:bottom w:val="none" w:sz="0" w:space="0" w:color="auto"/>
                            <w:right w:val="none" w:sz="0" w:space="0" w:color="auto"/>
                          </w:divBdr>
                          <w:divsChild>
                            <w:div w:id="1440372351">
                              <w:marLeft w:val="0"/>
                              <w:marRight w:val="0"/>
                              <w:marTop w:val="0"/>
                              <w:marBottom w:val="0"/>
                              <w:divBdr>
                                <w:top w:val="none" w:sz="0" w:space="0" w:color="auto"/>
                                <w:left w:val="none" w:sz="0" w:space="0" w:color="auto"/>
                                <w:bottom w:val="none" w:sz="0" w:space="0" w:color="auto"/>
                                <w:right w:val="none" w:sz="0" w:space="0" w:color="auto"/>
                              </w:divBdr>
                              <w:divsChild>
                                <w:div w:id="679625875">
                                  <w:marLeft w:val="0"/>
                                  <w:marRight w:val="0"/>
                                  <w:marTop w:val="0"/>
                                  <w:marBottom w:val="0"/>
                                  <w:divBdr>
                                    <w:top w:val="none" w:sz="0" w:space="0" w:color="auto"/>
                                    <w:left w:val="none" w:sz="0" w:space="0" w:color="auto"/>
                                    <w:bottom w:val="none" w:sz="0" w:space="0" w:color="auto"/>
                                    <w:right w:val="none" w:sz="0" w:space="0" w:color="auto"/>
                                  </w:divBdr>
                                  <w:divsChild>
                                    <w:div w:id="1118453732">
                                      <w:marLeft w:val="0"/>
                                      <w:marRight w:val="0"/>
                                      <w:marTop w:val="0"/>
                                      <w:marBottom w:val="0"/>
                                      <w:divBdr>
                                        <w:top w:val="none" w:sz="0" w:space="0" w:color="auto"/>
                                        <w:left w:val="none" w:sz="0" w:space="0" w:color="auto"/>
                                        <w:bottom w:val="none" w:sz="0" w:space="0" w:color="auto"/>
                                        <w:right w:val="none" w:sz="0" w:space="0" w:color="auto"/>
                                      </w:divBdr>
                                      <w:divsChild>
                                        <w:div w:id="701170877">
                                          <w:marLeft w:val="0"/>
                                          <w:marRight w:val="0"/>
                                          <w:marTop w:val="0"/>
                                          <w:marBottom w:val="0"/>
                                          <w:divBdr>
                                            <w:top w:val="none" w:sz="0" w:space="0" w:color="auto"/>
                                            <w:left w:val="none" w:sz="0" w:space="0" w:color="auto"/>
                                            <w:bottom w:val="none" w:sz="0" w:space="0" w:color="auto"/>
                                            <w:right w:val="none" w:sz="0" w:space="0" w:color="auto"/>
                                          </w:divBdr>
                                          <w:divsChild>
                                            <w:div w:id="329216369">
                                              <w:marLeft w:val="0"/>
                                              <w:marRight w:val="0"/>
                                              <w:marTop w:val="0"/>
                                              <w:marBottom w:val="0"/>
                                              <w:divBdr>
                                                <w:top w:val="none" w:sz="0" w:space="0" w:color="auto"/>
                                                <w:left w:val="none" w:sz="0" w:space="0" w:color="auto"/>
                                                <w:bottom w:val="none" w:sz="0" w:space="0" w:color="auto"/>
                                                <w:right w:val="none" w:sz="0" w:space="0" w:color="auto"/>
                                              </w:divBdr>
                                            </w:div>
                                            <w:div w:id="360864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38132333">
      <w:bodyDiv w:val="1"/>
      <w:marLeft w:val="0"/>
      <w:marRight w:val="0"/>
      <w:marTop w:val="0"/>
      <w:marBottom w:val="0"/>
      <w:divBdr>
        <w:top w:val="none" w:sz="0" w:space="0" w:color="auto"/>
        <w:left w:val="none" w:sz="0" w:space="0" w:color="auto"/>
        <w:bottom w:val="none" w:sz="0" w:space="0" w:color="auto"/>
        <w:right w:val="none" w:sz="0" w:space="0" w:color="auto"/>
      </w:divBdr>
    </w:div>
    <w:div w:id="540048192">
      <w:bodyDiv w:val="1"/>
      <w:marLeft w:val="0"/>
      <w:marRight w:val="0"/>
      <w:marTop w:val="0"/>
      <w:marBottom w:val="0"/>
      <w:divBdr>
        <w:top w:val="none" w:sz="0" w:space="0" w:color="auto"/>
        <w:left w:val="none" w:sz="0" w:space="0" w:color="auto"/>
        <w:bottom w:val="none" w:sz="0" w:space="0" w:color="auto"/>
        <w:right w:val="none" w:sz="0" w:space="0" w:color="auto"/>
      </w:divBdr>
    </w:div>
    <w:div w:id="540166553">
      <w:bodyDiv w:val="1"/>
      <w:marLeft w:val="0"/>
      <w:marRight w:val="0"/>
      <w:marTop w:val="0"/>
      <w:marBottom w:val="0"/>
      <w:divBdr>
        <w:top w:val="none" w:sz="0" w:space="0" w:color="auto"/>
        <w:left w:val="none" w:sz="0" w:space="0" w:color="auto"/>
        <w:bottom w:val="none" w:sz="0" w:space="0" w:color="auto"/>
        <w:right w:val="none" w:sz="0" w:space="0" w:color="auto"/>
      </w:divBdr>
    </w:div>
    <w:div w:id="540745113">
      <w:bodyDiv w:val="1"/>
      <w:marLeft w:val="0"/>
      <w:marRight w:val="0"/>
      <w:marTop w:val="0"/>
      <w:marBottom w:val="0"/>
      <w:divBdr>
        <w:top w:val="none" w:sz="0" w:space="0" w:color="auto"/>
        <w:left w:val="none" w:sz="0" w:space="0" w:color="auto"/>
        <w:bottom w:val="none" w:sz="0" w:space="0" w:color="auto"/>
        <w:right w:val="none" w:sz="0" w:space="0" w:color="auto"/>
      </w:divBdr>
    </w:div>
    <w:div w:id="541525986">
      <w:bodyDiv w:val="1"/>
      <w:marLeft w:val="0"/>
      <w:marRight w:val="0"/>
      <w:marTop w:val="0"/>
      <w:marBottom w:val="0"/>
      <w:divBdr>
        <w:top w:val="none" w:sz="0" w:space="0" w:color="auto"/>
        <w:left w:val="none" w:sz="0" w:space="0" w:color="auto"/>
        <w:bottom w:val="none" w:sz="0" w:space="0" w:color="auto"/>
        <w:right w:val="none" w:sz="0" w:space="0" w:color="auto"/>
      </w:divBdr>
    </w:div>
    <w:div w:id="543098254">
      <w:bodyDiv w:val="1"/>
      <w:marLeft w:val="0"/>
      <w:marRight w:val="0"/>
      <w:marTop w:val="0"/>
      <w:marBottom w:val="0"/>
      <w:divBdr>
        <w:top w:val="none" w:sz="0" w:space="0" w:color="auto"/>
        <w:left w:val="none" w:sz="0" w:space="0" w:color="auto"/>
        <w:bottom w:val="none" w:sz="0" w:space="0" w:color="auto"/>
        <w:right w:val="none" w:sz="0" w:space="0" w:color="auto"/>
      </w:divBdr>
    </w:div>
    <w:div w:id="543368044">
      <w:bodyDiv w:val="1"/>
      <w:marLeft w:val="0"/>
      <w:marRight w:val="0"/>
      <w:marTop w:val="0"/>
      <w:marBottom w:val="0"/>
      <w:divBdr>
        <w:top w:val="none" w:sz="0" w:space="0" w:color="auto"/>
        <w:left w:val="none" w:sz="0" w:space="0" w:color="auto"/>
        <w:bottom w:val="none" w:sz="0" w:space="0" w:color="auto"/>
        <w:right w:val="none" w:sz="0" w:space="0" w:color="auto"/>
      </w:divBdr>
    </w:div>
    <w:div w:id="544560492">
      <w:bodyDiv w:val="1"/>
      <w:marLeft w:val="0"/>
      <w:marRight w:val="0"/>
      <w:marTop w:val="0"/>
      <w:marBottom w:val="0"/>
      <w:divBdr>
        <w:top w:val="none" w:sz="0" w:space="0" w:color="auto"/>
        <w:left w:val="none" w:sz="0" w:space="0" w:color="auto"/>
        <w:bottom w:val="none" w:sz="0" w:space="0" w:color="auto"/>
        <w:right w:val="none" w:sz="0" w:space="0" w:color="auto"/>
      </w:divBdr>
    </w:div>
    <w:div w:id="545987993">
      <w:bodyDiv w:val="1"/>
      <w:marLeft w:val="0"/>
      <w:marRight w:val="0"/>
      <w:marTop w:val="0"/>
      <w:marBottom w:val="0"/>
      <w:divBdr>
        <w:top w:val="none" w:sz="0" w:space="0" w:color="auto"/>
        <w:left w:val="none" w:sz="0" w:space="0" w:color="auto"/>
        <w:bottom w:val="none" w:sz="0" w:space="0" w:color="auto"/>
        <w:right w:val="none" w:sz="0" w:space="0" w:color="auto"/>
      </w:divBdr>
    </w:div>
    <w:div w:id="552931718">
      <w:bodyDiv w:val="1"/>
      <w:marLeft w:val="0"/>
      <w:marRight w:val="0"/>
      <w:marTop w:val="0"/>
      <w:marBottom w:val="0"/>
      <w:divBdr>
        <w:top w:val="none" w:sz="0" w:space="0" w:color="auto"/>
        <w:left w:val="none" w:sz="0" w:space="0" w:color="auto"/>
        <w:bottom w:val="none" w:sz="0" w:space="0" w:color="auto"/>
        <w:right w:val="none" w:sz="0" w:space="0" w:color="auto"/>
      </w:divBdr>
    </w:div>
    <w:div w:id="552932675">
      <w:bodyDiv w:val="1"/>
      <w:marLeft w:val="0"/>
      <w:marRight w:val="0"/>
      <w:marTop w:val="0"/>
      <w:marBottom w:val="0"/>
      <w:divBdr>
        <w:top w:val="none" w:sz="0" w:space="0" w:color="auto"/>
        <w:left w:val="none" w:sz="0" w:space="0" w:color="auto"/>
        <w:bottom w:val="none" w:sz="0" w:space="0" w:color="auto"/>
        <w:right w:val="none" w:sz="0" w:space="0" w:color="auto"/>
      </w:divBdr>
    </w:div>
    <w:div w:id="554851566">
      <w:bodyDiv w:val="1"/>
      <w:marLeft w:val="0"/>
      <w:marRight w:val="0"/>
      <w:marTop w:val="0"/>
      <w:marBottom w:val="0"/>
      <w:divBdr>
        <w:top w:val="none" w:sz="0" w:space="0" w:color="auto"/>
        <w:left w:val="none" w:sz="0" w:space="0" w:color="auto"/>
        <w:bottom w:val="none" w:sz="0" w:space="0" w:color="auto"/>
        <w:right w:val="none" w:sz="0" w:space="0" w:color="auto"/>
      </w:divBdr>
    </w:div>
    <w:div w:id="556086671">
      <w:bodyDiv w:val="1"/>
      <w:marLeft w:val="0"/>
      <w:marRight w:val="0"/>
      <w:marTop w:val="0"/>
      <w:marBottom w:val="0"/>
      <w:divBdr>
        <w:top w:val="none" w:sz="0" w:space="0" w:color="auto"/>
        <w:left w:val="none" w:sz="0" w:space="0" w:color="auto"/>
        <w:bottom w:val="none" w:sz="0" w:space="0" w:color="auto"/>
        <w:right w:val="none" w:sz="0" w:space="0" w:color="auto"/>
      </w:divBdr>
    </w:div>
    <w:div w:id="556474308">
      <w:bodyDiv w:val="1"/>
      <w:marLeft w:val="0"/>
      <w:marRight w:val="0"/>
      <w:marTop w:val="0"/>
      <w:marBottom w:val="0"/>
      <w:divBdr>
        <w:top w:val="none" w:sz="0" w:space="0" w:color="auto"/>
        <w:left w:val="none" w:sz="0" w:space="0" w:color="auto"/>
        <w:bottom w:val="none" w:sz="0" w:space="0" w:color="auto"/>
        <w:right w:val="none" w:sz="0" w:space="0" w:color="auto"/>
      </w:divBdr>
    </w:div>
    <w:div w:id="556815670">
      <w:bodyDiv w:val="1"/>
      <w:marLeft w:val="0"/>
      <w:marRight w:val="0"/>
      <w:marTop w:val="0"/>
      <w:marBottom w:val="0"/>
      <w:divBdr>
        <w:top w:val="none" w:sz="0" w:space="0" w:color="auto"/>
        <w:left w:val="none" w:sz="0" w:space="0" w:color="auto"/>
        <w:bottom w:val="none" w:sz="0" w:space="0" w:color="auto"/>
        <w:right w:val="none" w:sz="0" w:space="0" w:color="auto"/>
      </w:divBdr>
    </w:div>
    <w:div w:id="560949038">
      <w:bodyDiv w:val="1"/>
      <w:marLeft w:val="0"/>
      <w:marRight w:val="0"/>
      <w:marTop w:val="0"/>
      <w:marBottom w:val="0"/>
      <w:divBdr>
        <w:top w:val="none" w:sz="0" w:space="0" w:color="auto"/>
        <w:left w:val="none" w:sz="0" w:space="0" w:color="auto"/>
        <w:bottom w:val="none" w:sz="0" w:space="0" w:color="auto"/>
        <w:right w:val="none" w:sz="0" w:space="0" w:color="auto"/>
      </w:divBdr>
    </w:div>
    <w:div w:id="570429699">
      <w:bodyDiv w:val="1"/>
      <w:marLeft w:val="0"/>
      <w:marRight w:val="0"/>
      <w:marTop w:val="0"/>
      <w:marBottom w:val="0"/>
      <w:divBdr>
        <w:top w:val="none" w:sz="0" w:space="0" w:color="auto"/>
        <w:left w:val="none" w:sz="0" w:space="0" w:color="auto"/>
        <w:bottom w:val="none" w:sz="0" w:space="0" w:color="auto"/>
        <w:right w:val="none" w:sz="0" w:space="0" w:color="auto"/>
      </w:divBdr>
    </w:div>
    <w:div w:id="570963104">
      <w:bodyDiv w:val="1"/>
      <w:marLeft w:val="0"/>
      <w:marRight w:val="0"/>
      <w:marTop w:val="0"/>
      <w:marBottom w:val="0"/>
      <w:divBdr>
        <w:top w:val="none" w:sz="0" w:space="0" w:color="auto"/>
        <w:left w:val="none" w:sz="0" w:space="0" w:color="auto"/>
        <w:bottom w:val="none" w:sz="0" w:space="0" w:color="auto"/>
        <w:right w:val="none" w:sz="0" w:space="0" w:color="auto"/>
      </w:divBdr>
    </w:div>
    <w:div w:id="571354445">
      <w:bodyDiv w:val="1"/>
      <w:marLeft w:val="0"/>
      <w:marRight w:val="0"/>
      <w:marTop w:val="0"/>
      <w:marBottom w:val="0"/>
      <w:divBdr>
        <w:top w:val="none" w:sz="0" w:space="0" w:color="auto"/>
        <w:left w:val="none" w:sz="0" w:space="0" w:color="auto"/>
        <w:bottom w:val="none" w:sz="0" w:space="0" w:color="auto"/>
        <w:right w:val="none" w:sz="0" w:space="0" w:color="auto"/>
      </w:divBdr>
    </w:div>
    <w:div w:id="573273982">
      <w:bodyDiv w:val="1"/>
      <w:marLeft w:val="0"/>
      <w:marRight w:val="0"/>
      <w:marTop w:val="0"/>
      <w:marBottom w:val="0"/>
      <w:divBdr>
        <w:top w:val="none" w:sz="0" w:space="0" w:color="auto"/>
        <w:left w:val="none" w:sz="0" w:space="0" w:color="auto"/>
        <w:bottom w:val="none" w:sz="0" w:space="0" w:color="auto"/>
        <w:right w:val="none" w:sz="0" w:space="0" w:color="auto"/>
      </w:divBdr>
    </w:div>
    <w:div w:id="573510837">
      <w:bodyDiv w:val="1"/>
      <w:marLeft w:val="0"/>
      <w:marRight w:val="0"/>
      <w:marTop w:val="0"/>
      <w:marBottom w:val="0"/>
      <w:divBdr>
        <w:top w:val="none" w:sz="0" w:space="0" w:color="auto"/>
        <w:left w:val="none" w:sz="0" w:space="0" w:color="auto"/>
        <w:bottom w:val="none" w:sz="0" w:space="0" w:color="auto"/>
        <w:right w:val="none" w:sz="0" w:space="0" w:color="auto"/>
      </w:divBdr>
    </w:div>
    <w:div w:id="575093725">
      <w:bodyDiv w:val="1"/>
      <w:marLeft w:val="0"/>
      <w:marRight w:val="0"/>
      <w:marTop w:val="0"/>
      <w:marBottom w:val="0"/>
      <w:divBdr>
        <w:top w:val="none" w:sz="0" w:space="0" w:color="auto"/>
        <w:left w:val="none" w:sz="0" w:space="0" w:color="auto"/>
        <w:bottom w:val="none" w:sz="0" w:space="0" w:color="auto"/>
        <w:right w:val="none" w:sz="0" w:space="0" w:color="auto"/>
      </w:divBdr>
    </w:div>
    <w:div w:id="576133038">
      <w:bodyDiv w:val="1"/>
      <w:marLeft w:val="0"/>
      <w:marRight w:val="0"/>
      <w:marTop w:val="0"/>
      <w:marBottom w:val="0"/>
      <w:divBdr>
        <w:top w:val="none" w:sz="0" w:space="0" w:color="auto"/>
        <w:left w:val="none" w:sz="0" w:space="0" w:color="auto"/>
        <w:bottom w:val="none" w:sz="0" w:space="0" w:color="auto"/>
        <w:right w:val="none" w:sz="0" w:space="0" w:color="auto"/>
      </w:divBdr>
    </w:div>
    <w:div w:id="578251019">
      <w:bodyDiv w:val="1"/>
      <w:marLeft w:val="0"/>
      <w:marRight w:val="0"/>
      <w:marTop w:val="0"/>
      <w:marBottom w:val="0"/>
      <w:divBdr>
        <w:top w:val="none" w:sz="0" w:space="0" w:color="auto"/>
        <w:left w:val="none" w:sz="0" w:space="0" w:color="auto"/>
        <w:bottom w:val="none" w:sz="0" w:space="0" w:color="auto"/>
        <w:right w:val="none" w:sz="0" w:space="0" w:color="auto"/>
      </w:divBdr>
    </w:div>
    <w:div w:id="579943683">
      <w:bodyDiv w:val="1"/>
      <w:marLeft w:val="0"/>
      <w:marRight w:val="0"/>
      <w:marTop w:val="0"/>
      <w:marBottom w:val="0"/>
      <w:divBdr>
        <w:top w:val="none" w:sz="0" w:space="0" w:color="auto"/>
        <w:left w:val="none" w:sz="0" w:space="0" w:color="auto"/>
        <w:bottom w:val="none" w:sz="0" w:space="0" w:color="auto"/>
        <w:right w:val="none" w:sz="0" w:space="0" w:color="auto"/>
      </w:divBdr>
    </w:div>
    <w:div w:id="583101365">
      <w:bodyDiv w:val="1"/>
      <w:marLeft w:val="0"/>
      <w:marRight w:val="0"/>
      <w:marTop w:val="0"/>
      <w:marBottom w:val="0"/>
      <w:divBdr>
        <w:top w:val="none" w:sz="0" w:space="0" w:color="auto"/>
        <w:left w:val="none" w:sz="0" w:space="0" w:color="auto"/>
        <w:bottom w:val="none" w:sz="0" w:space="0" w:color="auto"/>
        <w:right w:val="none" w:sz="0" w:space="0" w:color="auto"/>
      </w:divBdr>
    </w:div>
    <w:div w:id="587807601">
      <w:bodyDiv w:val="1"/>
      <w:marLeft w:val="0"/>
      <w:marRight w:val="0"/>
      <w:marTop w:val="0"/>
      <w:marBottom w:val="0"/>
      <w:divBdr>
        <w:top w:val="none" w:sz="0" w:space="0" w:color="auto"/>
        <w:left w:val="none" w:sz="0" w:space="0" w:color="auto"/>
        <w:bottom w:val="none" w:sz="0" w:space="0" w:color="auto"/>
        <w:right w:val="none" w:sz="0" w:space="0" w:color="auto"/>
      </w:divBdr>
    </w:div>
    <w:div w:id="589654989">
      <w:bodyDiv w:val="1"/>
      <w:marLeft w:val="0"/>
      <w:marRight w:val="0"/>
      <w:marTop w:val="0"/>
      <w:marBottom w:val="0"/>
      <w:divBdr>
        <w:top w:val="none" w:sz="0" w:space="0" w:color="auto"/>
        <w:left w:val="none" w:sz="0" w:space="0" w:color="auto"/>
        <w:bottom w:val="none" w:sz="0" w:space="0" w:color="auto"/>
        <w:right w:val="none" w:sz="0" w:space="0" w:color="auto"/>
      </w:divBdr>
    </w:div>
    <w:div w:id="595209333">
      <w:bodyDiv w:val="1"/>
      <w:marLeft w:val="0"/>
      <w:marRight w:val="0"/>
      <w:marTop w:val="0"/>
      <w:marBottom w:val="0"/>
      <w:divBdr>
        <w:top w:val="none" w:sz="0" w:space="0" w:color="auto"/>
        <w:left w:val="none" w:sz="0" w:space="0" w:color="auto"/>
        <w:bottom w:val="none" w:sz="0" w:space="0" w:color="auto"/>
        <w:right w:val="none" w:sz="0" w:space="0" w:color="auto"/>
      </w:divBdr>
    </w:div>
    <w:div w:id="599293057">
      <w:bodyDiv w:val="1"/>
      <w:marLeft w:val="0"/>
      <w:marRight w:val="0"/>
      <w:marTop w:val="0"/>
      <w:marBottom w:val="0"/>
      <w:divBdr>
        <w:top w:val="none" w:sz="0" w:space="0" w:color="auto"/>
        <w:left w:val="none" w:sz="0" w:space="0" w:color="auto"/>
        <w:bottom w:val="single" w:sz="48" w:space="0" w:color="0A476C"/>
        <w:right w:val="none" w:sz="0" w:space="0" w:color="auto"/>
      </w:divBdr>
      <w:divsChild>
        <w:div w:id="985015283">
          <w:marLeft w:val="0"/>
          <w:marRight w:val="0"/>
          <w:marTop w:val="0"/>
          <w:marBottom w:val="0"/>
          <w:divBdr>
            <w:top w:val="none" w:sz="0" w:space="0" w:color="auto"/>
            <w:left w:val="none" w:sz="0" w:space="0" w:color="auto"/>
            <w:bottom w:val="none" w:sz="0" w:space="0" w:color="auto"/>
            <w:right w:val="none" w:sz="0" w:space="0" w:color="auto"/>
          </w:divBdr>
          <w:divsChild>
            <w:div w:id="1940334273">
              <w:marLeft w:val="0"/>
              <w:marRight w:val="0"/>
              <w:marTop w:val="0"/>
              <w:marBottom w:val="0"/>
              <w:divBdr>
                <w:top w:val="none" w:sz="0" w:space="0" w:color="auto"/>
                <w:left w:val="none" w:sz="0" w:space="0" w:color="auto"/>
                <w:bottom w:val="none" w:sz="0" w:space="0" w:color="auto"/>
                <w:right w:val="none" w:sz="0" w:space="0" w:color="auto"/>
              </w:divBdr>
              <w:divsChild>
                <w:div w:id="1379627242">
                  <w:marLeft w:val="0"/>
                  <w:marRight w:val="0"/>
                  <w:marTop w:val="0"/>
                  <w:marBottom w:val="136"/>
                  <w:divBdr>
                    <w:top w:val="single" w:sz="6" w:space="5" w:color="143351"/>
                    <w:left w:val="single" w:sz="6" w:space="10" w:color="143351"/>
                    <w:bottom w:val="single" w:sz="6" w:space="5" w:color="143351"/>
                    <w:right w:val="single" w:sz="6" w:space="10" w:color="143351"/>
                  </w:divBdr>
                </w:div>
              </w:divsChild>
            </w:div>
          </w:divsChild>
        </w:div>
      </w:divsChild>
    </w:div>
    <w:div w:id="599342125">
      <w:bodyDiv w:val="1"/>
      <w:marLeft w:val="0"/>
      <w:marRight w:val="0"/>
      <w:marTop w:val="0"/>
      <w:marBottom w:val="0"/>
      <w:divBdr>
        <w:top w:val="none" w:sz="0" w:space="0" w:color="auto"/>
        <w:left w:val="none" w:sz="0" w:space="0" w:color="auto"/>
        <w:bottom w:val="none" w:sz="0" w:space="0" w:color="auto"/>
        <w:right w:val="none" w:sz="0" w:space="0" w:color="auto"/>
      </w:divBdr>
    </w:div>
    <w:div w:id="602156111">
      <w:bodyDiv w:val="1"/>
      <w:marLeft w:val="0"/>
      <w:marRight w:val="0"/>
      <w:marTop w:val="0"/>
      <w:marBottom w:val="0"/>
      <w:divBdr>
        <w:top w:val="none" w:sz="0" w:space="0" w:color="auto"/>
        <w:left w:val="none" w:sz="0" w:space="0" w:color="auto"/>
        <w:bottom w:val="none" w:sz="0" w:space="0" w:color="auto"/>
        <w:right w:val="none" w:sz="0" w:space="0" w:color="auto"/>
      </w:divBdr>
    </w:div>
    <w:div w:id="606277898">
      <w:bodyDiv w:val="1"/>
      <w:marLeft w:val="0"/>
      <w:marRight w:val="0"/>
      <w:marTop w:val="0"/>
      <w:marBottom w:val="0"/>
      <w:divBdr>
        <w:top w:val="none" w:sz="0" w:space="0" w:color="auto"/>
        <w:left w:val="none" w:sz="0" w:space="0" w:color="auto"/>
        <w:bottom w:val="none" w:sz="0" w:space="0" w:color="auto"/>
        <w:right w:val="none" w:sz="0" w:space="0" w:color="auto"/>
      </w:divBdr>
    </w:div>
    <w:div w:id="607395572">
      <w:bodyDiv w:val="1"/>
      <w:marLeft w:val="0"/>
      <w:marRight w:val="0"/>
      <w:marTop w:val="0"/>
      <w:marBottom w:val="0"/>
      <w:divBdr>
        <w:top w:val="none" w:sz="0" w:space="0" w:color="auto"/>
        <w:left w:val="none" w:sz="0" w:space="0" w:color="auto"/>
        <w:bottom w:val="none" w:sz="0" w:space="0" w:color="auto"/>
        <w:right w:val="none" w:sz="0" w:space="0" w:color="auto"/>
      </w:divBdr>
    </w:div>
    <w:div w:id="607541855">
      <w:bodyDiv w:val="1"/>
      <w:marLeft w:val="0"/>
      <w:marRight w:val="0"/>
      <w:marTop w:val="0"/>
      <w:marBottom w:val="0"/>
      <w:divBdr>
        <w:top w:val="none" w:sz="0" w:space="0" w:color="auto"/>
        <w:left w:val="none" w:sz="0" w:space="0" w:color="auto"/>
        <w:bottom w:val="none" w:sz="0" w:space="0" w:color="auto"/>
        <w:right w:val="none" w:sz="0" w:space="0" w:color="auto"/>
      </w:divBdr>
    </w:div>
    <w:div w:id="608053117">
      <w:bodyDiv w:val="1"/>
      <w:marLeft w:val="0"/>
      <w:marRight w:val="0"/>
      <w:marTop w:val="0"/>
      <w:marBottom w:val="0"/>
      <w:divBdr>
        <w:top w:val="none" w:sz="0" w:space="0" w:color="auto"/>
        <w:left w:val="none" w:sz="0" w:space="0" w:color="auto"/>
        <w:bottom w:val="none" w:sz="0" w:space="0" w:color="auto"/>
        <w:right w:val="none" w:sz="0" w:space="0" w:color="auto"/>
      </w:divBdr>
    </w:div>
    <w:div w:id="613052358">
      <w:bodyDiv w:val="1"/>
      <w:marLeft w:val="0"/>
      <w:marRight w:val="0"/>
      <w:marTop w:val="0"/>
      <w:marBottom w:val="0"/>
      <w:divBdr>
        <w:top w:val="none" w:sz="0" w:space="0" w:color="auto"/>
        <w:left w:val="none" w:sz="0" w:space="0" w:color="auto"/>
        <w:bottom w:val="none" w:sz="0" w:space="0" w:color="auto"/>
        <w:right w:val="none" w:sz="0" w:space="0" w:color="auto"/>
      </w:divBdr>
    </w:div>
    <w:div w:id="617563595">
      <w:bodyDiv w:val="1"/>
      <w:marLeft w:val="0"/>
      <w:marRight w:val="0"/>
      <w:marTop w:val="0"/>
      <w:marBottom w:val="0"/>
      <w:divBdr>
        <w:top w:val="none" w:sz="0" w:space="0" w:color="auto"/>
        <w:left w:val="none" w:sz="0" w:space="0" w:color="auto"/>
        <w:bottom w:val="none" w:sz="0" w:space="0" w:color="auto"/>
        <w:right w:val="none" w:sz="0" w:space="0" w:color="auto"/>
      </w:divBdr>
    </w:div>
    <w:div w:id="620457828">
      <w:bodyDiv w:val="1"/>
      <w:marLeft w:val="0"/>
      <w:marRight w:val="0"/>
      <w:marTop w:val="0"/>
      <w:marBottom w:val="0"/>
      <w:divBdr>
        <w:top w:val="none" w:sz="0" w:space="0" w:color="auto"/>
        <w:left w:val="none" w:sz="0" w:space="0" w:color="auto"/>
        <w:bottom w:val="none" w:sz="0" w:space="0" w:color="auto"/>
        <w:right w:val="none" w:sz="0" w:space="0" w:color="auto"/>
      </w:divBdr>
    </w:div>
    <w:div w:id="622421204">
      <w:bodyDiv w:val="1"/>
      <w:marLeft w:val="0"/>
      <w:marRight w:val="0"/>
      <w:marTop w:val="0"/>
      <w:marBottom w:val="0"/>
      <w:divBdr>
        <w:top w:val="none" w:sz="0" w:space="0" w:color="auto"/>
        <w:left w:val="none" w:sz="0" w:space="0" w:color="auto"/>
        <w:bottom w:val="none" w:sz="0" w:space="0" w:color="auto"/>
        <w:right w:val="none" w:sz="0" w:space="0" w:color="auto"/>
      </w:divBdr>
    </w:div>
    <w:div w:id="625234009">
      <w:bodyDiv w:val="1"/>
      <w:marLeft w:val="0"/>
      <w:marRight w:val="0"/>
      <w:marTop w:val="0"/>
      <w:marBottom w:val="0"/>
      <w:divBdr>
        <w:top w:val="none" w:sz="0" w:space="0" w:color="auto"/>
        <w:left w:val="none" w:sz="0" w:space="0" w:color="auto"/>
        <w:bottom w:val="none" w:sz="0" w:space="0" w:color="auto"/>
        <w:right w:val="none" w:sz="0" w:space="0" w:color="auto"/>
      </w:divBdr>
    </w:div>
    <w:div w:id="625307556">
      <w:bodyDiv w:val="1"/>
      <w:marLeft w:val="0"/>
      <w:marRight w:val="0"/>
      <w:marTop w:val="0"/>
      <w:marBottom w:val="0"/>
      <w:divBdr>
        <w:top w:val="none" w:sz="0" w:space="0" w:color="auto"/>
        <w:left w:val="none" w:sz="0" w:space="0" w:color="auto"/>
        <w:bottom w:val="none" w:sz="0" w:space="0" w:color="auto"/>
        <w:right w:val="none" w:sz="0" w:space="0" w:color="auto"/>
      </w:divBdr>
    </w:div>
    <w:div w:id="633411999">
      <w:bodyDiv w:val="1"/>
      <w:marLeft w:val="0"/>
      <w:marRight w:val="0"/>
      <w:marTop w:val="0"/>
      <w:marBottom w:val="0"/>
      <w:divBdr>
        <w:top w:val="none" w:sz="0" w:space="0" w:color="auto"/>
        <w:left w:val="none" w:sz="0" w:space="0" w:color="auto"/>
        <w:bottom w:val="none" w:sz="0" w:space="0" w:color="auto"/>
        <w:right w:val="none" w:sz="0" w:space="0" w:color="auto"/>
      </w:divBdr>
    </w:div>
    <w:div w:id="633609086">
      <w:bodyDiv w:val="1"/>
      <w:marLeft w:val="0"/>
      <w:marRight w:val="0"/>
      <w:marTop w:val="0"/>
      <w:marBottom w:val="0"/>
      <w:divBdr>
        <w:top w:val="none" w:sz="0" w:space="0" w:color="auto"/>
        <w:left w:val="none" w:sz="0" w:space="0" w:color="auto"/>
        <w:bottom w:val="none" w:sz="0" w:space="0" w:color="auto"/>
        <w:right w:val="none" w:sz="0" w:space="0" w:color="auto"/>
      </w:divBdr>
    </w:div>
    <w:div w:id="633801302">
      <w:bodyDiv w:val="1"/>
      <w:marLeft w:val="0"/>
      <w:marRight w:val="0"/>
      <w:marTop w:val="0"/>
      <w:marBottom w:val="0"/>
      <w:divBdr>
        <w:top w:val="none" w:sz="0" w:space="0" w:color="auto"/>
        <w:left w:val="none" w:sz="0" w:space="0" w:color="auto"/>
        <w:bottom w:val="none" w:sz="0" w:space="0" w:color="auto"/>
        <w:right w:val="none" w:sz="0" w:space="0" w:color="auto"/>
      </w:divBdr>
    </w:div>
    <w:div w:id="635337061">
      <w:bodyDiv w:val="1"/>
      <w:marLeft w:val="0"/>
      <w:marRight w:val="0"/>
      <w:marTop w:val="0"/>
      <w:marBottom w:val="0"/>
      <w:divBdr>
        <w:top w:val="none" w:sz="0" w:space="0" w:color="auto"/>
        <w:left w:val="none" w:sz="0" w:space="0" w:color="auto"/>
        <w:bottom w:val="none" w:sz="0" w:space="0" w:color="auto"/>
        <w:right w:val="none" w:sz="0" w:space="0" w:color="auto"/>
      </w:divBdr>
    </w:div>
    <w:div w:id="636910225">
      <w:bodyDiv w:val="1"/>
      <w:marLeft w:val="0"/>
      <w:marRight w:val="0"/>
      <w:marTop w:val="0"/>
      <w:marBottom w:val="0"/>
      <w:divBdr>
        <w:top w:val="none" w:sz="0" w:space="0" w:color="auto"/>
        <w:left w:val="none" w:sz="0" w:space="0" w:color="auto"/>
        <w:bottom w:val="none" w:sz="0" w:space="0" w:color="auto"/>
        <w:right w:val="none" w:sz="0" w:space="0" w:color="auto"/>
      </w:divBdr>
    </w:div>
    <w:div w:id="638997371">
      <w:bodyDiv w:val="1"/>
      <w:marLeft w:val="0"/>
      <w:marRight w:val="0"/>
      <w:marTop w:val="0"/>
      <w:marBottom w:val="0"/>
      <w:divBdr>
        <w:top w:val="none" w:sz="0" w:space="0" w:color="auto"/>
        <w:left w:val="none" w:sz="0" w:space="0" w:color="auto"/>
        <w:bottom w:val="none" w:sz="0" w:space="0" w:color="auto"/>
        <w:right w:val="none" w:sz="0" w:space="0" w:color="auto"/>
      </w:divBdr>
    </w:div>
    <w:div w:id="641497773">
      <w:bodyDiv w:val="1"/>
      <w:marLeft w:val="0"/>
      <w:marRight w:val="0"/>
      <w:marTop w:val="0"/>
      <w:marBottom w:val="0"/>
      <w:divBdr>
        <w:top w:val="none" w:sz="0" w:space="0" w:color="auto"/>
        <w:left w:val="none" w:sz="0" w:space="0" w:color="auto"/>
        <w:bottom w:val="none" w:sz="0" w:space="0" w:color="auto"/>
        <w:right w:val="none" w:sz="0" w:space="0" w:color="auto"/>
      </w:divBdr>
    </w:div>
    <w:div w:id="642467344">
      <w:bodyDiv w:val="1"/>
      <w:marLeft w:val="0"/>
      <w:marRight w:val="0"/>
      <w:marTop w:val="0"/>
      <w:marBottom w:val="0"/>
      <w:divBdr>
        <w:top w:val="none" w:sz="0" w:space="0" w:color="auto"/>
        <w:left w:val="none" w:sz="0" w:space="0" w:color="auto"/>
        <w:bottom w:val="none" w:sz="0" w:space="0" w:color="auto"/>
        <w:right w:val="none" w:sz="0" w:space="0" w:color="auto"/>
      </w:divBdr>
    </w:div>
    <w:div w:id="645282628">
      <w:bodyDiv w:val="1"/>
      <w:marLeft w:val="0"/>
      <w:marRight w:val="0"/>
      <w:marTop w:val="0"/>
      <w:marBottom w:val="0"/>
      <w:divBdr>
        <w:top w:val="none" w:sz="0" w:space="0" w:color="auto"/>
        <w:left w:val="none" w:sz="0" w:space="0" w:color="auto"/>
        <w:bottom w:val="none" w:sz="0" w:space="0" w:color="auto"/>
        <w:right w:val="none" w:sz="0" w:space="0" w:color="auto"/>
      </w:divBdr>
    </w:div>
    <w:div w:id="645740724">
      <w:bodyDiv w:val="1"/>
      <w:marLeft w:val="0"/>
      <w:marRight w:val="0"/>
      <w:marTop w:val="0"/>
      <w:marBottom w:val="0"/>
      <w:divBdr>
        <w:top w:val="none" w:sz="0" w:space="0" w:color="auto"/>
        <w:left w:val="none" w:sz="0" w:space="0" w:color="auto"/>
        <w:bottom w:val="none" w:sz="0" w:space="0" w:color="auto"/>
        <w:right w:val="none" w:sz="0" w:space="0" w:color="auto"/>
      </w:divBdr>
    </w:div>
    <w:div w:id="647133013">
      <w:bodyDiv w:val="1"/>
      <w:marLeft w:val="0"/>
      <w:marRight w:val="0"/>
      <w:marTop w:val="0"/>
      <w:marBottom w:val="0"/>
      <w:divBdr>
        <w:top w:val="none" w:sz="0" w:space="0" w:color="auto"/>
        <w:left w:val="none" w:sz="0" w:space="0" w:color="auto"/>
        <w:bottom w:val="none" w:sz="0" w:space="0" w:color="auto"/>
        <w:right w:val="none" w:sz="0" w:space="0" w:color="auto"/>
      </w:divBdr>
    </w:div>
    <w:div w:id="647518449">
      <w:bodyDiv w:val="1"/>
      <w:marLeft w:val="0"/>
      <w:marRight w:val="0"/>
      <w:marTop w:val="0"/>
      <w:marBottom w:val="0"/>
      <w:divBdr>
        <w:top w:val="none" w:sz="0" w:space="0" w:color="auto"/>
        <w:left w:val="none" w:sz="0" w:space="0" w:color="auto"/>
        <w:bottom w:val="none" w:sz="0" w:space="0" w:color="auto"/>
        <w:right w:val="none" w:sz="0" w:space="0" w:color="auto"/>
      </w:divBdr>
    </w:div>
    <w:div w:id="648439255">
      <w:bodyDiv w:val="1"/>
      <w:marLeft w:val="0"/>
      <w:marRight w:val="0"/>
      <w:marTop w:val="0"/>
      <w:marBottom w:val="0"/>
      <w:divBdr>
        <w:top w:val="none" w:sz="0" w:space="0" w:color="auto"/>
        <w:left w:val="none" w:sz="0" w:space="0" w:color="auto"/>
        <w:bottom w:val="none" w:sz="0" w:space="0" w:color="auto"/>
        <w:right w:val="none" w:sz="0" w:space="0" w:color="auto"/>
      </w:divBdr>
    </w:div>
    <w:div w:id="650524960">
      <w:bodyDiv w:val="1"/>
      <w:marLeft w:val="0"/>
      <w:marRight w:val="0"/>
      <w:marTop w:val="0"/>
      <w:marBottom w:val="0"/>
      <w:divBdr>
        <w:top w:val="none" w:sz="0" w:space="0" w:color="auto"/>
        <w:left w:val="none" w:sz="0" w:space="0" w:color="auto"/>
        <w:bottom w:val="none" w:sz="0" w:space="0" w:color="auto"/>
        <w:right w:val="none" w:sz="0" w:space="0" w:color="auto"/>
      </w:divBdr>
    </w:div>
    <w:div w:id="651105283">
      <w:bodyDiv w:val="1"/>
      <w:marLeft w:val="0"/>
      <w:marRight w:val="0"/>
      <w:marTop w:val="0"/>
      <w:marBottom w:val="0"/>
      <w:divBdr>
        <w:top w:val="none" w:sz="0" w:space="0" w:color="auto"/>
        <w:left w:val="none" w:sz="0" w:space="0" w:color="auto"/>
        <w:bottom w:val="none" w:sz="0" w:space="0" w:color="auto"/>
        <w:right w:val="none" w:sz="0" w:space="0" w:color="auto"/>
      </w:divBdr>
    </w:div>
    <w:div w:id="652022532">
      <w:bodyDiv w:val="1"/>
      <w:marLeft w:val="0"/>
      <w:marRight w:val="0"/>
      <w:marTop w:val="0"/>
      <w:marBottom w:val="0"/>
      <w:divBdr>
        <w:top w:val="none" w:sz="0" w:space="0" w:color="auto"/>
        <w:left w:val="none" w:sz="0" w:space="0" w:color="auto"/>
        <w:bottom w:val="none" w:sz="0" w:space="0" w:color="auto"/>
        <w:right w:val="none" w:sz="0" w:space="0" w:color="auto"/>
      </w:divBdr>
    </w:div>
    <w:div w:id="653140886">
      <w:bodyDiv w:val="1"/>
      <w:marLeft w:val="0"/>
      <w:marRight w:val="0"/>
      <w:marTop w:val="0"/>
      <w:marBottom w:val="0"/>
      <w:divBdr>
        <w:top w:val="none" w:sz="0" w:space="0" w:color="auto"/>
        <w:left w:val="none" w:sz="0" w:space="0" w:color="auto"/>
        <w:bottom w:val="none" w:sz="0" w:space="0" w:color="auto"/>
        <w:right w:val="none" w:sz="0" w:space="0" w:color="auto"/>
      </w:divBdr>
    </w:div>
    <w:div w:id="654797706">
      <w:bodyDiv w:val="1"/>
      <w:marLeft w:val="0"/>
      <w:marRight w:val="0"/>
      <w:marTop w:val="0"/>
      <w:marBottom w:val="0"/>
      <w:divBdr>
        <w:top w:val="none" w:sz="0" w:space="0" w:color="auto"/>
        <w:left w:val="none" w:sz="0" w:space="0" w:color="auto"/>
        <w:bottom w:val="none" w:sz="0" w:space="0" w:color="auto"/>
        <w:right w:val="none" w:sz="0" w:space="0" w:color="auto"/>
      </w:divBdr>
    </w:div>
    <w:div w:id="662247171">
      <w:bodyDiv w:val="1"/>
      <w:marLeft w:val="0"/>
      <w:marRight w:val="0"/>
      <w:marTop w:val="0"/>
      <w:marBottom w:val="0"/>
      <w:divBdr>
        <w:top w:val="none" w:sz="0" w:space="0" w:color="auto"/>
        <w:left w:val="none" w:sz="0" w:space="0" w:color="auto"/>
        <w:bottom w:val="none" w:sz="0" w:space="0" w:color="auto"/>
        <w:right w:val="none" w:sz="0" w:space="0" w:color="auto"/>
      </w:divBdr>
    </w:div>
    <w:div w:id="667709029">
      <w:bodyDiv w:val="1"/>
      <w:marLeft w:val="0"/>
      <w:marRight w:val="0"/>
      <w:marTop w:val="0"/>
      <w:marBottom w:val="0"/>
      <w:divBdr>
        <w:top w:val="none" w:sz="0" w:space="0" w:color="auto"/>
        <w:left w:val="none" w:sz="0" w:space="0" w:color="auto"/>
        <w:bottom w:val="none" w:sz="0" w:space="0" w:color="auto"/>
        <w:right w:val="none" w:sz="0" w:space="0" w:color="auto"/>
      </w:divBdr>
    </w:div>
    <w:div w:id="668141942">
      <w:bodyDiv w:val="1"/>
      <w:marLeft w:val="0"/>
      <w:marRight w:val="0"/>
      <w:marTop w:val="0"/>
      <w:marBottom w:val="0"/>
      <w:divBdr>
        <w:top w:val="none" w:sz="0" w:space="0" w:color="auto"/>
        <w:left w:val="none" w:sz="0" w:space="0" w:color="auto"/>
        <w:bottom w:val="none" w:sz="0" w:space="0" w:color="auto"/>
        <w:right w:val="none" w:sz="0" w:space="0" w:color="auto"/>
      </w:divBdr>
    </w:div>
    <w:div w:id="668604348">
      <w:bodyDiv w:val="1"/>
      <w:marLeft w:val="0"/>
      <w:marRight w:val="0"/>
      <w:marTop w:val="0"/>
      <w:marBottom w:val="0"/>
      <w:divBdr>
        <w:top w:val="none" w:sz="0" w:space="0" w:color="auto"/>
        <w:left w:val="none" w:sz="0" w:space="0" w:color="auto"/>
        <w:bottom w:val="none" w:sz="0" w:space="0" w:color="auto"/>
        <w:right w:val="none" w:sz="0" w:space="0" w:color="auto"/>
      </w:divBdr>
    </w:div>
    <w:div w:id="669411664">
      <w:bodyDiv w:val="1"/>
      <w:marLeft w:val="0"/>
      <w:marRight w:val="0"/>
      <w:marTop w:val="0"/>
      <w:marBottom w:val="0"/>
      <w:divBdr>
        <w:top w:val="none" w:sz="0" w:space="0" w:color="auto"/>
        <w:left w:val="none" w:sz="0" w:space="0" w:color="auto"/>
        <w:bottom w:val="none" w:sz="0" w:space="0" w:color="auto"/>
        <w:right w:val="none" w:sz="0" w:space="0" w:color="auto"/>
      </w:divBdr>
    </w:div>
    <w:div w:id="672992449">
      <w:bodyDiv w:val="1"/>
      <w:marLeft w:val="0"/>
      <w:marRight w:val="0"/>
      <w:marTop w:val="0"/>
      <w:marBottom w:val="0"/>
      <w:divBdr>
        <w:top w:val="none" w:sz="0" w:space="0" w:color="auto"/>
        <w:left w:val="none" w:sz="0" w:space="0" w:color="auto"/>
        <w:bottom w:val="none" w:sz="0" w:space="0" w:color="auto"/>
        <w:right w:val="none" w:sz="0" w:space="0" w:color="auto"/>
      </w:divBdr>
    </w:div>
    <w:div w:id="672992945">
      <w:bodyDiv w:val="1"/>
      <w:marLeft w:val="0"/>
      <w:marRight w:val="0"/>
      <w:marTop w:val="0"/>
      <w:marBottom w:val="0"/>
      <w:divBdr>
        <w:top w:val="none" w:sz="0" w:space="0" w:color="auto"/>
        <w:left w:val="none" w:sz="0" w:space="0" w:color="auto"/>
        <w:bottom w:val="none" w:sz="0" w:space="0" w:color="auto"/>
        <w:right w:val="none" w:sz="0" w:space="0" w:color="auto"/>
      </w:divBdr>
    </w:div>
    <w:div w:id="674764430">
      <w:bodyDiv w:val="1"/>
      <w:marLeft w:val="0"/>
      <w:marRight w:val="0"/>
      <w:marTop w:val="0"/>
      <w:marBottom w:val="0"/>
      <w:divBdr>
        <w:top w:val="none" w:sz="0" w:space="0" w:color="auto"/>
        <w:left w:val="none" w:sz="0" w:space="0" w:color="auto"/>
        <w:bottom w:val="none" w:sz="0" w:space="0" w:color="auto"/>
        <w:right w:val="none" w:sz="0" w:space="0" w:color="auto"/>
      </w:divBdr>
    </w:div>
    <w:div w:id="680544301">
      <w:bodyDiv w:val="1"/>
      <w:marLeft w:val="0"/>
      <w:marRight w:val="0"/>
      <w:marTop w:val="0"/>
      <w:marBottom w:val="0"/>
      <w:divBdr>
        <w:top w:val="none" w:sz="0" w:space="0" w:color="auto"/>
        <w:left w:val="none" w:sz="0" w:space="0" w:color="auto"/>
        <w:bottom w:val="none" w:sz="0" w:space="0" w:color="auto"/>
        <w:right w:val="none" w:sz="0" w:space="0" w:color="auto"/>
      </w:divBdr>
    </w:div>
    <w:div w:id="682511066">
      <w:bodyDiv w:val="1"/>
      <w:marLeft w:val="0"/>
      <w:marRight w:val="0"/>
      <w:marTop w:val="0"/>
      <w:marBottom w:val="0"/>
      <w:divBdr>
        <w:top w:val="none" w:sz="0" w:space="0" w:color="auto"/>
        <w:left w:val="none" w:sz="0" w:space="0" w:color="auto"/>
        <w:bottom w:val="none" w:sz="0" w:space="0" w:color="auto"/>
        <w:right w:val="none" w:sz="0" w:space="0" w:color="auto"/>
      </w:divBdr>
    </w:div>
    <w:div w:id="684137512">
      <w:bodyDiv w:val="1"/>
      <w:marLeft w:val="0"/>
      <w:marRight w:val="0"/>
      <w:marTop w:val="0"/>
      <w:marBottom w:val="0"/>
      <w:divBdr>
        <w:top w:val="none" w:sz="0" w:space="0" w:color="auto"/>
        <w:left w:val="none" w:sz="0" w:space="0" w:color="auto"/>
        <w:bottom w:val="none" w:sz="0" w:space="0" w:color="auto"/>
        <w:right w:val="none" w:sz="0" w:space="0" w:color="auto"/>
      </w:divBdr>
    </w:div>
    <w:div w:id="684330934">
      <w:bodyDiv w:val="1"/>
      <w:marLeft w:val="0"/>
      <w:marRight w:val="0"/>
      <w:marTop w:val="0"/>
      <w:marBottom w:val="0"/>
      <w:divBdr>
        <w:top w:val="none" w:sz="0" w:space="0" w:color="auto"/>
        <w:left w:val="none" w:sz="0" w:space="0" w:color="auto"/>
        <w:bottom w:val="none" w:sz="0" w:space="0" w:color="auto"/>
        <w:right w:val="none" w:sz="0" w:space="0" w:color="auto"/>
      </w:divBdr>
    </w:div>
    <w:div w:id="690228089">
      <w:bodyDiv w:val="1"/>
      <w:marLeft w:val="0"/>
      <w:marRight w:val="0"/>
      <w:marTop w:val="0"/>
      <w:marBottom w:val="0"/>
      <w:divBdr>
        <w:top w:val="none" w:sz="0" w:space="0" w:color="auto"/>
        <w:left w:val="none" w:sz="0" w:space="0" w:color="auto"/>
        <w:bottom w:val="none" w:sz="0" w:space="0" w:color="auto"/>
        <w:right w:val="none" w:sz="0" w:space="0" w:color="auto"/>
      </w:divBdr>
    </w:div>
    <w:div w:id="691689093">
      <w:bodyDiv w:val="1"/>
      <w:marLeft w:val="0"/>
      <w:marRight w:val="0"/>
      <w:marTop w:val="0"/>
      <w:marBottom w:val="0"/>
      <w:divBdr>
        <w:top w:val="none" w:sz="0" w:space="0" w:color="auto"/>
        <w:left w:val="none" w:sz="0" w:space="0" w:color="auto"/>
        <w:bottom w:val="none" w:sz="0" w:space="0" w:color="auto"/>
        <w:right w:val="none" w:sz="0" w:space="0" w:color="auto"/>
      </w:divBdr>
    </w:div>
    <w:div w:id="692730022">
      <w:bodyDiv w:val="1"/>
      <w:marLeft w:val="0"/>
      <w:marRight w:val="0"/>
      <w:marTop w:val="0"/>
      <w:marBottom w:val="0"/>
      <w:divBdr>
        <w:top w:val="none" w:sz="0" w:space="0" w:color="auto"/>
        <w:left w:val="none" w:sz="0" w:space="0" w:color="auto"/>
        <w:bottom w:val="none" w:sz="0" w:space="0" w:color="auto"/>
        <w:right w:val="none" w:sz="0" w:space="0" w:color="auto"/>
      </w:divBdr>
    </w:div>
    <w:div w:id="693459212">
      <w:bodyDiv w:val="1"/>
      <w:marLeft w:val="0"/>
      <w:marRight w:val="0"/>
      <w:marTop w:val="0"/>
      <w:marBottom w:val="0"/>
      <w:divBdr>
        <w:top w:val="none" w:sz="0" w:space="0" w:color="auto"/>
        <w:left w:val="none" w:sz="0" w:space="0" w:color="auto"/>
        <w:bottom w:val="none" w:sz="0" w:space="0" w:color="auto"/>
        <w:right w:val="none" w:sz="0" w:space="0" w:color="auto"/>
      </w:divBdr>
    </w:div>
    <w:div w:id="693460930">
      <w:bodyDiv w:val="1"/>
      <w:marLeft w:val="0"/>
      <w:marRight w:val="0"/>
      <w:marTop w:val="0"/>
      <w:marBottom w:val="0"/>
      <w:divBdr>
        <w:top w:val="none" w:sz="0" w:space="0" w:color="auto"/>
        <w:left w:val="none" w:sz="0" w:space="0" w:color="auto"/>
        <w:bottom w:val="none" w:sz="0" w:space="0" w:color="auto"/>
        <w:right w:val="none" w:sz="0" w:space="0" w:color="auto"/>
      </w:divBdr>
      <w:divsChild>
        <w:div w:id="1468740459">
          <w:marLeft w:val="0"/>
          <w:marRight w:val="0"/>
          <w:marTop w:val="0"/>
          <w:marBottom w:val="0"/>
          <w:divBdr>
            <w:top w:val="none" w:sz="0" w:space="0" w:color="auto"/>
            <w:left w:val="none" w:sz="0" w:space="0" w:color="auto"/>
            <w:bottom w:val="none" w:sz="0" w:space="0" w:color="auto"/>
            <w:right w:val="none" w:sz="0" w:space="0" w:color="auto"/>
          </w:divBdr>
          <w:divsChild>
            <w:div w:id="809830443">
              <w:marLeft w:val="0"/>
              <w:marRight w:val="0"/>
              <w:marTop w:val="0"/>
              <w:marBottom w:val="0"/>
              <w:divBdr>
                <w:top w:val="none" w:sz="0" w:space="0" w:color="auto"/>
                <w:left w:val="none" w:sz="0" w:space="0" w:color="auto"/>
                <w:bottom w:val="none" w:sz="0" w:space="0" w:color="auto"/>
                <w:right w:val="none" w:sz="0" w:space="0" w:color="auto"/>
              </w:divBdr>
              <w:divsChild>
                <w:div w:id="200746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5808494">
      <w:bodyDiv w:val="1"/>
      <w:marLeft w:val="0"/>
      <w:marRight w:val="0"/>
      <w:marTop w:val="0"/>
      <w:marBottom w:val="0"/>
      <w:divBdr>
        <w:top w:val="none" w:sz="0" w:space="0" w:color="auto"/>
        <w:left w:val="none" w:sz="0" w:space="0" w:color="auto"/>
        <w:bottom w:val="none" w:sz="0" w:space="0" w:color="auto"/>
        <w:right w:val="none" w:sz="0" w:space="0" w:color="auto"/>
      </w:divBdr>
    </w:div>
    <w:div w:id="696544922">
      <w:bodyDiv w:val="1"/>
      <w:marLeft w:val="0"/>
      <w:marRight w:val="0"/>
      <w:marTop w:val="0"/>
      <w:marBottom w:val="0"/>
      <w:divBdr>
        <w:top w:val="none" w:sz="0" w:space="0" w:color="auto"/>
        <w:left w:val="none" w:sz="0" w:space="0" w:color="auto"/>
        <w:bottom w:val="none" w:sz="0" w:space="0" w:color="auto"/>
        <w:right w:val="none" w:sz="0" w:space="0" w:color="auto"/>
      </w:divBdr>
    </w:div>
    <w:div w:id="702822594">
      <w:bodyDiv w:val="1"/>
      <w:marLeft w:val="0"/>
      <w:marRight w:val="0"/>
      <w:marTop w:val="0"/>
      <w:marBottom w:val="0"/>
      <w:divBdr>
        <w:top w:val="none" w:sz="0" w:space="0" w:color="auto"/>
        <w:left w:val="none" w:sz="0" w:space="0" w:color="auto"/>
        <w:bottom w:val="none" w:sz="0" w:space="0" w:color="auto"/>
        <w:right w:val="none" w:sz="0" w:space="0" w:color="auto"/>
      </w:divBdr>
    </w:div>
    <w:div w:id="703755393">
      <w:bodyDiv w:val="1"/>
      <w:marLeft w:val="0"/>
      <w:marRight w:val="0"/>
      <w:marTop w:val="0"/>
      <w:marBottom w:val="0"/>
      <w:divBdr>
        <w:top w:val="none" w:sz="0" w:space="0" w:color="auto"/>
        <w:left w:val="none" w:sz="0" w:space="0" w:color="auto"/>
        <w:bottom w:val="none" w:sz="0" w:space="0" w:color="auto"/>
        <w:right w:val="none" w:sz="0" w:space="0" w:color="auto"/>
      </w:divBdr>
    </w:div>
    <w:div w:id="706636142">
      <w:bodyDiv w:val="1"/>
      <w:marLeft w:val="0"/>
      <w:marRight w:val="0"/>
      <w:marTop w:val="0"/>
      <w:marBottom w:val="0"/>
      <w:divBdr>
        <w:top w:val="none" w:sz="0" w:space="0" w:color="auto"/>
        <w:left w:val="none" w:sz="0" w:space="0" w:color="auto"/>
        <w:bottom w:val="none" w:sz="0" w:space="0" w:color="auto"/>
        <w:right w:val="none" w:sz="0" w:space="0" w:color="auto"/>
      </w:divBdr>
    </w:div>
    <w:div w:id="710688008">
      <w:bodyDiv w:val="1"/>
      <w:marLeft w:val="0"/>
      <w:marRight w:val="0"/>
      <w:marTop w:val="0"/>
      <w:marBottom w:val="0"/>
      <w:divBdr>
        <w:top w:val="none" w:sz="0" w:space="0" w:color="auto"/>
        <w:left w:val="none" w:sz="0" w:space="0" w:color="auto"/>
        <w:bottom w:val="none" w:sz="0" w:space="0" w:color="auto"/>
        <w:right w:val="none" w:sz="0" w:space="0" w:color="auto"/>
      </w:divBdr>
    </w:div>
    <w:div w:id="711612235">
      <w:bodyDiv w:val="1"/>
      <w:marLeft w:val="0"/>
      <w:marRight w:val="0"/>
      <w:marTop w:val="0"/>
      <w:marBottom w:val="0"/>
      <w:divBdr>
        <w:top w:val="none" w:sz="0" w:space="0" w:color="auto"/>
        <w:left w:val="none" w:sz="0" w:space="0" w:color="auto"/>
        <w:bottom w:val="none" w:sz="0" w:space="0" w:color="auto"/>
        <w:right w:val="none" w:sz="0" w:space="0" w:color="auto"/>
      </w:divBdr>
    </w:div>
    <w:div w:id="712271265">
      <w:bodyDiv w:val="1"/>
      <w:marLeft w:val="0"/>
      <w:marRight w:val="0"/>
      <w:marTop w:val="0"/>
      <w:marBottom w:val="0"/>
      <w:divBdr>
        <w:top w:val="none" w:sz="0" w:space="0" w:color="auto"/>
        <w:left w:val="none" w:sz="0" w:space="0" w:color="auto"/>
        <w:bottom w:val="none" w:sz="0" w:space="0" w:color="auto"/>
        <w:right w:val="none" w:sz="0" w:space="0" w:color="auto"/>
      </w:divBdr>
    </w:div>
    <w:div w:id="715620177">
      <w:bodyDiv w:val="1"/>
      <w:marLeft w:val="0"/>
      <w:marRight w:val="0"/>
      <w:marTop w:val="0"/>
      <w:marBottom w:val="0"/>
      <w:divBdr>
        <w:top w:val="none" w:sz="0" w:space="0" w:color="auto"/>
        <w:left w:val="none" w:sz="0" w:space="0" w:color="auto"/>
        <w:bottom w:val="none" w:sz="0" w:space="0" w:color="auto"/>
        <w:right w:val="none" w:sz="0" w:space="0" w:color="auto"/>
      </w:divBdr>
    </w:div>
    <w:div w:id="722606789">
      <w:bodyDiv w:val="1"/>
      <w:marLeft w:val="0"/>
      <w:marRight w:val="0"/>
      <w:marTop w:val="0"/>
      <w:marBottom w:val="0"/>
      <w:divBdr>
        <w:top w:val="none" w:sz="0" w:space="0" w:color="auto"/>
        <w:left w:val="none" w:sz="0" w:space="0" w:color="auto"/>
        <w:bottom w:val="none" w:sz="0" w:space="0" w:color="auto"/>
        <w:right w:val="none" w:sz="0" w:space="0" w:color="auto"/>
      </w:divBdr>
    </w:div>
    <w:div w:id="727653032">
      <w:bodyDiv w:val="1"/>
      <w:marLeft w:val="0"/>
      <w:marRight w:val="0"/>
      <w:marTop w:val="0"/>
      <w:marBottom w:val="0"/>
      <w:divBdr>
        <w:top w:val="none" w:sz="0" w:space="0" w:color="auto"/>
        <w:left w:val="none" w:sz="0" w:space="0" w:color="auto"/>
        <w:bottom w:val="none" w:sz="0" w:space="0" w:color="auto"/>
        <w:right w:val="none" w:sz="0" w:space="0" w:color="auto"/>
      </w:divBdr>
    </w:div>
    <w:div w:id="728071024">
      <w:bodyDiv w:val="1"/>
      <w:marLeft w:val="0"/>
      <w:marRight w:val="0"/>
      <w:marTop w:val="0"/>
      <w:marBottom w:val="0"/>
      <w:divBdr>
        <w:top w:val="none" w:sz="0" w:space="0" w:color="auto"/>
        <w:left w:val="none" w:sz="0" w:space="0" w:color="auto"/>
        <w:bottom w:val="none" w:sz="0" w:space="0" w:color="auto"/>
        <w:right w:val="none" w:sz="0" w:space="0" w:color="auto"/>
      </w:divBdr>
    </w:div>
    <w:div w:id="734085655">
      <w:bodyDiv w:val="1"/>
      <w:marLeft w:val="0"/>
      <w:marRight w:val="0"/>
      <w:marTop w:val="0"/>
      <w:marBottom w:val="0"/>
      <w:divBdr>
        <w:top w:val="none" w:sz="0" w:space="0" w:color="auto"/>
        <w:left w:val="none" w:sz="0" w:space="0" w:color="auto"/>
        <w:bottom w:val="none" w:sz="0" w:space="0" w:color="auto"/>
        <w:right w:val="none" w:sz="0" w:space="0" w:color="auto"/>
      </w:divBdr>
    </w:div>
    <w:div w:id="734207036">
      <w:bodyDiv w:val="1"/>
      <w:marLeft w:val="0"/>
      <w:marRight w:val="0"/>
      <w:marTop w:val="0"/>
      <w:marBottom w:val="0"/>
      <w:divBdr>
        <w:top w:val="none" w:sz="0" w:space="0" w:color="auto"/>
        <w:left w:val="none" w:sz="0" w:space="0" w:color="auto"/>
        <w:bottom w:val="none" w:sz="0" w:space="0" w:color="auto"/>
        <w:right w:val="none" w:sz="0" w:space="0" w:color="auto"/>
      </w:divBdr>
    </w:div>
    <w:div w:id="735276266">
      <w:bodyDiv w:val="1"/>
      <w:marLeft w:val="0"/>
      <w:marRight w:val="0"/>
      <w:marTop w:val="0"/>
      <w:marBottom w:val="0"/>
      <w:divBdr>
        <w:top w:val="none" w:sz="0" w:space="0" w:color="auto"/>
        <w:left w:val="none" w:sz="0" w:space="0" w:color="auto"/>
        <w:bottom w:val="none" w:sz="0" w:space="0" w:color="auto"/>
        <w:right w:val="none" w:sz="0" w:space="0" w:color="auto"/>
      </w:divBdr>
    </w:div>
    <w:div w:id="735669113">
      <w:bodyDiv w:val="1"/>
      <w:marLeft w:val="0"/>
      <w:marRight w:val="0"/>
      <w:marTop w:val="0"/>
      <w:marBottom w:val="0"/>
      <w:divBdr>
        <w:top w:val="none" w:sz="0" w:space="0" w:color="auto"/>
        <w:left w:val="none" w:sz="0" w:space="0" w:color="auto"/>
        <w:bottom w:val="none" w:sz="0" w:space="0" w:color="auto"/>
        <w:right w:val="none" w:sz="0" w:space="0" w:color="auto"/>
      </w:divBdr>
    </w:div>
    <w:div w:id="736585298">
      <w:bodyDiv w:val="1"/>
      <w:marLeft w:val="0"/>
      <w:marRight w:val="0"/>
      <w:marTop w:val="0"/>
      <w:marBottom w:val="0"/>
      <w:divBdr>
        <w:top w:val="none" w:sz="0" w:space="0" w:color="auto"/>
        <w:left w:val="none" w:sz="0" w:space="0" w:color="auto"/>
        <w:bottom w:val="none" w:sz="0" w:space="0" w:color="auto"/>
        <w:right w:val="none" w:sz="0" w:space="0" w:color="auto"/>
      </w:divBdr>
    </w:div>
    <w:div w:id="737826367">
      <w:bodyDiv w:val="1"/>
      <w:marLeft w:val="0"/>
      <w:marRight w:val="0"/>
      <w:marTop w:val="0"/>
      <w:marBottom w:val="0"/>
      <w:divBdr>
        <w:top w:val="none" w:sz="0" w:space="0" w:color="auto"/>
        <w:left w:val="none" w:sz="0" w:space="0" w:color="auto"/>
        <w:bottom w:val="none" w:sz="0" w:space="0" w:color="auto"/>
        <w:right w:val="none" w:sz="0" w:space="0" w:color="auto"/>
      </w:divBdr>
    </w:div>
    <w:div w:id="742531757">
      <w:bodyDiv w:val="1"/>
      <w:marLeft w:val="0"/>
      <w:marRight w:val="0"/>
      <w:marTop w:val="0"/>
      <w:marBottom w:val="0"/>
      <w:divBdr>
        <w:top w:val="none" w:sz="0" w:space="0" w:color="auto"/>
        <w:left w:val="none" w:sz="0" w:space="0" w:color="auto"/>
        <w:bottom w:val="none" w:sz="0" w:space="0" w:color="auto"/>
        <w:right w:val="none" w:sz="0" w:space="0" w:color="auto"/>
      </w:divBdr>
    </w:div>
    <w:div w:id="742677936">
      <w:bodyDiv w:val="1"/>
      <w:marLeft w:val="0"/>
      <w:marRight w:val="0"/>
      <w:marTop w:val="0"/>
      <w:marBottom w:val="0"/>
      <w:divBdr>
        <w:top w:val="none" w:sz="0" w:space="0" w:color="auto"/>
        <w:left w:val="none" w:sz="0" w:space="0" w:color="auto"/>
        <w:bottom w:val="none" w:sz="0" w:space="0" w:color="auto"/>
        <w:right w:val="none" w:sz="0" w:space="0" w:color="auto"/>
      </w:divBdr>
    </w:div>
    <w:div w:id="743996076">
      <w:bodyDiv w:val="1"/>
      <w:marLeft w:val="0"/>
      <w:marRight w:val="0"/>
      <w:marTop w:val="0"/>
      <w:marBottom w:val="0"/>
      <w:divBdr>
        <w:top w:val="none" w:sz="0" w:space="0" w:color="auto"/>
        <w:left w:val="none" w:sz="0" w:space="0" w:color="auto"/>
        <w:bottom w:val="none" w:sz="0" w:space="0" w:color="auto"/>
        <w:right w:val="none" w:sz="0" w:space="0" w:color="auto"/>
      </w:divBdr>
    </w:div>
    <w:div w:id="744495114">
      <w:bodyDiv w:val="1"/>
      <w:marLeft w:val="0"/>
      <w:marRight w:val="0"/>
      <w:marTop w:val="0"/>
      <w:marBottom w:val="0"/>
      <w:divBdr>
        <w:top w:val="none" w:sz="0" w:space="0" w:color="auto"/>
        <w:left w:val="none" w:sz="0" w:space="0" w:color="auto"/>
        <w:bottom w:val="none" w:sz="0" w:space="0" w:color="auto"/>
        <w:right w:val="none" w:sz="0" w:space="0" w:color="auto"/>
      </w:divBdr>
    </w:div>
    <w:div w:id="746804377">
      <w:bodyDiv w:val="1"/>
      <w:marLeft w:val="0"/>
      <w:marRight w:val="0"/>
      <w:marTop w:val="0"/>
      <w:marBottom w:val="0"/>
      <w:divBdr>
        <w:top w:val="none" w:sz="0" w:space="0" w:color="auto"/>
        <w:left w:val="none" w:sz="0" w:space="0" w:color="auto"/>
        <w:bottom w:val="none" w:sz="0" w:space="0" w:color="auto"/>
        <w:right w:val="none" w:sz="0" w:space="0" w:color="auto"/>
      </w:divBdr>
    </w:div>
    <w:div w:id="747652892">
      <w:bodyDiv w:val="1"/>
      <w:marLeft w:val="0"/>
      <w:marRight w:val="0"/>
      <w:marTop w:val="0"/>
      <w:marBottom w:val="0"/>
      <w:divBdr>
        <w:top w:val="none" w:sz="0" w:space="0" w:color="auto"/>
        <w:left w:val="none" w:sz="0" w:space="0" w:color="auto"/>
        <w:bottom w:val="none" w:sz="0" w:space="0" w:color="auto"/>
        <w:right w:val="none" w:sz="0" w:space="0" w:color="auto"/>
      </w:divBdr>
    </w:div>
    <w:div w:id="747658395">
      <w:bodyDiv w:val="1"/>
      <w:marLeft w:val="0"/>
      <w:marRight w:val="0"/>
      <w:marTop w:val="0"/>
      <w:marBottom w:val="0"/>
      <w:divBdr>
        <w:top w:val="none" w:sz="0" w:space="0" w:color="auto"/>
        <w:left w:val="none" w:sz="0" w:space="0" w:color="auto"/>
        <w:bottom w:val="none" w:sz="0" w:space="0" w:color="auto"/>
        <w:right w:val="none" w:sz="0" w:space="0" w:color="auto"/>
      </w:divBdr>
    </w:div>
    <w:div w:id="756248683">
      <w:bodyDiv w:val="1"/>
      <w:marLeft w:val="0"/>
      <w:marRight w:val="0"/>
      <w:marTop w:val="0"/>
      <w:marBottom w:val="0"/>
      <w:divBdr>
        <w:top w:val="none" w:sz="0" w:space="0" w:color="auto"/>
        <w:left w:val="none" w:sz="0" w:space="0" w:color="auto"/>
        <w:bottom w:val="single" w:sz="48" w:space="0" w:color="0A476C"/>
        <w:right w:val="none" w:sz="0" w:space="0" w:color="auto"/>
      </w:divBdr>
      <w:divsChild>
        <w:div w:id="864094496">
          <w:marLeft w:val="0"/>
          <w:marRight w:val="0"/>
          <w:marTop w:val="0"/>
          <w:marBottom w:val="0"/>
          <w:divBdr>
            <w:top w:val="none" w:sz="0" w:space="0" w:color="auto"/>
            <w:left w:val="none" w:sz="0" w:space="0" w:color="auto"/>
            <w:bottom w:val="none" w:sz="0" w:space="0" w:color="auto"/>
            <w:right w:val="none" w:sz="0" w:space="0" w:color="auto"/>
          </w:divBdr>
          <w:divsChild>
            <w:div w:id="610861534">
              <w:marLeft w:val="0"/>
              <w:marRight w:val="0"/>
              <w:marTop w:val="0"/>
              <w:marBottom w:val="0"/>
              <w:divBdr>
                <w:top w:val="none" w:sz="0" w:space="0" w:color="auto"/>
                <w:left w:val="none" w:sz="0" w:space="0" w:color="auto"/>
                <w:bottom w:val="none" w:sz="0" w:space="0" w:color="auto"/>
                <w:right w:val="none" w:sz="0" w:space="0" w:color="auto"/>
              </w:divBdr>
              <w:divsChild>
                <w:div w:id="1974676073">
                  <w:marLeft w:val="0"/>
                  <w:marRight w:val="0"/>
                  <w:marTop w:val="0"/>
                  <w:marBottom w:val="136"/>
                  <w:divBdr>
                    <w:top w:val="single" w:sz="6" w:space="5" w:color="143351"/>
                    <w:left w:val="single" w:sz="6" w:space="10" w:color="143351"/>
                    <w:bottom w:val="single" w:sz="6" w:space="5" w:color="143351"/>
                    <w:right w:val="single" w:sz="6" w:space="10" w:color="143351"/>
                  </w:divBdr>
                </w:div>
              </w:divsChild>
            </w:div>
          </w:divsChild>
        </w:div>
      </w:divsChild>
    </w:div>
    <w:div w:id="756945368">
      <w:bodyDiv w:val="1"/>
      <w:marLeft w:val="0"/>
      <w:marRight w:val="0"/>
      <w:marTop w:val="0"/>
      <w:marBottom w:val="0"/>
      <w:divBdr>
        <w:top w:val="none" w:sz="0" w:space="0" w:color="auto"/>
        <w:left w:val="none" w:sz="0" w:space="0" w:color="auto"/>
        <w:bottom w:val="none" w:sz="0" w:space="0" w:color="auto"/>
        <w:right w:val="none" w:sz="0" w:space="0" w:color="auto"/>
      </w:divBdr>
    </w:div>
    <w:div w:id="757869018">
      <w:bodyDiv w:val="1"/>
      <w:marLeft w:val="0"/>
      <w:marRight w:val="0"/>
      <w:marTop w:val="0"/>
      <w:marBottom w:val="0"/>
      <w:divBdr>
        <w:top w:val="none" w:sz="0" w:space="0" w:color="auto"/>
        <w:left w:val="none" w:sz="0" w:space="0" w:color="auto"/>
        <w:bottom w:val="none" w:sz="0" w:space="0" w:color="auto"/>
        <w:right w:val="none" w:sz="0" w:space="0" w:color="auto"/>
      </w:divBdr>
    </w:div>
    <w:div w:id="758870368">
      <w:bodyDiv w:val="1"/>
      <w:marLeft w:val="0"/>
      <w:marRight w:val="0"/>
      <w:marTop w:val="0"/>
      <w:marBottom w:val="0"/>
      <w:divBdr>
        <w:top w:val="none" w:sz="0" w:space="0" w:color="auto"/>
        <w:left w:val="none" w:sz="0" w:space="0" w:color="auto"/>
        <w:bottom w:val="none" w:sz="0" w:space="0" w:color="auto"/>
        <w:right w:val="none" w:sz="0" w:space="0" w:color="auto"/>
      </w:divBdr>
    </w:div>
    <w:div w:id="764694249">
      <w:bodyDiv w:val="1"/>
      <w:marLeft w:val="0"/>
      <w:marRight w:val="0"/>
      <w:marTop w:val="0"/>
      <w:marBottom w:val="0"/>
      <w:divBdr>
        <w:top w:val="none" w:sz="0" w:space="0" w:color="auto"/>
        <w:left w:val="none" w:sz="0" w:space="0" w:color="auto"/>
        <w:bottom w:val="none" w:sz="0" w:space="0" w:color="auto"/>
        <w:right w:val="none" w:sz="0" w:space="0" w:color="auto"/>
      </w:divBdr>
    </w:div>
    <w:div w:id="765883965">
      <w:bodyDiv w:val="1"/>
      <w:marLeft w:val="0"/>
      <w:marRight w:val="0"/>
      <w:marTop w:val="0"/>
      <w:marBottom w:val="0"/>
      <w:divBdr>
        <w:top w:val="none" w:sz="0" w:space="0" w:color="auto"/>
        <w:left w:val="none" w:sz="0" w:space="0" w:color="auto"/>
        <w:bottom w:val="none" w:sz="0" w:space="0" w:color="auto"/>
        <w:right w:val="none" w:sz="0" w:space="0" w:color="auto"/>
      </w:divBdr>
      <w:divsChild>
        <w:div w:id="1629166542">
          <w:marLeft w:val="0"/>
          <w:marRight w:val="0"/>
          <w:marTop w:val="0"/>
          <w:marBottom w:val="0"/>
          <w:divBdr>
            <w:top w:val="none" w:sz="0" w:space="0" w:color="auto"/>
            <w:left w:val="none" w:sz="0" w:space="0" w:color="auto"/>
            <w:bottom w:val="none" w:sz="0" w:space="0" w:color="auto"/>
            <w:right w:val="none" w:sz="0" w:space="0" w:color="auto"/>
          </w:divBdr>
          <w:divsChild>
            <w:div w:id="941842314">
              <w:marLeft w:val="2680"/>
              <w:marRight w:val="0"/>
              <w:marTop w:val="0"/>
              <w:marBottom w:val="0"/>
              <w:divBdr>
                <w:top w:val="none" w:sz="0" w:space="0" w:color="auto"/>
                <w:left w:val="none" w:sz="0" w:space="0" w:color="auto"/>
                <w:bottom w:val="none" w:sz="0" w:space="0" w:color="auto"/>
                <w:right w:val="none" w:sz="0" w:space="0" w:color="auto"/>
              </w:divBdr>
              <w:divsChild>
                <w:div w:id="283077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7895118">
      <w:bodyDiv w:val="1"/>
      <w:marLeft w:val="0"/>
      <w:marRight w:val="0"/>
      <w:marTop w:val="0"/>
      <w:marBottom w:val="0"/>
      <w:divBdr>
        <w:top w:val="none" w:sz="0" w:space="0" w:color="auto"/>
        <w:left w:val="none" w:sz="0" w:space="0" w:color="auto"/>
        <w:bottom w:val="none" w:sz="0" w:space="0" w:color="auto"/>
        <w:right w:val="none" w:sz="0" w:space="0" w:color="auto"/>
      </w:divBdr>
    </w:div>
    <w:div w:id="768694426">
      <w:bodyDiv w:val="1"/>
      <w:marLeft w:val="0"/>
      <w:marRight w:val="0"/>
      <w:marTop w:val="0"/>
      <w:marBottom w:val="0"/>
      <w:divBdr>
        <w:top w:val="none" w:sz="0" w:space="0" w:color="auto"/>
        <w:left w:val="none" w:sz="0" w:space="0" w:color="auto"/>
        <w:bottom w:val="none" w:sz="0" w:space="0" w:color="auto"/>
        <w:right w:val="none" w:sz="0" w:space="0" w:color="auto"/>
      </w:divBdr>
    </w:div>
    <w:div w:id="770668612">
      <w:bodyDiv w:val="1"/>
      <w:marLeft w:val="0"/>
      <w:marRight w:val="0"/>
      <w:marTop w:val="0"/>
      <w:marBottom w:val="0"/>
      <w:divBdr>
        <w:top w:val="none" w:sz="0" w:space="0" w:color="auto"/>
        <w:left w:val="none" w:sz="0" w:space="0" w:color="auto"/>
        <w:bottom w:val="none" w:sz="0" w:space="0" w:color="auto"/>
        <w:right w:val="none" w:sz="0" w:space="0" w:color="auto"/>
      </w:divBdr>
    </w:div>
    <w:div w:id="776827302">
      <w:bodyDiv w:val="1"/>
      <w:marLeft w:val="0"/>
      <w:marRight w:val="0"/>
      <w:marTop w:val="0"/>
      <w:marBottom w:val="0"/>
      <w:divBdr>
        <w:top w:val="none" w:sz="0" w:space="0" w:color="auto"/>
        <w:left w:val="none" w:sz="0" w:space="0" w:color="auto"/>
        <w:bottom w:val="none" w:sz="0" w:space="0" w:color="auto"/>
        <w:right w:val="none" w:sz="0" w:space="0" w:color="auto"/>
      </w:divBdr>
    </w:div>
    <w:div w:id="777800001">
      <w:bodyDiv w:val="1"/>
      <w:marLeft w:val="0"/>
      <w:marRight w:val="0"/>
      <w:marTop w:val="0"/>
      <w:marBottom w:val="0"/>
      <w:divBdr>
        <w:top w:val="none" w:sz="0" w:space="0" w:color="auto"/>
        <w:left w:val="none" w:sz="0" w:space="0" w:color="auto"/>
        <w:bottom w:val="none" w:sz="0" w:space="0" w:color="auto"/>
        <w:right w:val="none" w:sz="0" w:space="0" w:color="auto"/>
      </w:divBdr>
    </w:div>
    <w:div w:id="778649509">
      <w:bodyDiv w:val="1"/>
      <w:marLeft w:val="0"/>
      <w:marRight w:val="0"/>
      <w:marTop w:val="0"/>
      <w:marBottom w:val="0"/>
      <w:divBdr>
        <w:top w:val="none" w:sz="0" w:space="0" w:color="auto"/>
        <w:left w:val="none" w:sz="0" w:space="0" w:color="auto"/>
        <w:bottom w:val="none" w:sz="0" w:space="0" w:color="auto"/>
        <w:right w:val="none" w:sz="0" w:space="0" w:color="auto"/>
      </w:divBdr>
    </w:div>
    <w:div w:id="783231742">
      <w:bodyDiv w:val="1"/>
      <w:marLeft w:val="0"/>
      <w:marRight w:val="0"/>
      <w:marTop w:val="0"/>
      <w:marBottom w:val="0"/>
      <w:divBdr>
        <w:top w:val="none" w:sz="0" w:space="0" w:color="auto"/>
        <w:left w:val="none" w:sz="0" w:space="0" w:color="auto"/>
        <w:bottom w:val="none" w:sz="0" w:space="0" w:color="auto"/>
        <w:right w:val="none" w:sz="0" w:space="0" w:color="auto"/>
      </w:divBdr>
    </w:div>
    <w:div w:id="784467140">
      <w:bodyDiv w:val="1"/>
      <w:marLeft w:val="0"/>
      <w:marRight w:val="0"/>
      <w:marTop w:val="0"/>
      <w:marBottom w:val="0"/>
      <w:divBdr>
        <w:top w:val="none" w:sz="0" w:space="0" w:color="auto"/>
        <w:left w:val="none" w:sz="0" w:space="0" w:color="auto"/>
        <w:bottom w:val="none" w:sz="0" w:space="0" w:color="auto"/>
        <w:right w:val="none" w:sz="0" w:space="0" w:color="auto"/>
      </w:divBdr>
    </w:div>
    <w:div w:id="785612678">
      <w:bodyDiv w:val="1"/>
      <w:marLeft w:val="0"/>
      <w:marRight w:val="0"/>
      <w:marTop w:val="0"/>
      <w:marBottom w:val="0"/>
      <w:divBdr>
        <w:top w:val="none" w:sz="0" w:space="0" w:color="auto"/>
        <w:left w:val="none" w:sz="0" w:space="0" w:color="auto"/>
        <w:bottom w:val="none" w:sz="0" w:space="0" w:color="auto"/>
        <w:right w:val="none" w:sz="0" w:space="0" w:color="auto"/>
      </w:divBdr>
    </w:div>
    <w:div w:id="786437761">
      <w:bodyDiv w:val="1"/>
      <w:marLeft w:val="0"/>
      <w:marRight w:val="0"/>
      <w:marTop w:val="0"/>
      <w:marBottom w:val="0"/>
      <w:divBdr>
        <w:top w:val="none" w:sz="0" w:space="0" w:color="auto"/>
        <w:left w:val="none" w:sz="0" w:space="0" w:color="auto"/>
        <w:bottom w:val="none" w:sz="0" w:space="0" w:color="auto"/>
        <w:right w:val="none" w:sz="0" w:space="0" w:color="auto"/>
      </w:divBdr>
    </w:div>
    <w:div w:id="789318373">
      <w:bodyDiv w:val="1"/>
      <w:marLeft w:val="0"/>
      <w:marRight w:val="0"/>
      <w:marTop w:val="0"/>
      <w:marBottom w:val="0"/>
      <w:divBdr>
        <w:top w:val="none" w:sz="0" w:space="0" w:color="auto"/>
        <w:left w:val="none" w:sz="0" w:space="0" w:color="auto"/>
        <w:bottom w:val="none" w:sz="0" w:space="0" w:color="auto"/>
        <w:right w:val="none" w:sz="0" w:space="0" w:color="auto"/>
      </w:divBdr>
    </w:div>
    <w:div w:id="793713632">
      <w:bodyDiv w:val="1"/>
      <w:marLeft w:val="0"/>
      <w:marRight w:val="0"/>
      <w:marTop w:val="0"/>
      <w:marBottom w:val="0"/>
      <w:divBdr>
        <w:top w:val="none" w:sz="0" w:space="0" w:color="auto"/>
        <w:left w:val="none" w:sz="0" w:space="0" w:color="auto"/>
        <w:bottom w:val="none" w:sz="0" w:space="0" w:color="auto"/>
        <w:right w:val="none" w:sz="0" w:space="0" w:color="auto"/>
      </w:divBdr>
    </w:div>
    <w:div w:id="796221649">
      <w:bodyDiv w:val="1"/>
      <w:marLeft w:val="0"/>
      <w:marRight w:val="0"/>
      <w:marTop w:val="0"/>
      <w:marBottom w:val="0"/>
      <w:divBdr>
        <w:top w:val="none" w:sz="0" w:space="0" w:color="auto"/>
        <w:left w:val="none" w:sz="0" w:space="0" w:color="auto"/>
        <w:bottom w:val="none" w:sz="0" w:space="0" w:color="auto"/>
        <w:right w:val="none" w:sz="0" w:space="0" w:color="auto"/>
      </w:divBdr>
    </w:div>
    <w:div w:id="798456239">
      <w:bodyDiv w:val="1"/>
      <w:marLeft w:val="0"/>
      <w:marRight w:val="0"/>
      <w:marTop w:val="0"/>
      <w:marBottom w:val="0"/>
      <w:divBdr>
        <w:top w:val="none" w:sz="0" w:space="0" w:color="auto"/>
        <w:left w:val="none" w:sz="0" w:space="0" w:color="auto"/>
        <w:bottom w:val="none" w:sz="0" w:space="0" w:color="auto"/>
        <w:right w:val="none" w:sz="0" w:space="0" w:color="auto"/>
      </w:divBdr>
    </w:div>
    <w:div w:id="803036728">
      <w:bodyDiv w:val="1"/>
      <w:marLeft w:val="0"/>
      <w:marRight w:val="0"/>
      <w:marTop w:val="0"/>
      <w:marBottom w:val="0"/>
      <w:divBdr>
        <w:top w:val="none" w:sz="0" w:space="0" w:color="auto"/>
        <w:left w:val="none" w:sz="0" w:space="0" w:color="auto"/>
        <w:bottom w:val="none" w:sz="0" w:space="0" w:color="auto"/>
        <w:right w:val="none" w:sz="0" w:space="0" w:color="auto"/>
      </w:divBdr>
    </w:div>
    <w:div w:id="803037036">
      <w:bodyDiv w:val="1"/>
      <w:marLeft w:val="0"/>
      <w:marRight w:val="0"/>
      <w:marTop w:val="0"/>
      <w:marBottom w:val="0"/>
      <w:divBdr>
        <w:top w:val="none" w:sz="0" w:space="0" w:color="auto"/>
        <w:left w:val="none" w:sz="0" w:space="0" w:color="auto"/>
        <w:bottom w:val="none" w:sz="0" w:space="0" w:color="auto"/>
        <w:right w:val="none" w:sz="0" w:space="0" w:color="auto"/>
      </w:divBdr>
    </w:div>
    <w:div w:id="809514156">
      <w:bodyDiv w:val="1"/>
      <w:marLeft w:val="0"/>
      <w:marRight w:val="0"/>
      <w:marTop w:val="0"/>
      <w:marBottom w:val="0"/>
      <w:divBdr>
        <w:top w:val="none" w:sz="0" w:space="0" w:color="auto"/>
        <w:left w:val="none" w:sz="0" w:space="0" w:color="auto"/>
        <w:bottom w:val="none" w:sz="0" w:space="0" w:color="auto"/>
        <w:right w:val="none" w:sz="0" w:space="0" w:color="auto"/>
      </w:divBdr>
    </w:div>
    <w:div w:id="811216074">
      <w:bodyDiv w:val="1"/>
      <w:marLeft w:val="0"/>
      <w:marRight w:val="0"/>
      <w:marTop w:val="0"/>
      <w:marBottom w:val="0"/>
      <w:divBdr>
        <w:top w:val="none" w:sz="0" w:space="0" w:color="auto"/>
        <w:left w:val="none" w:sz="0" w:space="0" w:color="auto"/>
        <w:bottom w:val="none" w:sz="0" w:space="0" w:color="auto"/>
        <w:right w:val="none" w:sz="0" w:space="0" w:color="auto"/>
      </w:divBdr>
    </w:div>
    <w:div w:id="815151180">
      <w:bodyDiv w:val="1"/>
      <w:marLeft w:val="0"/>
      <w:marRight w:val="0"/>
      <w:marTop w:val="0"/>
      <w:marBottom w:val="0"/>
      <w:divBdr>
        <w:top w:val="none" w:sz="0" w:space="0" w:color="auto"/>
        <w:left w:val="none" w:sz="0" w:space="0" w:color="auto"/>
        <w:bottom w:val="none" w:sz="0" w:space="0" w:color="auto"/>
        <w:right w:val="none" w:sz="0" w:space="0" w:color="auto"/>
      </w:divBdr>
    </w:div>
    <w:div w:id="817694469">
      <w:bodyDiv w:val="1"/>
      <w:marLeft w:val="0"/>
      <w:marRight w:val="0"/>
      <w:marTop w:val="0"/>
      <w:marBottom w:val="0"/>
      <w:divBdr>
        <w:top w:val="none" w:sz="0" w:space="0" w:color="auto"/>
        <w:left w:val="none" w:sz="0" w:space="0" w:color="auto"/>
        <w:bottom w:val="none" w:sz="0" w:space="0" w:color="auto"/>
        <w:right w:val="none" w:sz="0" w:space="0" w:color="auto"/>
      </w:divBdr>
    </w:div>
    <w:div w:id="824708418">
      <w:bodyDiv w:val="1"/>
      <w:marLeft w:val="0"/>
      <w:marRight w:val="0"/>
      <w:marTop w:val="0"/>
      <w:marBottom w:val="0"/>
      <w:divBdr>
        <w:top w:val="none" w:sz="0" w:space="0" w:color="auto"/>
        <w:left w:val="none" w:sz="0" w:space="0" w:color="auto"/>
        <w:bottom w:val="none" w:sz="0" w:space="0" w:color="auto"/>
        <w:right w:val="none" w:sz="0" w:space="0" w:color="auto"/>
      </w:divBdr>
    </w:div>
    <w:div w:id="827132081">
      <w:bodyDiv w:val="1"/>
      <w:marLeft w:val="0"/>
      <w:marRight w:val="0"/>
      <w:marTop w:val="0"/>
      <w:marBottom w:val="0"/>
      <w:divBdr>
        <w:top w:val="none" w:sz="0" w:space="0" w:color="auto"/>
        <w:left w:val="none" w:sz="0" w:space="0" w:color="auto"/>
        <w:bottom w:val="none" w:sz="0" w:space="0" w:color="auto"/>
        <w:right w:val="none" w:sz="0" w:space="0" w:color="auto"/>
      </w:divBdr>
    </w:div>
    <w:div w:id="828251397">
      <w:bodyDiv w:val="1"/>
      <w:marLeft w:val="0"/>
      <w:marRight w:val="0"/>
      <w:marTop w:val="0"/>
      <w:marBottom w:val="0"/>
      <w:divBdr>
        <w:top w:val="none" w:sz="0" w:space="0" w:color="auto"/>
        <w:left w:val="none" w:sz="0" w:space="0" w:color="auto"/>
        <w:bottom w:val="none" w:sz="0" w:space="0" w:color="auto"/>
        <w:right w:val="none" w:sz="0" w:space="0" w:color="auto"/>
      </w:divBdr>
    </w:div>
    <w:div w:id="829566757">
      <w:bodyDiv w:val="1"/>
      <w:marLeft w:val="0"/>
      <w:marRight w:val="0"/>
      <w:marTop w:val="0"/>
      <w:marBottom w:val="0"/>
      <w:divBdr>
        <w:top w:val="none" w:sz="0" w:space="0" w:color="auto"/>
        <w:left w:val="none" w:sz="0" w:space="0" w:color="auto"/>
        <w:bottom w:val="none" w:sz="0" w:space="0" w:color="auto"/>
        <w:right w:val="none" w:sz="0" w:space="0" w:color="auto"/>
      </w:divBdr>
    </w:div>
    <w:div w:id="832571225">
      <w:bodyDiv w:val="1"/>
      <w:marLeft w:val="0"/>
      <w:marRight w:val="0"/>
      <w:marTop w:val="0"/>
      <w:marBottom w:val="0"/>
      <w:divBdr>
        <w:top w:val="none" w:sz="0" w:space="0" w:color="auto"/>
        <w:left w:val="none" w:sz="0" w:space="0" w:color="auto"/>
        <w:bottom w:val="single" w:sz="48" w:space="0" w:color="0A476C"/>
        <w:right w:val="none" w:sz="0" w:space="0" w:color="auto"/>
      </w:divBdr>
      <w:divsChild>
        <w:div w:id="1176385154">
          <w:marLeft w:val="0"/>
          <w:marRight w:val="0"/>
          <w:marTop w:val="0"/>
          <w:marBottom w:val="0"/>
          <w:divBdr>
            <w:top w:val="none" w:sz="0" w:space="0" w:color="auto"/>
            <w:left w:val="none" w:sz="0" w:space="0" w:color="auto"/>
            <w:bottom w:val="none" w:sz="0" w:space="0" w:color="auto"/>
            <w:right w:val="none" w:sz="0" w:space="0" w:color="auto"/>
          </w:divBdr>
          <w:divsChild>
            <w:div w:id="1212766623">
              <w:marLeft w:val="0"/>
              <w:marRight w:val="0"/>
              <w:marTop w:val="0"/>
              <w:marBottom w:val="0"/>
              <w:divBdr>
                <w:top w:val="none" w:sz="0" w:space="0" w:color="auto"/>
                <w:left w:val="none" w:sz="0" w:space="0" w:color="auto"/>
                <w:bottom w:val="none" w:sz="0" w:space="0" w:color="auto"/>
                <w:right w:val="none" w:sz="0" w:space="0" w:color="auto"/>
              </w:divBdr>
              <w:divsChild>
                <w:div w:id="2097094006">
                  <w:marLeft w:val="0"/>
                  <w:marRight w:val="0"/>
                  <w:marTop w:val="0"/>
                  <w:marBottom w:val="136"/>
                  <w:divBdr>
                    <w:top w:val="single" w:sz="6" w:space="5" w:color="143351"/>
                    <w:left w:val="single" w:sz="6" w:space="10" w:color="143351"/>
                    <w:bottom w:val="single" w:sz="6" w:space="5" w:color="143351"/>
                    <w:right w:val="single" w:sz="6" w:space="10" w:color="143351"/>
                  </w:divBdr>
                </w:div>
              </w:divsChild>
            </w:div>
          </w:divsChild>
        </w:div>
      </w:divsChild>
    </w:div>
    <w:div w:id="835152110">
      <w:bodyDiv w:val="1"/>
      <w:marLeft w:val="0"/>
      <w:marRight w:val="0"/>
      <w:marTop w:val="0"/>
      <w:marBottom w:val="0"/>
      <w:divBdr>
        <w:top w:val="none" w:sz="0" w:space="0" w:color="auto"/>
        <w:left w:val="none" w:sz="0" w:space="0" w:color="auto"/>
        <w:bottom w:val="none" w:sz="0" w:space="0" w:color="auto"/>
        <w:right w:val="none" w:sz="0" w:space="0" w:color="auto"/>
      </w:divBdr>
    </w:div>
    <w:div w:id="837425689">
      <w:bodyDiv w:val="1"/>
      <w:marLeft w:val="0"/>
      <w:marRight w:val="0"/>
      <w:marTop w:val="0"/>
      <w:marBottom w:val="0"/>
      <w:divBdr>
        <w:top w:val="none" w:sz="0" w:space="0" w:color="auto"/>
        <w:left w:val="none" w:sz="0" w:space="0" w:color="auto"/>
        <w:bottom w:val="none" w:sz="0" w:space="0" w:color="auto"/>
        <w:right w:val="none" w:sz="0" w:space="0" w:color="auto"/>
      </w:divBdr>
    </w:div>
    <w:div w:id="838734620">
      <w:bodyDiv w:val="1"/>
      <w:marLeft w:val="0"/>
      <w:marRight w:val="0"/>
      <w:marTop w:val="0"/>
      <w:marBottom w:val="0"/>
      <w:divBdr>
        <w:top w:val="none" w:sz="0" w:space="0" w:color="auto"/>
        <w:left w:val="none" w:sz="0" w:space="0" w:color="auto"/>
        <w:bottom w:val="none" w:sz="0" w:space="0" w:color="auto"/>
        <w:right w:val="none" w:sz="0" w:space="0" w:color="auto"/>
      </w:divBdr>
    </w:div>
    <w:div w:id="839925644">
      <w:bodyDiv w:val="1"/>
      <w:marLeft w:val="0"/>
      <w:marRight w:val="0"/>
      <w:marTop w:val="0"/>
      <w:marBottom w:val="0"/>
      <w:divBdr>
        <w:top w:val="none" w:sz="0" w:space="0" w:color="auto"/>
        <w:left w:val="none" w:sz="0" w:space="0" w:color="auto"/>
        <w:bottom w:val="none" w:sz="0" w:space="0" w:color="auto"/>
        <w:right w:val="none" w:sz="0" w:space="0" w:color="auto"/>
      </w:divBdr>
    </w:div>
    <w:div w:id="840002860">
      <w:bodyDiv w:val="1"/>
      <w:marLeft w:val="0"/>
      <w:marRight w:val="0"/>
      <w:marTop w:val="0"/>
      <w:marBottom w:val="0"/>
      <w:divBdr>
        <w:top w:val="none" w:sz="0" w:space="0" w:color="auto"/>
        <w:left w:val="none" w:sz="0" w:space="0" w:color="auto"/>
        <w:bottom w:val="none" w:sz="0" w:space="0" w:color="auto"/>
        <w:right w:val="none" w:sz="0" w:space="0" w:color="auto"/>
      </w:divBdr>
    </w:div>
    <w:div w:id="840392388">
      <w:bodyDiv w:val="1"/>
      <w:marLeft w:val="0"/>
      <w:marRight w:val="0"/>
      <w:marTop w:val="0"/>
      <w:marBottom w:val="0"/>
      <w:divBdr>
        <w:top w:val="none" w:sz="0" w:space="0" w:color="auto"/>
        <w:left w:val="none" w:sz="0" w:space="0" w:color="auto"/>
        <w:bottom w:val="none" w:sz="0" w:space="0" w:color="auto"/>
        <w:right w:val="none" w:sz="0" w:space="0" w:color="auto"/>
      </w:divBdr>
    </w:div>
    <w:div w:id="840509274">
      <w:bodyDiv w:val="1"/>
      <w:marLeft w:val="0"/>
      <w:marRight w:val="0"/>
      <w:marTop w:val="0"/>
      <w:marBottom w:val="0"/>
      <w:divBdr>
        <w:top w:val="none" w:sz="0" w:space="0" w:color="auto"/>
        <w:left w:val="none" w:sz="0" w:space="0" w:color="auto"/>
        <w:bottom w:val="none" w:sz="0" w:space="0" w:color="auto"/>
        <w:right w:val="none" w:sz="0" w:space="0" w:color="auto"/>
      </w:divBdr>
    </w:div>
    <w:div w:id="842670306">
      <w:bodyDiv w:val="1"/>
      <w:marLeft w:val="0"/>
      <w:marRight w:val="0"/>
      <w:marTop w:val="0"/>
      <w:marBottom w:val="0"/>
      <w:divBdr>
        <w:top w:val="none" w:sz="0" w:space="0" w:color="auto"/>
        <w:left w:val="none" w:sz="0" w:space="0" w:color="auto"/>
        <w:bottom w:val="none" w:sz="0" w:space="0" w:color="auto"/>
        <w:right w:val="none" w:sz="0" w:space="0" w:color="auto"/>
      </w:divBdr>
    </w:div>
    <w:div w:id="844907470">
      <w:bodyDiv w:val="1"/>
      <w:marLeft w:val="0"/>
      <w:marRight w:val="0"/>
      <w:marTop w:val="0"/>
      <w:marBottom w:val="0"/>
      <w:divBdr>
        <w:top w:val="none" w:sz="0" w:space="0" w:color="auto"/>
        <w:left w:val="none" w:sz="0" w:space="0" w:color="auto"/>
        <w:bottom w:val="none" w:sz="0" w:space="0" w:color="auto"/>
        <w:right w:val="none" w:sz="0" w:space="0" w:color="auto"/>
      </w:divBdr>
    </w:div>
    <w:div w:id="848981181">
      <w:bodyDiv w:val="1"/>
      <w:marLeft w:val="0"/>
      <w:marRight w:val="0"/>
      <w:marTop w:val="0"/>
      <w:marBottom w:val="0"/>
      <w:divBdr>
        <w:top w:val="none" w:sz="0" w:space="0" w:color="auto"/>
        <w:left w:val="none" w:sz="0" w:space="0" w:color="auto"/>
        <w:bottom w:val="none" w:sz="0" w:space="0" w:color="auto"/>
        <w:right w:val="none" w:sz="0" w:space="0" w:color="auto"/>
      </w:divBdr>
    </w:div>
    <w:div w:id="854001240">
      <w:bodyDiv w:val="1"/>
      <w:marLeft w:val="0"/>
      <w:marRight w:val="0"/>
      <w:marTop w:val="0"/>
      <w:marBottom w:val="0"/>
      <w:divBdr>
        <w:top w:val="none" w:sz="0" w:space="0" w:color="auto"/>
        <w:left w:val="none" w:sz="0" w:space="0" w:color="auto"/>
        <w:bottom w:val="none" w:sz="0" w:space="0" w:color="auto"/>
        <w:right w:val="none" w:sz="0" w:space="0" w:color="auto"/>
      </w:divBdr>
    </w:div>
    <w:div w:id="858348541">
      <w:bodyDiv w:val="1"/>
      <w:marLeft w:val="0"/>
      <w:marRight w:val="0"/>
      <w:marTop w:val="0"/>
      <w:marBottom w:val="0"/>
      <w:divBdr>
        <w:top w:val="none" w:sz="0" w:space="0" w:color="auto"/>
        <w:left w:val="none" w:sz="0" w:space="0" w:color="auto"/>
        <w:bottom w:val="none" w:sz="0" w:space="0" w:color="auto"/>
        <w:right w:val="none" w:sz="0" w:space="0" w:color="auto"/>
      </w:divBdr>
    </w:div>
    <w:div w:id="859583555">
      <w:bodyDiv w:val="1"/>
      <w:marLeft w:val="0"/>
      <w:marRight w:val="0"/>
      <w:marTop w:val="0"/>
      <w:marBottom w:val="0"/>
      <w:divBdr>
        <w:top w:val="none" w:sz="0" w:space="0" w:color="auto"/>
        <w:left w:val="none" w:sz="0" w:space="0" w:color="auto"/>
        <w:bottom w:val="none" w:sz="0" w:space="0" w:color="auto"/>
        <w:right w:val="none" w:sz="0" w:space="0" w:color="auto"/>
      </w:divBdr>
    </w:div>
    <w:div w:id="859665771">
      <w:bodyDiv w:val="1"/>
      <w:marLeft w:val="0"/>
      <w:marRight w:val="0"/>
      <w:marTop w:val="0"/>
      <w:marBottom w:val="0"/>
      <w:divBdr>
        <w:top w:val="none" w:sz="0" w:space="0" w:color="auto"/>
        <w:left w:val="none" w:sz="0" w:space="0" w:color="auto"/>
        <w:bottom w:val="none" w:sz="0" w:space="0" w:color="auto"/>
        <w:right w:val="none" w:sz="0" w:space="0" w:color="auto"/>
      </w:divBdr>
    </w:div>
    <w:div w:id="860440115">
      <w:bodyDiv w:val="1"/>
      <w:marLeft w:val="0"/>
      <w:marRight w:val="0"/>
      <w:marTop w:val="0"/>
      <w:marBottom w:val="0"/>
      <w:divBdr>
        <w:top w:val="none" w:sz="0" w:space="0" w:color="auto"/>
        <w:left w:val="none" w:sz="0" w:space="0" w:color="auto"/>
        <w:bottom w:val="none" w:sz="0" w:space="0" w:color="auto"/>
        <w:right w:val="none" w:sz="0" w:space="0" w:color="auto"/>
      </w:divBdr>
    </w:div>
    <w:div w:id="860585359">
      <w:bodyDiv w:val="1"/>
      <w:marLeft w:val="0"/>
      <w:marRight w:val="0"/>
      <w:marTop w:val="0"/>
      <w:marBottom w:val="0"/>
      <w:divBdr>
        <w:top w:val="none" w:sz="0" w:space="0" w:color="auto"/>
        <w:left w:val="none" w:sz="0" w:space="0" w:color="auto"/>
        <w:bottom w:val="none" w:sz="0" w:space="0" w:color="auto"/>
        <w:right w:val="none" w:sz="0" w:space="0" w:color="auto"/>
      </w:divBdr>
    </w:div>
    <w:div w:id="864169307">
      <w:bodyDiv w:val="1"/>
      <w:marLeft w:val="0"/>
      <w:marRight w:val="0"/>
      <w:marTop w:val="0"/>
      <w:marBottom w:val="0"/>
      <w:divBdr>
        <w:top w:val="none" w:sz="0" w:space="0" w:color="auto"/>
        <w:left w:val="none" w:sz="0" w:space="0" w:color="auto"/>
        <w:bottom w:val="none" w:sz="0" w:space="0" w:color="auto"/>
        <w:right w:val="none" w:sz="0" w:space="0" w:color="auto"/>
      </w:divBdr>
    </w:div>
    <w:div w:id="869143674">
      <w:bodyDiv w:val="1"/>
      <w:marLeft w:val="0"/>
      <w:marRight w:val="0"/>
      <w:marTop w:val="0"/>
      <w:marBottom w:val="0"/>
      <w:divBdr>
        <w:top w:val="none" w:sz="0" w:space="0" w:color="auto"/>
        <w:left w:val="none" w:sz="0" w:space="0" w:color="auto"/>
        <w:bottom w:val="none" w:sz="0" w:space="0" w:color="auto"/>
        <w:right w:val="none" w:sz="0" w:space="0" w:color="auto"/>
      </w:divBdr>
    </w:div>
    <w:div w:id="870797245">
      <w:bodyDiv w:val="1"/>
      <w:marLeft w:val="0"/>
      <w:marRight w:val="0"/>
      <w:marTop w:val="0"/>
      <w:marBottom w:val="0"/>
      <w:divBdr>
        <w:top w:val="none" w:sz="0" w:space="0" w:color="auto"/>
        <w:left w:val="none" w:sz="0" w:space="0" w:color="auto"/>
        <w:bottom w:val="none" w:sz="0" w:space="0" w:color="auto"/>
        <w:right w:val="none" w:sz="0" w:space="0" w:color="auto"/>
      </w:divBdr>
    </w:div>
    <w:div w:id="874197253">
      <w:bodyDiv w:val="1"/>
      <w:marLeft w:val="0"/>
      <w:marRight w:val="0"/>
      <w:marTop w:val="0"/>
      <w:marBottom w:val="0"/>
      <w:divBdr>
        <w:top w:val="none" w:sz="0" w:space="0" w:color="auto"/>
        <w:left w:val="none" w:sz="0" w:space="0" w:color="auto"/>
        <w:bottom w:val="none" w:sz="0" w:space="0" w:color="auto"/>
        <w:right w:val="none" w:sz="0" w:space="0" w:color="auto"/>
      </w:divBdr>
    </w:div>
    <w:div w:id="877665712">
      <w:bodyDiv w:val="1"/>
      <w:marLeft w:val="0"/>
      <w:marRight w:val="0"/>
      <w:marTop w:val="0"/>
      <w:marBottom w:val="0"/>
      <w:divBdr>
        <w:top w:val="none" w:sz="0" w:space="0" w:color="auto"/>
        <w:left w:val="none" w:sz="0" w:space="0" w:color="auto"/>
        <w:bottom w:val="none" w:sz="0" w:space="0" w:color="auto"/>
        <w:right w:val="none" w:sz="0" w:space="0" w:color="auto"/>
      </w:divBdr>
    </w:div>
    <w:div w:id="884489026">
      <w:bodyDiv w:val="1"/>
      <w:marLeft w:val="0"/>
      <w:marRight w:val="0"/>
      <w:marTop w:val="0"/>
      <w:marBottom w:val="0"/>
      <w:divBdr>
        <w:top w:val="none" w:sz="0" w:space="0" w:color="auto"/>
        <w:left w:val="none" w:sz="0" w:space="0" w:color="auto"/>
        <w:bottom w:val="none" w:sz="0" w:space="0" w:color="auto"/>
        <w:right w:val="none" w:sz="0" w:space="0" w:color="auto"/>
      </w:divBdr>
    </w:div>
    <w:div w:id="889153893">
      <w:bodyDiv w:val="1"/>
      <w:marLeft w:val="0"/>
      <w:marRight w:val="0"/>
      <w:marTop w:val="0"/>
      <w:marBottom w:val="0"/>
      <w:divBdr>
        <w:top w:val="none" w:sz="0" w:space="0" w:color="auto"/>
        <w:left w:val="none" w:sz="0" w:space="0" w:color="auto"/>
        <w:bottom w:val="none" w:sz="0" w:space="0" w:color="auto"/>
        <w:right w:val="none" w:sz="0" w:space="0" w:color="auto"/>
      </w:divBdr>
    </w:div>
    <w:div w:id="890388169">
      <w:bodyDiv w:val="1"/>
      <w:marLeft w:val="0"/>
      <w:marRight w:val="0"/>
      <w:marTop w:val="0"/>
      <w:marBottom w:val="0"/>
      <w:divBdr>
        <w:top w:val="none" w:sz="0" w:space="0" w:color="auto"/>
        <w:left w:val="none" w:sz="0" w:space="0" w:color="auto"/>
        <w:bottom w:val="none" w:sz="0" w:space="0" w:color="auto"/>
        <w:right w:val="none" w:sz="0" w:space="0" w:color="auto"/>
      </w:divBdr>
    </w:div>
    <w:div w:id="891187138">
      <w:bodyDiv w:val="1"/>
      <w:marLeft w:val="0"/>
      <w:marRight w:val="0"/>
      <w:marTop w:val="0"/>
      <w:marBottom w:val="0"/>
      <w:divBdr>
        <w:top w:val="none" w:sz="0" w:space="0" w:color="auto"/>
        <w:left w:val="none" w:sz="0" w:space="0" w:color="auto"/>
        <w:bottom w:val="none" w:sz="0" w:space="0" w:color="auto"/>
        <w:right w:val="none" w:sz="0" w:space="0" w:color="auto"/>
      </w:divBdr>
    </w:div>
    <w:div w:id="892080383">
      <w:bodyDiv w:val="1"/>
      <w:marLeft w:val="0"/>
      <w:marRight w:val="0"/>
      <w:marTop w:val="0"/>
      <w:marBottom w:val="0"/>
      <w:divBdr>
        <w:top w:val="none" w:sz="0" w:space="0" w:color="auto"/>
        <w:left w:val="none" w:sz="0" w:space="0" w:color="auto"/>
        <w:bottom w:val="none" w:sz="0" w:space="0" w:color="auto"/>
        <w:right w:val="none" w:sz="0" w:space="0" w:color="auto"/>
      </w:divBdr>
    </w:div>
    <w:div w:id="893659875">
      <w:bodyDiv w:val="1"/>
      <w:marLeft w:val="0"/>
      <w:marRight w:val="0"/>
      <w:marTop w:val="0"/>
      <w:marBottom w:val="0"/>
      <w:divBdr>
        <w:top w:val="none" w:sz="0" w:space="0" w:color="auto"/>
        <w:left w:val="none" w:sz="0" w:space="0" w:color="auto"/>
        <w:bottom w:val="none" w:sz="0" w:space="0" w:color="auto"/>
        <w:right w:val="none" w:sz="0" w:space="0" w:color="auto"/>
      </w:divBdr>
    </w:div>
    <w:div w:id="893924940">
      <w:bodyDiv w:val="1"/>
      <w:marLeft w:val="0"/>
      <w:marRight w:val="0"/>
      <w:marTop w:val="0"/>
      <w:marBottom w:val="0"/>
      <w:divBdr>
        <w:top w:val="none" w:sz="0" w:space="0" w:color="auto"/>
        <w:left w:val="none" w:sz="0" w:space="0" w:color="auto"/>
        <w:bottom w:val="none" w:sz="0" w:space="0" w:color="auto"/>
        <w:right w:val="none" w:sz="0" w:space="0" w:color="auto"/>
      </w:divBdr>
    </w:div>
    <w:div w:id="898786446">
      <w:bodyDiv w:val="1"/>
      <w:marLeft w:val="0"/>
      <w:marRight w:val="0"/>
      <w:marTop w:val="0"/>
      <w:marBottom w:val="0"/>
      <w:divBdr>
        <w:top w:val="none" w:sz="0" w:space="0" w:color="auto"/>
        <w:left w:val="none" w:sz="0" w:space="0" w:color="auto"/>
        <w:bottom w:val="none" w:sz="0" w:space="0" w:color="auto"/>
        <w:right w:val="none" w:sz="0" w:space="0" w:color="auto"/>
      </w:divBdr>
    </w:div>
    <w:div w:id="900092440">
      <w:bodyDiv w:val="1"/>
      <w:marLeft w:val="0"/>
      <w:marRight w:val="0"/>
      <w:marTop w:val="0"/>
      <w:marBottom w:val="0"/>
      <w:divBdr>
        <w:top w:val="none" w:sz="0" w:space="0" w:color="auto"/>
        <w:left w:val="none" w:sz="0" w:space="0" w:color="auto"/>
        <w:bottom w:val="none" w:sz="0" w:space="0" w:color="auto"/>
        <w:right w:val="none" w:sz="0" w:space="0" w:color="auto"/>
      </w:divBdr>
    </w:div>
    <w:div w:id="900797916">
      <w:bodyDiv w:val="1"/>
      <w:marLeft w:val="0"/>
      <w:marRight w:val="0"/>
      <w:marTop w:val="0"/>
      <w:marBottom w:val="0"/>
      <w:divBdr>
        <w:top w:val="none" w:sz="0" w:space="0" w:color="auto"/>
        <w:left w:val="none" w:sz="0" w:space="0" w:color="auto"/>
        <w:bottom w:val="none" w:sz="0" w:space="0" w:color="auto"/>
        <w:right w:val="none" w:sz="0" w:space="0" w:color="auto"/>
      </w:divBdr>
    </w:div>
    <w:div w:id="901712962">
      <w:bodyDiv w:val="1"/>
      <w:marLeft w:val="0"/>
      <w:marRight w:val="0"/>
      <w:marTop w:val="0"/>
      <w:marBottom w:val="0"/>
      <w:divBdr>
        <w:top w:val="none" w:sz="0" w:space="0" w:color="auto"/>
        <w:left w:val="none" w:sz="0" w:space="0" w:color="auto"/>
        <w:bottom w:val="none" w:sz="0" w:space="0" w:color="auto"/>
        <w:right w:val="none" w:sz="0" w:space="0" w:color="auto"/>
      </w:divBdr>
    </w:div>
    <w:div w:id="902714807">
      <w:bodyDiv w:val="1"/>
      <w:marLeft w:val="0"/>
      <w:marRight w:val="0"/>
      <w:marTop w:val="0"/>
      <w:marBottom w:val="0"/>
      <w:divBdr>
        <w:top w:val="none" w:sz="0" w:space="0" w:color="auto"/>
        <w:left w:val="none" w:sz="0" w:space="0" w:color="auto"/>
        <w:bottom w:val="none" w:sz="0" w:space="0" w:color="auto"/>
        <w:right w:val="none" w:sz="0" w:space="0" w:color="auto"/>
      </w:divBdr>
    </w:div>
    <w:div w:id="910316288">
      <w:bodyDiv w:val="1"/>
      <w:marLeft w:val="0"/>
      <w:marRight w:val="0"/>
      <w:marTop w:val="0"/>
      <w:marBottom w:val="0"/>
      <w:divBdr>
        <w:top w:val="none" w:sz="0" w:space="0" w:color="auto"/>
        <w:left w:val="none" w:sz="0" w:space="0" w:color="auto"/>
        <w:bottom w:val="none" w:sz="0" w:space="0" w:color="auto"/>
        <w:right w:val="none" w:sz="0" w:space="0" w:color="auto"/>
      </w:divBdr>
    </w:div>
    <w:div w:id="912812523">
      <w:bodyDiv w:val="1"/>
      <w:marLeft w:val="0"/>
      <w:marRight w:val="0"/>
      <w:marTop w:val="0"/>
      <w:marBottom w:val="0"/>
      <w:divBdr>
        <w:top w:val="none" w:sz="0" w:space="0" w:color="auto"/>
        <w:left w:val="none" w:sz="0" w:space="0" w:color="auto"/>
        <w:bottom w:val="single" w:sz="48" w:space="0" w:color="0A476C"/>
        <w:right w:val="none" w:sz="0" w:space="0" w:color="auto"/>
      </w:divBdr>
      <w:divsChild>
        <w:div w:id="2103866154">
          <w:marLeft w:val="0"/>
          <w:marRight w:val="0"/>
          <w:marTop w:val="0"/>
          <w:marBottom w:val="0"/>
          <w:divBdr>
            <w:top w:val="none" w:sz="0" w:space="0" w:color="auto"/>
            <w:left w:val="none" w:sz="0" w:space="0" w:color="auto"/>
            <w:bottom w:val="none" w:sz="0" w:space="0" w:color="auto"/>
            <w:right w:val="none" w:sz="0" w:space="0" w:color="auto"/>
          </w:divBdr>
          <w:divsChild>
            <w:div w:id="1881941965">
              <w:marLeft w:val="0"/>
              <w:marRight w:val="0"/>
              <w:marTop w:val="0"/>
              <w:marBottom w:val="0"/>
              <w:divBdr>
                <w:top w:val="none" w:sz="0" w:space="0" w:color="auto"/>
                <w:left w:val="none" w:sz="0" w:space="0" w:color="auto"/>
                <w:bottom w:val="none" w:sz="0" w:space="0" w:color="auto"/>
                <w:right w:val="none" w:sz="0" w:space="0" w:color="auto"/>
              </w:divBdr>
              <w:divsChild>
                <w:div w:id="1516309010">
                  <w:marLeft w:val="0"/>
                  <w:marRight w:val="0"/>
                  <w:marTop w:val="0"/>
                  <w:marBottom w:val="136"/>
                  <w:divBdr>
                    <w:top w:val="single" w:sz="6" w:space="5" w:color="143351"/>
                    <w:left w:val="single" w:sz="6" w:space="10" w:color="143351"/>
                    <w:bottom w:val="single" w:sz="6" w:space="5" w:color="143351"/>
                    <w:right w:val="single" w:sz="6" w:space="10" w:color="143351"/>
                  </w:divBdr>
                </w:div>
              </w:divsChild>
            </w:div>
          </w:divsChild>
        </w:div>
      </w:divsChild>
    </w:div>
    <w:div w:id="916940734">
      <w:bodyDiv w:val="1"/>
      <w:marLeft w:val="0"/>
      <w:marRight w:val="0"/>
      <w:marTop w:val="0"/>
      <w:marBottom w:val="0"/>
      <w:divBdr>
        <w:top w:val="none" w:sz="0" w:space="0" w:color="auto"/>
        <w:left w:val="none" w:sz="0" w:space="0" w:color="auto"/>
        <w:bottom w:val="none" w:sz="0" w:space="0" w:color="auto"/>
        <w:right w:val="none" w:sz="0" w:space="0" w:color="auto"/>
      </w:divBdr>
    </w:div>
    <w:div w:id="918708567">
      <w:bodyDiv w:val="1"/>
      <w:marLeft w:val="0"/>
      <w:marRight w:val="0"/>
      <w:marTop w:val="0"/>
      <w:marBottom w:val="0"/>
      <w:divBdr>
        <w:top w:val="none" w:sz="0" w:space="0" w:color="auto"/>
        <w:left w:val="none" w:sz="0" w:space="0" w:color="auto"/>
        <w:bottom w:val="none" w:sz="0" w:space="0" w:color="auto"/>
        <w:right w:val="none" w:sz="0" w:space="0" w:color="auto"/>
      </w:divBdr>
    </w:div>
    <w:div w:id="919172100">
      <w:bodyDiv w:val="1"/>
      <w:marLeft w:val="0"/>
      <w:marRight w:val="0"/>
      <w:marTop w:val="0"/>
      <w:marBottom w:val="0"/>
      <w:divBdr>
        <w:top w:val="none" w:sz="0" w:space="0" w:color="auto"/>
        <w:left w:val="none" w:sz="0" w:space="0" w:color="auto"/>
        <w:bottom w:val="none" w:sz="0" w:space="0" w:color="auto"/>
        <w:right w:val="none" w:sz="0" w:space="0" w:color="auto"/>
      </w:divBdr>
    </w:div>
    <w:div w:id="920260645">
      <w:bodyDiv w:val="1"/>
      <w:marLeft w:val="0"/>
      <w:marRight w:val="0"/>
      <w:marTop w:val="0"/>
      <w:marBottom w:val="0"/>
      <w:divBdr>
        <w:top w:val="none" w:sz="0" w:space="0" w:color="auto"/>
        <w:left w:val="none" w:sz="0" w:space="0" w:color="auto"/>
        <w:bottom w:val="none" w:sz="0" w:space="0" w:color="auto"/>
        <w:right w:val="none" w:sz="0" w:space="0" w:color="auto"/>
      </w:divBdr>
    </w:div>
    <w:div w:id="923685685">
      <w:bodyDiv w:val="1"/>
      <w:marLeft w:val="0"/>
      <w:marRight w:val="0"/>
      <w:marTop w:val="0"/>
      <w:marBottom w:val="0"/>
      <w:divBdr>
        <w:top w:val="none" w:sz="0" w:space="0" w:color="auto"/>
        <w:left w:val="none" w:sz="0" w:space="0" w:color="auto"/>
        <w:bottom w:val="none" w:sz="0" w:space="0" w:color="auto"/>
        <w:right w:val="none" w:sz="0" w:space="0" w:color="auto"/>
      </w:divBdr>
    </w:div>
    <w:div w:id="925848438">
      <w:bodyDiv w:val="1"/>
      <w:marLeft w:val="0"/>
      <w:marRight w:val="0"/>
      <w:marTop w:val="0"/>
      <w:marBottom w:val="0"/>
      <w:divBdr>
        <w:top w:val="none" w:sz="0" w:space="0" w:color="auto"/>
        <w:left w:val="none" w:sz="0" w:space="0" w:color="auto"/>
        <w:bottom w:val="none" w:sz="0" w:space="0" w:color="auto"/>
        <w:right w:val="none" w:sz="0" w:space="0" w:color="auto"/>
      </w:divBdr>
    </w:div>
    <w:div w:id="929582426">
      <w:bodyDiv w:val="1"/>
      <w:marLeft w:val="0"/>
      <w:marRight w:val="0"/>
      <w:marTop w:val="0"/>
      <w:marBottom w:val="0"/>
      <w:divBdr>
        <w:top w:val="none" w:sz="0" w:space="0" w:color="auto"/>
        <w:left w:val="none" w:sz="0" w:space="0" w:color="auto"/>
        <w:bottom w:val="none" w:sz="0" w:space="0" w:color="auto"/>
        <w:right w:val="none" w:sz="0" w:space="0" w:color="auto"/>
      </w:divBdr>
    </w:div>
    <w:div w:id="941105586">
      <w:bodyDiv w:val="1"/>
      <w:marLeft w:val="0"/>
      <w:marRight w:val="0"/>
      <w:marTop w:val="0"/>
      <w:marBottom w:val="0"/>
      <w:divBdr>
        <w:top w:val="none" w:sz="0" w:space="0" w:color="auto"/>
        <w:left w:val="none" w:sz="0" w:space="0" w:color="auto"/>
        <w:bottom w:val="none" w:sz="0" w:space="0" w:color="auto"/>
        <w:right w:val="none" w:sz="0" w:space="0" w:color="auto"/>
      </w:divBdr>
    </w:div>
    <w:div w:id="943028376">
      <w:bodyDiv w:val="1"/>
      <w:marLeft w:val="0"/>
      <w:marRight w:val="0"/>
      <w:marTop w:val="0"/>
      <w:marBottom w:val="0"/>
      <w:divBdr>
        <w:top w:val="none" w:sz="0" w:space="0" w:color="auto"/>
        <w:left w:val="none" w:sz="0" w:space="0" w:color="auto"/>
        <w:bottom w:val="none" w:sz="0" w:space="0" w:color="auto"/>
        <w:right w:val="none" w:sz="0" w:space="0" w:color="auto"/>
      </w:divBdr>
    </w:div>
    <w:div w:id="943457239">
      <w:bodyDiv w:val="1"/>
      <w:marLeft w:val="0"/>
      <w:marRight w:val="0"/>
      <w:marTop w:val="0"/>
      <w:marBottom w:val="0"/>
      <w:divBdr>
        <w:top w:val="none" w:sz="0" w:space="0" w:color="auto"/>
        <w:left w:val="none" w:sz="0" w:space="0" w:color="auto"/>
        <w:bottom w:val="none" w:sz="0" w:space="0" w:color="auto"/>
        <w:right w:val="none" w:sz="0" w:space="0" w:color="auto"/>
      </w:divBdr>
    </w:div>
    <w:div w:id="951016182">
      <w:bodyDiv w:val="1"/>
      <w:marLeft w:val="0"/>
      <w:marRight w:val="0"/>
      <w:marTop w:val="0"/>
      <w:marBottom w:val="0"/>
      <w:divBdr>
        <w:top w:val="none" w:sz="0" w:space="0" w:color="auto"/>
        <w:left w:val="none" w:sz="0" w:space="0" w:color="auto"/>
        <w:bottom w:val="none" w:sz="0" w:space="0" w:color="auto"/>
        <w:right w:val="none" w:sz="0" w:space="0" w:color="auto"/>
      </w:divBdr>
    </w:div>
    <w:div w:id="952133952">
      <w:bodyDiv w:val="1"/>
      <w:marLeft w:val="0"/>
      <w:marRight w:val="0"/>
      <w:marTop w:val="0"/>
      <w:marBottom w:val="0"/>
      <w:divBdr>
        <w:top w:val="none" w:sz="0" w:space="0" w:color="auto"/>
        <w:left w:val="none" w:sz="0" w:space="0" w:color="auto"/>
        <w:bottom w:val="none" w:sz="0" w:space="0" w:color="auto"/>
        <w:right w:val="none" w:sz="0" w:space="0" w:color="auto"/>
      </w:divBdr>
    </w:div>
    <w:div w:id="954098202">
      <w:bodyDiv w:val="1"/>
      <w:marLeft w:val="0"/>
      <w:marRight w:val="0"/>
      <w:marTop w:val="0"/>
      <w:marBottom w:val="0"/>
      <w:divBdr>
        <w:top w:val="none" w:sz="0" w:space="0" w:color="auto"/>
        <w:left w:val="none" w:sz="0" w:space="0" w:color="auto"/>
        <w:bottom w:val="none" w:sz="0" w:space="0" w:color="auto"/>
        <w:right w:val="none" w:sz="0" w:space="0" w:color="auto"/>
      </w:divBdr>
    </w:div>
    <w:div w:id="955404930">
      <w:bodyDiv w:val="1"/>
      <w:marLeft w:val="0"/>
      <w:marRight w:val="0"/>
      <w:marTop w:val="0"/>
      <w:marBottom w:val="0"/>
      <w:divBdr>
        <w:top w:val="none" w:sz="0" w:space="0" w:color="auto"/>
        <w:left w:val="none" w:sz="0" w:space="0" w:color="auto"/>
        <w:bottom w:val="none" w:sz="0" w:space="0" w:color="auto"/>
        <w:right w:val="none" w:sz="0" w:space="0" w:color="auto"/>
      </w:divBdr>
    </w:div>
    <w:div w:id="957881933">
      <w:bodyDiv w:val="1"/>
      <w:marLeft w:val="0"/>
      <w:marRight w:val="0"/>
      <w:marTop w:val="0"/>
      <w:marBottom w:val="0"/>
      <w:divBdr>
        <w:top w:val="none" w:sz="0" w:space="0" w:color="auto"/>
        <w:left w:val="none" w:sz="0" w:space="0" w:color="auto"/>
        <w:bottom w:val="none" w:sz="0" w:space="0" w:color="auto"/>
        <w:right w:val="none" w:sz="0" w:space="0" w:color="auto"/>
      </w:divBdr>
    </w:div>
    <w:div w:id="958678990">
      <w:bodyDiv w:val="1"/>
      <w:marLeft w:val="0"/>
      <w:marRight w:val="0"/>
      <w:marTop w:val="0"/>
      <w:marBottom w:val="0"/>
      <w:divBdr>
        <w:top w:val="none" w:sz="0" w:space="0" w:color="auto"/>
        <w:left w:val="none" w:sz="0" w:space="0" w:color="auto"/>
        <w:bottom w:val="none" w:sz="0" w:space="0" w:color="auto"/>
        <w:right w:val="none" w:sz="0" w:space="0" w:color="auto"/>
      </w:divBdr>
    </w:div>
    <w:div w:id="965113536">
      <w:bodyDiv w:val="1"/>
      <w:marLeft w:val="0"/>
      <w:marRight w:val="0"/>
      <w:marTop w:val="0"/>
      <w:marBottom w:val="0"/>
      <w:divBdr>
        <w:top w:val="none" w:sz="0" w:space="0" w:color="auto"/>
        <w:left w:val="none" w:sz="0" w:space="0" w:color="auto"/>
        <w:bottom w:val="none" w:sz="0" w:space="0" w:color="auto"/>
        <w:right w:val="none" w:sz="0" w:space="0" w:color="auto"/>
      </w:divBdr>
    </w:div>
    <w:div w:id="965425703">
      <w:bodyDiv w:val="1"/>
      <w:marLeft w:val="0"/>
      <w:marRight w:val="0"/>
      <w:marTop w:val="0"/>
      <w:marBottom w:val="0"/>
      <w:divBdr>
        <w:top w:val="none" w:sz="0" w:space="0" w:color="auto"/>
        <w:left w:val="none" w:sz="0" w:space="0" w:color="auto"/>
        <w:bottom w:val="none" w:sz="0" w:space="0" w:color="auto"/>
        <w:right w:val="none" w:sz="0" w:space="0" w:color="auto"/>
      </w:divBdr>
    </w:div>
    <w:div w:id="965505925">
      <w:bodyDiv w:val="1"/>
      <w:marLeft w:val="0"/>
      <w:marRight w:val="0"/>
      <w:marTop w:val="0"/>
      <w:marBottom w:val="0"/>
      <w:divBdr>
        <w:top w:val="none" w:sz="0" w:space="0" w:color="auto"/>
        <w:left w:val="none" w:sz="0" w:space="0" w:color="auto"/>
        <w:bottom w:val="none" w:sz="0" w:space="0" w:color="auto"/>
        <w:right w:val="none" w:sz="0" w:space="0" w:color="auto"/>
      </w:divBdr>
    </w:div>
    <w:div w:id="967394404">
      <w:bodyDiv w:val="1"/>
      <w:marLeft w:val="0"/>
      <w:marRight w:val="0"/>
      <w:marTop w:val="0"/>
      <w:marBottom w:val="0"/>
      <w:divBdr>
        <w:top w:val="none" w:sz="0" w:space="0" w:color="auto"/>
        <w:left w:val="none" w:sz="0" w:space="0" w:color="auto"/>
        <w:bottom w:val="none" w:sz="0" w:space="0" w:color="auto"/>
        <w:right w:val="none" w:sz="0" w:space="0" w:color="auto"/>
      </w:divBdr>
    </w:div>
    <w:div w:id="967707072">
      <w:bodyDiv w:val="1"/>
      <w:marLeft w:val="0"/>
      <w:marRight w:val="0"/>
      <w:marTop w:val="0"/>
      <w:marBottom w:val="0"/>
      <w:divBdr>
        <w:top w:val="none" w:sz="0" w:space="0" w:color="auto"/>
        <w:left w:val="none" w:sz="0" w:space="0" w:color="auto"/>
        <w:bottom w:val="none" w:sz="0" w:space="0" w:color="auto"/>
        <w:right w:val="none" w:sz="0" w:space="0" w:color="auto"/>
      </w:divBdr>
    </w:div>
    <w:div w:id="969826926">
      <w:bodyDiv w:val="1"/>
      <w:marLeft w:val="0"/>
      <w:marRight w:val="0"/>
      <w:marTop w:val="0"/>
      <w:marBottom w:val="0"/>
      <w:divBdr>
        <w:top w:val="none" w:sz="0" w:space="0" w:color="auto"/>
        <w:left w:val="none" w:sz="0" w:space="0" w:color="auto"/>
        <w:bottom w:val="none" w:sz="0" w:space="0" w:color="auto"/>
        <w:right w:val="none" w:sz="0" w:space="0" w:color="auto"/>
      </w:divBdr>
    </w:div>
    <w:div w:id="973565064">
      <w:bodyDiv w:val="1"/>
      <w:marLeft w:val="0"/>
      <w:marRight w:val="0"/>
      <w:marTop w:val="0"/>
      <w:marBottom w:val="0"/>
      <w:divBdr>
        <w:top w:val="none" w:sz="0" w:space="0" w:color="auto"/>
        <w:left w:val="none" w:sz="0" w:space="0" w:color="auto"/>
        <w:bottom w:val="none" w:sz="0" w:space="0" w:color="auto"/>
        <w:right w:val="none" w:sz="0" w:space="0" w:color="auto"/>
      </w:divBdr>
    </w:div>
    <w:div w:id="979578456">
      <w:bodyDiv w:val="1"/>
      <w:marLeft w:val="0"/>
      <w:marRight w:val="0"/>
      <w:marTop w:val="0"/>
      <w:marBottom w:val="0"/>
      <w:divBdr>
        <w:top w:val="none" w:sz="0" w:space="0" w:color="auto"/>
        <w:left w:val="none" w:sz="0" w:space="0" w:color="auto"/>
        <w:bottom w:val="none" w:sz="0" w:space="0" w:color="auto"/>
        <w:right w:val="none" w:sz="0" w:space="0" w:color="auto"/>
      </w:divBdr>
    </w:div>
    <w:div w:id="980115986">
      <w:bodyDiv w:val="1"/>
      <w:marLeft w:val="0"/>
      <w:marRight w:val="0"/>
      <w:marTop w:val="0"/>
      <w:marBottom w:val="0"/>
      <w:divBdr>
        <w:top w:val="none" w:sz="0" w:space="0" w:color="auto"/>
        <w:left w:val="none" w:sz="0" w:space="0" w:color="auto"/>
        <w:bottom w:val="none" w:sz="0" w:space="0" w:color="auto"/>
        <w:right w:val="none" w:sz="0" w:space="0" w:color="auto"/>
      </w:divBdr>
    </w:div>
    <w:div w:id="981957382">
      <w:bodyDiv w:val="1"/>
      <w:marLeft w:val="0"/>
      <w:marRight w:val="0"/>
      <w:marTop w:val="0"/>
      <w:marBottom w:val="0"/>
      <w:divBdr>
        <w:top w:val="none" w:sz="0" w:space="0" w:color="auto"/>
        <w:left w:val="none" w:sz="0" w:space="0" w:color="auto"/>
        <w:bottom w:val="none" w:sz="0" w:space="0" w:color="auto"/>
        <w:right w:val="none" w:sz="0" w:space="0" w:color="auto"/>
      </w:divBdr>
    </w:div>
    <w:div w:id="982347244">
      <w:bodyDiv w:val="1"/>
      <w:marLeft w:val="0"/>
      <w:marRight w:val="0"/>
      <w:marTop w:val="0"/>
      <w:marBottom w:val="0"/>
      <w:divBdr>
        <w:top w:val="none" w:sz="0" w:space="0" w:color="auto"/>
        <w:left w:val="none" w:sz="0" w:space="0" w:color="auto"/>
        <w:bottom w:val="none" w:sz="0" w:space="0" w:color="auto"/>
        <w:right w:val="none" w:sz="0" w:space="0" w:color="auto"/>
      </w:divBdr>
    </w:div>
    <w:div w:id="995575663">
      <w:bodyDiv w:val="1"/>
      <w:marLeft w:val="0"/>
      <w:marRight w:val="0"/>
      <w:marTop w:val="0"/>
      <w:marBottom w:val="0"/>
      <w:divBdr>
        <w:top w:val="none" w:sz="0" w:space="0" w:color="auto"/>
        <w:left w:val="none" w:sz="0" w:space="0" w:color="auto"/>
        <w:bottom w:val="none" w:sz="0" w:space="0" w:color="auto"/>
        <w:right w:val="none" w:sz="0" w:space="0" w:color="auto"/>
      </w:divBdr>
    </w:div>
    <w:div w:id="995763994">
      <w:bodyDiv w:val="1"/>
      <w:marLeft w:val="0"/>
      <w:marRight w:val="0"/>
      <w:marTop w:val="0"/>
      <w:marBottom w:val="0"/>
      <w:divBdr>
        <w:top w:val="none" w:sz="0" w:space="0" w:color="auto"/>
        <w:left w:val="none" w:sz="0" w:space="0" w:color="auto"/>
        <w:bottom w:val="none" w:sz="0" w:space="0" w:color="auto"/>
        <w:right w:val="none" w:sz="0" w:space="0" w:color="auto"/>
      </w:divBdr>
    </w:div>
    <w:div w:id="996349599">
      <w:bodyDiv w:val="1"/>
      <w:marLeft w:val="0"/>
      <w:marRight w:val="0"/>
      <w:marTop w:val="0"/>
      <w:marBottom w:val="0"/>
      <w:divBdr>
        <w:top w:val="none" w:sz="0" w:space="0" w:color="auto"/>
        <w:left w:val="none" w:sz="0" w:space="0" w:color="auto"/>
        <w:bottom w:val="none" w:sz="0" w:space="0" w:color="auto"/>
        <w:right w:val="none" w:sz="0" w:space="0" w:color="auto"/>
      </w:divBdr>
    </w:div>
    <w:div w:id="997222907">
      <w:bodyDiv w:val="1"/>
      <w:marLeft w:val="0"/>
      <w:marRight w:val="0"/>
      <w:marTop w:val="0"/>
      <w:marBottom w:val="0"/>
      <w:divBdr>
        <w:top w:val="none" w:sz="0" w:space="0" w:color="auto"/>
        <w:left w:val="none" w:sz="0" w:space="0" w:color="auto"/>
        <w:bottom w:val="none" w:sz="0" w:space="0" w:color="auto"/>
        <w:right w:val="none" w:sz="0" w:space="0" w:color="auto"/>
      </w:divBdr>
    </w:div>
    <w:div w:id="1003243836">
      <w:bodyDiv w:val="1"/>
      <w:marLeft w:val="0"/>
      <w:marRight w:val="0"/>
      <w:marTop w:val="0"/>
      <w:marBottom w:val="0"/>
      <w:divBdr>
        <w:top w:val="none" w:sz="0" w:space="0" w:color="auto"/>
        <w:left w:val="none" w:sz="0" w:space="0" w:color="auto"/>
        <w:bottom w:val="none" w:sz="0" w:space="0" w:color="auto"/>
        <w:right w:val="none" w:sz="0" w:space="0" w:color="auto"/>
      </w:divBdr>
    </w:div>
    <w:div w:id="1011102743">
      <w:bodyDiv w:val="1"/>
      <w:marLeft w:val="0"/>
      <w:marRight w:val="0"/>
      <w:marTop w:val="0"/>
      <w:marBottom w:val="0"/>
      <w:divBdr>
        <w:top w:val="none" w:sz="0" w:space="0" w:color="auto"/>
        <w:left w:val="none" w:sz="0" w:space="0" w:color="auto"/>
        <w:bottom w:val="none" w:sz="0" w:space="0" w:color="auto"/>
        <w:right w:val="none" w:sz="0" w:space="0" w:color="auto"/>
      </w:divBdr>
    </w:div>
    <w:div w:id="1013265331">
      <w:bodyDiv w:val="1"/>
      <w:marLeft w:val="0"/>
      <w:marRight w:val="0"/>
      <w:marTop w:val="0"/>
      <w:marBottom w:val="0"/>
      <w:divBdr>
        <w:top w:val="none" w:sz="0" w:space="0" w:color="auto"/>
        <w:left w:val="none" w:sz="0" w:space="0" w:color="auto"/>
        <w:bottom w:val="none" w:sz="0" w:space="0" w:color="auto"/>
        <w:right w:val="none" w:sz="0" w:space="0" w:color="auto"/>
      </w:divBdr>
    </w:div>
    <w:div w:id="1015958082">
      <w:bodyDiv w:val="1"/>
      <w:marLeft w:val="0"/>
      <w:marRight w:val="0"/>
      <w:marTop w:val="0"/>
      <w:marBottom w:val="0"/>
      <w:divBdr>
        <w:top w:val="none" w:sz="0" w:space="0" w:color="auto"/>
        <w:left w:val="none" w:sz="0" w:space="0" w:color="auto"/>
        <w:bottom w:val="none" w:sz="0" w:space="0" w:color="auto"/>
        <w:right w:val="none" w:sz="0" w:space="0" w:color="auto"/>
      </w:divBdr>
    </w:div>
    <w:div w:id="1016273271">
      <w:bodyDiv w:val="1"/>
      <w:marLeft w:val="0"/>
      <w:marRight w:val="0"/>
      <w:marTop w:val="0"/>
      <w:marBottom w:val="0"/>
      <w:divBdr>
        <w:top w:val="none" w:sz="0" w:space="0" w:color="auto"/>
        <w:left w:val="none" w:sz="0" w:space="0" w:color="auto"/>
        <w:bottom w:val="none" w:sz="0" w:space="0" w:color="auto"/>
        <w:right w:val="none" w:sz="0" w:space="0" w:color="auto"/>
      </w:divBdr>
    </w:div>
    <w:div w:id="1016888213">
      <w:bodyDiv w:val="1"/>
      <w:marLeft w:val="0"/>
      <w:marRight w:val="0"/>
      <w:marTop w:val="0"/>
      <w:marBottom w:val="0"/>
      <w:divBdr>
        <w:top w:val="none" w:sz="0" w:space="0" w:color="auto"/>
        <w:left w:val="none" w:sz="0" w:space="0" w:color="auto"/>
        <w:bottom w:val="none" w:sz="0" w:space="0" w:color="auto"/>
        <w:right w:val="none" w:sz="0" w:space="0" w:color="auto"/>
      </w:divBdr>
    </w:div>
    <w:div w:id="1017999975">
      <w:bodyDiv w:val="1"/>
      <w:marLeft w:val="0"/>
      <w:marRight w:val="0"/>
      <w:marTop w:val="0"/>
      <w:marBottom w:val="0"/>
      <w:divBdr>
        <w:top w:val="none" w:sz="0" w:space="0" w:color="auto"/>
        <w:left w:val="none" w:sz="0" w:space="0" w:color="auto"/>
        <w:bottom w:val="none" w:sz="0" w:space="0" w:color="auto"/>
        <w:right w:val="none" w:sz="0" w:space="0" w:color="auto"/>
      </w:divBdr>
    </w:div>
    <w:div w:id="1018236580">
      <w:bodyDiv w:val="1"/>
      <w:marLeft w:val="0"/>
      <w:marRight w:val="0"/>
      <w:marTop w:val="0"/>
      <w:marBottom w:val="0"/>
      <w:divBdr>
        <w:top w:val="none" w:sz="0" w:space="0" w:color="auto"/>
        <w:left w:val="none" w:sz="0" w:space="0" w:color="auto"/>
        <w:bottom w:val="none" w:sz="0" w:space="0" w:color="auto"/>
        <w:right w:val="none" w:sz="0" w:space="0" w:color="auto"/>
      </w:divBdr>
    </w:div>
    <w:div w:id="1023819782">
      <w:bodyDiv w:val="1"/>
      <w:marLeft w:val="0"/>
      <w:marRight w:val="0"/>
      <w:marTop w:val="0"/>
      <w:marBottom w:val="0"/>
      <w:divBdr>
        <w:top w:val="none" w:sz="0" w:space="0" w:color="auto"/>
        <w:left w:val="none" w:sz="0" w:space="0" w:color="auto"/>
        <w:bottom w:val="none" w:sz="0" w:space="0" w:color="auto"/>
        <w:right w:val="none" w:sz="0" w:space="0" w:color="auto"/>
      </w:divBdr>
    </w:div>
    <w:div w:id="1025401552">
      <w:bodyDiv w:val="1"/>
      <w:marLeft w:val="0"/>
      <w:marRight w:val="0"/>
      <w:marTop w:val="0"/>
      <w:marBottom w:val="0"/>
      <w:divBdr>
        <w:top w:val="none" w:sz="0" w:space="0" w:color="auto"/>
        <w:left w:val="none" w:sz="0" w:space="0" w:color="auto"/>
        <w:bottom w:val="none" w:sz="0" w:space="0" w:color="auto"/>
        <w:right w:val="none" w:sz="0" w:space="0" w:color="auto"/>
      </w:divBdr>
    </w:div>
    <w:div w:id="1028143993">
      <w:bodyDiv w:val="1"/>
      <w:marLeft w:val="0"/>
      <w:marRight w:val="0"/>
      <w:marTop w:val="0"/>
      <w:marBottom w:val="0"/>
      <w:divBdr>
        <w:top w:val="none" w:sz="0" w:space="0" w:color="auto"/>
        <w:left w:val="none" w:sz="0" w:space="0" w:color="auto"/>
        <w:bottom w:val="none" w:sz="0" w:space="0" w:color="auto"/>
        <w:right w:val="none" w:sz="0" w:space="0" w:color="auto"/>
      </w:divBdr>
    </w:div>
    <w:div w:id="1030839763">
      <w:bodyDiv w:val="1"/>
      <w:marLeft w:val="0"/>
      <w:marRight w:val="0"/>
      <w:marTop w:val="0"/>
      <w:marBottom w:val="0"/>
      <w:divBdr>
        <w:top w:val="none" w:sz="0" w:space="0" w:color="auto"/>
        <w:left w:val="none" w:sz="0" w:space="0" w:color="auto"/>
        <w:bottom w:val="none" w:sz="0" w:space="0" w:color="auto"/>
        <w:right w:val="none" w:sz="0" w:space="0" w:color="auto"/>
      </w:divBdr>
    </w:div>
    <w:div w:id="1031564800">
      <w:bodyDiv w:val="1"/>
      <w:marLeft w:val="0"/>
      <w:marRight w:val="0"/>
      <w:marTop w:val="0"/>
      <w:marBottom w:val="0"/>
      <w:divBdr>
        <w:top w:val="none" w:sz="0" w:space="0" w:color="auto"/>
        <w:left w:val="none" w:sz="0" w:space="0" w:color="auto"/>
        <w:bottom w:val="none" w:sz="0" w:space="0" w:color="auto"/>
        <w:right w:val="none" w:sz="0" w:space="0" w:color="auto"/>
      </w:divBdr>
    </w:div>
    <w:div w:id="1032148595">
      <w:bodyDiv w:val="1"/>
      <w:marLeft w:val="0"/>
      <w:marRight w:val="0"/>
      <w:marTop w:val="0"/>
      <w:marBottom w:val="0"/>
      <w:divBdr>
        <w:top w:val="none" w:sz="0" w:space="0" w:color="auto"/>
        <w:left w:val="none" w:sz="0" w:space="0" w:color="auto"/>
        <w:bottom w:val="none" w:sz="0" w:space="0" w:color="auto"/>
        <w:right w:val="none" w:sz="0" w:space="0" w:color="auto"/>
      </w:divBdr>
    </w:div>
    <w:div w:id="1032918632">
      <w:bodyDiv w:val="1"/>
      <w:marLeft w:val="0"/>
      <w:marRight w:val="0"/>
      <w:marTop w:val="0"/>
      <w:marBottom w:val="0"/>
      <w:divBdr>
        <w:top w:val="none" w:sz="0" w:space="0" w:color="auto"/>
        <w:left w:val="none" w:sz="0" w:space="0" w:color="auto"/>
        <w:bottom w:val="none" w:sz="0" w:space="0" w:color="auto"/>
        <w:right w:val="none" w:sz="0" w:space="0" w:color="auto"/>
      </w:divBdr>
    </w:div>
    <w:div w:id="1033769278">
      <w:bodyDiv w:val="1"/>
      <w:marLeft w:val="0"/>
      <w:marRight w:val="0"/>
      <w:marTop w:val="0"/>
      <w:marBottom w:val="0"/>
      <w:divBdr>
        <w:top w:val="none" w:sz="0" w:space="0" w:color="auto"/>
        <w:left w:val="none" w:sz="0" w:space="0" w:color="auto"/>
        <w:bottom w:val="none" w:sz="0" w:space="0" w:color="auto"/>
        <w:right w:val="none" w:sz="0" w:space="0" w:color="auto"/>
      </w:divBdr>
    </w:div>
    <w:div w:id="1033848061">
      <w:bodyDiv w:val="1"/>
      <w:marLeft w:val="0"/>
      <w:marRight w:val="0"/>
      <w:marTop w:val="0"/>
      <w:marBottom w:val="0"/>
      <w:divBdr>
        <w:top w:val="none" w:sz="0" w:space="0" w:color="auto"/>
        <w:left w:val="none" w:sz="0" w:space="0" w:color="auto"/>
        <w:bottom w:val="none" w:sz="0" w:space="0" w:color="auto"/>
        <w:right w:val="none" w:sz="0" w:space="0" w:color="auto"/>
      </w:divBdr>
    </w:div>
    <w:div w:id="1035235333">
      <w:bodyDiv w:val="1"/>
      <w:marLeft w:val="0"/>
      <w:marRight w:val="0"/>
      <w:marTop w:val="0"/>
      <w:marBottom w:val="0"/>
      <w:divBdr>
        <w:top w:val="none" w:sz="0" w:space="0" w:color="auto"/>
        <w:left w:val="none" w:sz="0" w:space="0" w:color="auto"/>
        <w:bottom w:val="none" w:sz="0" w:space="0" w:color="auto"/>
        <w:right w:val="none" w:sz="0" w:space="0" w:color="auto"/>
      </w:divBdr>
    </w:div>
    <w:div w:id="1036470194">
      <w:bodyDiv w:val="1"/>
      <w:marLeft w:val="0"/>
      <w:marRight w:val="0"/>
      <w:marTop w:val="0"/>
      <w:marBottom w:val="0"/>
      <w:divBdr>
        <w:top w:val="none" w:sz="0" w:space="0" w:color="auto"/>
        <w:left w:val="none" w:sz="0" w:space="0" w:color="auto"/>
        <w:bottom w:val="none" w:sz="0" w:space="0" w:color="auto"/>
        <w:right w:val="none" w:sz="0" w:space="0" w:color="auto"/>
      </w:divBdr>
    </w:div>
    <w:div w:id="1047333649">
      <w:bodyDiv w:val="1"/>
      <w:marLeft w:val="0"/>
      <w:marRight w:val="0"/>
      <w:marTop w:val="0"/>
      <w:marBottom w:val="0"/>
      <w:divBdr>
        <w:top w:val="none" w:sz="0" w:space="0" w:color="auto"/>
        <w:left w:val="none" w:sz="0" w:space="0" w:color="auto"/>
        <w:bottom w:val="none" w:sz="0" w:space="0" w:color="auto"/>
        <w:right w:val="none" w:sz="0" w:space="0" w:color="auto"/>
      </w:divBdr>
    </w:div>
    <w:div w:id="1047527739">
      <w:bodyDiv w:val="1"/>
      <w:marLeft w:val="0"/>
      <w:marRight w:val="0"/>
      <w:marTop w:val="0"/>
      <w:marBottom w:val="0"/>
      <w:divBdr>
        <w:top w:val="none" w:sz="0" w:space="0" w:color="auto"/>
        <w:left w:val="none" w:sz="0" w:space="0" w:color="auto"/>
        <w:bottom w:val="none" w:sz="0" w:space="0" w:color="auto"/>
        <w:right w:val="none" w:sz="0" w:space="0" w:color="auto"/>
      </w:divBdr>
    </w:div>
    <w:div w:id="1051264919">
      <w:bodyDiv w:val="1"/>
      <w:marLeft w:val="0"/>
      <w:marRight w:val="0"/>
      <w:marTop w:val="0"/>
      <w:marBottom w:val="0"/>
      <w:divBdr>
        <w:top w:val="none" w:sz="0" w:space="0" w:color="auto"/>
        <w:left w:val="none" w:sz="0" w:space="0" w:color="auto"/>
        <w:bottom w:val="none" w:sz="0" w:space="0" w:color="auto"/>
        <w:right w:val="none" w:sz="0" w:space="0" w:color="auto"/>
      </w:divBdr>
    </w:div>
    <w:div w:id="1056123374">
      <w:bodyDiv w:val="1"/>
      <w:marLeft w:val="0"/>
      <w:marRight w:val="0"/>
      <w:marTop w:val="0"/>
      <w:marBottom w:val="0"/>
      <w:divBdr>
        <w:top w:val="none" w:sz="0" w:space="0" w:color="auto"/>
        <w:left w:val="none" w:sz="0" w:space="0" w:color="auto"/>
        <w:bottom w:val="none" w:sz="0" w:space="0" w:color="auto"/>
        <w:right w:val="none" w:sz="0" w:space="0" w:color="auto"/>
      </w:divBdr>
    </w:div>
    <w:div w:id="1061950432">
      <w:bodyDiv w:val="1"/>
      <w:marLeft w:val="0"/>
      <w:marRight w:val="0"/>
      <w:marTop w:val="0"/>
      <w:marBottom w:val="0"/>
      <w:divBdr>
        <w:top w:val="none" w:sz="0" w:space="0" w:color="auto"/>
        <w:left w:val="none" w:sz="0" w:space="0" w:color="auto"/>
        <w:bottom w:val="none" w:sz="0" w:space="0" w:color="auto"/>
        <w:right w:val="none" w:sz="0" w:space="0" w:color="auto"/>
      </w:divBdr>
    </w:div>
    <w:div w:id="1064521820">
      <w:bodyDiv w:val="1"/>
      <w:marLeft w:val="0"/>
      <w:marRight w:val="0"/>
      <w:marTop w:val="0"/>
      <w:marBottom w:val="0"/>
      <w:divBdr>
        <w:top w:val="none" w:sz="0" w:space="0" w:color="auto"/>
        <w:left w:val="none" w:sz="0" w:space="0" w:color="auto"/>
        <w:bottom w:val="none" w:sz="0" w:space="0" w:color="auto"/>
        <w:right w:val="none" w:sz="0" w:space="0" w:color="auto"/>
      </w:divBdr>
    </w:div>
    <w:div w:id="1066800711">
      <w:bodyDiv w:val="1"/>
      <w:marLeft w:val="0"/>
      <w:marRight w:val="0"/>
      <w:marTop w:val="0"/>
      <w:marBottom w:val="0"/>
      <w:divBdr>
        <w:top w:val="none" w:sz="0" w:space="0" w:color="auto"/>
        <w:left w:val="none" w:sz="0" w:space="0" w:color="auto"/>
        <w:bottom w:val="none" w:sz="0" w:space="0" w:color="auto"/>
        <w:right w:val="none" w:sz="0" w:space="0" w:color="auto"/>
      </w:divBdr>
    </w:div>
    <w:div w:id="1070269896">
      <w:bodyDiv w:val="1"/>
      <w:marLeft w:val="0"/>
      <w:marRight w:val="0"/>
      <w:marTop w:val="0"/>
      <w:marBottom w:val="0"/>
      <w:divBdr>
        <w:top w:val="none" w:sz="0" w:space="0" w:color="auto"/>
        <w:left w:val="none" w:sz="0" w:space="0" w:color="auto"/>
        <w:bottom w:val="none" w:sz="0" w:space="0" w:color="auto"/>
        <w:right w:val="none" w:sz="0" w:space="0" w:color="auto"/>
      </w:divBdr>
    </w:div>
    <w:div w:id="1075324764">
      <w:bodyDiv w:val="1"/>
      <w:marLeft w:val="0"/>
      <w:marRight w:val="0"/>
      <w:marTop w:val="0"/>
      <w:marBottom w:val="0"/>
      <w:divBdr>
        <w:top w:val="none" w:sz="0" w:space="0" w:color="auto"/>
        <w:left w:val="none" w:sz="0" w:space="0" w:color="auto"/>
        <w:bottom w:val="none" w:sz="0" w:space="0" w:color="auto"/>
        <w:right w:val="none" w:sz="0" w:space="0" w:color="auto"/>
      </w:divBdr>
    </w:div>
    <w:div w:id="1077558206">
      <w:bodyDiv w:val="1"/>
      <w:marLeft w:val="0"/>
      <w:marRight w:val="0"/>
      <w:marTop w:val="0"/>
      <w:marBottom w:val="0"/>
      <w:divBdr>
        <w:top w:val="none" w:sz="0" w:space="0" w:color="auto"/>
        <w:left w:val="none" w:sz="0" w:space="0" w:color="auto"/>
        <w:bottom w:val="none" w:sz="0" w:space="0" w:color="auto"/>
        <w:right w:val="none" w:sz="0" w:space="0" w:color="auto"/>
      </w:divBdr>
    </w:div>
    <w:div w:id="1080442151">
      <w:bodyDiv w:val="1"/>
      <w:marLeft w:val="0"/>
      <w:marRight w:val="0"/>
      <w:marTop w:val="0"/>
      <w:marBottom w:val="0"/>
      <w:divBdr>
        <w:top w:val="none" w:sz="0" w:space="0" w:color="auto"/>
        <w:left w:val="none" w:sz="0" w:space="0" w:color="auto"/>
        <w:bottom w:val="none" w:sz="0" w:space="0" w:color="auto"/>
        <w:right w:val="none" w:sz="0" w:space="0" w:color="auto"/>
      </w:divBdr>
    </w:div>
    <w:div w:id="1082290237">
      <w:bodyDiv w:val="1"/>
      <w:marLeft w:val="0"/>
      <w:marRight w:val="0"/>
      <w:marTop w:val="0"/>
      <w:marBottom w:val="0"/>
      <w:divBdr>
        <w:top w:val="none" w:sz="0" w:space="0" w:color="auto"/>
        <w:left w:val="none" w:sz="0" w:space="0" w:color="auto"/>
        <w:bottom w:val="none" w:sz="0" w:space="0" w:color="auto"/>
        <w:right w:val="none" w:sz="0" w:space="0" w:color="auto"/>
      </w:divBdr>
    </w:div>
    <w:div w:id="1082917781">
      <w:bodyDiv w:val="1"/>
      <w:marLeft w:val="0"/>
      <w:marRight w:val="0"/>
      <w:marTop w:val="0"/>
      <w:marBottom w:val="0"/>
      <w:divBdr>
        <w:top w:val="none" w:sz="0" w:space="0" w:color="auto"/>
        <w:left w:val="none" w:sz="0" w:space="0" w:color="auto"/>
        <w:bottom w:val="none" w:sz="0" w:space="0" w:color="auto"/>
        <w:right w:val="none" w:sz="0" w:space="0" w:color="auto"/>
      </w:divBdr>
    </w:div>
    <w:div w:id="1088500790">
      <w:bodyDiv w:val="1"/>
      <w:marLeft w:val="0"/>
      <w:marRight w:val="0"/>
      <w:marTop w:val="0"/>
      <w:marBottom w:val="0"/>
      <w:divBdr>
        <w:top w:val="none" w:sz="0" w:space="0" w:color="auto"/>
        <w:left w:val="none" w:sz="0" w:space="0" w:color="auto"/>
        <w:bottom w:val="none" w:sz="0" w:space="0" w:color="auto"/>
        <w:right w:val="none" w:sz="0" w:space="0" w:color="auto"/>
      </w:divBdr>
    </w:div>
    <w:div w:id="1089623875">
      <w:bodyDiv w:val="1"/>
      <w:marLeft w:val="0"/>
      <w:marRight w:val="0"/>
      <w:marTop w:val="0"/>
      <w:marBottom w:val="0"/>
      <w:divBdr>
        <w:top w:val="none" w:sz="0" w:space="0" w:color="auto"/>
        <w:left w:val="none" w:sz="0" w:space="0" w:color="auto"/>
        <w:bottom w:val="none" w:sz="0" w:space="0" w:color="auto"/>
        <w:right w:val="none" w:sz="0" w:space="0" w:color="auto"/>
      </w:divBdr>
    </w:div>
    <w:div w:id="1090738642">
      <w:bodyDiv w:val="1"/>
      <w:marLeft w:val="0"/>
      <w:marRight w:val="0"/>
      <w:marTop w:val="0"/>
      <w:marBottom w:val="0"/>
      <w:divBdr>
        <w:top w:val="none" w:sz="0" w:space="0" w:color="auto"/>
        <w:left w:val="none" w:sz="0" w:space="0" w:color="auto"/>
        <w:bottom w:val="none" w:sz="0" w:space="0" w:color="auto"/>
        <w:right w:val="none" w:sz="0" w:space="0" w:color="auto"/>
      </w:divBdr>
    </w:div>
    <w:div w:id="1091924940">
      <w:bodyDiv w:val="1"/>
      <w:marLeft w:val="0"/>
      <w:marRight w:val="0"/>
      <w:marTop w:val="0"/>
      <w:marBottom w:val="0"/>
      <w:divBdr>
        <w:top w:val="none" w:sz="0" w:space="0" w:color="auto"/>
        <w:left w:val="none" w:sz="0" w:space="0" w:color="auto"/>
        <w:bottom w:val="none" w:sz="0" w:space="0" w:color="auto"/>
        <w:right w:val="none" w:sz="0" w:space="0" w:color="auto"/>
      </w:divBdr>
    </w:div>
    <w:div w:id="1093938182">
      <w:bodyDiv w:val="1"/>
      <w:marLeft w:val="0"/>
      <w:marRight w:val="0"/>
      <w:marTop w:val="0"/>
      <w:marBottom w:val="0"/>
      <w:divBdr>
        <w:top w:val="none" w:sz="0" w:space="0" w:color="auto"/>
        <w:left w:val="none" w:sz="0" w:space="0" w:color="auto"/>
        <w:bottom w:val="none" w:sz="0" w:space="0" w:color="auto"/>
        <w:right w:val="none" w:sz="0" w:space="0" w:color="auto"/>
      </w:divBdr>
    </w:div>
    <w:div w:id="1094934428">
      <w:bodyDiv w:val="1"/>
      <w:marLeft w:val="0"/>
      <w:marRight w:val="0"/>
      <w:marTop w:val="0"/>
      <w:marBottom w:val="0"/>
      <w:divBdr>
        <w:top w:val="none" w:sz="0" w:space="0" w:color="auto"/>
        <w:left w:val="none" w:sz="0" w:space="0" w:color="auto"/>
        <w:bottom w:val="single" w:sz="48" w:space="0" w:color="0A476C"/>
        <w:right w:val="none" w:sz="0" w:space="0" w:color="auto"/>
      </w:divBdr>
      <w:divsChild>
        <w:div w:id="972177404">
          <w:marLeft w:val="0"/>
          <w:marRight w:val="0"/>
          <w:marTop w:val="0"/>
          <w:marBottom w:val="0"/>
          <w:divBdr>
            <w:top w:val="none" w:sz="0" w:space="0" w:color="auto"/>
            <w:left w:val="none" w:sz="0" w:space="0" w:color="auto"/>
            <w:bottom w:val="none" w:sz="0" w:space="0" w:color="auto"/>
            <w:right w:val="none" w:sz="0" w:space="0" w:color="auto"/>
          </w:divBdr>
          <w:divsChild>
            <w:div w:id="147792756">
              <w:marLeft w:val="0"/>
              <w:marRight w:val="0"/>
              <w:marTop w:val="0"/>
              <w:marBottom w:val="0"/>
              <w:divBdr>
                <w:top w:val="none" w:sz="0" w:space="0" w:color="auto"/>
                <w:left w:val="none" w:sz="0" w:space="0" w:color="auto"/>
                <w:bottom w:val="none" w:sz="0" w:space="0" w:color="auto"/>
                <w:right w:val="none" w:sz="0" w:space="0" w:color="auto"/>
              </w:divBdr>
              <w:divsChild>
                <w:div w:id="1115097806">
                  <w:marLeft w:val="0"/>
                  <w:marRight w:val="0"/>
                  <w:marTop w:val="0"/>
                  <w:marBottom w:val="136"/>
                  <w:divBdr>
                    <w:top w:val="single" w:sz="6" w:space="5" w:color="143351"/>
                    <w:left w:val="single" w:sz="6" w:space="10" w:color="143351"/>
                    <w:bottom w:val="single" w:sz="6" w:space="5" w:color="143351"/>
                    <w:right w:val="single" w:sz="6" w:space="10" w:color="143351"/>
                  </w:divBdr>
                </w:div>
              </w:divsChild>
            </w:div>
          </w:divsChild>
        </w:div>
      </w:divsChild>
    </w:div>
    <w:div w:id="1105687551">
      <w:bodyDiv w:val="1"/>
      <w:marLeft w:val="0"/>
      <w:marRight w:val="0"/>
      <w:marTop w:val="0"/>
      <w:marBottom w:val="0"/>
      <w:divBdr>
        <w:top w:val="none" w:sz="0" w:space="0" w:color="auto"/>
        <w:left w:val="none" w:sz="0" w:space="0" w:color="auto"/>
        <w:bottom w:val="none" w:sz="0" w:space="0" w:color="auto"/>
        <w:right w:val="none" w:sz="0" w:space="0" w:color="auto"/>
      </w:divBdr>
    </w:div>
    <w:div w:id="1106776400">
      <w:bodyDiv w:val="1"/>
      <w:marLeft w:val="0"/>
      <w:marRight w:val="0"/>
      <w:marTop w:val="0"/>
      <w:marBottom w:val="0"/>
      <w:divBdr>
        <w:top w:val="none" w:sz="0" w:space="0" w:color="auto"/>
        <w:left w:val="none" w:sz="0" w:space="0" w:color="auto"/>
        <w:bottom w:val="none" w:sz="0" w:space="0" w:color="auto"/>
        <w:right w:val="none" w:sz="0" w:space="0" w:color="auto"/>
      </w:divBdr>
    </w:div>
    <w:div w:id="1111315244">
      <w:bodyDiv w:val="1"/>
      <w:marLeft w:val="0"/>
      <w:marRight w:val="0"/>
      <w:marTop w:val="0"/>
      <w:marBottom w:val="0"/>
      <w:divBdr>
        <w:top w:val="none" w:sz="0" w:space="0" w:color="auto"/>
        <w:left w:val="none" w:sz="0" w:space="0" w:color="auto"/>
        <w:bottom w:val="none" w:sz="0" w:space="0" w:color="auto"/>
        <w:right w:val="none" w:sz="0" w:space="0" w:color="auto"/>
      </w:divBdr>
    </w:div>
    <w:div w:id="1112749128">
      <w:bodyDiv w:val="1"/>
      <w:marLeft w:val="0"/>
      <w:marRight w:val="0"/>
      <w:marTop w:val="0"/>
      <w:marBottom w:val="0"/>
      <w:divBdr>
        <w:top w:val="none" w:sz="0" w:space="0" w:color="auto"/>
        <w:left w:val="none" w:sz="0" w:space="0" w:color="auto"/>
        <w:bottom w:val="none" w:sz="0" w:space="0" w:color="auto"/>
        <w:right w:val="none" w:sz="0" w:space="0" w:color="auto"/>
      </w:divBdr>
    </w:div>
    <w:div w:id="1113013305">
      <w:bodyDiv w:val="1"/>
      <w:marLeft w:val="0"/>
      <w:marRight w:val="0"/>
      <w:marTop w:val="0"/>
      <w:marBottom w:val="0"/>
      <w:divBdr>
        <w:top w:val="none" w:sz="0" w:space="0" w:color="auto"/>
        <w:left w:val="none" w:sz="0" w:space="0" w:color="auto"/>
        <w:bottom w:val="none" w:sz="0" w:space="0" w:color="auto"/>
        <w:right w:val="none" w:sz="0" w:space="0" w:color="auto"/>
      </w:divBdr>
    </w:div>
    <w:div w:id="1113793565">
      <w:bodyDiv w:val="1"/>
      <w:marLeft w:val="0"/>
      <w:marRight w:val="0"/>
      <w:marTop w:val="0"/>
      <w:marBottom w:val="0"/>
      <w:divBdr>
        <w:top w:val="none" w:sz="0" w:space="0" w:color="auto"/>
        <w:left w:val="none" w:sz="0" w:space="0" w:color="auto"/>
        <w:bottom w:val="none" w:sz="0" w:space="0" w:color="auto"/>
        <w:right w:val="none" w:sz="0" w:space="0" w:color="auto"/>
      </w:divBdr>
    </w:div>
    <w:div w:id="1114910840">
      <w:bodyDiv w:val="1"/>
      <w:marLeft w:val="0"/>
      <w:marRight w:val="0"/>
      <w:marTop w:val="0"/>
      <w:marBottom w:val="0"/>
      <w:divBdr>
        <w:top w:val="none" w:sz="0" w:space="0" w:color="auto"/>
        <w:left w:val="none" w:sz="0" w:space="0" w:color="auto"/>
        <w:bottom w:val="none" w:sz="0" w:space="0" w:color="auto"/>
        <w:right w:val="none" w:sz="0" w:space="0" w:color="auto"/>
      </w:divBdr>
    </w:div>
    <w:div w:id="1115058746">
      <w:bodyDiv w:val="1"/>
      <w:marLeft w:val="0"/>
      <w:marRight w:val="0"/>
      <w:marTop w:val="0"/>
      <w:marBottom w:val="0"/>
      <w:divBdr>
        <w:top w:val="none" w:sz="0" w:space="0" w:color="auto"/>
        <w:left w:val="none" w:sz="0" w:space="0" w:color="auto"/>
        <w:bottom w:val="none" w:sz="0" w:space="0" w:color="auto"/>
        <w:right w:val="none" w:sz="0" w:space="0" w:color="auto"/>
      </w:divBdr>
    </w:div>
    <w:div w:id="1117873517">
      <w:bodyDiv w:val="1"/>
      <w:marLeft w:val="0"/>
      <w:marRight w:val="0"/>
      <w:marTop w:val="0"/>
      <w:marBottom w:val="0"/>
      <w:divBdr>
        <w:top w:val="none" w:sz="0" w:space="0" w:color="auto"/>
        <w:left w:val="none" w:sz="0" w:space="0" w:color="auto"/>
        <w:bottom w:val="none" w:sz="0" w:space="0" w:color="auto"/>
        <w:right w:val="none" w:sz="0" w:space="0" w:color="auto"/>
      </w:divBdr>
    </w:div>
    <w:div w:id="1118984892">
      <w:bodyDiv w:val="1"/>
      <w:marLeft w:val="0"/>
      <w:marRight w:val="0"/>
      <w:marTop w:val="0"/>
      <w:marBottom w:val="0"/>
      <w:divBdr>
        <w:top w:val="none" w:sz="0" w:space="0" w:color="auto"/>
        <w:left w:val="none" w:sz="0" w:space="0" w:color="auto"/>
        <w:bottom w:val="none" w:sz="0" w:space="0" w:color="auto"/>
        <w:right w:val="none" w:sz="0" w:space="0" w:color="auto"/>
      </w:divBdr>
    </w:div>
    <w:div w:id="1119571472">
      <w:bodyDiv w:val="1"/>
      <w:marLeft w:val="0"/>
      <w:marRight w:val="0"/>
      <w:marTop w:val="0"/>
      <w:marBottom w:val="0"/>
      <w:divBdr>
        <w:top w:val="none" w:sz="0" w:space="0" w:color="auto"/>
        <w:left w:val="none" w:sz="0" w:space="0" w:color="auto"/>
        <w:bottom w:val="none" w:sz="0" w:space="0" w:color="auto"/>
        <w:right w:val="none" w:sz="0" w:space="0" w:color="auto"/>
      </w:divBdr>
    </w:div>
    <w:div w:id="1121534770">
      <w:bodyDiv w:val="1"/>
      <w:marLeft w:val="0"/>
      <w:marRight w:val="0"/>
      <w:marTop w:val="0"/>
      <w:marBottom w:val="0"/>
      <w:divBdr>
        <w:top w:val="none" w:sz="0" w:space="0" w:color="auto"/>
        <w:left w:val="none" w:sz="0" w:space="0" w:color="auto"/>
        <w:bottom w:val="none" w:sz="0" w:space="0" w:color="auto"/>
        <w:right w:val="none" w:sz="0" w:space="0" w:color="auto"/>
      </w:divBdr>
    </w:div>
    <w:div w:id="1121999317">
      <w:bodyDiv w:val="1"/>
      <w:marLeft w:val="0"/>
      <w:marRight w:val="0"/>
      <w:marTop w:val="0"/>
      <w:marBottom w:val="0"/>
      <w:divBdr>
        <w:top w:val="none" w:sz="0" w:space="0" w:color="auto"/>
        <w:left w:val="none" w:sz="0" w:space="0" w:color="auto"/>
        <w:bottom w:val="none" w:sz="0" w:space="0" w:color="auto"/>
        <w:right w:val="none" w:sz="0" w:space="0" w:color="auto"/>
      </w:divBdr>
    </w:div>
    <w:div w:id="1122191020">
      <w:bodyDiv w:val="1"/>
      <w:marLeft w:val="0"/>
      <w:marRight w:val="0"/>
      <w:marTop w:val="0"/>
      <w:marBottom w:val="0"/>
      <w:divBdr>
        <w:top w:val="none" w:sz="0" w:space="0" w:color="auto"/>
        <w:left w:val="none" w:sz="0" w:space="0" w:color="auto"/>
        <w:bottom w:val="none" w:sz="0" w:space="0" w:color="auto"/>
        <w:right w:val="none" w:sz="0" w:space="0" w:color="auto"/>
      </w:divBdr>
    </w:div>
    <w:div w:id="1123310259">
      <w:bodyDiv w:val="1"/>
      <w:marLeft w:val="0"/>
      <w:marRight w:val="0"/>
      <w:marTop w:val="0"/>
      <w:marBottom w:val="0"/>
      <w:divBdr>
        <w:top w:val="none" w:sz="0" w:space="0" w:color="auto"/>
        <w:left w:val="none" w:sz="0" w:space="0" w:color="auto"/>
        <w:bottom w:val="none" w:sz="0" w:space="0" w:color="auto"/>
        <w:right w:val="none" w:sz="0" w:space="0" w:color="auto"/>
      </w:divBdr>
    </w:div>
    <w:div w:id="1125466242">
      <w:bodyDiv w:val="1"/>
      <w:marLeft w:val="0"/>
      <w:marRight w:val="0"/>
      <w:marTop w:val="0"/>
      <w:marBottom w:val="0"/>
      <w:divBdr>
        <w:top w:val="none" w:sz="0" w:space="0" w:color="auto"/>
        <w:left w:val="none" w:sz="0" w:space="0" w:color="auto"/>
        <w:bottom w:val="none" w:sz="0" w:space="0" w:color="auto"/>
        <w:right w:val="none" w:sz="0" w:space="0" w:color="auto"/>
      </w:divBdr>
    </w:div>
    <w:div w:id="1131944341">
      <w:bodyDiv w:val="1"/>
      <w:marLeft w:val="0"/>
      <w:marRight w:val="0"/>
      <w:marTop w:val="0"/>
      <w:marBottom w:val="0"/>
      <w:divBdr>
        <w:top w:val="none" w:sz="0" w:space="0" w:color="auto"/>
        <w:left w:val="none" w:sz="0" w:space="0" w:color="auto"/>
        <w:bottom w:val="none" w:sz="0" w:space="0" w:color="auto"/>
        <w:right w:val="none" w:sz="0" w:space="0" w:color="auto"/>
      </w:divBdr>
    </w:div>
    <w:div w:id="1133671321">
      <w:bodyDiv w:val="1"/>
      <w:marLeft w:val="0"/>
      <w:marRight w:val="0"/>
      <w:marTop w:val="0"/>
      <w:marBottom w:val="0"/>
      <w:divBdr>
        <w:top w:val="none" w:sz="0" w:space="0" w:color="auto"/>
        <w:left w:val="none" w:sz="0" w:space="0" w:color="auto"/>
        <w:bottom w:val="none" w:sz="0" w:space="0" w:color="auto"/>
        <w:right w:val="none" w:sz="0" w:space="0" w:color="auto"/>
      </w:divBdr>
    </w:div>
    <w:div w:id="1134448549">
      <w:bodyDiv w:val="1"/>
      <w:marLeft w:val="0"/>
      <w:marRight w:val="0"/>
      <w:marTop w:val="0"/>
      <w:marBottom w:val="0"/>
      <w:divBdr>
        <w:top w:val="none" w:sz="0" w:space="0" w:color="auto"/>
        <w:left w:val="none" w:sz="0" w:space="0" w:color="auto"/>
        <w:bottom w:val="none" w:sz="0" w:space="0" w:color="auto"/>
        <w:right w:val="none" w:sz="0" w:space="0" w:color="auto"/>
      </w:divBdr>
    </w:div>
    <w:div w:id="1141115340">
      <w:bodyDiv w:val="1"/>
      <w:marLeft w:val="0"/>
      <w:marRight w:val="0"/>
      <w:marTop w:val="0"/>
      <w:marBottom w:val="0"/>
      <w:divBdr>
        <w:top w:val="none" w:sz="0" w:space="0" w:color="auto"/>
        <w:left w:val="none" w:sz="0" w:space="0" w:color="auto"/>
        <w:bottom w:val="none" w:sz="0" w:space="0" w:color="auto"/>
        <w:right w:val="none" w:sz="0" w:space="0" w:color="auto"/>
      </w:divBdr>
    </w:div>
    <w:div w:id="1145002099">
      <w:bodyDiv w:val="1"/>
      <w:marLeft w:val="0"/>
      <w:marRight w:val="0"/>
      <w:marTop w:val="0"/>
      <w:marBottom w:val="0"/>
      <w:divBdr>
        <w:top w:val="none" w:sz="0" w:space="0" w:color="auto"/>
        <w:left w:val="none" w:sz="0" w:space="0" w:color="auto"/>
        <w:bottom w:val="none" w:sz="0" w:space="0" w:color="auto"/>
        <w:right w:val="none" w:sz="0" w:space="0" w:color="auto"/>
      </w:divBdr>
    </w:div>
    <w:div w:id="1147893027">
      <w:bodyDiv w:val="1"/>
      <w:marLeft w:val="0"/>
      <w:marRight w:val="0"/>
      <w:marTop w:val="0"/>
      <w:marBottom w:val="0"/>
      <w:divBdr>
        <w:top w:val="none" w:sz="0" w:space="0" w:color="auto"/>
        <w:left w:val="none" w:sz="0" w:space="0" w:color="auto"/>
        <w:bottom w:val="none" w:sz="0" w:space="0" w:color="auto"/>
        <w:right w:val="none" w:sz="0" w:space="0" w:color="auto"/>
      </w:divBdr>
    </w:div>
    <w:div w:id="1149785986">
      <w:bodyDiv w:val="1"/>
      <w:marLeft w:val="0"/>
      <w:marRight w:val="0"/>
      <w:marTop w:val="0"/>
      <w:marBottom w:val="0"/>
      <w:divBdr>
        <w:top w:val="none" w:sz="0" w:space="0" w:color="auto"/>
        <w:left w:val="none" w:sz="0" w:space="0" w:color="auto"/>
        <w:bottom w:val="none" w:sz="0" w:space="0" w:color="auto"/>
        <w:right w:val="none" w:sz="0" w:space="0" w:color="auto"/>
      </w:divBdr>
    </w:div>
    <w:div w:id="1151601208">
      <w:bodyDiv w:val="1"/>
      <w:marLeft w:val="0"/>
      <w:marRight w:val="0"/>
      <w:marTop w:val="0"/>
      <w:marBottom w:val="0"/>
      <w:divBdr>
        <w:top w:val="none" w:sz="0" w:space="0" w:color="auto"/>
        <w:left w:val="none" w:sz="0" w:space="0" w:color="auto"/>
        <w:bottom w:val="none" w:sz="0" w:space="0" w:color="auto"/>
        <w:right w:val="none" w:sz="0" w:space="0" w:color="auto"/>
      </w:divBdr>
    </w:div>
    <w:div w:id="1153567974">
      <w:bodyDiv w:val="1"/>
      <w:marLeft w:val="0"/>
      <w:marRight w:val="0"/>
      <w:marTop w:val="0"/>
      <w:marBottom w:val="0"/>
      <w:divBdr>
        <w:top w:val="none" w:sz="0" w:space="0" w:color="auto"/>
        <w:left w:val="none" w:sz="0" w:space="0" w:color="auto"/>
        <w:bottom w:val="none" w:sz="0" w:space="0" w:color="auto"/>
        <w:right w:val="none" w:sz="0" w:space="0" w:color="auto"/>
      </w:divBdr>
    </w:div>
    <w:div w:id="1157956182">
      <w:bodyDiv w:val="1"/>
      <w:marLeft w:val="0"/>
      <w:marRight w:val="0"/>
      <w:marTop w:val="0"/>
      <w:marBottom w:val="0"/>
      <w:divBdr>
        <w:top w:val="none" w:sz="0" w:space="0" w:color="auto"/>
        <w:left w:val="none" w:sz="0" w:space="0" w:color="auto"/>
        <w:bottom w:val="none" w:sz="0" w:space="0" w:color="auto"/>
        <w:right w:val="none" w:sz="0" w:space="0" w:color="auto"/>
      </w:divBdr>
    </w:div>
    <w:div w:id="1159036290">
      <w:bodyDiv w:val="1"/>
      <w:marLeft w:val="0"/>
      <w:marRight w:val="0"/>
      <w:marTop w:val="0"/>
      <w:marBottom w:val="0"/>
      <w:divBdr>
        <w:top w:val="none" w:sz="0" w:space="0" w:color="auto"/>
        <w:left w:val="none" w:sz="0" w:space="0" w:color="auto"/>
        <w:bottom w:val="none" w:sz="0" w:space="0" w:color="auto"/>
        <w:right w:val="none" w:sz="0" w:space="0" w:color="auto"/>
      </w:divBdr>
    </w:div>
    <w:div w:id="1159735440">
      <w:bodyDiv w:val="1"/>
      <w:marLeft w:val="0"/>
      <w:marRight w:val="0"/>
      <w:marTop w:val="0"/>
      <w:marBottom w:val="0"/>
      <w:divBdr>
        <w:top w:val="none" w:sz="0" w:space="0" w:color="auto"/>
        <w:left w:val="none" w:sz="0" w:space="0" w:color="auto"/>
        <w:bottom w:val="none" w:sz="0" w:space="0" w:color="auto"/>
        <w:right w:val="none" w:sz="0" w:space="0" w:color="auto"/>
      </w:divBdr>
    </w:div>
    <w:div w:id="1161235112">
      <w:bodyDiv w:val="1"/>
      <w:marLeft w:val="0"/>
      <w:marRight w:val="0"/>
      <w:marTop w:val="0"/>
      <w:marBottom w:val="0"/>
      <w:divBdr>
        <w:top w:val="none" w:sz="0" w:space="0" w:color="auto"/>
        <w:left w:val="none" w:sz="0" w:space="0" w:color="auto"/>
        <w:bottom w:val="none" w:sz="0" w:space="0" w:color="auto"/>
        <w:right w:val="none" w:sz="0" w:space="0" w:color="auto"/>
      </w:divBdr>
    </w:div>
    <w:div w:id="1161460564">
      <w:bodyDiv w:val="1"/>
      <w:marLeft w:val="0"/>
      <w:marRight w:val="0"/>
      <w:marTop w:val="0"/>
      <w:marBottom w:val="0"/>
      <w:divBdr>
        <w:top w:val="none" w:sz="0" w:space="0" w:color="auto"/>
        <w:left w:val="none" w:sz="0" w:space="0" w:color="auto"/>
        <w:bottom w:val="none" w:sz="0" w:space="0" w:color="auto"/>
        <w:right w:val="none" w:sz="0" w:space="0" w:color="auto"/>
      </w:divBdr>
    </w:div>
    <w:div w:id="1171681598">
      <w:bodyDiv w:val="1"/>
      <w:marLeft w:val="0"/>
      <w:marRight w:val="0"/>
      <w:marTop w:val="0"/>
      <w:marBottom w:val="0"/>
      <w:divBdr>
        <w:top w:val="none" w:sz="0" w:space="0" w:color="auto"/>
        <w:left w:val="none" w:sz="0" w:space="0" w:color="auto"/>
        <w:bottom w:val="none" w:sz="0" w:space="0" w:color="auto"/>
        <w:right w:val="none" w:sz="0" w:space="0" w:color="auto"/>
      </w:divBdr>
    </w:div>
    <w:div w:id="1176655051">
      <w:bodyDiv w:val="1"/>
      <w:marLeft w:val="0"/>
      <w:marRight w:val="0"/>
      <w:marTop w:val="0"/>
      <w:marBottom w:val="0"/>
      <w:divBdr>
        <w:top w:val="none" w:sz="0" w:space="0" w:color="auto"/>
        <w:left w:val="none" w:sz="0" w:space="0" w:color="auto"/>
        <w:bottom w:val="none" w:sz="0" w:space="0" w:color="auto"/>
        <w:right w:val="none" w:sz="0" w:space="0" w:color="auto"/>
      </w:divBdr>
    </w:div>
    <w:div w:id="1177115518">
      <w:bodyDiv w:val="1"/>
      <w:marLeft w:val="0"/>
      <w:marRight w:val="0"/>
      <w:marTop w:val="0"/>
      <w:marBottom w:val="0"/>
      <w:divBdr>
        <w:top w:val="none" w:sz="0" w:space="0" w:color="auto"/>
        <w:left w:val="none" w:sz="0" w:space="0" w:color="auto"/>
        <w:bottom w:val="none" w:sz="0" w:space="0" w:color="auto"/>
        <w:right w:val="none" w:sz="0" w:space="0" w:color="auto"/>
      </w:divBdr>
    </w:div>
    <w:div w:id="1181165947">
      <w:bodyDiv w:val="1"/>
      <w:marLeft w:val="0"/>
      <w:marRight w:val="0"/>
      <w:marTop w:val="0"/>
      <w:marBottom w:val="0"/>
      <w:divBdr>
        <w:top w:val="none" w:sz="0" w:space="0" w:color="auto"/>
        <w:left w:val="none" w:sz="0" w:space="0" w:color="auto"/>
        <w:bottom w:val="none" w:sz="0" w:space="0" w:color="auto"/>
        <w:right w:val="none" w:sz="0" w:space="0" w:color="auto"/>
      </w:divBdr>
      <w:divsChild>
        <w:div w:id="1378045219">
          <w:marLeft w:val="0"/>
          <w:marRight w:val="0"/>
          <w:marTop w:val="0"/>
          <w:marBottom w:val="0"/>
          <w:divBdr>
            <w:top w:val="none" w:sz="0" w:space="0" w:color="auto"/>
            <w:left w:val="none" w:sz="0" w:space="0" w:color="auto"/>
            <w:bottom w:val="none" w:sz="0" w:space="0" w:color="auto"/>
            <w:right w:val="none" w:sz="0" w:space="0" w:color="auto"/>
          </w:divBdr>
          <w:divsChild>
            <w:div w:id="2140417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7864127">
      <w:bodyDiv w:val="1"/>
      <w:marLeft w:val="0"/>
      <w:marRight w:val="0"/>
      <w:marTop w:val="0"/>
      <w:marBottom w:val="0"/>
      <w:divBdr>
        <w:top w:val="none" w:sz="0" w:space="0" w:color="auto"/>
        <w:left w:val="none" w:sz="0" w:space="0" w:color="auto"/>
        <w:bottom w:val="none" w:sz="0" w:space="0" w:color="auto"/>
        <w:right w:val="none" w:sz="0" w:space="0" w:color="auto"/>
      </w:divBdr>
    </w:div>
    <w:div w:id="1190068302">
      <w:bodyDiv w:val="1"/>
      <w:marLeft w:val="0"/>
      <w:marRight w:val="0"/>
      <w:marTop w:val="0"/>
      <w:marBottom w:val="0"/>
      <w:divBdr>
        <w:top w:val="none" w:sz="0" w:space="0" w:color="auto"/>
        <w:left w:val="none" w:sz="0" w:space="0" w:color="auto"/>
        <w:bottom w:val="none" w:sz="0" w:space="0" w:color="auto"/>
        <w:right w:val="none" w:sz="0" w:space="0" w:color="auto"/>
      </w:divBdr>
    </w:div>
    <w:div w:id="1195120720">
      <w:bodyDiv w:val="1"/>
      <w:marLeft w:val="0"/>
      <w:marRight w:val="0"/>
      <w:marTop w:val="0"/>
      <w:marBottom w:val="0"/>
      <w:divBdr>
        <w:top w:val="none" w:sz="0" w:space="0" w:color="auto"/>
        <w:left w:val="none" w:sz="0" w:space="0" w:color="auto"/>
        <w:bottom w:val="none" w:sz="0" w:space="0" w:color="auto"/>
        <w:right w:val="none" w:sz="0" w:space="0" w:color="auto"/>
      </w:divBdr>
    </w:div>
    <w:div w:id="1197498831">
      <w:bodyDiv w:val="1"/>
      <w:marLeft w:val="0"/>
      <w:marRight w:val="0"/>
      <w:marTop w:val="0"/>
      <w:marBottom w:val="0"/>
      <w:divBdr>
        <w:top w:val="none" w:sz="0" w:space="0" w:color="auto"/>
        <w:left w:val="none" w:sz="0" w:space="0" w:color="auto"/>
        <w:bottom w:val="none" w:sz="0" w:space="0" w:color="auto"/>
        <w:right w:val="none" w:sz="0" w:space="0" w:color="auto"/>
      </w:divBdr>
    </w:div>
    <w:div w:id="1203327670">
      <w:bodyDiv w:val="1"/>
      <w:marLeft w:val="0"/>
      <w:marRight w:val="0"/>
      <w:marTop w:val="0"/>
      <w:marBottom w:val="0"/>
      <w:divBdr>
        <w:top w:val="none" w:sz="0" w:space="0" w:color="auto"/>
        <w:left w:val="none" w:sz="0" w:space="0" w:color="auto"/>
        <w:bottom w:val="none" w:sz="0" w:space="0" w:color="auto"/>
        <w:right w:val="none" w:sz="0" w:space="0" w:color="auto"/>
      </w:divBdr>
    </w:div>
    <w:div w:id="1203594824">
      <w:bodyDiv w:val="1"/>
      <w:marLeft w:val="0"/>
      <w:marRight w:val="0"/>
      <w:marTop w:val="0"/>
      <w:marBottom w:val="0"/>
      <w:divBdr>
        <w:top w:val="none" w:sz="0" w:space="0" w:color="auto"/>
        <w:left w:val="none" w:sz="0" w:space="0" w:color="auto"/>
        <w:bottom w:val="none" w:sz="0" w:space="0" w:color="auto"/>
        <w:right w:val="none" w:sz="0" w:space="0" w:color="auto"/>
      </w:divBdr>
    </w:div>
    <w:div w:id="1206985904">
      <w:bodyDiv w:val="1"/>
      <w:marLeft w:val="0"/>
      <w:marRight w:val="0"/>
      <w:marTop w:val="0"/>
      <w:marBottom w:val="0"/>
      <w:divBdr>
        <w:top w:val="none" w:sz="0" w:space="0" w:color="auto"/>
        <w:left w:val="none" w:sz="0" w:space="0" w:color="auto"/>
        <w:bottom w:val="none" w:sz="0" w:space="0" w:color="auto"/>
        <w:right w:val="none" w:sz="0" w:space="0" w:color="auto"/>
      </w:divBdr>
    </w:div>
    <w:div w:id="1207716012">
      <w:bodyDiv w:val="1"/>
      <w:marLeft w:val="0"/>
      <w:marRight w:val="0"/>
      <w:marTop w:val="0"/>
      <w:marBottom w:val="0"/>
      <w:divBdr>
        <w:top w:val="none" w:sz="0" w:space="0" w:color="auto"/>
        <w:left w:val="none" w:sz="0" w:space="0" w:color="auto"/>
        <w:bottom w:val="none" w:sz="0" w:space="0" w:color="auto"/>
        <w:right w:val="none" w:sz="0" w:space="0" w:color="auto"/>
      </w:divBdr>
    </w:div>
    <w:div w:id="1211306423">
      <w:bodyDiv w:val="1"/>
      <w:marLeft w:val="0"/>
      <w:marRight w:val="0"/>
      <w:marTop w:val="0"/>
      <w:marBottom w:val="0"/>
      <w:divBdr>
        <w:top w:val="none" w:sz="0" w:space="0" w:color="auto"/>
        <w:left w:val="none" w:sz="0" w:space="0" w:color="auto"/>
        <w:bottom w:val="none" w:sz="0" w:space="0" w:color="auto"/>
        <w:right w:val="none" w:sz="0" w:space="0" w:color="auto"/>
      </w:divBdr>
    </w:div>
    <w:div w:id="1211453381">
      <w:bodyDiv w:val="1"/>
      <w:marLeft w:val="0"/>
      <w:marRight w:val="0"/>
      <w:marTop w:val="0"/>
      <w:marBottom w:val="0"/>
      <w:divBdr>
        <w:top w:val="none" w:sz="0" w:space="0" w:color="auto"/>
        <w:left w:val="none" w:sz="0" w:space="0" w:color="auto"/>
        <w:bottom w:val="none" w:sz="0" w:space="0" w:color="auto"/>
        <w:right w:val="none" w:sz="0" w:space="0" w:color="auto"/>
      </w:divBdr>
    </w:div>
    <w:div w:id="1217549383">
      <w:bodyDiv w:val="1"/>
      <w:marLeft w:val="0"/>
      <w:marRight w:val="0"/>
      <w:marTop w:val="0"/>
      <w:marBottom w:val="0"/>
      <w:divBdr>
        <w:top w:val="none" w:sz="0" w:space="0" w:color="auto"/>
        <w:left w:val="none" w:sz="0" w:space="0" w:color="auto"/>
        <w:bottom w:val="none" w:sz="0" w:space="0" w:color="auto"/>
        <w:right w:val="none" w:sz="0" w:space="0" w:color="auto"/>
      </w:divBdr>
    </w:div>
    <w:div w:id="1221406274">
      <w:bodyDiv w:val="1"/>
      <w:marLeft w:val="0"/>
      <w:marRight w:val="0"/>
      <w:marTop w:val="0"/>
      <w:marBottom w:val="0"/>
      <w:divBdr>
        <w:top w:val="none" w:sz="0" w:space="0" w:color="auto"/>
        <w:left w:val="none" w:sz="0" w:space="0" w:color="auto"/>
        <w:bottom w:val="none" w:sz="0" w:space="0" w:color="auto"/>
        <w:right w:val="none" w:sz="0" w:space="0" w:color="auto"/>
      </w:divBdr>
    </w:div>
    <w:div w:id="1222670831">
      <w:bodyDiv w:val="1"/>
      <w:marLeft w:val="0"/>
      <w:marRight w:val="0"/>
      <w:marTop w:val="0"/>
      <w:marBottom w:val="0"/>
      <w:divBdr>
        <w:top w:val="none" w:sz="0" w:space="0" w:color="auto"/>
        <w:left w:val="none" w:sz="0" w:space="0" w:color="auto"/>
        <w:bottom w:val="none" w:sz="0" w:space="0" w:color="auto"/>
        <w:right w:val="none" w:sz="0" w:space="0" w:color="auto"/>
      </w:divBdr>
    </w:div>
    <w:div w:id="1226258108">
      <w:bodyDiv w:val="1"/>
      <w:marLeft w:val="0"/>
      <w:marRight w:val="0"/>
      <w:marTop w:val="0"/>
      <w:marBottom w:val="0"/>
      <w:divBdr>
        <w:top w:val="none" w:sz="0" w:space="0" w:color="auto"/>
        <w:left w:val="none" w:sz="0" w:space="0" w:color="auto"/>
        <w:bottom w:val="none" w:sz="0" w:space="0" w:color="auto"/>
        <w:right w:val="none" w:sz="0" w:space="0" w:color="auto"/>
      </w:divBdr>
    </w:div>
    <w:div w:id="1229611173">
      <w:bodyDiv w:val="1"/>
      <w:marLeft w:val="0"/>
      <w:marRight w:val="0"/>
      <w:marTop w:val="0"/>
      <w:marBottom w:val="0"/>
      <w:divBdr>
        <w:top w:val="none" w:sz="0" w:space="0" w:color="auto"/>
        <w:left w:val="none" w:sz="0" w:space="0" w:color="auto"/>
        <w:bottom w:val="none" w:sz="0" w:space="0" w:color="auto"/>
        <w:right w:val="none" w:sz="0" w:space="0" w:color="auto"/>
      </w:divBdr>
    </w:div>
    <w:div w:id="1233082084">
      <w:bodyDiv w:val="1"/>
      <w:marLeft w:val="0"/>
      <w:marRight w:val="0"/>
      <w:marTop w:val="0"/>
      <w:marBottom w:val="0"/>
      <w:divBdr>
        <w:top w:val="none" w:sz="0" w:space="0" w:color="auto"/>
        <w:left w:val="none" w:sz="0" w:space="0" w:color="auto"/>
        <w:bottom w:val="none" w:sz="0" w:space="0" w:color="auto"/>
        <w:right w:val="none" w:sz="0" w:space="0" w:color="auto"/>
      </w:divBdr>
      <w:divsChild>
        <w:div w:id="2127969316">
          <w:marLeft w:val="0"/>
          <w:marRight w:val="0"/>
          <w:marTop w:val="0"/>
          <w:marBottom w:val="0"/>
          <w:divBdr>
            <w:top w:val="none" w:sz="0" w:space="0" w:color="auto"/>
            <w:left w:val="none" w:sz="0" w:space="0" w:color="auto"/>
            <w:bottom w:val="none" w:sz="0" w:space="0" w:color="auto"/>
            <w:right w:val="none" w:sz="0" w:space="0" w:color="auto"/>
          </w:divBdr>
          <w:divsChild>
            <w:div w:id="1087995132">
              <w:marLeft w:val="0"/>
              <w:marRight w:val="0"/>
              <w:marTop w:val="0"/>
              <w:marBottom w:val="0"/>
              <w:divBdr>
                <w:top w:val="none" w:sz="0" w:space="0" w:color="auto"/>
                <w:left w:val="none" w:sz="0" w:space="0" w:color="auto"/>
                <w:bottom w:val="none" w:sz="0" w:space="0" w:color="auto"/>
                <w:right w:val="none" w:sz="0" w:space="0" w:color="auto"/>
              </w:divBdr>
              <w:divsChild>
                <w:div w:id="321012355">
                  <w:marLeft w:val="0"/>
                  <w:marRight w:val="0"/>
                  <w:marTop w:val="0"/>
                  <w:marBottom w:val="136"/>
                  <w:divBdr>
                    <w:top w:val="single" w:sz="6" w:space="5" w:color="143351"/>
                    <w:left w:val="single" w:sz="6" w:space="10" w:color="143351"/>
                    <w:bottom w:val="single" w:sz="6" w:space="5" w:color="143351"/>
                    <w:right w:val="single" w:sz="6" w:space="10" w:color="143351"/>
                  </w:divBdr>
                </w:div>
              </w:divsChild>
            </w:div>
          </w:divsChild>
        </w:div>
      </w:divsChild>
    </w:div>
    <w:div w:id="1235698395">
      <w:bodyDiv w:val="1"/>
      <w:marLeft w:val="0"/>
      <w:marRight w:val="0"/>
      <w:marTop w:val="0"/>
      <w:marBottom w:val="0"/>
      <w:divBdr>
        <w:top w:val="none" w:sz="0" w:space="0" w:color="auto"/>
        <w:left w:val="none" w:sz="0" w:space="0" w:color="auto"/>
        <w:bottom w:val="none" w:sz="0" w:space="0" w:color="auto"/>
        <w:right w:val="none" w:sz="0" w:space="0" w:color="auto"/>
      </w:divBdr>
    </w:div>
    <w:div w:id="1237476644">
      <w:bodyDiv w:val="1"/>
      <w:marLeft w:val="0"/>
      <w:marRight w:val="0"/>
      <w:marTop w:val="0"/>
      <w:marBottom w:val="0"/>
      <w:divBdr>
        <w:top w:val="none" w:sz="0" w:space="0" w:color="auto"/>
        <w:left w:val="none" w:sz="0" w:space="0" w:color="auto"/>
        <w:bottom w:val="none" w:sz="0" w:space="0" w:color="auto"/>
        <w:right w:val="none" w:sz="0" w:space="0" w:color="auto"/>
      </w:divBdr>
    </w:div>
    <w:div w:id="1239901969">
      <w:bodyDiv w:val="1"/>
      <w:marLeft w:val="0"/>
      <w:marRight w:val="0"/>
      <w:marTop w:val="0"/>
      <w:marBottom w:val="0"/>
      <w:divBdr>
        <w:top w:val="none" w:sz="0" w:space="0" w:color="auto"/>
        <w:left w:val="none" w:sz="0" w:space="0" w:color="auto"/>
        <w:bottom w:val="none" w:sz="0" w:space="0" w:color="auto"/>
        <w:right w:val="none" w:sz="0" w:space="0" w:color="auto"/>
      </w:divBdr>
    </w:div>
    <w:div w:id="1245918674">
      <w:bodyDiv w:val="1"/>
      <w:marLeft w:val="0"/>
      <w:marRight w:val="0"/>
      <w:marTop w:val="0"/>
      <w:marBottom w:val="0"/>
      <w:divBdr>
        <w:top w:val="none" w:sz="0" w:space="0" w:color="auto"/>
        <w:left w:val="none" w:sz="0" w:space="0" w:color="auto"/>
        <w:bottom w:val="none" w:sz="0" w:space="0" w:color="auto"/>
        <w:right w:val="none" w:sz="0" w:space="0" w:color="auto"/>
      </w:divBdr>
    </w:div>
    <w:div w:id="1248730503">
      <w:bodyDiv w:val="1"/>
      <w:marLeft w:val="0"/>
      <w:marRight w:val="0"/>
      <w:marTop w:val="0"/>
      <w:marBottom w:val="0"/>
      <w:divBdr>
        <w:top w:val="none" w:sz="0" w:space="0" w:color="auto"/>
        <w:left w:val="none" w:sz="0" w:space="0" w:color="auto"/>
        <w:bottom w:val="none" w:sz="0" w:space="0" w:color="auto"/>
        <w:right w:val="none" w:sz="0" w:space="0" w:color="auto"/>
      </w:divBdr>
    </w:div>
    <w:div w:id="1251155351">
      <w:bodyDiv w:val="1"/>
      <w:marLeft w:val="0"/>
      <w:marRight w:val="0"/>
      <w:marTop w:val="0"/>
      <w:marBottom w:val="0"/>
      <w:divBdr>
        <w:top w:val="none" w:sz="0" w:space="0" w:color="auto"/>
        <w:left w:val="none" w:sz="0" w:space="0" w:color="auto"/>
        <w:bottom w:val="none" w:sz="0" w:space="0" w:color="auto"/>
        <w:right w:val="none" w:sz="0" w:space="0" w:color="auto"/>
      </w:divBdr>
    </w:div>
    <w:div w:id="1256011889">
      <w:bodyDiv w:val="1"/>
      <w:marLeft w:val="0"/>
      <w:marRight w:val="0"/>
      <w:marTop w:val="0"/>
      <w:marBottom w:val="0"/>
      <w:divBdr>
        <w:top w:val="none" w:sz="0" w:space="0" w:color="auto"/>
        <w:left w:val="none" w:sz="0" w:space="0" w:color="auto"/>
        <w:bottom w:val="none" w:sz="0" w:space="0" w:color="auto"/>
        <w:right w:val="none" w:sz="0" w:space="0" w:color="auto"/>
      </w:divBdr>
    </w:div>
    <w:div w:id="1257247953">
      <w:bodyDiv w:val="1"/>
      <w:marLeft w:val="0"/>
      <w:marRight w:val="0"/>
      <w:marTop w:val="0"/>
      <w:marBottom w:val="0"/>
      <w:divBdr>
        <w:top w:val="none" w:sz="0" w:space="0" w:color="auto"/>
        <w:left w:val="none" w:sz="0" w:space="0" w:color="auto"/>
        <w:bottom w:val="none" w:sz="0" w:space="0" w:color="auto"/>
        <w:right w:val="none" w:sz="0" w:space="0" w:color="auto"/>
      </w:divBdr>
    </w:div>
    <w:div w:id="1259220263">
      <w:bodyDiv w:val="1"/>
      <w:marLeft w:val="0"/>
      <w:marRight w:val="0"/>
      <w:marTop w:val="0"/>
      <w:marBottom w:val="0"/>
      <w:divBdr>
        <w:top w:val="none" w:sz="0" w:space="0" w:color="auto"/>
        <w:left w:val="none" w:sz="0" w:space="0" w:color="auto"/>
        <w:bottom w:val="none" w:sz="0" w:space="0" w:color="auto"/>
        <w:right w:val="none" w:sz="0" w:space="0" w:color="auto"/>
      </w:divBdr>
    </w:div>
    <w:div w:id="1260723810">
      <w:bodyDiv w:val="1"/>
      <w:marLeft w:val="0"/>
      <w:marRight w:val="0"/>
      <w:marTop w:val="0"/>
      <w:marBottom w:val="0"/>
      <w:divBdr>
        <w:top w:val="none" w:sz="0" w:space="0" w:color="auto"/>
        <w:left w:val="none" w:sz="0" w:space="0" w:color="auto"/>
        <w:bottom w:val="none" w:sz="0" w:space="0" w:color="auto"/>
        <w:right w:val="none" w:sz="0" w:space="0" w:color="auto"/>
      </w:divBdr>
    </w:div>
    <w:div w:id="1262108085">
      <w:bodyDiv w:val="1"/>
      <w:marLeft w:val="0"/>
      <w:marRight w:val="0"/>
      <w:marTop w:val="0"/>
      <w:marBottom w:val="0"/>
      <w:divBdr>
        <w:top w:val="none" w:sz="0" w:space="0" w:color="auto"/>
        <w:left w:val="none" w:sz="0" w:space="0" w:color="auto"/>
        <w:bottom w:val="none" w:sz="0" w:space="0" w:color="auto"/>
        <w:right w:val="none" w:sz="0" w:space="0" w:color="auto"/>
      </w:divBdr>
    </w:div>
    <w:div w:id="1266570161">
      <w:bodyDiv w:val="1"/>
      <w:marLeft w:val="0"/>
      <w:marRight w:val="0"/>
      <w:marTop w:val="0"/>
      <w:marBottom w:val="0"/>
      <w:divBdr>
        <w:top w:val="none" w:sz="0" w:space="0" w:color="auto"/>
        <w:left w:val="none" w:sz="0" w:space="0" w:color="auto"/>
        <w:bottom w:val="none" w:sz="0" w:space="0" w:color="auto"/>
        <w:right w:val="none" w:sz="0" w:space="0" w:color="auto"/>
      </w:divBdr>
    </w:div>
    <w:div w:id="1267270497">
      <w:bodyDiv w:val="1"/>
      <w:marLeft w:val="0"/>
      <w:marRight w:val="0"/>
      <w:marTop w:val="0"/>
      <w:marBottom w:val="0"/>
      <w:divBdr>
        <w:top w:val="none" w:sz="0" w:space="0" w:color="auto"/>
        <w:left w:val="none" w:sz="0" w:space="0" w:color="auto"/>
        <w:bottom w:val="none" w:sz="0" w:space="0" w:color="auto"/>
        <w:right w:val="none" w:sz="0" w:space="0" w:color="auto"/>
      </w:divBdr>
    </w:div>
    <w:div w:id="1269435694">
      <w:bodyDiv w:val="1"/>
      <w:marLeft w:val="0"/>
      <w:marRight w:val="0"/>
      <w:marTop w:val="0"/>
      <w:marBottom w:val="0"/>
      <w:divBdr>
        <w:top w:val="none" w:sz="0" w:space="0" w:color="auto"/>
        <w:left w:val="none" w:sz="0" w:space="0" w:color="auto"/>
        <w:bottom w:val="none" w:sz="0" w:space="0" w:color="auto"/>
        <w:right w:val="none" w:sz="0" w:space="0" w:color="auto"/>
      </w:divBdr>
    </w:div>
    <w:div w:id="1269657459">
      <w:bodyDiv w:val="1"/>
      <w:marLeft w:val="0"/>
      <w:marRight w:val="0"/>
      <w:marTop w:val="0"/>
      <w:marBottom w:val="0"/>
      <w:divBdr>
        <w:top w:val="none" w:sz="0" w:space="0" w:color="auto"/>
        <w:left w:val="none" w:sz="0" w:space="0" w:color="auto"/>
        <w:bottom w:val="none" w:sz="0" w:space="0" w:color="auto"/>
        <w:right w:val="none" w:sz="0" w:space="0" w:color="auto"/>
      </w:divBdr>
    </w:div>
    <w:div w:id="1272006204">
      <w:bodyDiv w:val="1"/>
      <w:marLeft w:val="0"/>
      <w:marRight w:val="0"/>
      <w:marTop w:val="0"/>
      <w:marBottom w:val="0"/>
      <w:divBdr>
        <w:top w:val="none" w:sz="0" w:space="0" w:color="auto"/>
        <w:left w:val="none" w:sz="0" w:space="0" w:color="auto"/>
        <w:bottom w:val="none" w:sz="0" w:space="0" w:color="auto"/>
        <w:right w:val="none" w:sz="0" w:space="0" w:color="auto"/>
      </w:divBdr>
    </w:div>
    <w:div w:id="1274173287">
      <w:bodyDiv w:val="1"/>
      <w:marLeft w:val="0"/>
      <w:marRight w:val="0"/>
      <w:marTop w:val="0"/>
      <w:marBottom w:val="0"/>
      <w:divBdr>
        <w:top w:val="none" w:sz="0" w:space="0" w:color="auto"/>
        <w:left w:val="none" w:sz="0" w:space="0" w:color="auto"/>
        <w:bottom w:val="none" w:sz="0" w:space="0" w:color="auto"/>
        <w:right w:val="none" w:sz="0" w:space="0" w:color="auto"/>
      </w:divBdr>
    </w:div>
    <w:div w:id="1277710731">
      <w:bodyDiv w:val="1"/>
      <w:marLeft w:val="0"/>
      <w:marRight w:val="0"/>
      <w:marTop w:val="0"/>
      <w:marBottom w:val="0"/>
      <w:divBdr>
        <w:top w:val="none" w:sz="0" w:space="0" w:color="auto"/>
        <w:left w:val="none" w:sz="0" w:space="0" w:color="auto"/>
        <w:bottom w:val="none" w:sz="0" w:space="0" w:color="auto"/>
        <w:right w:val="none" w:sz="0" w:space="0" w:color="auto"/>
      </w:divBdr>
    </w:div>
    <w:div w:id="1278441204">
      <w:bodyDiv w:val="1"/>
      <w:marLeft w:val="0"/>
      <w:marRight w:val="0"/>
      <w:marTop w:val="0"/>
      <w:marBottom w:val="0"/>
      <w:divBdr>
        <w:top w:val="none" w:sz="0" w:space="0" w:color="auto"/>
        <w:left w:val="none" w:sz="0" w:space="0" w:color="auto"/>
        <w:bottom w:val="none" w:sz="0" w:space="0" w:color="auto"/>
        <w:right w:val="none" w:sz="0" w:space="0" w:color="auto"/>
      </w:divBdr>
    </w:div>
    <w:div w:id="1278757975">
      <w:bodyDiv w:val="1"/>
      <w:marLeft w:val="0"/>
      <w:marRight w:val="0"/>
      <w:marTop w:val="0"/>
      <w:marBottom w:val="0"/>
      <w:divBdr>
        <w:top w:val="none" w:sz="0" w:space="0" w:color="auto"/>
        <w:left w:val="none" w:sz="0" w:space="0" w:color="auto"/>
        <w:bottom w:val="none" w:sz="0" w:space="0" w:color="auto"/>
        <w:right w:val="none" w:sz="0" w:space="0" w:color="auto"/>
      </w:divBdr>
    </w:div>
    <w:div w:id="1279140272">
      <w:bodyDiv w:val="1"/>
      <w:marLeft w:val="0"/>
      <w:marRight w:val="0"/>
      <w:marTop w:val="0"/>
      <w:marBottom w:val="0"/>
      <w:divBdr>
        <w:top w:val="none" w:sz="0" w:space="0" w:color="auto"/>
        <w:left w:val="none" w:sz="0" w:space="0" w:color="auto"/>
        <w:bottom w:val="none" w:sz="0" w:space="0" w:color="auto"/>
        <w:right w:val="none" w:sz="0" w:space="0" w:color="auto"/>
      </w:divBdr>
    </w:div>
    <w:div w:id="1282035441">
      <w:bodyDiv w:val="1"/>
      <w:marLeft w:val="0"/>
      <w:marRight w:val="0"/>
      <w:marTop w:val="0"/>
      <w:marBottom w:val="0"/>
      <w:divBdr>
        <w:top w:val="none" w:sz="0" w:space="0" w:color="auto"/>
        <w:left w:val="none" w:sz="0" w:space="0" w:color="auto"/>
        <w:bottom w:val="none" w:sz="0" w:space="0" w:color="auto"/>
        <w:right w:val="none" w:sz="0" w:space="0" w:color="auto"/>
      </w:divBdr>
    </w:div>
    <w:div w:id="1283805300">
      <w:bodyDiv w:val="1"/>
      <w:marLeft w:val="0"/>
      <w:marRight w:val="0"/>
      <w:marTop w:val="0"/>
      <w:marBottom w:val="0"/>
      <w:divBdr>
        <w:top w:val="none" w:sz="0" w:space="0" w:color="auto"/>
        <w:left w:val="none" w:sz="0" w:space="0" w:color="auto"/>
        <w:bottom w:val="none" w:sz="0" w:space="0" w:color="auto"/>
        <w:right w:val="none" w:sz="0" w:space="0" w:color="auto"/>
      </w:divBdr>
    </w:div>
    <w:div w:id="1284726717">
      <w:bodyDiv w:val="1"/>
      <w:marLeft w:val="0"/>
      <w:marRight w:val="0"/>
      <w:marTop w:val="0"/>
      <w:marBottom w:val="0"/>
      <w:divBdr>
        <w:top w:val="none" w:sz="0" w:space="0" w:color="auto"/>
        <w:left w:val="none" w:sz="0" w:space="0" w:color="auto"/>
        <w:bottom w:val="none" w:sz="0" w:space="0" w:color="auto"/>
        <w:right w:val="none" w:sz="0" w:space="0" w:color="auto"/>
      </w:divBdr>
    </w:div>
    <w:div w:id="1287353776">
      <w:bodyDiv w:val="1"/>
      <w:marLeft w:val="0"/>
      <w:marRight w:val="0"/>
      <w:marTop w:val="0"/>
      <w:marBottom w:val="0"/>
      <w:divBdr>
        <w:top w:val="none" w:sz="0" w:space="0" w:color="auto"/>
        <w:left w:val="none" w:sz="0" w:space="0" w:color="auto"/>
        <w:bottom w:val="none" w:sz="0" w:space="0" w:color="auto"/>
        <w:right w:val="none" w:sz="0" w:space="0" w:color="auto"/>
      </w:divBdr>
    </w:div>
    <w:div w:id="1289511421">
      <w:bodyDiv w:val="1"/>
      <w:marLeft w:val="0"/>
      <w:marRight w:val="0"/>
      <w:marTop w:val="0"/>
      <w:marBottom w:val="0"/>
      <w:divBdr>
        <w:top w:val="none" w:sz="0" w:space="0" w:color="auto"/>
        <w:left w:val="none" w:sz="0" w:space="0" w:color="auto"/>
        <w:bottom w:val="none" w:sz="0" w:space="0" w:color="auto"/>
        <w:right w:val="none" w:sz="0" w:space="0" w:color="auto"/>
      </w:divBdr>
    </w:div>
    <w:div w:id="1290283001">
      <w:bodyDiv w:val="1"/>
      <w:marLeft w:val="0"/>
      <w:marRight w:val="0"/>
      <w:marTop w:val="0"/>
      <w:marBottom w:val="0"/>
      <w:divBdr>
        <w:top w:val="none" w:sz="0" w:space="0" w:color="auto"/>
        <w:left w:val="none" w:sz="0" w:space="0" w:color="auto"/>
        <w:bottom w:val="none" w:sz="0" w:space="0" w:color="auto"/>
        <w:right w:val="none" w:sz="0" w:space="0" w:color="auto"/>
      </w:divBdr>
    </w:div>
    <w:div w:id="1291473747">
      <w:bodyDiv w:val="1"/>
      <w:marLeft w:val="0"/>
      <w:marRight w:val="0"/>
      <w:marTop w:val="0"/>
      <w:marBottom w:val="0"/>
      <w:divBdr>
        <w:top w:val="none" w:sz="0" w:space="0" w:color="auto"/>
        <w:left w:val="none" w:sz="0" w:space="0" w:color="auto"/>
        <w:bottom w:val="none" w:sz="0" w:space="0" w:color="auto"/>
        <w:right w:val="none" w:sz="0" w:space="0" w:color="auto"/>
      </w:divBdr>
    </w:div>
    <w:div w:id="1292639597">
      <w:bodyDiv w:val="1"/>
      <w:marLeft w:val="0"/>
      <w:marRight w:val="0"/>
      <w:marTop w:val="0"/>
      <w:marBottom w:val="0"/>
      <w:divBdr>
        <w:top w:val="none" w:sz="0" w:space="0" w:color="auto"/>
        <w:left w:val="none" w:sz="0" w:space="0" w:color="auto"/>
        <w:bottom w:val="none" w:sz="0" w:space="0" w:color="auto"/>
        <w:right w:val="none" w:sz="0" w:space="0" w:color="auto"/>
      </w:divBdr>
    </w:div>
    <w:div w:id="1298343172">
      <w:bodyDiv w:val="1"/>
      <w:marLeft w:val="0"/>
      <w:marRight w:val="0"/>
      <w:marTop w:val="0"/>
      <w:marBottom w:val="0"/>
      <w:divBdr>
        <w:top w:val="none" w:sz="0" w:space="0" w:color="auto"/>
        <w:left w:val="none" w:sz="0" w:space="0" w:color="auto"/>
        <w:bottom w:val="none" w:sz="0" w:space="0" w:color="auto"/>
        <w:right w:val="none" w:sz="0" w:space="0" w:color="auto"/>
      </w:divBdr>
    </w:div>
    <w:div w:id="1302929204">
      <w:bodyDiv w:val="1"/>
      <w:marLeft w:val="0"/>
      <w:marRight w:val="0"/>
      <w:marTop w:val="0"/>
      <w:marBottom w:val="0"/>
      <w:divBdr>
        <w:top w:val="none" w:sz="0" w:space="0" w:color="auto"/>
        <w:left w:val="none" w:sz="0" w:space="0" w:color="auto"/>
        <w:bottom w:val="none" w:sz="0" w:space="0" w:color="auto"/>
        <w:right w:val="none" w:sz="0" w:space="0" w:color="auto"/>
      </w:divBdr>
    </w:div>
    <w:div w:id="1305697298">
      <w:bodyDiv w:val="1"/>
      <w:marLeft w:val="0"/>
      <w:marRight w:val="0"/>
      <w:marTop w:val="0"/>
      <w:marBottom w:val="0"/>
      <w:divBdr>
        <w:top w:val="none" w:sz="0" w:space="0" w:color="auto"/>
        <w:left w:val="none" w:sz="0" w:space="0" w:color="auto"/>
        <w:bottom w:val="none" w:sz="0" w:space="0" w:color="auto"/>
        <w:right w:val="none" w:sz="0" w:space="0" w:color="auto"/>
      </w:divBdr>
    </w:div>
    <w:div w:id="1306665086">
      <w:bodyDiv w:val="1"/>
      <w:marLeft w:val="0"/>
      <w:marRight w:val="0"/>
      <w:marTop w:val="0"/>
      <w:marBottom w:val="0"/>
      <w:divBdr>
        <w:top w:val="none" w:sz="0" w:space="0" w:color="auto"/>
        <w:left w:val="none" w:sz="0" w:space="0" w:color="auto"/>
        <w:bottom w:val="none" w:sz="0" w:space="0" w:color="auto"/>
        <w:right w:val="none" w:sz="0" w:space="0" w:color="auto"/>
      </w:divBdr>
    </w:div>
    <w:div w:id="1307663458">
      <w:bodyDiv w:val="1"/>
      <w:marLeft w:val="0"/>
      <w:marRight w:val="0"/>
      <w:marTop w:val="0"/>
      <w:marBottom w:val="0"/>
      <w:divBdr>
        <w:top w:val="none" w:sz="0" w:space="0" w:color="auto"/>
        <w:left w:val="none" w:sz="0" w:space="0" w:color="auto"/>
        <w:bottom w:val="none" w:sz="0" w:space="0" w:color="auto"/>
        <w:right w:val="none" w:sz="0" w:space="0" w:color="auto"/>
      </w:divBdr>
    </w:div>
    <w:div w:id="1309019529">
      <w:bodyDiv w:val="1"/>
      <w:marLeft w:val="0"/>
      <w:marRight w:val="0"/>
      <w:marTop w:val="0"/>
      <w:marBottom w:val="0"/>
      <w:divBdr>
        <w:top w:val="none" w:sz="0" w:space="0" w:color="auto"/>
        <w:left w:val="none" w:sz="0" w:space="0" w:color="auto"/>
        <w:bottom w:val="none" w:sz="0" w:space="0" w:color="auto"/>
        <w:right w:val="none" w:sz="0" w:space="0" w:color="auto"/>
      </w:divBdr>
    </w:div>
    <w:div w:id="1312517349">
      <w:bodyDiv w:val="1"/>
      <w:marLeft w:val="0"/>
      <w:marRight w:val="0"/>
      <w:marTop w:val="0"/>
      <w:marBottom w:val="0"/>
      <w:divBdr>
        <w:top w:val="none" w:sz="0" w:space="0" w:color="auto"/>
        <w:left w:val="none" w:sz="0" w:space="0" w:color="auto"/>
        <w:bottom w:val="none" w:sz="0" w:space="0" w:color="auto"/>
        <w:right w:val="none" w:sz="0" w:space="0" w:color="auto"/>
      </w:divBdr>
    </w:div>
    <w:div w:id="1318534804">
      <w:bodyDiv w:val="1"/>
      <w:marLeft w:val="0"/>
      <w:marRight w:val="0"/>
      <w:marTop w:val="0"/>
      <w:marBottom w:val="0"/>
      <w:divBdr>
        <w:top w:val="none" w:sz="0" w:space="0" w:color="auto"/>
        <w:left w:val="none" w:sz="0" w:space="0" w:color="auto"/>
        <w:bottom w:val="none" w:sz="0" w:space="0" w:color="auto"/>
        <w:right w:val="none" w:sz="0" w:space="0" w:color="auto"/>
      </w:divBdr>
    </w:div>
    <w:div w:id="1323392976">
      <w:bodyDiv w:val="1"/>
      <w:marLeft w:val="0"/>
      <w:marRight w:val="0"/>
      <w:marTop w:val="0"/>
      <w:marBottom w:val="0"/>
      <w:divBdr>
        <w:top w:val="none" w:sz="0" w:space="0" w:color="auto"/>
        <w:left w:val="none" w:sz="0" w:space="0" w:color="auto"/>
        <w:bottom w:val="none" w:sz="0" w:space="0" w:color="auto"/>
        <w:right w:val="none" w:sz="0" w:space="0" w:color="auto"/>
      </w:divBdr>
    </w:div>
    <w:div w:id="1323924338">
      <w:bodyDiv w:val="1"/>
      <w:marLeft w:val="0"/>
      <w:marRight w:val="0"/>
      <w:marTop w:val="0"/>
      <w:marBottom w:val="0"/>
      <w:divBdr>
        <w:top w:val="none" w:sz="0" w:space="0" w:color="auto"/>
        <w:left w:val="none" w:sz="0" w:space="0" w:color="auto"/>
        <w:bottom w:val="none" w:sz="0" w:space="0" w:color="auto"/>
        <w:right w:val="none" w:sz="0" w:space="0" w:color="auto"/>
      </w:divBdr>
    </w:div>
    <w:div w:id="1326318411">
      <w:bodyDiv w:val="1"/>
      <w:marLeft w:val="0"/>
      <w:marRight w:val="0"/>
      <w:marTop w:val="0"/>
      <w:marBottom w:val="0"/>
      <w:divBdr>
        <w:top w:val="none" w:sz="0" w:space="0" w:color="auto"/>
        <w:left w:val="none" w:sz="0" w:space="0" w:color="auto"/>
        <w:bottom w:val="none" w:sz="0" w:space="0" w:color="auto"/>
        <w:right w:val="none" w:sz="0" w:space="0" w:color="auto"/>
      </w:divBdr>
    </w:div>
    <w:div w:id="1327779796">
      <w:bodyDiv w:val="1"/>
      <w:marLeft w:val="0"/>
      <w:marRight w:val="0"/>
      <w:marTop w:val="0"/>
      <w:marBottom w:val="0"/>
      <w:divBdr>
        <w:top w:val="none" w:sz="0" w:space="0" w:color="auto"/>
        <w:left w:val="none" w:sz="0" w:space="0" w:color="auto"/>
        <w:bottom w:val="none" w:sz="0" w:space="0" w:color="auto"/>
        <w:right w:val="none" w:sz="0" w:space="0" w:color="auto"/>
      </w:divBdr>
    </w:div>
    <w:div w:id="1328092597">
      <w:bodyDiv w:val="1"/>
      <w:marLeft w:val="0"/>
      <w:marRight w:val="0"/>
      <w:marTop w:val="0"/>
      <w:marBottom w:val="0"/>
      <w:divBdr>
        <w:top w:val="none" w:sz="0" w:space="0" w:color="auto"/>
        <w:left w:val="none" w:sz="0" w:space="0" w:color="auto"/>
        <w:bottom w:val="none" w:sz="0" w:space="0" w:color="auto"/>
        <w:right w:val="none" w:sz="0" w:space="0" w:color="auto"/>
      </w:divBdr>
    </w:div>
    <w:div w:id="1328168719">
      <w:bodyDiv w:val="1"/>
      <w:marLeft w:val="0"/>
      <w:marRight w:val="0"/>
      <w:marTop w:val="0"/>
      <w:marBottom w:val="0"/>
      <w:divBdr>
        <w:top w:val="none" w:sz="0" w:space="0" w:color="auto"/>
        <w:left w:val="none" w:sz="0" w:space="0" w:color="auto"/>
        <w:bottom w:val="none" w:sz="0" w:space="0" w:color="auto"/>
        <w:right w:val="none" w:sz="0" w:space="0" w:color="auto"/>
      </w:divBdr>
    </w:div>
    <w:div w:id="1329678391">
      <w:bodyDiv w:val="1"/>
      <w:marLeft w:val="0"/>
      <w:marRight w:val="0"/>
      <w:marTop w:val="0"/>
      <w:marBottom w:val="0"/>
      <w:divBdr>
        <w:top w:val="none" w:sz="0" w:space="0" w:color="auto"/>
        <w:left w:val="none" w:sz="0" w:space="0" w:color="auto"/>
        <w:bottom w:val="none" w:sz="0" w:space="0" w:color="auto"/>
        <w:right w:val="none" w:sz="0" w:space="0" w:color="auto"/>
      </w:divBdr>
    </w:div>
    <w:div w:id="1332489822">
      <w:bodyDiv w:val="1"/>
      <w:marLeft w:val="0"/>
      <w:marRight w:val="0"/>
      <w:marTop w:val="0"/>
      <w:marBottom w:val="0"/>
      <w:divBdr>
        <w:top w:val="none" w:sz="0" w:space="0" w:color="auto"/>
        <w:left w:val="none" w:sz="0" w:space="0" w:color="auto"/>
        <w:bottom w:val="none" w:sz="0" w:space="0" w:color="auto"/>
        <w:right w:val="none" w:sz="0" w:space="0" w:color="auto"/>
      </w:divBdr>
    </w:div>
    <w:div w:id="1337415623">
      <w:bodyDiv w:val="1"/>
      <w:marLeft w:val="0"/>
      <w:marRight w:val="0"/>
      <w:marTop w:val="0"/>
      <w:marBottom w:val="0"/>
      <w:divBdr>
        <w:top w:val="none" w:sz="0" w:space="0" w:color="auto"/>
        <w:left w:val="none" w:sz="0" w:space="0" w:color="auto"/>
        <w:bottom w:val="none" w:sz="0" w:space="0" w:color="auto"/>
        <w:right w:val="none" w:sz="0" w:space="0" w:color="auto"/>
      </w:divBdr>
    </w:div>
    <w:div w:id="1338382324">
      <w:bodyDiv w:val="1"/>
      <w:marLeft w:val="0"/>
      <w:marRight w:val="0"/>
      <w:marTop w:val="0"/>
      <w:marBottom w:val="0"/>
      <w:divBdr>
        <w:top w:val="none" w:sz="0" w:space="0" w:color="auto"/>
        <w:left w:val="none" w:sz="0" w:space="0" w:color="auto"/>
        <w:bottom w:val="none" w:sz="0" w:space="0" w:color="auto"/>
        <w:right w:val="none" w:sz="0" w:space="0" w:color="auto"/>
      </w:divBdr>
    </w:div>
    <w:div w:id="1338845923">
      <w:bodyDiv w:val="1"/>
      <w:marLeft w:val="0"/>
      <w:marRight w:val="0"/>
      <w:marTop w:val="0"/>
      <w:marBottom w:val="0"/>
      <w:divBdr>
        <w:top w:val="none" w:sz="0" w:space="0" w:color="auto"/>
        <w:left w:val="none" w:sz="0" w:space="0" w:color="auto"/>
        <w:bottom w:val="none" w:sz="0" w:space="0" w:color="auto"/>
        <w:right w:val="none" w:sz="0" w:space="0" w:color="auto"/>
      </w:divBdr>
    </w:div>
    <w:div w:id="1346320721">
      <w:bodyDiv w:val="1"/>
      <w:marLeft w:val="0"/>
      <w:marRight w:val="0"/>
      <w:marTop w:val="0"/>
      <w:marBottom w:val="0"/>
      <w:divBdr>
        <w:top w:val="none" w:sz="0" w:space="0" w:color="auto"/>
        <w:left w:val="none" w:sz="0" w:space="0" w:color="auto"/>
        <w:bottom w:val="none" w:sz="0" w:space="0" w:color="auto"/>
        <w:right w:val="none" w:sz="0" w:space="0" w:color="auto"/>
      </w:divBdr>
    </w:div>
    <w:div w:id="1346638470">
      <w:bodyDiv w:val="1"/>
      <w:marLeft w:val="0"/>
      <w:marRight w:val="0"/>
      <w:marTop w:val="0"/>
      <w:marBottom w:val="0"/>
      <w:divBdr>
        <w:top w:val="none" w:sz="0" w:space="0" w:color="auto"/>
        <w:left w:val="none" w:sz="0" w:space="0" w:color="auto"/>
        <w:bottom w:val="none" w:sz="0" w:space="0" w:color="auto"/>
        <w:right w:val="none" w:sz="0" w:space="0" w:color="auto"/>
      </w:divBdr>
    </w:div>
    <w:div w:id="1346789648">
      <w:bodyDiv w:val="1"/>
      <w:marLeft w:val="0"/>
      <w:marRight w:val="0"/>
      <w:marTop w:val="0"/>
      <w:marBottom w:val="0"/>
      <w:divBdr>
        <w:top w:val="none" w:sz="0" w:space="0" w:color="auto"/>
        <w:left w:val="none" w:sz="0" w:space="0" w:color="auto"/>
        <w:bottom w:val="none" w:sz="0" w:space="0" w:color="auto"/>
        <w:right w:val="none" w:sz="0" w:space="0" w:color="auto"/>
      </w:divBdr>
    </w:div>
    <w:div w:id="1351687610">
      <w:bodyDiv w:val="1"/>
      <w:marLeft w:val="0"/>
      <w:marRight w:val="0"/>
      <w:marTop w:val="0"/>
      <w:marBottom w:val="0"/>
      <w:divBdr>
        <w:top w:val="none" w:sz="0" w:space="0" w:color="auto"/>
        <w:left w:val="none" w:sz="0" w:space="0" w:color="auto"/>
        <w:bottom w:val="none" w:sz="0" w:space="0" w:color="auto"/>
        <w:right w:val="none" w:sz="0" w:space="0" w:color="auto"/>
      </w:divBdr>
    </w:div>
    <w:div w:id="1352757220">
      <w:bodyDiv w:val="1"/>
      <w:marLeft w:val="0"/>
      <w:marRight w:val="0"/>
      <w:marTop w:val="0"/>
      <w:marBottom w:val="0"/>
      <w:divBdr>
        <w:top w:val="none" w:sz="0" w:space="0" w:color="auto"/>
        <w:left w:val="none" w:sz="0" w:space="0" w:color="auto"/>
        <w:bottom w:val="none" w:sz="0" w:space="0" w:color="auto"/>
        <w:right w:val="none" w:sz="0" w:space="0" w:color="auto"/>
      </w:divBdr>
    </w:div>
    <w:div w:id="1355888327">
      <w:bodyDiv w:val="1"/>
      <w:marLeft w:val="0"/>
      <w:marRight w:val="0"/>
      <w:marTop w:val="0"/>
      <w:marBottom w:val="0"/>
      <w:divBdr>
        <w:top w:val="none" w:sz="0" w:space="0" w:color="auto"/>
        <w:left w:val="none" w:sz="0" w:space="0" w:color="auto"/>
        <w:bottom w:val="none" w:sz="0" w:space="0" w:color="auto"/>
        <w:right w:val="none" w:sz="0" w:space="0" w:color="auto"/>
      </w:divBdr>
    </w:div>
    <w:div w:id="1356155828">
      <w:bodyDiv w:val="1"/>
      <w:marLeft w:val="0"/>
      <w:marRight w:val="0"/>
      <w:marTop w:val="0"/>
      <w:marBottom w:val="0"/>
      <w:divBdr>
        <w:top w:val="none" w:sz="0" w:space="0" w:color="auto"/>
        <w:left w:val="none" w:sz="0" w:space="0" w:color="auto"/>
        <w:bottom w:val="none" w:sz="0" w:space="0" w:color="auto"/>
        <w:right w:val="none" w:sz="0" w:space="0" w:color="auto"/>
      </w:divBdr>
    </w:div>
    <w:div w:id="1356541245">
      <w:bodyDiv w:val="1"/>
      <w:marLeft w:val="0"/>
      <w:marRight w:val="0"/>
      <w:marTop w:val="0"/>
      <w:marBottom w:val="0"/>
      <w:divBdr>
        <w:top w:val="none" w:sz="0" w:space="0" w:color="auto"/>
        <w:left w:val="none" w:sz="0" w:space="0" w:color="auto"/>
        <w:bottom w:val="none" w:sz="0" w:space="0" w:color="auto"/>
        <w:right w:val="none" w:sz="0" w:space="0" w:color="auto"/>
      </w:divBdr>
    </w:div>
    <w:div w:id="1358432108">
      <w:bodyDiv w:val="1"/>
      <w:marLeft w:val="0"/>
      <w:marRight w:val="0"/>
      <w:marTop w:val="0"/>
      <w:marBottom w:val="0"/>
      <w:divBdr>
        <w:top w:val="none" w:sz="0" w:space="0" w:color="auto"/>
        <w:left w:val="none" w:sz="0" w:space="0" w:color="auto"/>
        <w:bottom w:val="none" w:sz="0" w:space="0" w:color="auto"/>
        <w:right w:val="none" w:sz="0" w:space="0" w:color="auto"/>
      </w:divBdr>
    </w:div>
    <w:div w:id="1361661032">
      <w:bodyDiv w:val="1"/>
      <w:marLeft w:val="0"/>
      <w:marRight w:val="0"/>
      <w:marTop w:val="0"/>
      <w:marBottom w:val="0"/>
      <w:divBdr>
        <w:top w:val="none" w:sz="0" w:space="0" w:color="auto"/>
        <w:left w:val="none" w:sz="0" w:space="0" w:color="auto"/>
        <w:bottom w:val="none" w:sz="0" w:space="0" w:color="auto"/>
        <w:right w:val="none" w:sz="0" w:space="0" w:color="auto"/>
      </w:divBdr>
    </w:div>
    <w:div w:id="1363170524">
      <w:bodyDiv w:val="1"/>
      <w:marLeft w:val="0"/>
      <w:marRight w:val="0"/>
      <w:marTop w:val="0"/>
      <w:marBottom w:val="0"/>
      <w:divBdr>
        <w:top w:val="none" w:sz="0" w:space="0" w:color="auto"/>
        <w:left w:val="none" w:sz="0" w:space="0" w:color="auto"/>
        <w:bottom w:val="none" w:sz="0" w:space="0" w:color="auto"/>
        <w:right w:val="none" w:sz="0" w:space="0" w:color="auto"/>
      </w:divBdr>
    </w:div>
    <w:div w:id="1364551561">
      <w:bodyDiv w:val="1"/>
      <w:marLeft w:val="0"/>
      <w:marRight w:val="0"/>
      <w:marTop w:val="0"/>
      <w:marBottom w:val="0"/>
      <w:divBdr>
        <w:top w:val="none" w:sz="0" w:space="0" w:color="auto"/>
        <w:left w:val="none" w:sz="0" w:space="0" w:color="auto"/>
        <w:bottom w:val="none" w:sz="0" w:space="0" w:color="auto"/>
        <w:right w:val="none" w:sz="0" w:space="0" w:color="auto"/>
      </w:divBdr>
    </w:div>
    <w:div w:id="1364742833">
      <w:bodyDiv w:val="1"/>
      <w:marLeft w:val="0"/>
      <w:marRight w:val="0"/>
      <w:marTop w:val="0"/>
      <w:marBottom w:val="0"/>
      <w:divBdr>
        <w:top w:val="none" w:sz="0" w:space="0" w:color="auto"/>
        <w:left w:val="none" w:sz="0" w:space="0" w:color="auto"/>
        <w:bottom w:val="none" w:sz="0" w:space="0" w:color="auto"/>
        <w:right w:val="none" w:sz="0" w:space="0" w:color="auto"/>
      </w:divBdr>
    </w:div>
    <w:div w:id="1365405084">
      <w:bodyDiv w:val="1"/>
      <w:marLeft w:val="0"/>
      <w:marRight w:val="0"/>
      <w:marTop w:val="0"/>
      <w:marBottom w:val="0"/>
      <w:divBdr>
        <w:top w:val="none" w:sz="0" w:space="0" w:color="auto"/>
        <w:left w:val="none" w:sz="0" w:space="0" w:color="auto"/>
        <w:bottom w:val="none" w:sz="0" w:space="0" w:color="auto"/>
        <w:right w:val="none" w:sz="0" w:space="0" w:color="auto"/>
      </w:divBdr>
    </w:div>
    <w:div w:id="1365594029">
      <w:bodyDiv w:val="1"/>
      <w:marLeft w:val="0"/>
      <w:marRight w:val="0"/>
      <w:marTop w:val="0"/>
      <w:marBottom w:val="0"/>
      <w:divBdr>
        <w:top w:val="none" w:sz="0" w:space="0" w:color="auto"/>
        <w:left w:val="none" w:sz="0" w:space="0" w:color="auto"/>
        <w:bottom w:val="none" w:sz="0" w:space="0" w:color="auto"/>
        <w:right w:val="none" w:sz="0" w:space="0" w:color="auto"/>
      </w:divBdr>
      <w:divsChild>
        <w:div w:id="149563624">
          <w:marLeft w:val="0"/>
          <w:marRight w:val="0"/>
          <w:marTop w:val="0"/>
          <w:marBottom w:val="0"/>
          <w:divBdr>
            <w:top w:val="none" w:sz="0" w:space="0" w:color="auto"/>
            <w:left w:val="none" w:sz="0" w:space="0" w:color="auto"/>
            <w:bottom w:val="none" w:sz="0" w:space="0" w:color="auto"/>
            <w:right w:val="none" w:sz="0" w:space="0" w:color="auto"/>
          </w:divBdr>
          <w:divsChild>
            <w:div w:id="1303467131">
              <w:marLeft w:val="0"/>
              <w:marRight w:val="0"/>
              <w:marTop w:val="0"/>
              <w:marBottom w:val="0"/>
              <w:divBdr>
                <w:top w:val="none" w:sz="0" w:space="0" w:color="auto"/>
                <w:left w:val="none" w:sz="0" w:space="0" w:color="auto"/>
                <w:bottom w:val="none" w:sz="0" w:space="0" w:color="auto"/>
                <w:right w:val="none" w:sz="0" w:space="0" w:color="auto"/>
              </w:divBdr>
              <w:divsChild>
                <w:div w:id="1473019278">
                  <w:marLeft w:val="0"/>
                  <w:marRight w:val="0"/>
                  <w:marTop w:val="0"/>
                  <w:marBottom w:val="0"/>
                  <w:divBdr>
                    <w:top w:val="none" w:sz="0" w:space="0" w:color="auto"/>
                    <w:left w:val="none" w:sz="0" w:space="0" w:color="auto"/>
                    <w:bottom w:val="none" w:sz="0" w:space="0" w:color="auto"/>
                    <w:right w:val="none" w:sz="0" w:space="0" w:color="auto"/>
                  </w:divBdr>
                  <w:divsChild>
                    <w:div w:id="2073580872">
                      <w:marLeft w:val="0"/>
                      <w:marRight w:val="0"/>
                      <w:marTop w:val="0"/>
                      <w:marBottom w:val="0"/>
                      <w:divBdr>
                        <w:top w:val="none" w:sz="0" w:space="0" w:color="auto"/>
                        <w:left w:val="none" w:sz="0" w:space="0" w:color="auto"/>
                        <w:bottom w:val="none" w:sz="0" w:space="0" w:color="auto"/>
                        <w:right w:val="none" w:sz="0" w:space="0" w:color="auto"/>
                      </w:divBdr>
                      <w:divsChild>
                        <w:div w:id="1433553578">
                          <w:marLeft w:val="0"/>
                          <w:marRight w:val="0"/>
                          <w:marTop w:val="0"/>
                          <w:marBottom w:val="0"/>
                          <w:divBdr>
                            <w:top w:val="none" w:sz="0" w:space="0" w:color="auto"/>
                            <w:left w:val="none" w:sz="0" w:space="0" w:color="auto"/>
                            <w:bottom w:val="none" w:sz="0" w:space="0" w:color="auto"/>
                            <w:right w:val="none" w:sz="0" w:space="0" w:color="auto"/>
                          </w:divBdr>
                          <w:divsChild>
                            <w:div w:id="1934973957">
                              <w:marLeft w:val="0"/>
                              <w:marRight w:val="0"/>
                              <w:marTop w:val="0"/>
                              <w:marBottom w:val="0"/>
                              <w:divBdr>
                                <w:top w:val="none" w:sz="0" w:space="0" w:color="auto"/>
                                <w:left w:val="none" w:sz="0" w:space="0" w:color="auto"/>
                                <w:bottom w:val="none" w:sz="0" w:space="0" w:color="auto"/>
                                <w:right w:val="none" w:sz="0" w:space="0" w:color="auto"/>
                              </w:divBdr>
                              <w:divsChild>
                                <w:div w:id="913857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68751532">
      <w:bodyDiv w:val="1"/>
      <w:marLeft w:val="0"/>
      <w:marRight w:val="0"/>
      <w:marTop w:val="0"/>
      <w:marBottom w:val="0"/>
      <w:divBdr>
        <w:top w:val="none" w:sz="0" w:space="0" w:color="auto"/>
        <w:left w:val="none" w:sz="0" w:space="0" w:color="auto"/>
        <w:bottom w:val="none" w:sz="0" w:space="0" w:color="auto"/>
        <w:right w:val="none" w:sz="0" w:space="0" w:color="auto"/>
      </w:divBdr>
    </w:div>
    <w:div w:id="1373656022">
      <w:bodyDiv w:val="1"/>
      <w:marLeft w:val="0"/>
      <w:marRight w:val="0"/>
      <w:marTop w:val="0"/>
      <w:marBottom w:val="0"/>
      <w:divBdr>
        <w:top w:val="none" w:sz="0" w:space="0" w:color="auto"/>
        <w:left w:val="none" w:sz="0" w:space="0" w:color="auto"/>
        <w:bottom w:val="none" w:sz="0" w:space="0" w:color="auto"/>
        <w:right w:val="none" w:sz="0" w:space="0" w:color="auto"/>
      </w:divBdr>
    </w:div>
    <w:div w:id="1375425742">
      <w:bodyDiv w:val="1"/>
      <w:marLeft w:val="0"/>
      <w:marRight w:val="0"/>
      <w:marTop w:val="0"/>
      <w:marBottom w:val="0"/>
      <w:divBdr>
        <w:top w:val="none" w:sz="0" w:space="0" w:color="auto"/>
        <w:left w:val="none" w:sz="0" w:space="0" w:color="auto"/>
        <w:bottom w:val="none" w:sz="0" w:space="0" w:color="auto"/>
        <w:right w:val="none" w:sz="0" w:space="0" w:color="auto"/>
      </w:divBdr>
    </w:div>
    <w:div w:id="1387609257">
      <w:bodyDiv w:val="1"/>
      <w:marLeft w:val="0"/>
      <w:marRight w:val="0"/>
      <w:marTop w:val="0"/>
      <w:marBottom w:val="0"/>
      <w:divBdr>
        <w:top w:val="none" w:sz="0" w:space="0" w:color="auto"/>
        <w:left w:val="none" w:sz="0" w:space="0" w:color="auto"/>
        <w:bottom w:val="none" w:sz="0" w:space="0" w:color="auto"/>
        <w:right w:val="none" w:sz="0" w:space="0" w:color="auto"/>
      </w:divBdr>
      <w:divsChild>
        <w:div w:id="1003510085">
          <w:marLeft w:val="0"/>
          <w:marRight w:val="0"/>
          <w:marTop w:val="0"/>
          <w:marBottom w:val="0"/>
          <w:divBdr>
            <w:top w:val="none" w:sz="0" w:space="0" w:color="auto"/>
            <w:left w:val="none" w:sz="0" w:space="0" w:color="auto"/>
            <w:bottom w:val="single" w:sz="6" w:space="0" w:color="CCCCCC"/>
            <w:right w:val="single" w:sz="6" w:space="0" w:color="CCCCCC"/>
          </w:divBdr>
          <w:divsChild>
            <w:div w:id="32462535">
              <w:marLeft w:val="0"/>
              <w:marRight w:val="75"/>
              <w:marTop w:val="0"/>
              <w:marBottom w:val="0"/>
              <w:divBdr>
                <w:top w:val="none" w:sz="0" w:space="0" w:color="auto"/>
                <w:left w:val="none" w:sz="0" w:space="0" w:color="auto"/>
                <w:bottom w:val="none" w:sz="0" w:space="0" w:color="auto"/>
                <w:right w:val="none" w:sz="0" w:space="0" w:color="auto"/>
              </w:divBdr>
              <w:divsChild>
                <w:div w:id="1965696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0376604">
      <w:bodyDiv w:val="1"/>
      <w:marLeft w:val="0"/>
      <w:marRight w:val="0"/>
      <w:marTop w:val="0"/>
      <w:marBottom w:val="0"/>
      <w:divBdr>
        <w:top w:val="none" w:sz="0" w:space="0" w:color="auto"/>
        <w:left w:val="none" w:sz="0" w:space="0" w:color="auto"/>
        <w:bottom w:val="none" w:sz="0" w:space="0" w:color="auto"/>
        <w:right w:val="none" w:sz="0" w:space="0" w:color="auto"/>
      </w:divBdr>
    </w:div>
    <w:div w:id="1392269909">
      <w:bodyDiv w:val="1"/>
      <w:marLeft w:val="0"/>
      <w:marRight w:val="0"/>
      <w:marTop w:val="0"/>
      <w:marBottom w:val="0"/>
      <w:divBdr>
        <w:top w:val="none" w:sz="0" w:space="0" w:color="auto"/>
        <w:left w:val="none" w:sz="0" w:space="0" w:color="auto"/>
        <w:bottom w:val="none" w:sz="0" w:space="0" w:color="auto"/>
        <w:right w:val="none" w:sz="0" w:space="0" w:color="auto"/>
      </w:divBdr>
    </w:div>
    <w:div w:id="1394280078">
      <w:bodyDiv w:val="1"/>
      <w:marLeft w:val="0"/>
      <w:marRight w:val="0"/>
      <w:marTop w:val="0"/>
      <w:marBottom w:val="0"/>
      <w:divBdr>
        <w:top w:val="none" w:sz="0" w:space="0" w:color="auto"/>
        <w:left w:val="none" w:sz="0" w:space="0" w:color="auto"/>
        <w:bottom w:val="none" w:sz="0" w:space="0" w:color="auto"/>
        <w:right w:val="none" w:sz="0" w:space="0" w:color="auto"/>
      </w:divBdr>
    </w:div>
    <w:div w:id="1395009535">
      <w:bodyDiv w:val="1"/>
      <w:marLeft w:val="0"/>
      <w:marRight w:val="0"/>
      <w:marTop w:val="0"/>
      <w:marBottom w:val="0"/>
      <w:divBdr>
        <w:top w:val="none" w:sz="0" w:space="0" w:color="auto"/>
        <w:left w:val="none" w:sz="0" w:space="0" w:color="auto"/>
        <w:bottom w:val="none" w:sz="0" w:space="0" w:color="auto"/>
        <w:right w:val="none" w:sz="0" w:space="0" w:color="auto"/>
      </w:divBdr>
    </w:div>
    <w:div w:id="1395199358">
      <w:bodyDiv w:val="1"/>
      <w:marLeft w:val="0"/>
      <w:marRight w:val="0"/>
      <w:marTop w:val="0"/>
      <w:marBottom w:val="0"/>
      <w:divBdr>
        <w:top w:val="none" w:sz="0" w:space="0" w:color="auto"/>
        <w:left w:val="none" w:sz="0" w:space="0" w:color="auto"/>
        <w:bottom w:val="none" w:sz="0" w:space="0" w:color="auto"/>
        <w:right w:val="none" w:sz="0" w:space="0" w:color="auto"/>
      </w:divBdr>
    </w:div>
    <w:div w:id="1397896817">
      <w:bodyDiv w:val="1"/>
      <w:marLeft w:val="0"/>
      <w:marRight w:val="0"/>
      <w:marTop w:val="0"/>
      <w:marBottom w:val="0"/>
      <w:divBdr>
        <w:top w:val="none" w:sz="0" w:space="0" w:color="auto"/>
        <w:left w:val="none" w:sz="0" w:space="0" w:color="auto"/>
        <w:bottom w:val="none" w:sz="0" w:space="0" w:color="auto"/>
        <w:right w:val="none" w:sz="0" w:space="0" w:color="auto"/>
      </w:divBdr>
    </w:div>
    <w:div w:id="1398161484">
      <w:bodyDiv w:val="1"/>
      <w:marLeft w:val="0"/>
      <w:marRight w:val="0"/>
      <w:marTop w:val="0"/>
      <w:marBottom w:val="0"/>
      <w:divBdr>
        <w:top w:val="none" w:sz="0" w:space="0" w:color="auto"/>
        <w:left w:val="none" w:sz="0" w:space="0" w:color="auto"/>
        <w:bottom w:val="none" w:sz="0" w:space="0" w:color="auto"/>
        <w:right w:val="none" w:sz="0" w:space="0" w:color="auto"/>
      </w:divBdr>
    </w:div>
    <w:div w:id="1398211463">
      <w:bodyDiv w:val="1"/>
      <w:marLeft w:val="0"/>
      <w:marRight w:val="0"/>
      <w:marTop w:val="0"/>
      <w:marBottom w:val="0"/>
      <w:divBdr>
        <w:top w:val="none" w:sz="0" w:space="0" w:color="auto"/>
        <w:left w:val="none" w:sz="0" w:space="0" w:color="auto"/>
        <w:bottom w:val="none" w:sz="0" w:space="0" w:color="auto"/>
        <w:right w:val="none" w:sz="0" w:space="0" w:color="auto"/>
      </w:divBdr>
    </w:div>
    <w:div w:id="1398212706">
      <w:bodyDiv w:val="1"/>
      <w:marLeft w:val="0"/>
      <w:marRight w:val="0"/>
      <w:marTop w:val="0"/>
      <w:marBottom w:val="0"/>
      <w:divBdr>
        <w:top w:val="none" w:sz="0" w:space="0" w:color="auto"/>
        <w:left w:val="none" w:sz="0" w:space="0" w:color="auto"/>
        <w:bottom w:val="none" w:sz="0" w:space="0" w:color="auto"/>
        <w:right w:val="none" w:sz="0" w:space="0" w:color="auto"/>
      </w:divBdr>
    </w:div>
    <w:div w:id="1399792265">
      <w:bodyDiv w:val="1"/>
      <w:marLeft w:val="0"/>
      <w:marRight w:val="0"/>
      <w:marTop w:val="0"/>
      <w:marBottom w:val="0"/>
      <w:divBdr>
        <w:top w:val="none" w:sz="0" w:space="0" w:color="auto"/>
        <w:left w:val="none" w:sz="0" w:space="0" w:color="auto"/>
        <w:bottom w:val="none" w:sz="0" w:space="0" w:color="auto"/>
        <w:right w:val="none" w:sz="0" w:space="0" w:color="auto"/>
      </w:divBdr>
    </w:div>
    <w:div w:id="1404183577">
      <w:bodyDiv w:val="1"/>
      <w:marLeft w:val="0"/>
      <w:marRight w:val="0"/>
      <w:marTop w:val="0"/>
      <w:marBottom w:val="0"/>
      <w:divBdr>
        <w:top w:val="none" w:sz="0" w:space="0" w:color="auto"/>
        <w:left w:val="none" w:sz="0" w:space="0" w:color="auto"/>
        <w:bottom w:val="none" w:sz="0" w:space="0" w:color="auto"/>
        <w:right w:val="none" w:sz="0" w:space="0" w:color="auto"/>
      </w:divBdr>
    </w:div>
    <w:div w:id="1405494273">
      <w:bodyDiv w:val="1"/>
      <w:marLeft w:val="0"/>
      <w:marRight w:val="0"/>
      <w:marTop w:val="0"/>
      <w:marBottom w:val="0"/>
      <w:divBdr>
        <w:top w:val="none" w:sz="0" w:space="0" w:color="auto"/>
        <w:left w:val="none" w:sz="0" w:space="0" w:color="auto"/>
        <w:bottom w:val="none" w:sz="0" w:space="0" w:color="auto"/>
        <w:right w:val="none" w:sz="0" w:space="0" w:color="auto"/>
      </w:divBdr>
    </w:div>
    <w:div w:id="1405880545">
      <w:bodyDiv w:val="1"/>
      <w:marLeft w:val="0"/>
      <w:marRight w:val="0"/>
      <w:marTop w:val="0"/>
      <w:marBottom w:val="0"/>
      <w:divBdr>
        <w:top w:val="none" w:sz="0" w:space="0" w:color="auto"/>
        <w:left w:val="none" w:sz="0" w:space="0" w:color="auto"/>
        <w:bottom w:val="none" w:sz="0" w:space="0" w:color="auto"/>
        <w:right w:val="none" w:sz="0" w:space="0" w:color="auto"/>
      </w:divBdr>
    </w:div>
    <w:div w:id="1409573296">
      <w:bodyDiv w:val="1"/>
      <w:marLeft w:val="0"/>
      <w:marRight w:val="0"/>
      <w:marTop w:val="0"/>
      <w:marBottom w:val="0"/>
      <w:divBdr>
        <w:top w:val="none" w:sz="0" w:space="0" w:color="auto"/>
        <w:left w:val="none" w:sz="0" w:space="0" w:color="auto"/>
        <w:bottom w:val="none" w:sz="0" w:space="0" w:color="auto"/>
        <w:right w:val="none" w:sz="0" w:space="0" w:color="auto"/>
      </w:divBdr>
    </w:div>
    <w:div w:id="1410228208">
      <w:bodyDiv w:val="1"/>
      <w:marLeft w:val="0"/>
      <w:marRight w:val="0"/>
      <w:marTop w:val="0"/>
      <w:marBottom w:val="0"/>
      <w:divBdr>
        <w:top w:val="none" w:sz="0" w:space="0" w:color="auto"/>
        <w:left w:val="none" w:sz="0" w:space="0" w:color="auto"/>
        <w:bottom w:val="none" w:sz="0" w:space="0" w:color="auto"/>
        <w:right w:val="none" w:sz="0" w:space="0" w:color="auto"/>
      </w:divBdr>
    </w:div>
    <w:div w:id="1410345006">
      <w:bodyDiv w:val="1"/>
      <w:marLeft w:val="0"/>
      <w:marRight w:val="0"/>
      <w:marTop w:val="0"/>
      <w:marBottom w:val="0"/>
      <w:divBdr>
        <w:top w:val="none" w:sz="0" w:space="0" w:color="auto"/>
        <w:left w:val="none" w:sz="0" w:space="0" w:color="auto"/>
        <w:bottom w:val="none" w:sz="0" w:space="0" w:color="auto"/>
        <w:right w:val="none" w:sz="0" w:space="0" w:color="auto"/>
      </w:divBdr>
    </w:div>
    <w:div w:id="1412048496">
      <w:bodyDiv w:val="1"/>
      <w:marLeft w:val="0"/>
      <w:marRight w:val="0"/>
      <w:marTop w:val="0"/>
      <w:marBottom w:val="0"/>
      <w:divBdr>
        <w:top w:val="none" w:sz="0" w:space="0" w:color="auto"/>
        <w:left w:val="none" w:sz="0" w:space="0" w:color="auto"/>
        <w:bottom w:val="none" w:sz="0" w:space="0" w:color="auto"/>
        <w:right w:val="none" w:sz="0" w:space="0" w:color="auto"/>
      </w:divBdr>
    </w:div>
    <w:div w:id="1416902763">
      <w:bodyDiv w:val="1"/>
      <w:marLeft w:val="0"/>
      <w:marRight w:val="0"/>
      <w:marTop w:val="0"/>
      <w:marBottom w:val="0"/>
      <w:divBdr>
        <w:top w:val="none" w:sz="0" w:space="0" w:color="auto"/>
        <w:left w:val="none" w:sz="0" w:space="0" w:color="auto"/>
        <w:bottom w:val="none" w:sz="0" w:space="0" w:color="auto"/>
        <w:right w:val="none" w:sz="0" w:space="0" w:color="auto"/>
      </w:divBdr>
    </w:div>
    <w:div w:id="1420441392">
      <w:bodyDiv w:val="1"/>
      <w:marLeft w:val="0"/>
      <w:marRight w:val="0"/>
      <w:marTop w:val="0"/>
      <w:marBottom w:val="0"/>
      <w:divBdr>
        <w:top w:val="none" w:sz="0" w:space="0" w:color="auto"/>
        <w:left w:val="none" w:sz="0" w:space="0" w:color="auto"/>
        <w:bottom w:val="none" w:sz="0" w:space="0" w:color="auto"/>
        <w:right w:val="none" w:sz="0" w:space="0" w:color="auto"/>
      </w:divBdr>
    </w:div>
    <w:div w:id="1420756231">
      <w:bodyDiv w:val="1"/>
      <w:marLeft w:val="0"/>
      <w:marRight w:val="0"/>
      <w:marTop w:val="0"/>
      <w:marBottom w:val="0"/>
      <w:divBdr>
        <w:top w:val="none" w:sz="0" w:space="0" w:color="auto"/>
        <w:left w:val="none" w:sz="0" w:space="0" w:color="auto"/>
        <w:bottom w:val="none" w:sz="0" w:space="0" w:color="auto"/>
        <w:right w:val="none" w:sz="0" w:space="0" w:color="auto"/>
      </w:divBdr>
    </w:div>
    <w:div w:id="1423063768">
      <w:bodyDiv w:val="1"/>
      <w:marLeft w:val="0"/>
      <w:marRight w:val="0"/>
      <w:marTop w:val="0"/>
      <w:marBottom w:val="0"/>
      <w:divBdr>
        <w:top w:val="none" w:sz="0" w:space="0" w:color="auto"/>
        <w:left w:val="none" w:sz="0" w:space="0" w:color="auto"/>
        <w:bottom w:val="none" w:sz="0" w:space="0" w:color="auto"/>
        <w:right w:val="none" w:sz="0" w:space="0" w:color="auto"/>
      </w:divBdr>
    </w:div>
    <w:div w:id="1424060488">
      <w:bodyDiv w:val="1"/>
      <w:marLeft w:val="0"/>
      <w:marRight w:val="0"/>
      <w:marTop w:val="0"/>
      <w:marBottom w:val="0"/>
      <w:divBdr>
        <w:top w:val="none" w:sz="0" w:space="0" w:color="auto"/>
        <w:left w:val="none" w:sz="0" w:space="0" w:color="auto"/>
        <w:bottom w:val="none" w:sz="0" w:space="0" w:color="auto"/>
        <w:right w:val="none" w:sz="0" w:space="0" w:color="auto"/>
      </w:divBdr>
    </w:div>
    <w:div w:id="1427188970">
      <w:bodyDiv w:val="1"/>
      <w:marLeft w:val="0"/>
      <w:marRight w:val="0"/>
      <w:marTop w:val="0"/>
      <w:marBottom w:val="0"/>
      <w:divBdr>
        <w:top w:val="none" w:sz="0" w:space="0" w:color="auto"/>
        <w:left w:val="none" w:sz="0" w:space="0" w:color="auto"/>
        <w:bottom w:val="none" w:sz="0" w:space="0" w:color="auto"/>
        <w:right w:val="none" w:sz="0" w:space="0" w:color="auto"/>
      </w:divBdr>
    </w:div>
    <w:div w:id="1428848237">
      <w:bodyDiv w:val="1"/>
      <w:marLeft w:val="0"/>
      <w:marRight w:val="0"/>
      <w:marTop w:val="0"/>
      <w:marBottom w:val="0"/>
      <w:divBdr>
        <w:top w:val="none" w:sz="0" w:space="0" w:color="auto"/>
        <w:left w:val="none" w:sz="0" w:space="0" w:color="auto"/>
        <w:bottom w:val="none" w:sz="0" w:space="0" w:color="auto"/>
        <w:right w:val="none" w:sz="0" w:space="0" w:color="auto"/>
      </w:divBdr>
    </w:div>
    <w:div w:id="1433234819">
      <w:bodyDiv w:val="1"/>
      <w:marLeft w:val="0"/>
      <w:marRight w:val="0"/>
      <w:marTop w:val="0"/>
      <w:marBottom w:val="0"/>
      <w:divBdr>
        <w:top w:val="none" w:sz="0" w:space="0" w:color="auto"/>
        <w:left w:val="none" w:sz="0" w:space="0" w:color="auto"/>
        <w:bottom w:val="none" w:sz="0" w:space="0" w:color="auto"/>
        <w:right w:val="none" w:sz="0" w:space="0" w:color="auto"/>
      </w:divBdr>
    </w:div>
    <w:div w:id="1436637691">
      <w:bodyDiv w:val="1"/>
      <w:marLeft w:val="0"/>
      <w:marRight w:val="0"/>
      <w:marTop w:val="0"/>
      <w:marBottom w:val="0"/>
      <w:divBdr>
        <w:top w:val="none" w:sz="0" w:space="0" w:color="auto"/>
        <w:left w:val="none" w:sz="0" w:space="0" w:color="auto"/>
        <w:bottom w:val="none" w:sz="0" w:space="0" w:color="auto"/>
        <w:right w:val="none" w:sz="0" w:space="0" w:color="auto"/>
      </w:divBdr>
    </w:div>
    <w:div w:id="1443455782">
      <w:bodyDiv w:val="1"/>
      <w:marLeft w:val="0"/>
      <w:marRight w:val="0"/>
      <w:marTop w:val="0"/>
      <w:marBottom w:val="0"/>
      <w:divBdr>
        <w:top w:val="none" w:sz="0" w:space="0" w:color="auto"/>
        <w:left w:val="none" w:sz="0" w:space="0" w:color="auto"/>
        <w:bottom w:val="none" w:sz="0" w:space="0" w:color="auto"/>
        <w:right w:val="none" w:sz="0" w:space="0" w:color="auto"/>
      </w:divBdr>
    </w:div>
    <w:div w:id="1443961851">
      <w:bodyDiv w:val="1"/>
      <w:marLeft w:val="0"/>
      <w:marRight w:val="0"/>
      <w:marTop w:val="0"/>
      <w:marBottom w:val="0"/>
      <w:divBdr>
        <w:top w:val="none" w:sz="0" w:space="0" w:color="auto"/>
        <w:left w:val="none" w:sz="0" w:space="0" w:color="auto"/>
        <w:bottom w:val="none" w:sz="0" w:space="0" w:color="auto"/>
        <w:right w:val="none" w:sz="0" w:space="0" w:color="auto"/>
      </w:divBdr>
    </w:div>
    <w:div w:id="1447000779">
      <w:bodyDiv w:val="1"/>
      <w:marLeft w:val="0"/>
      <w:marRight w:val="0"/>
      <w:marTop w:val="0"/>
      <w:marBottom w:val="0"/>
      <w:divBdr>
        <w:top w:val="none" w:sz="0" w:space="0" w:color="auto"/>
        <w:left w:val="none" w:sz="0" w:space="0" w:color="auto"/>
        <w:bottom w:val="none" w:sz="0" w:space="0" w:color="auto"/>
        <w:right w:val="none" w:sz="0" w:space="0" w:color="auto"/>
      </w:divBdr>
    </w:div>
    <w:div w:id="1452826344">
      <w:bodyDiv w:val="1"/>
      <w:marLeft w:val="0"/>
      <w:marRight w:val="0"/>
      <w:marTop w:val="0"/>
      <w:marBottom w:val="0"/>
      <w:divBdr>
        <w:top w:val="none" w:sz="0" w:space="0" w:color="auto"/>
        <w:left w:val="none" w:sz="0" w:space="0" w:color="auto"/>
        <w:bottom w:val="none" w:sz="0" w:space="0" w:color="auto"/>
        <w:right w:val="none" w:sz="0" w:space="0" w:color="auto"/>
      </w:divBdr>
    </w:div>
    <w:div w:id="1453011081">
      <w:bodyDiv w:val="1"/>
      <w:marLeft w:val="0"/>
      <w:marRight w:val="0"/>
      <w:marTop w:val="0"/>
      <w:marBottom w:val="0"/>
      <w:divBdr>
        <w:top w:val="none" w:sz="0" w:space="0" w:color="auto"/>
        <w:left w:val="none" w:sz="0" w:space="0" w:color="auto"/>
        <w:bottom w:val="none" w:sz="0" w:space="0" w:color="auto"/>
        <w:right w:val="none" w:sz="0" w:space="0" w:color="auto"/>
      </w:divBdr>
    </w:div>
    <w:div w:id="1459181466">
      <w:bodyDiv w:val="1"/>
      <w:marLeft w:val="0"/>
      <w:marRight w:val="0"/>
      <w:marTop w:val="0"/>
      <w:marBottom w:val="0"/>
      <w:divBdr>
        <w:top w:val="none" w:sz="0" w:space="0" w:color="auto"/>
        <w:left w:val="none" w:sz="0" w:space="0" w:color="auto"/>
        <w:bottom w:val="none" w:sz="0" w:space="0" w:color="auto"/>
        <w:right w:val="none" w:sz="0" w:space="0" w:color="auto"/>
      </w:divBdr>
    </w:div>
    <w:div w:id="1459910090">
      <w:bodyDiv w:val="1"/>
      <w:marLeft w:val="0"/>
      <w:marRight w:val="0"/>
      <w:marTop w:val="0"/>
      <w:marBottom w:val="0"/>
      <w:divBdr>
        <w:top w:val="none" w:sz="0" w:space="0" w:color="auto"/>
        <w:left w:val="none" w:sz="0" w:space="0" w:color="auto"/>
        <w:bottom w:val="none" w:sz="0" w:space="0" w:color="auto"/>
        <w:right w:val="none" w:sz="0" w:space="0" w:color="auto"/>
      </w:divBdr>
    </w:div>
    <w:div w:id="1459950310">
      <w:bodyDiv w:val="1"/>
      <w:marLeft w:val="0"/>
      <w:marRight w:val="0"/>
      <w:marTop w:val="0"/>
      <w:marBottom w:val="0"/>
      <w:divBdr>
        <w:top w:val="none" w:sz="0" w:space="0" w:color="auto"/>
        <w:left w:val="none" w:sz="0" w:space="0" w:color="auto"/>
        <w:bottom w:val="none" w:sz="0" w:space="0" w:color="auto"/>
        <w:right w:val="none" w:sz="0" w:space="0" w:color="auto"/>
      </w:divBdr>
    </w:div>
    <w:div w:id="1460028910">
      <w:bodyDiv w:val="1"/>
      <w:marLeft w:val="0"/>
      <w:marRight w:val="0"/>
      <w:marTop w:val="0"/>
      <w:marBottom w:val="0"/>
      <w:divBdr>
        <w:top w:val="none" w:sz="0" w:space="0" w:color="auto"/>
        <w:left w:val="none" w:sz="0" w:space="0" w:color="auto"/>
        <w:bottom w:val="none" w:sz="0" w:space="0" w:color="auto"/>
        <w:right w:val="none" w:sz="0" w:space="0" w:color="auto"/>
      </w:divBdr>
    </w:div>
    <w:div w:id="1460032816">
      <w:bodyDiv w:val="1"/>
      <w:marLeft w:val="0"/>
      <w:marRight w:val="0"/>
      <w:marTop w:val="0"/>
      <w:marBottom w:val="0"/>
      <w:divBdr>
        <w:top w:val="none" w:sz="0" w:space="0" w:color="auto"/>
        <w:left w:val="none" w:sz="0" w:space="0" w:color="auto"/>
        <w:bottom w:val="none" w:sz="0" w:space="0" w:color="auto"/>
        <w:right w:val="none" w:sz="0" w:space="0" w:color="auto"/>
      </w:divBdr>
    </w:div>
    <w:div w:id="1460341425">
      <w:bodyDiv w:val="1"/>
      <w:marLeft w:val="0"/>
      <w:marRight w:val="0"/>
      <w:marTop w:val="0"/>
      <w:marBottom w:val="0"/>
      <w:divBdr>
        <w:top w:val="none" w:sz="0" w:space="0" w:color="auto"/>
        <w:left w:val="none" w:sz="0" w:space="0" w:color="auto"/>
        <w:bottom w:val="none" w:sz="0" w:space="0" w:color="auto"/>
        <w:right w:val="none" w:sz="0" w:space="0" w:color="auto"/>
      </w:divBdr>
    </w:div>
    <w:div w:id="1463038502">
      <w:bodyDiv w:val="1"/>
      <w:marLeft w:val="0"/>
      <w:marRight w:val="0"/>
      <w:marTop w:val="0"/>
      <w:marBottom w:val="0"/>
      <w:divBdr>
        <w:top w:val="none" w:sz="0" w:space="0" w:color="auto"/>
        <w:left w:val="none" w:sz="0" w:space="0" w:color="auto"/>
        <w:bottom w:val="none" w:sz="0" w:space="0" w:color="auto"/>
        <w:right w:val="none" w:sz="0" w:space="0" w:color="auto"/>
      </w:divBdr>
    </w:div>
    <w:div w:id="1464233373">
      <w:bodyDiv w:val="1"/>
      <w:marLeft w:val="0"/>
      <w:marRight w:val="0"/>
      <w:marTop w:val="0"/>
      <w:marBottom w:val="0"/>
      <w:divBdr>
        <w:top w:val="none" w:sz="0" w:space="0" w:color="auto"/>
        <w:left w:val="none" w:sz="0" w:space="0" w:color="auto"/>
        <w:bottom w:val="none" w:sz="0" w:space="0" w:color="auto"/>
        <w:right w:val="none" w:sz="0" w:space="0" w:color="auto"/>
      </w:divBdr>
    </w:div>
    <w:div w:id="1468277844">
      <w:bodyDiv w:val="1"/>
      <w:marLeft w:val="0"/>
      <w:marRight w:val="0"/>
      <w:marTop w:val="0"/>
      <w:marBottom w:val="0"/>
      <w:divBdr>
        <w:top w:val="none" w:sz="0" w:space="0" w:color="auto"/>
        <w:left w:val="none" w:sz="0" w:space="0" w:color="auto"/>
        <w:bottom w:val="none" w:sz="0" w:space="0" w:color="auto"/>
        <w:right w:val="none" w:sz="0" w:space="0" w:color="auto"/>
      </w:divBdr>
    </w:div>
    <w:div w:id="1471049475">
      <w:bodyDiv w:val="1"/>
      <w:marLeft w:val="0"/>
      <w:marRight w:val="0"/>
      <w:marTop w:val="0"/>
      <w:marBottom w:val="0"/>
      <w:divBdr>
        <w:top w:val="none" w:sz="0" w:space="0" w:color="auto"/>
        <w:left w:val="none" w:sz="0" w:space="0" w:color="auto"/>
        <w:bottom w:val="none" w:sz="0" w:space="0" w:color="auto"/>
        <w:right w:val="none" w:sz="0" w:space="0" w:color="auto"/>
      </w:divBdr>
    </w:div>
    <w:div w:id="1473130349">
      <w:bodyDiv w:val="1"/>
      <w:marLeft w:val="0"/>
      <w:marRight w:val="0"/>
      <w:marTop w:val="0"/>
      <w:marBottom w:val="0"/>
      <w:divBdr>
        <w:top w:val="none" w:sz="0" w:space="0" w:color="auto"/>
        <w:left w:val="none" w:sz="0" w:space="0" w:color="auto"/>
        <w:bottom w:val="none" w:sz="0" w:space="0" w:color="auto"/>
        <w:right w:val="none" w:sz="0" w:space="0" w:color="auto"/>
      </w:divBdr>
    </w:div>
    <w:div w:id="1473213331">
      <w:bodyDiv w:val="1"/>
      <w:marLeft w:val="0"/>
      <w:marRight w:val="0"/>
      <w:marTop w:val="0"/>
      <w:marBottom w:val="0"/>
      <w:divBdr>
        <w:top w:val="none" w:sz="0" w:space="0" w:color="auto"/>
        <w:left w:val="none" w:sz="0" w:space="0" w:color="auto"/>
        <w:bottom w:val="none" w:sz="0" w:space="0" w:color="auto"/>
        <w:right w:val="none" w:sz="0" w:space="0" w:color="auto"/>
      </w:divBdr>
    </w:div>
    <w:div w:id="1475441290">
      <w:bodyDiv w:val="1"/>
      <w:marLeft w:val="0"/>
      <w:marRight w:val="0"/>
      <w:marTop w:val="0"/>
      <w:marBottom w:val="0"/>
      <w:divBdr>
        <w:top w:val="none" w:sz="0" w:space="0" w:color="auto"/>
        <w:left w:val="none" w:sz="0" w:space="0" w:color="auto"/>
        <w:bottom w:val="none" w:sz="0" w:space="0" w:color="auto"/>
        <w:right w:val="none" w:sz="0" w:space="0" w:color="auto"/>
      </w:divBdr>
    </w:div>
    <w:div w:id="1477912422">
      <w:bodyDiv w:val="1"/>
      <w:marLeft w:val="0"/>
      <w:marRight w:val="0"/>
      <w:marTop w:val="0"/>
      <w:marBottom w:val="0"/>
      <w:divBdr>
        <w:top w:val="none" w:sz="0" w:space="0" w:color="auto"/>
        <w:left w:val="none" w:sz="0" w:space="0" w:color="auto"/>
        <w:bottom w:val="none" w:sz="0" w:space="0" w:color="auto"/>
        <w:right w:val="none" w:sz="0" w:space="0" w:color="auto"/>
      </w:divBdr>
    </w:div>
    <w:div w:id="1478840962">
      <w:bodyDiv w:val="1"/>
      <w:marLeft w:val="0"/>
      <w:marRight w:val="0"/>
      <w:marTop w:val="0"/>
      <w:marBottom w:val="0"/>
      <w:divBdr>
        <w:top w:val="none" w:sz="0" w:space="0" w:color="auto"/>
        <w:left w:val="none" w:sz="0" w:space="0" w:color="auto"/>
        <w:bottom w:val="none" w:sz="0" w:space="0" w:color="auto"/>
        <w:right w:val="none" w:sz="0" w:space="0" w:color="auto"/>
      </w:divBdr>
    </w:div>
    <w:div w:id="1481771648">
      <w:bodyDiv w:val="1"/>
      <w:marLeft w:val="0"/>
      <w:marRight w:val="0"/>
      <w:marTop w:val="0"/>
      <w:marBottom w:val="0"/>
      <w:divBdr>
        <w:top w:val="none" w:sz="0" w:space="0" w:color="auto"/>
        <w:left w:val="none" w:sz="0" w:space="0" w:color="auto"/>
        <w:bottom w:val="none" w:sz="0" w:space="0" w:color="auto"/>
        <w:right w:val="none" w:sz="0" w:space="0" w:color="auto"/>
      </w:divBdr>
    </w:div>
    <w:div w:id="1481993609">
      <w:bodyDiv w:val="1"/>
      <w:marLeft w:val="0"/>
      <w:marRight w:val="0"/>
      <w:marTop w:val="0"/>
      <w:marBottom w:val="0"/>
      <w:divBdr>
        <w:top w:val="none" w:sz="0" w:space="0" w:color="auto"/>
        <w:left w:val="none" w:sz="0" w:space="0" w:color="auto"/>
        <w:bottom w:val="none" w:sz="0" w:space="0" w:color="auto"/>
        <w:right w:val="none" w:sz="0" w:space="0" w:color="auto"/>
      </w:divBdr>
    </w:div>
    <w:div w:id="1484001597">
      <w:bodyDiv w:val="1"/>
      <w:marLeft w:val="0"/>
      <w:marRight w:val="0"/>
      <w:marTop w:val="0"/>
      <w:marBottom w:val="0"/>
      <w:divBdr>
        <w:top w:val="none" w:sz="0" w:space="0" w:color="auto"/>
        <w:left w:val="none" w:sz="0" w:space="0" w:color="auto"/>
        <w:bottom w:val="none" w:sz="0" w:space="0" w:color="auto"/>
        <w:right w:val="none" w:sz="0" w:space="0" w:color="auto"/>
      </w:divBdr>
    </w:div>
    <w:div w:id="1488354804">
      <w:bodyDiv w:val="1"/>
      <w:marLeft w:val="0"/>
      <w:marRight w:val="0"/>
      <w:marTop w:val="0"/>
      <w:marBottom w:val="0"/>
      <w:divBdr>
        <w:top w:val="none" w:sz="0" w:space="0" w:color="auto"/>
        <w:left w:val="none" w:sz="0" w:space="0" w:color="auto"/>
        <w:bottom w:val="none" w:sz="0" w:space="0" w:color="auto"/>
        <w:right w:val="none" w:sz="0" w:space="0" w:color="auto"/>
      </w:divBdr>
    </w:div>
    <w:div w:id="1490752576">
      <w:bodyDiv w:val="1"/>
      <w:marLeft w:val="0"/>
      <w:marRight w:val="0"/>
      <w:marTop w:val="0"/>
      <w:marBottom w:val="0"/>
      <w:divBdr>
        <w:top w:val="none" w:sz="0" w:space="0" w:color="auto"/>
        <w:left w:val="none" w:sz="0" w:space="0" w:color="auto"/>
        <w:bottom w:val="none" w:sz="0" w:space="0" w:color="auto"/>
        <w:right w:val="none" w:sz="0" w:space="0" w:color="auto"/>
      </w:divBdr>
    </w:div>
    <w:div w:id="1491674261">
      <w:bodyDiv w:val="1"/>
      <w:marLeft w:val="0"/>
      <w:marRight w:val="0"/>
      <w:marTop w:val="0"/>
      <w:marBottom w:val="0"/>
      <w:divBdr>
        <w:top w:val="none" w:sz="0" w:space="0" w:color="auto"/>
        <w:left w:val="none" w:sz="0" w:space="0" w:color="auto"/>
        <w:bottom w:val="none" w:sz="0" w:space="0" w:color="auto"/>
        <w:right w:val="none" w:sz="0" w:space="0" w:color="auto"/>
      </w:divBdr>
    </w:div>
    <w:div w:id="1494299230">
      <w:bodyDiv w:val="1"/>
      <w:marLeft w:val="0"/>
      <w:marRight w:val="0"/>
      <w:marTop w:val="0"/>
      <w:marBottom w:val="0"/>
      <w:divBdr>
        <w:top w:val="none" w:sz="0" w:space="0" w:color="auto"/>
        <w:left w:val="none" w:sz="0" w:space="0" w:color="auto"/>
        <w:bottom w:val="none" w:sz="0" w:space="0" w:color="auto"/>
        <w:right w:val="none" w:sz="0" w:space="0" w:color="auto"/>
      </w:divBdr>
    </w:div>
    <w:div w:id="1494684703">
      <w:bodyDiv w:val="1"/>
      <w:marLeft w:val="0"/>
      <w:marRight w:val="0"/>
      <w:marTop w:val="0"/>
      <w:marBottom w:val="0"/>
      <w:divBdr>
        <w:top w:val="none" w:sz="0" w:space="0" w:color="auto"/>
        <w:left w:val="none" w:sz="0" w:space="0" w:color="auto"/>
        <w:bottom w:val="none" w:sz="0" w:space="0" w:color="auto"/>
        <w:right w:val="none" w:sz="0" w:space="0" w:color="auto"/>
      </w:divBdr>
    </w:div>
    <w:div w:id="1498767537">
      <w:bodyDiv w:val="1"/>
      <w:marLeft w:val="0"/>
      <w:marRight w:val="0"/>
      <w:marTop w:val="0"/>
      <w:marBottom w:val="0"/>
      <w:divBdr>
        <w:top w:val="none" w:sz="0" w:space="0" w:color="auto"/>
        <w:left w:val="none" w:sz="0" w:space="0" w:color="auto"/>
        <w:bottom w:val="none" w:sz="0" w:space="0" w:color="auto"/>
        <w:right w:val="none" w:sz="0" w:space="0" w:color="auto"/>
      </w:divBdr>
    </w:div>
    <w:div w:id="1499732963">
      <w:bodyDiv w:val="1"/>
      <w:marLeft w:val="0"/>
      <w:marRight w:val="0"/>
      <w:marTop w:val="0"/>
      <w:marBottom w:val="0"/>
      <w:divBdr>
        <w:top w:val="none" w:sz="0" w:space="0" w:color="auto"/>
        <w:left w:val="none" w:sz="0" w:space="0" w:color="auto"/>
        <w:bottom w:val="none" w:sz="0" w:space="0" w:color="auto"/>
        <w:right w:val="none" w:sz="0" w:space="0" w:color="auto"/>
      </w:divBdr>
    </w:div>
    <w:div w:id="1500198318">
      <w:bodyDiv w:val="1"/>
      <w:marLeft w:val="0"/>
      <w:marRight w:val="0"/>
      <w:marTop w:val="0"/>
      <w:marBottom w:val="0"/>
      <w:divBdr>
        <w:top w:val="none" w:sz="0" w:space="0" w:color="auto"/>
        <w:left w:val="none" w:sz="0" w:space="0" w:color="auto"/>
        <w:bottom w:val="none" w:sz="0" w:space="0" w:color="auto"/>
        <w:right w:val="none" w:sz="0" w:space="0" w:color="auto"/>
      </w:divBdr>
    </w:div>
    <w:div w:id="1508865017">
      <w:bodyDiv w:val="1"/>
      <w:marLeft w:val="0"/>
      <w:marRight w:val="0"/>
      <w:marTop w:val="0"/>
      <w:marBottom w:val="0"/>
      <w:divBdr>
        <w:top w:val="none" w:sz="0" w:space="0" w:color="auto"/>
        <w:left w:val="none" w:sz="0" w:space="0" w:color="auto"/>
        <w:bottom w:val="none" w:sz="0" w:space="0" w:color="auto"/>
        <w:right w:val="none" w:sz="0" w:space="0" w:color="auto"/>
      </w:divBdr>
    </w:div>
    <w:div w:id="1514608265">
      <w:bodyDiv w:val="1"/>
      <w:marLeft w:val="0"/>
      <w:marRight w:val="0"/>
      <w:marTop w:val="0"/>
      <w:marBottom w:val="0"/>
      <w:divBdr>
        <w:top w:val="none" w:sz="0" w:space="0" w:color="auto"/>
        <w:left w:val="none" w:sz="0" w:space="0" w:color="auto"/>
        <w:bottom w:val="none" w:sz="0" w:space="0" w:color="auto"/>
        <w:right w:val="none" w:sz="0" w:space="0" w:color="auto"/>
      </w:divBdr>
    </w:div>
    <w:div w:id="1515999226">
      <w:bodyDiv w:val="1"/>
      <w:marLeft w:val="0"/>
      <w:marRight w:val="0"/>
      <w:marTop w:val="0"/>
      <w:marBottom w:val="0"/>
      <w:divBdr>
        <w:top w:val="none" w:sz="0" w:space="0" w:color="auto"/>
        <w:left w:val="none" w:sz="0" w:space="0" w:color="auto"/>
        <w:bottom w:val="none" w:sz="0" w:space="0" w:color="auto"/>
        <w:right w:val="none" w:sz="0" w:space="0" w:color="auto"/>
      </w:divBdr>
    </w:div>
    <w:div w:id="1519660968">
      <w:bodyDiv w:val="1"/>
      <w:marLeft w:val="0"/>
      <w:marRight w:val="0"/>
      <w:marTop w:val="0"/>
      <w:marBottom w:val="0"/>
      <w:divBdr>
        <w:top w:val="none" w:sz="0" w:space="0" w:color="auto"/>
        <w:left w:val="none" w:sz="0" w:space="0" w:color="auto"/>
        <w:bottom w:val="none" w:sz="0" w:space="0" w:color="auto"/>
        <w:right w:val="none" w:sz="0" w:space="0" w:color="auto"/>
      </w:divBdr>
    </w:div>
    <w:div w:id="1520656672">
      <w:bodyDiv w:val="1"/>
      <w:marLeft w:val="0"/>
      <w:marRight w:val="0"/>
      <w:marTop w:val="0"/>
      <w:marBottom w:val="0"/>
      <w:divBdr>
        <w:top w:val="none" w:sz="0" w:space="0" w:color="auto"/>
        <w:left w:val="none" w:sz="0" w:space="0" w:color="auto"/>
        <w:bottom w:val="none" w:sz="0" w:space="0" w:color="auto"/>
        <w:right w:val="none" w:sz="0" w:space="0" w:color="auto"/>
      </w:divBdr>
    </w:div>
    <w:div w:id="1520894620">
      <w:bodyDiv w:val="1"/>
      <w:marLeft w:val="0"/>
      <w:marRight w:val="0"/>
      <w:marTop w:val="0"/>
      <w:marBottom w:val="0"/>
      <w:divBdr>
        <w:top w:val="none" w:sz="0" w:space="0" w:color="auto"/>
        <w:left w:val="none" w:sz="0" w:space="0" w:color="auto"/>
        <w:bottom w:val="none" w:sz="0" w:space="0" w:color="auto"/>
        <w:right w:val="none" w:sz="0" w:space="0" w:color="auto"/>
      </w:divBdr>
    </w:div>
    <w:div w:id="1521967498">
      <w:bodyDiv w:val="1"/>
      <w:marLeft w:val="0"/>
      <w:marRight w:val="0"/>
      <w:marTop w:val="0"/>
      <w:marBottom w:val="0"/>
      <w:divBdr>
        <w:top w:val="none" w:sz="0" w:space="0" w:color="auto"/>
        <w:left w:val="none" w:sz="0" w:space="0" w:color="auto"/>
        <w:bottom w:val="none" w:sz="0" w:space="0" w:color="auto"/>
        <w:right w:val="none" w:sz="0" w:space="0" w:color="auto"/>
      </w:divBdr>
    </w:div>
    <w:div w:id="1526866687">
      <w:bodyDiv w:val="1"/>
      <w:marLeft w:val="0"/>
      <w:marRight w:val="0"/>
      <w:marTop w:val="0"/>
      <w:marBottom w:val="0"/>
      <w:divBdr>
        <w:top w:val="none" w:sz="0" w:space="0" w:color="auto"/>
        <w:left w:val="none" w:sz="0" w:space="0" w:color="auto"/>
        <w:bottom w:val="none" w:sz="0" w:space="0" w:color="auto"/>
        <w:right w:val="none" w:sz="0" w:space="0" w:color="auto"/>
      </w:divBdr>
    </w:div>
    <w:div w:id="1529831729">
      <w:bodyDiv w:val="1"/>
      <w:marLeft w:val="0"/>
      <w:marRight w:val="0"/>
      <w:marTop w:val="0"/>
      <w:marBottom w:val="0"/>
      <w:divBdr>
        <w:top w:val="none" w:sz="0" w:space="0" w:color="auto"/>
        <w:left w:val="none" w:sz="0" w:space="0" w:color="auto"/>
        <w:bottom w:val="none" w:sz="0" w:space="0" w:color="auto"/>
        <w:right w:val="none" w:sz="0" w:space="0" w:color="auto"/>
      </w:divBdr>
    </w:div>
    <w:div w:id="1532259440">
      <w:bodyDiv w:val="1"/>
      <w:marLeft w:val="0"/>
      <w:marRight w:val="0"/>
      <w:marTop w:val="0"/>
      <w:marBottom w:val="0"/>
      <w:divBdr>
        <w:top w:val="none" w:sz="0" w:space="0" w:color="auto"/>
        <w:left w:val="none" w:sz="0" w:space="0" w:color="auto"/>
        <w:bottom w:val="none" w:sz="0" w:space="0" w:color="auto"/>
        <w:right w:val="none" w:sz="0" w:space="0" w:color="auto"/>
      </w:divBdr>
    </w:div>
    <w:div w:id="1535118701">
      <w:bodyDiv w:val="1"/>
      <w:marLeft w:val="0"/>
      <w:marRight w:val="0"/>
      <w:marTop w:val="0"/>
      <w:marBottom w:val="0"/>
      <w:divBdr>
        <w:top w:val="none" w:sz="0" w:space="0" w:color="auto"/>
        <w:left w:val="none" w:sz="0" w:space="0" w:color="auto"/>
        <w:bottom w:val="none" w:sz="0" w:space="0" w:color="auto"/>
        <w:right w:val="none" w:sz="0" w:space="0" w:color="auto"/>
      </w:divBdr>
    </w:div>
    <w:div w:id="1539780766">
      <w:bodyDiv w:val="1"/>
      <w:marLeft w:val="0"/>
      <w:marRight w:val="0"/>
      <w:marTop w:val="0"/>
      <w:marBottom w:val="0"/>
      <w:divBdr>
        <w:top w:val="none" w:sz="0" w:space="0" w:color="auto"/>
        <w:left w:val="none" w:sz="0" w:space="0" w:color="auto"/>
        <w:bottom w:val="none" w:sz="0" w:space="0" w:color="auto"/>
        <w:right w:val="none" w:sz="0" w:space="0" w:color="auto"/>
      </w:divBdr>
    </w:div>
    <w:div w:id="1540505126">
      <w:bodyDiv w:val="1"/>
      <w:marLeft w:val="0"/>
      <w:marRight w:val="0"/>
      <w:marTop w:val="0"/>
      <w:marBottom w:val="0"/>
      <w:divBdr>
        <w:top w:val="none" w:sz="0" w:space="0" w:color="auto"/>
        <w:left w:val="none" w:sz="0" w:space="0" w:color="auto"/>
        <w:bottom w:val="none" w:sz="0" w:space="0" w:color="auto"/>
        <w:right w:val="none" w:sz="0" w:space="0" w:color="auto"/>
      </w:divBdr>
    </w:div>
    <w:div w:id="1541238405">
      <w:bodyDiv w:val="1"/>
      <w:marLeft w:val="0"/>
      <w:marRight w:val="0"/>
      <w:marTop w:val="0"/>
      <w:marBottom w:val="0"/>
      <w:divBdr>
        <w:top w:val="none" w:sz="0" w:space="0" w:color="auto"/>
        <w:left w:val="none" w:sz="0" w:space="0" w:color="auto"/>
        <w:bottom w:val="none" w:sz="0" w:space="0" w:color="auto"/>
        <w:right w:val="none" w:sz="0" w:space="0" w:color="auto"/>
      </w:divBdr>
    </w:div>
    <w:div w:id="1541749732">
      <w:bodyDiv w:val="1"/>
      <w:marLeft w:val="0"/>
      <w:marRight w:val="0"/>
      <w:marTop w:val="0"/>
      <w:marBottom w:val="0"/>
      <w:divBdr>
        <w:top w:val="none" w:sz="0" w:space="0" w:color="auto"/>
        <w:left w:val="none" w:sz="0" w:space="0" w:color="auto"/>
        <w:bottom w:val="none" w:sz="0" w:space="0" w:color="auto"/>
        <w:right w:val="none" w:sz="0" w:space="0" w:color="auto"/>
      </w:divBdr>
    </w:div>
    <w:div w:id="1542283317">
      <w:bodyDiv w:val="1"/>
      <w:marLeft w:val="0"/>
      <w:marRight w:val="0"/>
      <w:marTop w:val="0"/>
      <w:marBottom w:val="0"/>
      <w:divBdr>
        <w:top w:val="none" w:sz="0" w:space="0" w:color="auto"/>
        <w:left w:val="none" w:sz="0" w:space="0" w:color="auto"/>
        <w:bottom w:val="none" w:sz="0" w:space="0" w:color="auto"/>
        <w:right w:val="none" w:sz="0" w:space="0" w:color="auto"/>
      </w:divBdr>
    </w:div>
    <w:div w:id="1547791573">
      <w:bodyDiv w:val="1"/>
      <w:marLeft w:val="0"/>
      <w:marRight w:val="0"/>
      <w:marTop w:val="0"/>
      <w:marBottom w:val="0"/>
      <w:divBdr>
        <w:top w:val="none" w:sz="0" w:space="0" w:color="auto"/>
        <w:left w:val="none" w:sz="0" w:space="0" w:color="auto"/>
        <w:bottom w:val="none" w:sz="0" w:space="0" w:color="auto"/>
        <w:right w:val="none" w:sz="0" w:space="0" w:color="auto"/>
      </w:divBdr>
    </w:div>
    <w:div w:id="1552418273">
      <w:bodyDiv w:val="1"/>
      <w:marLeft w:val="0"/>
      <w:marRight w:val="0"/>
      <w:marTop w:val="0"/>
      <w:marBottom w:val="0"/>
      <w:divBdr>
        <w:top w:val="none" w:sz="0" w:space="0" w:color="auto"/>
        <w:left w:val="none" w:sz="0" w:space="0" w:color="auto"/>
        <w:bottom w:val="none" w:sz="0" w:space="0" w:color="auto"/>
        <w:right w:val="none" w:sz="0" w:space="0" w:color="auto"/>
      </w:divBdr>
    </w:div>
    <w:div w:id="1552958758">
      <w:bodyDiv w:val="1"/>
      <w:marLeft w:val="0"/>
      <w:marRight w:val="0"/>
      <w:marTop w:val="0"/>
      <w:marBottom w:val="0"/>
      <w:divBdr>
        <w:top w:val="none" w:sz="0" w:space="0" w:color="auto"/>
        <w:left w:val="none" w:sz="0" w:space="0" w:color="auto"/>
        <w:bottom w:val="none" w:sz="0" w:space="0" w:color="auto"/>
        <w:right w:val="none" w:sz="0" w:space="0" w:color="auto"/>
      </w:divBdr>
    </w:div>
    <w:div w:id="1556769746">
      <w:bodyDiv w:val="1"/>
      <w:marLeft w:val="0"/>
      <w:marRight w:val="0"/>
      <w:marTop w:val="0"/>
      <w:marBottom w:val="0"/>
      <w:divBdr>
        <w:top w:val="none" w:sz="0" w:space="0" w:color="auto"/>
        <w:left w:val="none" w:sz="0" w:space="0" w:color="auto"/>
        <w:bottom w:val="none" w:sz="0" w:space="0" w:color="auto"/>
        <w:right w:val="none" w:sz="0" w:space="0" w:color="auto"/>
      </w:divBdr>
    </w:div>
    <w:div w:id="1557857071">
      <w:bodyDiv w:val="1"/>
      <w:marLeft w:val="0"/>
      <w:marRight w:val="0"/>
      <w:marTop w:val="0"/>
      <w:marBottom w:val="0"/>
      <w:divBdr>
        <w:top w:val="none" w:sz="0" w:space="0" w:color="auto"/>
        <w:left w:val="none" w:sz="0" w:space="0" w:color="auto"/>
        <w:bottom w:val="none" w:sz="0" w:space="0" w:color="auto"/>
        <w:right w:val="none" w:sz="0" w:space="0" w:color="auto"/>
      </w:divBdr>
    </w:div>
    <w:div w:id="1559707703">
      <w:bodyDiv w:val="1"/>
      <w:marLeft w:val="0"/>
      <w:marRight w:val="0"/>
      <w:marTop w:val="0"/>
      <w:marBottom w:val="0"/>
      <w:divBdr>
        <w:top w:val="none" w:sz="0" w:space="0" w:color="auto"/>
        <w:left w:val="none" w:sz="0" w:space="0" w:color="auto"/>
        <w:bottom w:val="none" w:sz="0" w:space="0" w:color="auto"/>
        <w:right w:val="none" w:sz="0" w:space="0" w:color="auto"/>
      </w:divBdr>
    </w:div>
    <w:div w:id="1560164019">
      <w:bodyDiv w:val="1"/>
      <w:marLeft w:val="0"/>
      <w:marRight w:val="0"/>
      <w:marTop w:val="0"/>
      <w:marBottom w:val="0"/>
      <w:divBdr>
        <w:top w:val="none" w:sz="0" w:space="0" w:color="auto"/>
        <w:left w:val="none" w:sz="0" w:space="0" w:color="auto"/>
        <w:bottom w:val="none" w:sz="0" w:space="0" w:color="auto"/>
        <w:right w:val="none" w:sz="0" w:space="0" w:color="auto"/>
      </w:divBdr>
    </w:div>
    <w:div w:id="1562986253">
      <w:bodyDiv w:val="1"/>
      <w:marLeft w:val="0"/>
      <w:marRight w:val="0"/>
      <w:marTop w:val="0"/>
      <w:marBottom w:val="0"/>
      <w:divBdr>
        <w:top w:val="none" w:sz="0" w:space="0" w:color="auto"/>
        <w:left w:val="none" w:sz="0" w:space="0" w:color="auto"/>
        <w:bottom w:val="none" w:sz="0" w:space="0" w:color="auto"/>
        <w:right w:val="none" w:sz="0" w:space="0" w:color="auto"/>
      </w:divBdr>
    </w:div>
    <w:div w:id="1567765989">
      <w:bodyDiv w:val="1"/>
      <w:marLeft w:val="0"/>
      <w:marRight w:val="0"/>
      <w:marTop w:val="0"/>
      <w:marBottom w:val="0"/>
      <w:divBdr>
        <w:top w:val="none" w:sz="0" w:space="0" w:color="auto"/>
        <w:left w:val="none" w:sz="0" w:space="0" w:color="auto"/>
        <w:bottom w:val="none" w:sz="0" w:space="0" w:color="auto"/>
        <w:right w:val="none" w:sz="0" w:space="0" w:color="auto"/>
      </w:divBdr>
    </w:div>
    <w:div w:id="1569725473">
      <w:bodyDiv w:val="1"/>
      <w:marLeft w:val="0"/>
      <w:marRight w:val="0"/>
      <w:marTop w:val="0"/>
      <w:marBottom w:val="0"/>
      <w:divBdr>
        <w:top w:val="none" w:sz="0" w:space="0" w:color="auto"/>
        <w:left w:val="none" w:sz="0" w:space="0" w:color="auto"/>
        <w:bottom w:val="none" w:sz="0" w:space="0" w:color="auto"/>
        <w:right w:val="none" w:sz="0" w:space="0" w:color="auto"/>
      </w:divBdr>
    </w:div>
    <w:div w:id="1571233700">
      <w:bodyDiv w:val="1"/>
      <w:marLeft w:val="0"/>
      <w:marRight w:val="0"/>
      <w:marTop w:val="0"/>
      <w:marBottom w:val="0"/>
      <w:divBdr>
        <w:top w:val="none" w:sz="0" w:space="0" w:color="auto"/>
        <w:left w:val="none" w:sz="0" w:space="0" w:color="auto"/>
        <w:bottom w:val="none" w:sz="0" w:space="0" w:color="auto"/>
        <w:right w:val="none" w:sz="0" w:space="0" w:color="auto"/>
      </w:divBdr>
    </w:div>
    <w:div w:id="1571378359">
      <w:bodyDiv w:val="1"/>
      <w:marLeft w:val="0"/>
      <w:marRight w:val="0"/>
      <w:marTop w:val="0"/>
      <w:marBottom w:val="0"/>
      <w:divBdr>
        <w:top w:val="none" w:sz="0" w:space="0" w:color="auto"/>
        <w:left w:val="none" w:sz="0" w:space="0" w:color="auto"/>
        <w:bottom w:val="none" w:sz="0" w:space="0" w:color="auto"/>
        <w:right w:val="none" w:sz="0" w:space="0" w:color="auto"/>
      </w:divBdr>
    </w:div>
    <w:div w:id="1574778220">
      <w:bodyDiv w:val="1"/>
      <w:marLeft w:val="0"/>
      <w:marRight w:val="0"/>
      <w:marTop w:val="0"/>
      <w:marBottom w:val="0"/>
      <w:divBdr>
        <w:top w:val="none" w:sz="0" w:space="0" w:color="auto"/>
        <w:left w:val="none" w:sz="0" w:space="0" w:color="auto"/>
        <w:bottom w:val="none" w:sz="0" w:space="0" w:color="auto"/>
        <w:right w:val="none" w:sz="0" w:space="0" w:color="auto"/>
      </w:divBdr>
    </w:div>
    <w:div w:id="1575430764">
      <w:bodyDiv w:val="1"/>
      <w:marLeft w:val="0"/>
      <w:marRight w:val="0"/>
      <w:marTop w:val="0"/>
      <w:marBottom w:val="0"/>
      <w:divBdr>
        <w:top w:val="none" w:sz="0" w:space="0" w:color="auto"/>
        <w:left w:val="none" w:sz="0" w:space="0" w:color="auto"/>
        <w:bottom w:val="none" w:sz="0" w:space="0" w:color="auto"/>
        <w:right w:val="none" w:sz="0" w:space="0" w:color="auto"/>
      </w:divBdr>
    </w:div>
    <w:div w:id="1576083324">
      <w:bodyDiv w:val="1"/>
      <w:marLeft w:val="0"/>
      <w:marRight w:val="0"/>
      <w:marTop w:val="0"/>
      <w:marBottom w:val="0"/>
      <w:divBdr>
        <w:top w:val="none" w:sz="0" w:space="0" w:color="auto"/>
        <w:left w:val="none" w:sz="0" w:space="0" w:color="auto"/>
        <w:bottom w:val="none" w:sz="0" w:space="0" w:color="auto"/>
        <w:right w:val="none" w:sz="0" w:space="0" w:color="auto"/>
      </w:divBdr>
    </w:div>
    <w:div w:id="1583561623">
      <w:bodyDiv w:val="1"/>
      <w:marLeft w:val="0"/>
      <w:marRight w:val="0"/>
      <w:marTop w:val="0"/>
      <w:marBottom w:val="0"/>
      <w:divBdr>
        <w:top w:val="none" w:sz="0" w:space="0" w:color="auto"/>
        <w:left w:val="none" w:sz="0" w:space="0" w:color="auto"/>
        <w:bottom w:val="none" w:sz="0" w:space="0" w:color="auto"/>
        <w:right w:val="none" w:sz="0" w:space="0" w:color="auto"/>
      </w:divBdr>
    </w:div>
    <w:div w:id="1584412005">
      <w:bodyDiv w:val="1"/>
      <w:marLeft w:val="0"/>
      <w:marRight w:val="0"/>
      <w:marTop w:val="0"/>
      <w:marBottom w:val="0"/>
      <w:divBdr>
        <w:top w:val="none" w:sz="0" w:space="0" w:color="auto"/>
        <w:left w:val="none" w:sz="0" w:space="0" w:color="auto"/>
        <w:bottom w:val="none" w:sz="0" w:space="0" w:color="auto"/>
        <w:right w:val="none" w:sz="0" w:space="0" w:color="auto"/>
      </w:divBdr>
    </w:div>
    <w:div w:id="1588154440">
      <w:bodyDiv w:val="1"/>
      <w:marLeft w:val="0"/>
      <w:marRight w:val="0"/>
      <w:marTop w:val="0"/>
      <w:marBottom w:val="0"/>
      <w:divBdr>
        <w:top w:val="none" w:sz="0" w:space="0" w:color="auto"/>
        <w:left w:val="none" w:sz="0" w:space="0" w:color="auto"/>
        <w:bottom w:val="none" w:sz="0" w:space="0" w:color="auto"/>
        <w:right w:val="none" w:sz="0" w:space="0" w:color="auto"/>
      </w:divBdr>
    </w:div>
    <w:div w:id="1589120873">
      <w:bodyDiv w:val="1"/>
      <w:marLeft w:val="0"/>
      <w:marRight w:val="0"/>
      <w:marTop w:val="0"/>
      <w:marBottom w:val="0"/>
      <w:divBdr>
        <w:top w:val="none" w:sz="0" w:space="0" w:color="auto"/>
        <w:left w:val="none" w:sz="0" w:space="0" w:color="auto"/>
        <w:bottom w:val="none" w:sz="0" w:space="0" w:color="auto"/>
        <w:right w:val="none" w:sz="0" w:space="0" w:color="auto"/>
      </w:divBdr>
    </w:div>
    <w:div w:id="1599831523">
      <w:bodyDiv w:val="1"/>
      <w:marLeft w:val="0"/>
      <w:marRight w:val="0"/>
      <w:marTop w:val="0"/>
      <w:marBottom w:val="0"/>
      <w:divBdr>
        <w:top w:val="none" w:sz="0" w:space="0" w:color="auto"/>
        <w:left w:val="none" w:sz="0" w:space="0" w:color="auto"/>
        <w:bottom w:val="none" w:sz="0" w:space="0" w:color="auto"/>
        <w:right w:val="none" w:sz="0" w:space="0" w:color="auto"/>
      </w:divBdr>
    </w:div>
    <w:div w:id="1600992276">
      <w:bodyDiv w:val="1"/>
      <w:marLeft w:val="0"/>
      <w:marRight w:val="0"/>
      <w:marTop w:val="0"/>
      <w:marBottom w:val="0"/>
      <w:divBdr>
        <w:top w:val="none" w:sz="0" w:space="0" w:color="auto"/>
        <w:left w:val="none" w:sz="0" w:space="0" w:color="auto"/>
        <w:bottom w:val="none" w:sz="0" w:space="0" w:color="auto"/>
        <w:right w:val="none" w:sz="0" w:space="0" w:color="auto"/>
      </w:divBdr>
    </w:div>
    <w:div w:id="1602182256">
      <w:bodyDiv w:val="1"/>
      <w:marLeft w:val="0"/>
      <w:marRight w:val="0"/>
      <w:marTop w:val="0"/>
      <w:marBottom w:val="0"/>
      <w:divBdr>
        <w:top w:val="none" w:sz="0" w:space="0" w:color="auto"/>
        <w:left w:val="none" w:sz="0" w:space="0" w:color="auto"/>
        <w:bottom w:val="none" w:sz="0" w:space="0" w:color="auto"/>
        <w:right w:val="none" w:sz="0" w:space="0" w:color="auto"/>
      </w:divBdr>
    </w:div>
    <w:div w:id="1603220290">
      <w:bodyDiv w:val="1"/>
      <w:marLeft w:val="0"/>
      <w:marRight w:val="0"/>
      <w:marTop w:val="0"/>
      <w:marBottom w:val="0"/>
      <w:divBdr>
        <w:top w:val="none" w:sz="0" w:space="0" w:color="auto"/>
        <w:left w:val="none" w:sz="0" w:space="0" w:color="auto"/>
        <w:bottom w:val="none" w:sz="0" w:space="0" w:color="auto"/>
        <w:right w:val="none" w:sz="0" w:space="0" w:color="auto"/>
      </w:divBdr>
    </w:div>
    <w:div w:id="1606231832">
      <w:bodyDiv w:val="1"/>
      <w:marLeft w:val="0"/>
      <w:marRight w:val="0"/>
      <w:marTop w:val="0"/>
      <w:marBottom w:val="0"/>
      <w:divBdr>
        <w:top w:val="none" w:sz="0" w:space="0" w:color="auto"/>
        <w:left w:val="none" w:sz="0" w:space="0" w:color="auto"/>
        <w:bottom w:val="none" w:sz="0" w:space="0" w:color="auto"/>
        <w:right w:val="none" w:sz="0" w:space="0" w:color="auto"/>
      </w:divBdr>
    </w:div>
    <w:div w:id="1608005891">
      <w:bodyDiv w:val="1"/>
      <w:marLeft w:val="0"/>
      <w:marRight w:val="0"/>
      <w:marTop w:val="0"/>
      <w:marBottom w:val="0"/>
      <w:divBdr>
        <w:top w:val="none" w:sz="0" w:space="0" w:color="auto"/>
        <w:left w:val="none" w:sz="0" w:space="0" w:color="auto"/>
        <w:bottom w:val="none" w:sz="0" w:space="0" w:color="auto"/>
        <w:right w:val="none" w:sz="0" w:space="0" w:color="auto"/>
      </w:divBdr>
    </w:div>
    <w:div w:id="1610114672">
      <w:bodyDiv w:val="1"/>
      <w:marLeft w:val="0"/>
      <w:marRight w:val="0"/>
      <w:marTop w:val="0"/>
      <w:marBottom w:val="0"/>
      <w:divBdr>
        <w:top w:val="none" w:sz="0" w:space="0" w:color="auto"/>
        <w:left w:val="none" w:sz="0" w:space="0" w:color="auto"/>
        <w:bottom w:val="none" w:sz="0" w:space="0" w:color="auto"/>
        <w:right w:val="none" w:sz="0" w:space="0" w:color="auto"/>
      </w:divBdr>
    </w:div>
    <w:div w:id="1612738292">
      <w:bodyDiv w:val="1"/>
      <w:marLeft w:val="0"/>
      <w:marRight w:val="0"/>
      <w:marTop w:val="0"/>
      <w:marBottom w:val="0"/>
      <w:divBdr>
        <w:top w:val="none" w:sz="0" w:space="0" w:color="auto"/>
        <w:left w:val="none" w:sz="0" w:space="0" w:color="auto"/>
        <w:bottom w:val="none" w:sz="0" w:space="0" w:color="auto"/>
        <w:right w:val="none" w:sz="0" w:space="0" w:color="auto"/>
      </w:divBdr>
      <w:divsChild>
        <w:div w:id="213395248">
          <w:marLeft w:val="0"/>
          <w:marRight w:val="0"/>
          <w:marTop w:val="0"/>
          <w:marBottom w:val="0"/>
          <w:divBdr>
            <w:top w:val="none" w:sz="0" w:space="0" w:color="auto"/>
            <w:left w:val="none" w:sz="0" w:space="0" w:color="auto"/>
            <w:bottom w:val="none" w:sz="0" w:space="0" w:color="auto"/>
            <w:right w:val="none" w:sz="0" w:space="0" w:color="auto"/>
          </w:divBdr>
          <w:divsChild>
            <w:div w:id="1554196346">
              <w:marLeft w:val="0"/>
              <w:marRight w:val="0"/>
              <w:marTop w:val="0"/>
              <w:marBottom w:val="0"/>
              <w:divBdr>
                <w:top w:val="none" w:sz="0" w:space="0" w:color="auto"/>
                <w:left w:val="none" w:sz="0" w:space="0" w:color="auto"/>
                <w:bottom w:val="none" w:sz="0" w:space="0" w:color="auto"/>
                <w:right w:val="none" w:sz="0" w:space="0" w:color="auto"/>
              </w:divBdr>
              <w:divsChild>
                <w:div w:id="1891963230">
                  <w:marLeft w:val="0"/>
                  <w:marRight w:val="0"/>
                  <w:marTop w:val="0"/>
                  <w:marBottom w:val="136"/>
                  <w:divBdr>
                    <w:top w:val="single" w:sz="6" w:space="5" w:color="143351"/>
                    <w:left w:val="single" w:sz="6" w:space="10" w:color="143351"/>
                    <w:bottom w:val="single" w:sz="6" w:space="5" w:color="143351"/>
                    <w:right w:val="single" w:sz="6" w:space="10" w:color="143351"/>
                  </w:divBdr>
                </w:div>
              </w:divsChild>
            </w:div>
          </w:divsChild>
        </w:div>
      </w:divsChild>
    </w:div>
    <w:div w:id="1617832728">
      <w:bodyDiv w:val="1"/>
      <w:marLeft w:val="0"/>
      <w:marRight w:val="0"/>
      <w:marTop w:val="0"/>
      <w:marBottom w:val="0"/>
      <w:divBdr>
        <w:top w:val="none" w:sz="0" w:space="0" w:color="auto"/>
        <w:left w:val="none" w:sz="0" w:space="0" w:color="auto"/>
        <w:bottom w:val="none" w:sz="0" w:space="0" w:color="auto"/>
        <w:right w:val="none" w:sz="0" w:space="0" w:color="auto"/>
      </w:divBdr>
    </w:div>
    <w:div w:id="1621761969">
      <w:bodyDiv w:val="1"/>
      <w:marLeft w:val="0"/>
      <w:marRight w:val="0"/>
      <w:marTop w:val="0"/>
      <w:marBottom w:val="0"/>
      <w:divBdr>
        <w:top w:val="none" w:sz="0" w:space="0" w:color="auto"/>
        <w:left w:val="none" w:sz="0" w:space="0" w:color="auto"/>
        <w:bottom w:val="none" w:sz="0" w:space="0" w:color="auto"/>
        <w:right w:val="none" w:sz="0" w:space="0" w:color="auto"/>
      </w:divBdr>
    </w:div>
    <w:div w:id="1625428377">
      <w:bodyDiv w:val="1"/>
      <w:marLeft w:val="0"/>
      <w:marRight w:val="0"/>
      <w:marTop w:val="0"/>
      <w:marBottom w:val="0"/>
      <w:divBdr>
        <w:top w:val="none" w:sz="0" w:space="0" w:color="auto"/>
        <w:left w:val="none" w:sz="0" w:space="0" w:color="auto"/>
        <w:bottom w:val="none" w:sz="0" w:space="0" w:color="auto"/>
        <w:right w:val="none" w:sz="0" w:space="0" w:color="auto"/>
      </w:divBdr>
    </w:div>
    <w:div w:id="1626153732">
      <w:bodyDiv w:val="1"/>
      <w:marLeft w:val="0"/>
      <w:marRight w:val="0"/>
      <w:marTop w:val="0"/>
      <w:marBottom w:val="0"/>
      <w:divBdr>
        <w:top w:val="none" w:sz="0" w:space="0" w:color="auto"/>
        <w:left w:val="none" w:sz="0" w:space="0" w:color="auto"/>
        <w:bottom w:val="none" w:sz="0" w:space="0" w:color="auto"/>
        <w:right w:val="none" w:sz="0" w:space="0" w:color="auto"/>
      </w:divBdr>
    </w:div>
    <w:div w:id="1628051561">
      <w:bodyDiv w:val="1"/>
      <w:marLeft w:val="0"/>
      <w:marRight w:val="0"/>
      <w:marTop w:val="0"/>
      <w:marBottom w:val="0"/>
      <w:divBdr>
        <w:top w:val="none" w:sz="0" w:space="0" w:color="auto"/>
        <w:left w:val="none" w:sz="0" w:space="0" w:color="auto"/>
        <w:bottom w:val="none" w:sz="0" w:space="0" w:color="auto"/>
        <w:right w:val="none" w:sz="0" w:space="0" w:color="auto"/>
      </w:divBdr>
    </w:div>
    <w:div w:id="1628273097">
      <w:bodyDiv w:val="1"/>
      <w:marLeft w:val="0"/>
      <w:marRight w:val="0"/>
      <w:marTop w:val="0"/>
      <w:marBottom w:val="0"/>
      <w:divBdr>
        <w:top w:val="none" w:sz="0" w:space="0" w:color="auto"/>
        <w:left w:val="none" w:sz="0" w:space="0" w:color="auto"/>
        <w:bottom w:val="none" w:sz="0" w:space="0" w:color="auto"/>
        <w:right w:val="none" w:sz="0" w:space="0" w:color="auto"/>
      </w:divBdr>
    </w:div>
    <w:div w:id="1633289313">
      <w:bodyDiv w:val="1"/>
      <w:marLeft w:val="0"/>
      <w:marRight w:val="0"/>
      <w:marTop w:val="0"/>
      <w:marBottom w:val="0"/>
      <w:divBdr>
        <w:top w:val="none" w:sz="0" w:space="0" w:color="auto"/>
        <w:left w:val="none" w:sz="0" w:space="0" w:color="auto"/>
        <w:bottom w:val="none" w:sz="0" w:space="0" w:color="auto"/>
        <w:right w:val="none" w:sz="0" w:space="0" w:color="auto"/>
      </w:divBdr>
    </w:div>
    <w:div w:id="1636448085">
      <w:bodyDiv w:val="1"/>
      <w:marLeft w:val="0"/>
      <w:marRight w:val="0"/>
      <w:marTop w:val="0"/>
      <w:marBottom w:val="0"/>
      <w:divBdr>
        <w:top w:val="none" w:sz="0" w:space="0" w:color="auto"/>
        <w:left w:val="none" w:sz="0" w:space="0" w:color="auto"/>
        <w:bottom w:val="none" w:sz="0" w:space="0" w:color="auto"/>
        <w:right w:val="none" w:sz="0" w:space="0" w:color="auto"/>
      </w:divBdr>
    </w:div>
    <w:div w:id="1641963211">
      <w:bodyDiv w:val="1"/>
      <w:marLeft w:val="0"/>
      <w:marRight w:val="0"/>
      <w:marTop w:val="0"/>
      <w:marBottom w:val="0"/>
      <w:divBdr>
        <w:top w:val="none" w:sz="0" w:space="0" w:color="auto"/>
        <w:left w:val="none" w:sz="0" w:space="0" w:color="auto"/>
        <w:bottom w:val="none" w:sz="0" w:space="0" w:color="auto"/>
        <w:right w:val="none" w:sz="0" w:space="0" w:color="auto"/>
      </w:divBdr>
    </w:div>
    <w:div w:id="1643778177">
      <w:bodyDiv w:val="1"/>
      <w:marLeft w:val="0"/>
      <w:marRight w:val="0"/>
      <w:marTop w:val="0"/>
      <w:marBottom w:val="0"/>
      <w:divBdr>
        <w:top w:val="none" w:sz="0" w:space="0" w:color="auto"/>
        <w:left w:val="none" w:sz="0" w:space="0" w:color="auto"/>
        <w:bottom w:val="none" w:sz="0" w:space="0" w:color="auto"/>
        <w:right w:val="none" w:sz="0" w:space="0" w:color="auto"/>
      </w:divBdr>
    </w:div>
    <w:div w:id="1650549929">
      <w:bodyDiv w:val="1"/>
      <w:marLeft w:val="0"/>
      <w:marRight w:val="0"/>
      <w:marTop w:val="0"/>
      <w:marBottom w:val="0"/>
      <w:divBdr>
        <w:top w:val="none" w:sz="0" w:space="0" w:color="auto"/>
        <w:left w:val="none" w:sz="0" w:space="0" w:color="auto"/>
        <w:bottom w:val="none" w:sz="0" w:space="0" w:color="auto"/>
        <w:right w:val="none" w:sz="0" w:space="0" w:color="auto"/>
      </w:divBdr>
    </w:div>
    <w:div w:id="1654489048">
      <w:bodyDiv w:val="1"/>
      <w:marLeft w:val="0"/>
      <w:marRight w:val="0"/>
      <w:marTop w:val="0"/>
      <w:marBottom w:val="0"/>
      <w:divBdr>
        <w:top w:val="none" w:sz="0" w:space="0" w:color="auto"/>
        <w:left w:val="none" w:sz="0" w:space="0" w:color="auto"/>
        <w:bottom w:val="none" w:sz="0" w:space="0" w:color="auto"/>
        <w:right w:val="none" w:sz="0" w:space="0" w:color="auto"/>
      </w:divBdr>
    </w:div>
    <w:div w:id="1655337508">
      <w:bodyDiv w:val="1"/>
      <w:marLeft w:val="0"/>
      <w:marRight w:val="0"/>
      <w:marTop w:val="0"/>
      <w:marBottom w:val="0"/>
      <w:divBdr>
        <w:top w:val="none" w:sz="0" w:space="0" w:color="auto"/>
        <w:left w:val="none" w:sz="0" w:space="0" w:color="auto"/>
        <w:bottom w:val="none" w:sz="0" w:space="0" w:color="auto"/>
        <w:right w:val="none" w:sz="0" w:space="0" w:color="auto"/>
      </w:divBdr>
    </w:div>
    <w:div w:id="1657106387">
      <w:bodyDiv w:val="1"/>
      <w:marLeft w:val="0"/>
      <w:marRight w:val="0"/>
      <w:marTop w:val="0"/>
      <w:marBottom w:val="0"/>
      <w:divBdr>
        <w:top w:val="none" w:sz="0" w:space="0" w:color="auto"/>
        <w:left w:val="none" w:sz="0" w:space="0" w:color="auto"/>
        <w:bottom w:val="none" w:sz="0" w:space="0" w:color="auto"/>
        <w:right w:val="none" w:sz="0" w:space="0" w:color="auto"/>
      </w:divBdr>
    </w:div>
    <w:div w:id="1659724693">
      <w:bodyDiv w:val="1"/>
      <w:marLeft w:val="0"/>
      <w:marRight w:val="0"/>
      <w:marTop w:val="0"/>
      <w:marBottom w:val="0"/>
      <w:divBdr>
        <w:top w:val="none" w:sz="0" w:space="0" w:color="auto"/>
        <w:left w:val="none" w:sz="0" w:space="0" w:color="auto"/>
        <w:bottom w:val="none" w:sz="0" w:space="0" w:color="auto"/>
        <w:right w:val="none" w:sz="0" w:space="0" w:color="auto"/>
      </w:divBdr>
    </w:div>
    <w:div w:id="1660307170">
      <w:bodyDiv w:val="1"/>
      <w:marLeft w:val="0"/>
      <w:marRight w:val="0"/>
      <w:marTop w:val="0"/>
      <w:marBottom w:val="0"/>
      <w:divBdr>
        <w:top w:val="none" w:sz="0" w:space="0" w:color="auto"/>
        <w:left w:val="none" w:sz="0" w:space="0" w:color="auto"/>
        <w:bottom w:val="none" w:sz="0" w:space="0" w:color="auto"/>
        <w:right w:val="none" w:sz="0" w:space="0" w:color="auto"/>
      </w:divBdr>
    </w:div>
    <w:div w:id="1662199775">
      <w:bodyDiv w:val="1"/>
      <w:marLeft w:val="0"/>
      <w:marRight w:val="0"/>
      <w:marTop w:val="0"/>
      <w:marBottom w:val="0"/>
      <w:divBdr>
        <w:top w:val="none" w:sz="0" w:space="0" w:color="auto"/>
        <w:left w:val="none" w:sz="0" w:space="0" w:color="auto"/>
        <w:bottom w:val="none" w:sz="0" w:space="0" w:color="auto"/>
        <w:right w:val="none" w:sz="0" w:space="0" w:color="auto"/>
      </w:divBdr>
    </w:div>
    <w:div w:id="1662653935">
      <w:bodyDiv w:val="1"/>
      <w:marLeft w:val="0"/>
      <w:marRight w:val="0"/>
      <w:marTop w:val="0"/>
      <w:marBottom w:val="0"/>
      <w:divBdr>
        <w:top w:val="none" w:sz="0" w:space="0" w:color="auto"/>
        <w:left w:val="none" w:sz="0" w:space="0" w:color="auto"/>
        <w:bottom w:val="none" w:sz="0" w:space="0" w:color="auto"/>
        <w:right w:val="none" w:sz="0" w:space="0" w:color="auto"/>
      </w:divBdr>
    </w:div>
    <w:div w:id="1662925522">
      <w:bodyDiv w:val="1"/>
      <w:marLeft w:val="0"/>
      <w:marRight w:val="0"/>
      <w:marTop w:val="0"/>
      <w:marBottom w:val="0"/>
      <w:divBdr>
        <w:top w:val="none" w:sz="0" w:space="0" w:color="auto"/>
        <w:left w:val="none" w:sz="0" w:space="0" w:color="auto"/>
        <w:bottom w:val="none" w:sz="0" w:space="0" w:color="auto"/>
        <w:right w:val="none" w:sz="0" w:space="0" w:color="auto"/>
      </w:divBdr>
    </w:div>
    <w:div w:id="1664165346">
      <w:bodyDiv w:val="1"/>
      <w:marLeft w:val="0"/>
      <w:marRight w:val="0"/>
      <w:marTop w:val="0"/>
      <w:marBottom w:val="0"/>
      <w:divBdr>
        <w:top w:val="none" w:sz="0" w:space="0" w:color="auto"/>
        <w:left w:val="none" w:sz="0" w:space="0" w:color="auto"/>
        <w:bottom w:val="none" w:sz="0" w:space="0" w:color="auto"/>
        <w:right w:val="none" w:sz="0" w:space="0" w:color="auto"/>
      </w:divBdr>
    </w:div>
    <w:div w:id="1665426883">
      <w:bodyDiv w:val="1"/>
      <w:marLeft w:val="0"/>
      <w:marRight w:val="0"/>
      <w:marTop w:val="0"/>
      <w:marBottom w:val="0"/>
      <w:divBdr>
        <w:top w:val="none" w:sz="0" w:space="0" w:color="auto"/>
        <w:left w:val="none" w:sz="0" w:space="0" w:color="auto"/>
        <w:bottom w:val="none" w:sz="0" w:space="0" w:color="auto"/>
        <w:right w:val="none" w:sz="0" w:space="0" w:color="auto"/>
      </w:divBdr>
    </w:div>
    <w:div w:id="1666320167">
      <w:bodyDiv w:val="1"/>
      <w:marLeft w:val="0"/>
      <w:marRight w:val="0"/>
      <w:marTop w:val="0"/>
      <w:marBottom w:val="0"/>
      <w:divBdr>
        <w:top w:val="none" w:sz="0" w:space="0" w:color="auto"/>
        <w:left w:val="none" w:sz="0" w:space="0" w:color="auto"/>
        <w:bottom w:val="none" w:sz="0" w:space="0" w:color="auto"/>
        <w:right w:val="none" w:sz="0" w:space="0" w:color="auto"/>
      </w:divBdr>
    </w:div>
    <w:div w:id="1666736971">
      <w:bodyDiv w:val="1"/>
      <w:marLeft w:val="0"/>
      <w:marRight w:val="0"/>
      <w:marTop w:val="0"/>
      <w:marBottom w:val="0"/>
      <w:divBdr>
        <w:top w:val="none" w:sz="0" w:space="0" w:color="auto"/>
        <w:left w:val="none" w:sz="0" w:space="0" w:color="auto"/>
        <w:bottom w:val="none" w:sz="0" w:space="0" w:color="auto"/>
        <w:right w:val="none" w:sz="0" w:space="0" w:color="auto"/>
      </w:divBdr>
    </w:div>
    <w:div w:id="1672220527">
      <w:bodyDiv w:val="1"/>
      <w:marLeft w:val="0"/>
      <w:marRight w:val="0"/>
      <w:marTop w:val="0"/>
      <w:marBottom w:val="0"/>
      <w:divBdr>
        <w:top w:val="none" w:sz="0" w:space="0" w:color="auto"/>
        <w:left w:val="none" w:sz="0" w:space="0" w:color="auto"/>
        <w:bottom w:val="none" w:sz="0" w:space="0" w:color="auto"/>
        <w:right w:val="none" w:sz="0" w:space="0" w:color="auto"/>
      </w:divBdr>
    </w:div>
    <w:div w:id="1675647389">
      <w:bodyDiv w:val="1"/>
      <w:marLeft w:val="0"/>
      <w:marRight w:val="0"/>
      <w:marTop w:val="0"/>
      <w:marBottom w:val="0"/>
      <w:divBdr>
        <w:top w:val="none" w:sz="0" w:space="0" w:color="auto"/>
        <w:left w:val="none" w:sz="0" w:space="0" w:color="auto"/>
        <w:bottom w:val="none" w:sz="0" w:space="0" w:color="auto"/>
        <w:right w:val="none" w:sz="0" w:space="0" w:color="auto"/>
      </w:divBdr>
    </w:div>
    <w:div w:id="1677221543">
      <w:bodyDiv w:val="1"/>
      <w:marLeft w:val="0"/>
      <w:marRight w:val="0"/>
      <w:marTop w:val="0"/>
      <w:marBottom w:val="0"/>
      <w:divBdr>
        <w:top w:val="none" w:sz="0" w:space="0" w:color="auto"/>
        <w:left w:val="none" w:sz="0" w:space="0" w:color="auto"/>
        <w:bottom w:val="none" w:sz="0" w:space="0" w:color="auto"/>
        <w:right w:val="none" w:sz="0" w:space="0" w:color="auto"/>
      </w:divBdr>
    </w:div>
    <w:div w:id="1678000563">
      <w:bodyDiv w:val="1"/>
      <w:marLeft w:val="0"/>
      <w:marRight w:val="0"/>
      <w:marTop w:val="0"/>
      <w:marBottom w:val="0"/>
      <w:divBdr>
        <w:top w:val="none" w:sz="0" w:space="0" w:color="auto"/>
        <w:left w:val="none" w:sz="0" w:space="0" w:color="auto"/>
        <w:bottom w:val="none" w:sz="0" w:space="0" w:color="auto"/>
        <w:right w:val="none" w:sz="0" w:space="0" w:color="auto"/>
      </w:divBdr>
    </w:div>
    <w:div w:id="1680347312">
      <w:bodyDiv w:val="1"/>
      <w:marLeft w:val="0"/>
      <w:marRight w:val="0"/>
      <w:marTop w:val="0"/>
      <w:marBottom w:val="0"/>
      <w:divBdr>
        <w:top w:val="none" w:sz="0" w:space="0" w:color="auto"/>
        <w:left w:val="none" w:sz="0" w:space="0" w:color="auto"/>
        <w:bottom w:val="none" w:sz="0" w:space="0" w:color="auto"/>
        <w:right w:val="none" w:sz="0" w:space="0" w:color="auto"/>
      </w:divBdr>
    </w:div>
    <w:div w:id="1685016379">
      <w:bodyDiv w:val="1"/>
      <w:marLeft w:val="0"/>
      <w:marRight w:val="0"/>
      <w:marTop w:val="0"/>
      <w:marBottom w:val="0"/>
      <w:divBdr>
        <w:top w:val="none" w:sz="0" w:space="0" w:color="auto"/>
        <w:left w:val="none" w:sz="0" w:space="0" w:color="auto"/>
        <w:bottom w:val="none" w:sz="0" w:space="0" w:color="auto"/>
        <w:right w:val="none" w:sz="0" w:space="0" w:color="auto"/>
      </w:divBdr>
    </w:div>
    <w:div w:id="1696927985">
      <w:bodyDiv w:val="1"/>
      <w:marLeft w:val="0"/>
      <w:marRight w:val="0"/>
      <w:marTop w:val="0"/>
      <w:marBottom w:val="0"/>
      <w:divBdr>
        <w:top w:val="none" w:sz="0" w:space="0" w:color="auto"/>
        <w:left w:val="none" w:sz="0" w:space="0" w:color="auto"/>
        <w:bottom w:val="none" w:sz="0" w:space="0" w:color="auto"/>
        <w:right w:val="none" w:sz="0" w:space="0" w:color="auto"/>
      </w:divBdr>
    </w:div>
    <w:div w:id="1697775651">
      <w:bodyDiv w:val="1"/>
      <w:marLeft w:val="0"/>
      <w:marRight w:val="0"/>
      <w:marTop w:val="0"/>
      <w:marBottom w:val="0"/>
      <w:divBdr>
        <w:top w:val="none" w:sz="0" w:space="0" w:color="auto"/>
        <w:left w:val="none" w:sz="0" w:space="0" w:color="auto"/>
        <w:bottom w:val="none" w:sz="0" w:space="0" w:color="auto"/>
        <w:right w:val="none" w:sz="0" w:space="0" w:color="auto"/>
      </w:divBdr>
    </w:div>
    <w:div w:id="1704749145">
      <w:bodyDiv w:val="1"/>
      <w:marLeft w:val="0"/>
      <w:marRight w:val="0"/>
      <w:marTop w:val="0"/>
      <w:marBottom w:val="0"/>
      <w:divBdr>
        <w:top w:val="none" w:sz="0" w:space="0" w:color="auto"/>
        <w:left w:val="none" w:sz="0" w:space="0" w:color="auto"/>
        <w:bottom w:val="none" w:sz="0" w:space="0" w:color="auto"/>
        <w:right w:val="none" w:sz="0" w:space="0" w:color="auto"/>
      </w:divBdr>
    </w:div>
    <w:div w:id="1708216496">
      <w:bodyDiv w:val="1"/>
      <w:marLeft w:val="0"/>
      <w:marRight w:val="0"/>
      <w:marTop w:val="0"/>
      <w:marBottom w:val="0"/>
      <w:divBdr>
        <w:top w:val="none" w:sz="0" w:space="0" w:color="auto"/>
        <w:left w:val="none" w:sz="0" w:space="0" w:color="auto"/>
        <w:bottom w:val="single" w:sz="48" w:space="0" w:color="0A476C"/>
        <w:right w:val="none" w:sz="0" w:space="0" w:color="auto"/>
      </w:divBdr>
      <w:divsChild>
        <w:div w:id="982195992">
          <w:marLeft w:val="0"/>
          <w:marRight w:val="0"/>
          <w:marTop w:val="0"/>
          <w:marBottom w:val="0"/>
          <w:divBdr>
            <w:top w:val="none" w:sz="0" w:space="0" w:color="auto"/>
            <w:left w:val="none" w:sz="0" w:space="0" w:color="auto"/>
            <w:bottom w:val="none" w:sz="0" w:space="0" w:color="auto"/>
            <w:right w:val="none" w:sz="0" w:space="0" w:color="auto"/>
          </w:divBdr>
          <w:divsChild>
            <w:div w:id="820384958">
              <w:marLeft w:val="0"/>
              <w:marRight w:val="0"/>
              <w:marTop w:val="0"/>
              <w:marBottom w:val="0"/>
              <w:divBdr>
                <w:top w:val="none" w:sz="0" w:space="0" w:color="auto"/>
                <w:left w:val="none" w:sz="0" w:space="0" w:color="auto"/>
                <w:bottom w:val="none" w:sz="0" w:space="0" w:color="auto"/>
                <w:right w:val="none" w:sz="0" w:space="0" w:color="auto"/>
              </w:divBdr>
              <w:divsChild>
                <w:div w:id="701637626">
                  <w:marLeft w:val="0"/>
                  <w:marRight w:val="0"/>
                  <w:marTop w:val="0"/>
                  <w:marBottom w:val="136"/>
                  <w:divBdr>
                    <w:top w:val="single" w:sz="6" w:space="5" w:color="143351"/>
                    <w:left w:val="single" w:sz="6" w:space="10" w:color="143351"/>
                    <w:bottom w:val="single" w:sz="6" w:space="5" w:color="143351"/>
                    <w:right w:val="single" w:sz="6" w:space="10" w:color="143351"/>
                  </w:divBdr>
                </w:div>
              </w:divsChild>
            </w:div>
          </w:divsChild>
        </w:div>
      </w:divsChild>
    </w:div>
    <w:div w:id="1710104228">
      <w:bodyDiv w:val="1"/>
      <w:marLeft w:val="0"/>
      <w:marRight w:val="0"/>
      <w:marTop w:val="0"/>
      <w:marBottom w:val="0"/>
      <w:divBdr>
        <w:top w:val="none" w:sz="0" w:space="0" w:color="auto"/>
        <w:left w:val="none" w:sz="0" w:space="0" w:color="auto"/>
        <w:bottom w:val="none" w:sz="0" w:space="0" w:color="auto"/>
        <w:right w:val="none" w:sz="0" w:space="0" w:color="auto"/>
      </w:divBdr>
    </w:div>
    <w:div w:id="1710298443">
      <w:bodyDiv w:val="1"/>
      <w:marLeft w:val="0"/>
      <w:marRight w:val="0"/>
      <w:marTop w:val="0"/>
      <w:marBottom w:val="0"/>
      <w:divBdr>
        <w:top w:val="none" w:sz="0" w:space="0" w:color="auto"/>
        <w:left w:val="none" w:sz="0" w:space="0" w:color="auto"/>
        <w:bottom w:val="none" w:sz="0" w:space="0" w:color="auto"/>
        <w:right w:val="none" w:sz="0" w:space="0" w:color="auto"/>
      </w:divBdr>
      <w:divsChild>
        <w:div w:id="1378430785">
          <w:marLeft w:val="0"/>
          <w:marRight w:val="0"/>
          <w:marTop w:val="0"/>
          <w:marBottom w:val="0"/>
          <w:divBdr>
            <w:top w:val="none" w:sz="0" w:space="0" w:color="auto"/>
            <w:left w:val="none" w:sz="0" w:space="0" w:color="auto"/>
            <w:bottom w:val="none" w:sz="0" w:space="0" w:color="auto"/>
            <w:right w:val="none" w:sz="0" w:space="0" w:color="auto"/>
          </w:divBdr>
          <w:divsChild>
            <w:div w:id="1673413659">
              <w:marLeft w:val="0"/>
              <w:marRight w:val="0"/>
              <w:marTop w:val="0"/>
              <w:marBottom w:val="0"/>
              <w:divBdr>
                <w:top w:val="none" w:sz="0" w:space="0" w:color="auto"/>
                <w:left w:val="none" w:sz="0" w:space="0" w:color="auto"/>
                <w:bottom w:val="none" w:sz="0" w:space="0" w:color="auto"/>
                <w:right w:val="none" w:sz="0" w:space="0" w:color="auto"/>
              </w:divBdr>
              <w:divsChild>
                <w:div w:id="1307278684">
                  <w:marLeft w:val="0"/>
                  <w:marRight w:val="0"/>
                  <w:marTop w:val="0"/>
                  <w:marBottom w:val="136"/>
                  <w:divBdr>
                    <w:top w:val="single" w:sz="6" w:space="5" w:color="143351"/>
                    <w:left w:val="single" w:sz="6" w:space="10" w:color="143351"/>
                    <w:bottom w:val="single" w:sz="6" w:space="5" w:color="143351"/>
                    <w:right w:val="single" w:sz="6" w:space="10" w:color="143351"/>
                  </w:divBdr>
                </w:div>
              </w:divsChild>
            </w:div>
          </w:divsChild>
        </w:div>
      </w:divsChild>
    </w:div>
    <w:div w:id="1710452618">
      <w:bodyDiv w:val="1"/>
      <w:marLeft w:val="0"/>
      <w:marRight w:val="0"/>
      <w:marTop w:val="0"/>
      <w:marBottom w:val="0"/>
      <w:divBdr>
        <w:top w:val="none" w:sz="0" w:space="0" w:color="auto"/>
        <w:left w:val="none" w:sz="0" w:space="0" w:color="auto"/>
        <w:bottom w:val="none" w:sz="0" w:space="0" w:color="auto"/>
        <w:right w:val="none" w:sz="0" w:space="0" w:color="auto"/>
      </w:divBdr>
    </w:div>
    <w:div w:id="1712219940">
      <w:bodyDiv w:val="1"/>
      <w:marLeft w:val="0"/>
      <w:marRight w:val="0"/>
      <w:marTop w:val="0"/>
      <w:marBottom w:val="0"/>
      <w:divBdr>
        <w:top w:val="none" w:sz="0" w:space="0" w:color="auto"/>
        <w:left w:val="none" w:sz="0" w:space="0" w:color="auto"/>
        <w:bottom w:val="none" w:sz="0" w:space="0" w:color="auto"/>
        <w:right w:val="none" w:sz="0" w:space="0" w:color="auto"/>
      </w:divBdr>
    </w:div>
    <w:div w:id="1712921036">
      <w:bodyDiv w:val="1"/>
      <w:marLeft w:val="0"/>
      <w:marRight w:val="0"/>
      <w:marTop w:val="0"/>
      <w:marBottom w:val="0"/>
      <w:divBdr>
        <w:top w:val="none" w:sz="0" w:space="0" w:color="auto"/>
        <w:left w:val="none" w:sz="0" w:space="0" w:color="auto"/>
        <w:bottom w:val="none" w:sz="0" w:space="0" w:color="auto"/>
        <w:right w:val="none" w:sz="0" w:space="0" w:color="auto"/>
      </w:divBdr>
    </w:div>
    <w:div w:id="1715887949">
      <w:bodyDiv w:val="1"/>
      <w:marLeft w:val="0"/>
      <w:marRight w:val="0"/>
      <w:marTop w:val="0"/>
      <w:marBottom w:val="0"/>
      <w:divBdr>
        <w:top w:val="none" w:sz="0" w:space="0" w:color="auto"/>
        <w:left w:val="none" w:sz="0" w:space="0" w:color="auto"/>
        <w:bottom w:val="none" w:sz="0" w:space="0" w:color="auto"/>
        <w:right w:val="none" w:sz="0" w:space="0" w:color="auto"/>
      </w:divBdr>
    </w:div>
    <w:div w:id="1716542710">
      <w:bodyDiv w:val="1"/>
      <w:marLeft w:val="0"/>
      <w:marRight w:val="0"/>
      <w:marTop w:val="0"/>
      <w:marBottom w:val="0"/>
      <w:divBdr>
        <w:top w:val="none" w:sz="0" w:space="0" w:color="auto"/>
        <w:left w:val="none" w:sz="0" w:space="0" w:color="auto"/>
        <w:bottom w:val="none" w:sz="0" w:space="0" w:color="auto"/>
        <w:right w:val="none" w:sz="0" w:space="0" w:color="auto"/>
      </w:divBdr>
    </w:div>
    <w:div w:id="1717582037">
      <w:bodyDiv w:val="1"/>
      <w:marLeft w:val="0"/>
      <w:marRight w:val="0"/>
      <w:marTop w:val="0"/>
      <w:marBottom w:val="0"/>
      <w:divBdr>
        <w:top w:val="none" w:sz="0" w:space="0" w:color="auto"/>
        <w:left w:val="none" w:sz="0" w:space="0" w:color="auto"/>
        <w:bottom w:val="none" w:sz="0" w:space="0" w:color="auto"/>
        <w:right w:val="none" w:sz="0" w:space="0" w:color="auto"/>
      </w:divBdr>
    </w:div>
    <w:div w:id="1717773385">
      <w:bodyDiv w:val="1"/>
      <w:marLeft w:val="0"/>
      <w:marRight w:val="0"/>
      <w:marTop w:val="0"/>
      <w:marBottom w:val="0"/>
      <w:divBdr>
        <w:top w:val="none" w:sz="0" w:space="0" w:color="auto"/>
        <w:left w:val="none" w:sz="0" w:space="0" w:color="auto"/>
        <w:bottom w:val="none" w:sz="0" w:space="0" w:color="auto"/>
        <w:right w:val="none" w:sz="0" w:space="0" w:color="auto"/>
      </w:divBdr>
    </w:div>
    <w:div w:id="1722705604">
      <w:bodyDiv w:val="1"/>
      <w:marLeft w:val="0"/>
      <w:marRight w:val="0"/>
      <w:marTop w:val="0"/>
      <w:marBottom w:val="0"/>
      <w:divBdr>
        <w:top w:val="none" w:sz="0" w:space="0" w:color="auto"/>
        <w:left w:val="none" w:sz="0" w:space="0" w:color="auto"/>
        <w:bottom w:val="none" w:sz="0" w:space="0" w:color="auto"/>
        <w:right w:val="none" w:sz="0" w:space="0" w:color="auto"/>
      </w:divBdr>
    </w:div>
    <w:div w:id="1723865399">
      <w:bodyDiv w:val="1"/>
      <w:marLeft w:val="0"/>
      <w:marRight w:val="0"/>
      <w:marTop w:val="0"/>
      <w:marBottom w:val="0"/>
      <w:divBdr>
        <w:top w:val="none" w:sz="0" w:space="0" w:color="auto"/>
        <w:left w:val="none" w:sz="0" w:space="0" w:color="auto"/>
        <w:bottom w:val="none" w:sz="0" w:space="0" w:color="auto"/>
        <w:right w:val="none" w:sz="0" w:space="0" w:color="auto"/>
      </w:divBdr>
    </w:div>
    <w:div w:id="1734423969">
      <w:bodyDiv w:val="1"/>
      <w:marLeft w:val="0"/>
      <w:marRight w:val="0"/>
      <w:marTop w:val="0"/>
      <w:marBottom w:val="0"/>
      <w:divBdr>
        <w:top w:val="none" w:sz="0" w:space="0" w:color="auto"/>
        <w:left w:val="none" w:sz="0" w:space="0" w:color="auto"/>
        <w:bottom w:val="none" w:sz="0" w:space="0" w:color="auto"/>
        <w:right w:val="none" w:sz="0" w:space="0" w:color="auto"/>
      </w:divBdr>
    </w:div>
    <w:div w:id="1738674210">
      <w:bodyDiv w:val="1"/>
      <w:marLeft w:val="0"/>
      <w:marRight w:val="0"/>
      <w:marTop w:val="0"/>
      <w:marBottom w:val="0"/>
      <w:divBdr>
        <w:top w:val="none" w:sz="0" w:space="0" w:color="auto"/>
        <w:left w:val="none" w:sz="0" w:space="0" w:color="auto"/>
        <w:bottom w:val="none" w:sz="0" w:space="0" w:color="auto"/>
        <w:right w:val="none" w:sz="0" w:space="0" w:color="auto"/>
      </w:divBdr>
    </w:div>
    <w:div w:id="1742753478">
      <w:bodyDiv w:val="1"/>
      <w:marLeft w:val="0"/>
      <w:marRight w:val="0"/>
      <w:marTop w:val="0"/>
      <w:marBottom w:val="0"/>
      <w:divBdr>
        <w:top w:val="none" w:sz="0" w:space="0" w:color="auto"/>
        <w:left w:val="none" w:sz="0" w:space="0" w:color="auto"/>
        <w:bottom w:val="none" w:sz="0" w:space="0" w:color="auto"/>
        <w:right w:val="none" w:sz="0" w:space="0" w:color="auto"/>
      </w:divBdr>
    </w:div>
    <w:div w:id="1748072887">
      <w:bodyDiv w:val="1"/>
      <w:marLeft w:val="0"/>
      <w:marRight w:val="0"/>
      <w:marTop w:val="0"/>
      <w:marBottom w:val="0"/>
      <w:divBdr>
        <w:top w:val="none" w:sz="0" w:space="0" w:color="auto"/>
        <w:left w:val="none" w:sz="0" w:space="0" w:color="auto"/>
        <w:bottom w:val="none" w:sz="0" w:space="0" w:color="auto"/>
        <w:right w:val="none" w:sz="0" w:space="0" w:color="auto"/>
      </w:divBdr>
    </w:div>
    <w:div w:id="1751541579">
      <w:bodyDiv w:val="1"/>
      <w:marLeft w:val="0"/>
      <w:marRight w:val="0"/>
      <w:marTop w:val="0"/>
      <w:marBottom w:val="0"/>
      <w:divBdr>
        <w:top w:val="none" w:sz="0" w:space="0" w:color="auto"/>
        <w:left w:val="none" w:sz="0" w:space="0" w:color="auto"/>
        <w:bottom w:val="none" w:sz="0" w:space="0" w:color="auto"/>
        <w:right w:val="none" w:sz="0" w:space="0" w:color="auto"/>
      </w:divBdr>
    </w:div>
    <w:div w:id="1756122752">
      <w:bodyDiv w:val="1"/>
      <w:marLeft w:val="0"/>
      <w:marRight w:val="0"/>
      <w:marTop w:val="0"/>
      <w:marBottom w:val="0"/>
      <w:divBdr>
        <w:top w:val="none" w:sz="0" w:space="0" w:color="auto"/>
        <w:left w:val="none" w:sz="0" w:space="0" w:color="auto"/>
        <w:bottom w:val="none" w:sz="0" w:space="0" w:color="auto"/>
        <w:right w:val="none" w:sz="0" w:space="0" w:color="auto"/>
      </w:divBdr>
    </w:div>
    <w:div w:id="1758359228">
      <w:bodyDiv w:val="1"/>
      <w:marLeft w:val="0"/>
      <w:marRight w:val="0"/>
      <w:marTop w:val="0"/>
      <w:marBottom w:val="0"/>
      <w:divBdr>
        <w:top w:val="none" w:sz="0" w:space="0" w:color="auto"/>
        <w:left w:val="none" w:sz="0" w:space="0" w:color="auto"/>
        <w:bottom w:val="none" w:sz="0" w:space="0" w:color="auto"/>
        <w:right w:val="none" w:sz="0" w:space="0" w:color="auto"/>
      </w:divBdr>
    </w:div>
    <w:div w:id="1763837823">
      <w:bodyDiv w:val="1"/>
      <w:marLeft w:val="0"/>
      <w:marRight w:val="0"/>
      <w:marTop w:val="0"/>
      <w:marBottom w:val="0"/>
      <w:divBdr>
        <w:top w:val="none" w:sz="0" w:space="0" w:color="auto"/>
        <w:left w:val="none" w:sz="0" w:space="0" w:color="auto"/>
        <w:bottom w:val="none" w:sz="0" w:space="0" w:color="auto"/>
        <w:right w:val="none" w:sz="0" w:space="0" w:color="auto"/>
      </w:divBdr>
    </w:div>
    <w:div w:id="1764909646">
      <w:bodyDiv w:val="1"/>
      <w:marLeft w:val="0"/>
      <w:marRight w:val="0"/>
      <w:marTop w:val="0"/>
      <w:marBottom w:val="0"/>
      <w:divBdr>
        <w:top w:val="none" w:sz="0" w:space="0" w:color="auto"/>
        <w:left w:val="none" w:sz="0" w:space="0" w:color="auto"/>
        <w:bottom w:val="none" w:sz="0" w:space="0" w:color="auto"/>
        <w:right w:val="none" w:sz="0" w:space="0" w:color="auto"/>
      </w:divBdr>
    </w:div>
    <w:div w:id="1765220871">
      <w:bodyDiv w:val="1"/>
      <w:marLeft w:val="0"/>
      <w:marRight w:val="0"/>
      <w:marTop w:val="0"/>
      <w:marBottom w:val="0"/>
      <w:divBdr>
        <w:top w:val="none" w:sz="0" w:space="0" w:color="auto"/>
        <w:left w:val="none" w:sz="0" w:space="0" w:color="auto"/>
        <w:bottom w:val="none" w:sz="0" w:space="0" w:color="auto"/>
        <w:right w:val="none" w:sz="0" w:space="0" w:color="auto"/>
      </w:divBdr>
    </w:div>
    <w:div w:id="1768620855">
      <w:bodyDiv w:val="1"/>
      <w:marLeft w:val="0"/>
      <w:marRight w:val="0"/>
      <w:marTop w:val="0"/>
      <w:marBottom w:val="0"/>
      <w:divBdr>
        <w:top w:val="none" w:sz="0" w:space="0" w:color="auto"/>
        <w:left w:val="none" w:sz="0" w:space="0" w:color="auto"/>
        <w:bottom w:val="none" w:sz="0" w:space="0" w:color="auto"/>
        <w:right w:val="none" w:sz="0" w:space="0" w:color="auto"/>
      </w:divBdr>
    </w:div>
    <w:div w:id="1771898910">
      <w:bodyDiv w:val="1"/>
      <w:marLeft w:val="0"/>
      <w:marRight w:val="0"/>
      <w:marTop w:val="0"/>
      <w:marBottom w:val="0"/>
      <w:divBdr>
        <w:top w:val="none" w:sz="0" w:space="0" w:color="auto"/>
        <w:left w:val="none" w:sz="0" w:space="0" w:color="auto"/>
        <w:bottom w:val="none" w:sz="0" w:space="0" w:color="auto"/>
        <w:right w:val="none" w:sz="0" w:space="0" w:color="auto"/>
      </w:divBdr>
    </w:div>
    <w:div w:id="1773892641">
      <w:bodyDiv w:val="1"/>
      <w:marLeft w:val="0"/>
      <w:marRight w:val="0"/>
      <w:marTop w:val="0"/>
      <w:marBottom w:val="0"/>
      <w:divBdr>
        <w:top w:val="none" w:sz="0" w:space="0" w:color="auto"/>
        <w:left w:val="none" w:sz="0" w:space="0" w:color="auto"/>
        <w:bottom w:val="none" w:sz="0" w:space="0" w:color="auto"/>
        <w:right w:val="none" w:sz="0" w:space="0" w:color="auto"/>
      </w:divBdr>
    </w:div>
    <w:div w:id="1782841889">
      <w:bodyDiv w:val="1"/>
      <w:marLeft w:val="0"/>
      <w:marRight w:val="0"/>
      <w:marTop w:val="0"/>
      <w:marBottom w:val="0"/>
      <w:divBdr>
        <w:top w:val="none" w:sz="0" w:space="0" w:color="auto"/>
        <w:left w:val="none" w:sz="0" w:space="0" w:color="auto"/>
        <w:bottom w:val="none" w:sz="0" w:space="0" w:color="auto"/>
        <w:right w:val="none" w:sz="0" w:space="0" w:color="auto"/>
      </w:divBdr>
    </w:div>
    <w:div w:id="1783761861">
      <w:bodyDiv w:val="1"/>
      <w:marLeft w:val="0"/>
      <w:marRight w:val="0"/>
      <w:marTop w:val="0"/>
      <w:marBottom w:val="0"/>
      <w:divBdr>
        <w:top w:val="none" w:sz="0" w:space="0" w:color="auto"/>
        <w:left w:val="none" w:sz="0" w:space="0" w:color="auto"/>
        <w:bottom w:val="none" w:sz="0" w:space="0" w:color="auto"/>
        <w:right w:val="none" w:sz="0" w:space="0" w:color="auto"/>
      </w:divBdr>
    </w:div>
    <w:div w:id="1784034364">
      <w:bodyDiv w:val="1"/>
      <w:marLeft w:val="0"/>
      <w:marRight w:val="0"/>
      <w:marTop w:val="0"/>
      <w:marBottom w:val="0"/>
      <w:divBdr>
        <w:top w:val="none" w:sz="0" w:space="0" w:color="auto"/>
        <w:left w:val="none" w:sz="0" w:space="0" w:color="auto"/>
        <w:bottom w:val="none" w:sz="0" w:space="0" w:color="auto"/>
        <w:right w:val="none" w:sz="0" w:space="0" w:color="auto"/>
      </w:divBdr>
    </w:div>
    <w:div w:id="1785727539">
      <w:bodyDiv w:val="1"/>
      <w:marLeft w:val="0"/>
      <w:marRight w:val="0"/>
      <w:marTop w:val="0"/>
      <w:marBottom w:val="0"/>
      <w:divBdr>
        <w:top w:val="none" w:sz="0" w:space="0" w:color="auto"/>
        <w:left w:val="none" w:sz="0" w:space="0" w:color="auto"/>
        <w:bottom w:val="none" w:sz="0" w:space="0" w:color="auto"/>
        <w:right w:val="none" w:sz="0" w:space="0" w:color="auto"/>
      </w:divBdr>
    </w:div>
    <w:div w:id="1788281453">
      <w:bodyDiv w:val="1"/>
      <w:marLeft w:val="0"/>
      <w:marRight w:val="0"/>
      <w:marTop w:val="0"/>
      <w:marBottom w:val="0"/>
      <w:divBdr>
        <w:top w:val="none" w:sz="0" w:space="0" w:color="auto"/>
        <w:left w:val="none" w:sz="0" w:space="0" w:color="auto"/>
        <w:bottom w:val="none" w:sz="0" w:space="0" w:color="auto"/>
        <w:right w:val="none" w:sz="0" w:space="0" w:color="auto"/>
      </w:divBdr>
    </w:div>
    <w:div w:id="1788306104">
      <w:bodyDiv w:val="1"/>
      <w:marLeft w:val="0"/>
      <w:marRight w:val="0"/>
      <w:marTop w:val="0"/>
      <w:marBottom w:val="0"/>
      <w:divBdr>
        <w:top w:val="none" w:sz="0" w:space="0" w:color="auto"/>
        <w:left w:val="none" w:sz="0" w:space="0" w:color="auto"/>
        <w:bottom w:val="none" w:sz="0" w:space="0" w:color="auto"/>
        <w:right w:val="none" w:sz="0" w:space="0" w:color="auto"/>
      </w:divBdr>
    </w:div>
    <w:div w:id="1789664233">
      <w:bodyDiv w:val="1"/>
      <w:marLeft w:val="0"/>
      <w:marRight w:val="0"/>
      <w:marTop w:val="0"/>
      <w:marBottom w:val="0"/>
      <w:divBdr>
        <w:top w:val="none" w:sz="0" w:space="0" w:color="auto"/>
        <w:left w:val="none" w:sz="0" w:space="0" w:color="auto"/>
        <w:bottom w:val="none" w:sz="0" w:space="0" w:color="auto"/>
        <w:right w:val="none" w:sz="0" w:space="0" w:color="auto"/>
      </w:divBdr>
    </w:div>
    <w:div w:id="1794669486">
      <w:bodyDiv w:val="1"/>
      <w:marLeft w:val="0"/>
      <w:marRight w:val="0"/>
      <w:marTop w:val="0"/>
      <w:marBottom w:val="0"/>
      <w:divBdr>
        <w:top w:val="none" w:sz="0" w:space="0" w:color="auto"/>
        <w:left w:val="none" w:sz="0" w:space="0" w:color="auto"/>
        <w:bottom w:val="none" w:sz="0" w:space="0" w:color="auto"/>
        <w:right w:val="none" w:sz="0" w:space="0" w:color="auto"/>
      </w:divBdr>
    </w:div>
    <w:div w:id="1796413512">
      <w:bodyDiv w:val="1"/>
      <w:marLeft w:val="0"/>
      <w:marRight w:val="0"/>
      <w:marTop w:val="0"/>
      <w:marBottom w:val="0"/>
      <w:divBdr>
        <w:top w:val="none" w:sz="0" w:space="0" w:color="auto"/>
        <w:left w:val="none" w:sz="0" w:space="0" w:color="auto"/>
        <w:bottom w:val="none" w:sz="0" w:space="0" w:color="auto"/>
        <w:right w:val="none" w:sz="0" w:space="0" w:color="auto"/>
      </w:divBdr>
    </w:div>
    <w:div w:id="1799184405">
      <w:bodyDiv w:val="1"/>
      <w:marLeft w:val="0"/>
      <w:marRight w:val="0"/>
      <w:marTop w:val="0"/>
      <w:marBottom w:val="0"/>
      <w:divBdr>
        <w:top w:val="none" w:sz="0" w:space="0" w:color="auto"/>
        <w:left w:val="none" w:sz="0" w:space="0" w:color="auto"/>
        <w:bottom w:val="none" w:sz="0" w:space="0" w:color="auto"/>
        <w:right w:val="none" w:sz="0" w:space="0" w:color="auto"/>
      </w:divBdr>
    </w:div>
    <w:div w:id="1802839654">
      <w:bodyDiv w:val="1"/>
      <w:marLeft w:val="0"/>
      <w:marRight w:val="0"/>
      <w:marTop w:val="0"/>
      <w:marBottom w:val="0"/>
      <w:divBdr>
        <w:top w:val="none" w:sz="0" w:space="0" w:color="auto"/>
        <w:left w:val="none" w:sz="0" w:space="0" w:color="auto"/>
        <w:bottom w:val="none" w:sz="0" w:space="0" w:color="auto"/>
        <w:right w:val="none" w:sz="0" w:space="0" w:color="auto"/>
      </w:divBdr>
    </w:div>
    <w:div w:id="1803301255">
      <w:bodyDiv w:val="1"/>
      <w:marLeft w:val="0"/>
      <w:marRight w:val="0"/>
      <w:marTop w:val="0"/>
      <w:marBottom w:val="0"/>
      <w:divBdr>
        <w:top w:val="none" w:sz="0" w:space="0" w:color="auto"/>
        <w:left w:val="none" w:sz="0" w:space="0" w:color="auto"/>
        <w:bottom w:val="none" w:sz="0" w:space="0" w:color="auto"/>
        <w:right w:val="none" w:sz="0" w:space="0" w:color="auto"/>
      </w:divBdr>
    </w:div>
    <w:div w:id="1803688225">
      <w:bodyDiv w:val="1"/>
      <w:marLeft w:val="0"/>
      <w:marRight w:val="0"/>
      <w:marTop w:val="0"/>
      <w:marBottom w:val="0"/>
      <w:divBdr>
        <w:top w:val="none" w:sz="0" w:space="0" w:color="auto"/>
        <w:left w:val="none" w:sz="0" w:space="0" w:color="auto"/>
        <w:bottom w:val="none" w:sz="0" w:space="0" w:color="auto"/>
        <w:right w:val="none" w:sz="0" w:space="0" w:color="auto"/>
      </w:divBdr>
    </w:div>
    <w:div w:id="1806508783">
      <w:bodyDiv w:val="1"/>
      <w:marLeft w:val="0"/>
      <w:marRight w:val="0"/>
      <w:marTop w:val="0"/>
      <w:marBottom w:val="0"/>
      <w:divBdr>
        <w:top w:val="none" w:sz="0" w:space="0" w:color="auto"/>
        <w:left w:val="none" w:sz="0" w:space="0" w:color="auto"/>
        <w:bottom w:val="none" w:sz="0" w:space="0" w:color="auto"/>
        <w:right w:val="none" w:sz="0" w:space="0" w:color="auto"/>
      </w:divBdr>
    </w:div>
    <w:div w:id="1807772856">
      <w:bodyDiv w:val="1"/>
      <w:marLeft w:val="0"/>
      <w:marRight w:val="0"/>
      <w:marTop w:val="0"/>
      <w:marBottom w:val="0"/>
      <w:divBdr>
        <w:top w:val="none" w:sz="0" w:space="0" w:color="auto"/>
        <w:left w:val="none" w:sz="0" w:space="0" w:color="auto"/>
        <w:bottom w:val="none" w:sz="0" w:space="0" w:color="auto"/>
        <w:right w:val="none" w:sz="0" w:space="0" w:color="auto"/>
      </w:divBdr>
    </w:div>
    <w:div w:id="1812210444">
      <w:bodyDiv w:val="1"/>
      <w:marLeft w:val="0"/>
      <w:marRight w:val="0"/>
      <w:marTop w:val="0"/>
      <w:marBottom w:val="0"/>
      <w:divBdr>
        <w:top w:val="none" w:sz="0" w:space="0" w:color="auto"/>
        <w:left w:val="none" w:sz="0" w:space="0" w:color="auto"/>
        <w:bottom w:val="none" w:sz="0" w:space="0" w:color="auto"/>
        <w:right w:val="none" w:sz="0" w:space="0" w:color="auto"/>
      </w:divBdr>
    </w:div>
    <w:div w:id="1816799204">
      <w:bodyDiv w:val="1"/>
      <w:marLeft w:val="0"/>
      <w:marRight w:val="0"/>
      <w:marTop w:val="0"/>
      <w:marBottom w:val="0"/>
      <w:divBdr>
        <w:top w:val="none" w:sz="0" w:space="0" w:color="auto"/>
        <w:left w:val="none" w:sz="0" w:space="0" w:color="auto"/>
        <w:bottom w:val="single" w:sz="48" w:space="0" w:color="0A476C"/>
        <w:right w:val="none" w:sz="0" w:space="0" w:color="auto"/>
      </w:divBdr>
      <w:divsChild>
        <w:div w:id="1594053063">
          <w:marLeft w:val="0"/>
          <w:marRight w:val="0"/>
          <w:marTop w:val="0"/>
          <w:marBottom w:val="0"/>
          <w:divBdr>
            <w:top w:val="none" w:sz="0" w:space="0" w:color="auto"/>
            <w:left w:val="none" w:sz="0" w:space="0" w:color="auto"/>
            <w:bottom w:val="none" w:sz="0" w:space="0" w:color="auto"/>
            <w:right w:val="none" w:sz="0" w:space="0" w:color="auto"/>
          </w:divBdr>
          <w:divsChild>
            <w:div w:id="2018800547">
              <w:marLeft w:val="0"/>
              <w:marRight w:val="0"/>
              <w:marTop w:val="0"/>
              <w:marBottom w:val="0"/>
              <w:divBdr>
                <w:top w:val="none" w:sz="0" w:space="0" w:color="auto"/>
                <w:left w:val="none" w:sz="0" w:space="0" w:color="auto"/>
                <w:bottom w:val="none" w:sz="0" w:space="0" w:color="auto"/>
                <w:right w:val="none" w:sz="0" w:space="0" w:color="auto"/>
              </w:divBdr>
              <w:divsChild>
                <w:div w:id="867833710">
                  <w:marLeft w:val="0"/>
                  <w:marRight w:val="0"/>
                  <w:marTop w:val="0"/>
                  <w:marBottom w:val="136"/>
                  <w:divBdr>
                    <w:top w:val="single" w:sz="6" w:space="5" w:color="143351"/>
                    <w:left w:val="single" w:sz="6" w:space="10" w:color="143351"/>
                    <w:bottom w:val="single" w:sz="6" w:space="5" w:color="143351"/>
                    <w:right w:val="single" w:sz="6" w:space="10" w:color="143351"/>
                  </w:divBdr>
                </w:div>
              </w:divsChild>
            </w:div>
          </w:divsChild>
        </w:div>
      </w:divsChild>
    </w:div>
    <w:div w:id="1817650094">
      <w:bodyDiv w:val="1"/>
      <w:marLeft w:val="0"/>
      <w:marRight w:val="0"/>
      <w:marTop w:val="0"/>
      <w:marBottom w:val="0"/>
      <w:divBdr>
        <w:top w:val="none" w:sz="0" w:space="0" w:color="auto"/>
        <w:left w:val="none" w:sz="0" w:space="0" w:color="auto"/>
        <w:bottom w:val="none" w:sz="0" w:space="0" w:color="auto"/>
        <w:right w:val="none" w:sz="0" w:space="0" w:color="auto"/>
      </w:divBdr>
    </w:div>
    <w:div w:id="1818961013">
      <w:bodyDiv w:val="1"/>
      <w:marLeft w:val="0"/>
      <w:marRight w:val="0"/>
      <w:marTop w:val="0"/>
      <w:marBottom w:val="0"/>
      <w:divBdr>
        <w:top w:val="none" w:sz="0" w:space="0" w:color="auto"/>
        <w:left w:val="none" w:sz="0" w:space="0" w:color="auto"/>
        <w:bottom w:val="none" w:sz="0" w:space="0" w:color="auto"/>
        <w:right w:val="none" w:sz="0" w:space="0" w:color="auto"/>
      </w:divBdr>
    </w:div>
    <w:div w:id="1820266799">
      <w:bodyDiv w:val="1"/>
      <w:marLeft w:val="0"/>
      <w:marRight w:val="0"/>
      <w:marTop w:val="0"/>
      <w:marBottom w:val="0"/>
      <w:divBdr>
        <w:top w:val="none" w:sz="0" w:space="0" w:color="auto"/>
        <w:left w:val="none" w:sz="0" w:space="0" w:color="auto"/>
        <w:bottom w:val="none" w:sz="0" w:space="0" w:color="auto"/>
        <w:right w:val="none" w:sz="0" w:space="0" w:color="auto"/>
      </w:divBdr>
    </w:div>
    <w:div w:id="1823347929">
      <w:bodyDiv w:val="1"/>
      <w:marLeft w:val="0"/>
      <w:marRight w:val="0"/>
      <w:marTop w:val="0"/>
      <w:marBottom w:val="0"/>
      <w:divBdr>
        <w:top w:val="none" w:sz="0" w:space="0" w:color="auto"/>
        <w:left w:val="none" w:sz="0" w:space="0" w:color="auto"/>
        <w:bottom w:val="none" w:sz="0" w:space="0" w:color="auto"/>
        <w:right w:val="none" w:sz="0" w:space="0" w:color="auto"/>
      </w:divBdr>
    </w:div>
    <w:div w:id="1823964751">
      <w:bodyDiv w:val="1"/>
      <w:marLeft w:val="0"/>
      <w:marRight w:val="0"/>
      <w:marTop w:val="0"/>
      <w:marBottom w:val="0"/>
      <w:divBdr>
        <w:top w:val="none" w:sz="0" w:space="0" w:color="auto"/>
        <w:left w:val="none" w:sz="0" w:space="0" w:color="auto"/>
        <w:bottom w:val="none" w:sz="0" w:space="0" w:color="auto"/>
        <w:right w:val="none" w:sz="0" w:space="0" w:color="auto"/>
      </w:divBdr>
    </w:div>
    <w:div w:id="1827672527">
      <w:bodyDiv w:val="1"/>
      <w:marLeft w:val="0"/>
      <w:marRight w:val="0"/>
      <w:marTop w:val="0"/>
      <w:marBottom w:val="0"/>
      <w:divBdr>
        <w:top w:val="none" w:sz="0" w:space="0" w:color="auto"/>
        <w:left w:val="none" w:sz="0" w:space="0" w:color="auto"/>
        <w:bottom w:val="none" w:sz="0" w:space="0" w:color="auto"/>
        <w:right w:val="none" w:sz="0" w:space="0" w:color="auto"/>
      </w:divBdr>
    </w:div>
    <w:div w:id="1828128526">
      <w:bodyDiv w:val="1"/>
      <w:marLeft w:val="0"/>
      <w:marRight w:val="0"/>
      <w:marTop w:val="0"/>
      <w:marBottom w:val="0"/>
      <w:divBdr>
        <w:top w:val="none" w:sz="0" w:space="0" w:color="auto"/>
        <w:left w:val="none" w:sz="0" w:space="0" w:color="auto"/>
        <w:bottom w:val="none" w:sz="0" w:space="0" w:color="auto"/>
        <w:right w:val="none" w:sz="0" w:space="0" w:color="auto"/>
      </w:divBdr>
    </w:div>
    <w:div w:id="1841584141">
      <w:bodyDiv w:val="1"/>
      <w:marLeft w:val="0"/>
      <w:marRight w:val="0"/>
      <w:marTop w:val="0"/>
      <w:marBottom w:val="0"/>
      <w:divBdr>
        <w:top w:val="none" w:sz="0" w:space="0" w:color="auto"/>
        <w:left w:val="none" w:sz="0" w:space="0" w:color="auto"/>
        <w:bottom w:val="none" w:sz="0" w:space="0" w:color="auto"/>
        <w:right w:val="none" w:sz="0" w:space="0" w:color="auto"/>
      </w:divBdr>
    </w:div>
    <w:div w:id="1846434008">
      <w:bodyDiv w:val="1"/>
      <w:marLeft w:val="0"/>
      <w:marRight w:val="0"/>
      <w:marTop w:val="0"/>
      <w:marBottom w:val="0"/>
      <w:divBdr>
        <w:top w:val="none" w:sz="0" w:space="0" w:color="auto"/>
        <w:left w:val="none" w:sz="0" w:space="0" w:color="auto"/>
        <w:bottom w:val="none" w:sz="0" w:space="0" w:color="auto"/>
        <w:right w:val="none" w:sz="0" w:space="0" w:color="auto"/>
      </w:divBdr>
    </w:div>
    <w:div w:id="1847674825">
      <w:bodyDiv w:val="1"/>
      <w:marLeft w:val="0"/>
      <w:marRight w:val="0"/>
      <w:marTop w:val="0"/>
      <w:marBottom w:val="0"/>
      <w:divBdr>
        <w:top w:val="none" w:sz="0" w:space="0" w:color="auto"/>
        <w:left w:val="none" w:sz="0" w:space="0" w:color="auto"/>
        <w:bottom w:val="none" w:sz="0" w:space="0" w:color="auto"/>
        <w:right w:val="none" w:sz="0" w:space="0" w:color="auto"/>
      </w:divBdr>
    </w:div>
    <w:div w:id="1849174195">
      <w:bodyDiv w:val="1"/>
      <w:marLeft w:val="0"/>
      <w:marRight w:val="0"/>
      <w:marTop w:val="0"/>
      <w:marBottom w:val="0"/>
      <w:divBdr>
        <w:top w:val="none" w:sz="0" w:space="0" w:color="auto"/>
        <w:left w:val="none" w:sz="0" w:space="0" w:color="auto"/>
        <w:bottom w:val="none" w:sz="0" w:space="0" w:color="auto"/>
        <w:right w:val="none" w:sz="0" w:space="0" w:color="auto"/>
      </w:divBdr>
    </w:div>
    <w:div w:id="1850870976">
      <w:bodyDiv w:val="1"/>
      <w:marLeft w:val="0"/>
      <w:marRight w:val="0"/>
      <w:marTop w:val="0"/>
      <w:marBottom w:val="0"/>
      <w:divBdr>
        <w:top w:val="none" w:sz="0" w:space="0" w:color="auto"/>
        <w:left w:val="none" w:sz="0" w:space="0" w:color="auto"/>
        <w:bottom w:val="none" w:sz="0" w:space="0" w:color="auto"/>
        <w:right w:val="none" w:sz="0" w:space="0" w:color="auto"/>
      </w:divBdr>
    </w:div>
    <w:div w:id="1851523974">
      <w:bodyDiv w:val="1"/>
      <w:marLeft w:val="0"/>
      <w:marRight w:val="0"/>
      <w:marTop w:val="0"/>
      <w:marBottom w:val="0"/>
      <w:divBdr>
        <w:top w:val="none" w:sz="0" w:space="0" w:color="auto"/>
        <w:left w:val="none" w:sz="0" w:space="0" w:color="auto"/>
        <w:bottom w:val="none" w:sz="0" w:space="0" w:color="auto"/>
        <w:right w:val="none" w:sz="0" w:space="0" w:color="auto"/>
      </w:divBdr>
    </w:div>
    <w:div w:id="1852604124">
      <w:bodyDiv w:val="1"/>
      <w:marLeft w:val="0"/>
      <w:marRight w:val="0"/>
      <w:marTop w:val="0"/>
      <w:marBottom w:val="0"/>
      <w:divBdr>
        <w:top w:val="none" w:sz="0" w:space="0" w:color="auto"/>
        <w:left w:val="none" w:sz="0" w:space="0" w:color="auto"/>
        <w:bottom w:val="none" w:sz="0" w:space="0" w:color="auto"/>
        <w:right w:val="none" w:sz="0" w:space="0" w:color="auto"/>
      </w:divBdr>
    </w:div>
    <w:div w:id="1857840614">
      <w:bodyDiv w:val="1"/>
      <w:marLeft w:val="0"/>
      <w:marRight w:val="0"/>
      <w:marTop w:val="0"/>
      <w:marBottom w:val="0"/>
      <w:divBdr>
        <w:top w:val="none" w:sz="0" w:space="0" w:color="auto"/>
        <w:left w:val="none" w:sz="0" w:space="0" w:color="auto"/>
        <w:bottom w:val="none" w:sz="0" w:space="0" w:color="auto"/>
        <w:right w:val="none" w:sz="0" w:space="0" w:color="auto"/>
      </w:divBdr>
    </w:div>
    <w:div w:id="1857962888">
      <w:bodyDiv w:val="1"/>
      <w:marLeft w:val="0"/>
      <w:marRight w:val="0"/>
      <w:marTop w:val="0"/>
      <w:marBottom w:val="0"/>
      <w:divBdr>
        <w:top w:val="none" w:sz="0" w:space="0" w:color="auto"/>
        <w:left w:val="none" w:sz="0" w:space="0" w:color="auto"/>
        <w:bottom w:val="none" w:sz="0" w:space="0" w:color="auto"/>
        <w:right w:val="none" w:sz="0" w:space="0" w:color="auto"/>
      </w:divBdr>
    </w:div>
    <w:div w:id="1859809588">
      <w:bodyDiv w:val="1"/>
      <w:marLeft w:val="0"/>
      <w:marRight w:val="0"/>
      <w:marTop w:val="0"/>
      <w:marBottom w:val="0"/>
      <w:divBdr>
        <w:top w:val="none" w:sz="0" w:space="0" w:color="auto"/>
        <w:left w:val="none" w:sz="0" w:space="0" w:color="auto"/>
        <w:bottom w:val="none" w:sz="0" w:space="0" w:color="auto"/>
        <w:right w:val="none" w:sz="0" w:space="0" w:color="auto"/>
      </w:divBdr>
    </w:div>
    <w:div w:id="1860508554">
      <w:bodyDiv w:val="1"/>
      <w:marLeft w:val="0"/>
      <w:marRight w:val="0"/>
      <w:marTop w:val="0"/>
      <w:marBottom w:val="0"/>
      <w:divBdr>
        <w:top w:val="none" w:sz="0" w:space="0" w:color="auto"/>
        <w:left w:val="none" w:sz="0" w:space="0" w:color="auto"/>
        <w:bottom w:val="none" w:sz="0" w:space="0" w:color="auto"/>
        <w:right w:val="none" w:sz="0" w:space="0" w:color="auto"/>
      </w:divBdr>
    </w:div>
    <w:div w:id="1867326392">
      <w:bodyDiv w:val="1"/>
      <w:marLeft w:val="0"/>
      <w:marRight w:val="0"/>
      <w:marTop w:val="0"/>
      <w:marBottom w:val="0"/>
      <w:divBdr>
        <w:top w:val="none" w:sz="0" w:space="0" w:color="auto"/>
        <w:left w:val="none" w:sz="0" w:space="0" w:color="auto"/>
        <w:bottom w:val="none" w:sz="0" w:space="0" w:color="auto"/>
        <w:right w:val="none" w:sz="0" w:space="0" w:color="auto"/>
      </w:divBdr>
    </w:div>
    <w:div w:id="1869873323">
      <w:bodyDiv w:val="1"/>
      <w:marLeft w:val="0"/>
      <w:marRight w:val="0"/>
      <w:marTop w:val="0"/>
      <w:marBottom w:val="0"/>
      <w:divBdr>
        <w:top w:val="none" w:sz="0" w:space="0" w:color="auto"/>
        <w:left w:val="none" w:sz="0" w:space="0" w:color="auto"/>
        <w:bottom w:val="none" w:sz="0" w:space="0" w:color="auto"/>
        <w:right w:val="none" w:sz="0" w:space="0" w:color="auto"/>
      </w:divBdr>
    </w:div>
    <w:div w:id="1878350038">
      <w:bodyDiv w:val="1"/>
      <w:marLeft w:val="0"/>
      <w:marRight w:val="0"/>
      <w:marTop w:val="0"/>
      <w:marBottom w:val="0"/>
      <w:divBdr>
        <w:top w:val="none" w:sz="0" w:space="0" w:color="auto"/>
        <w:left w:val="none" w:sz="0" w:space="0" w:color="auto"/>
        <w:bottom w:val="none" w:sz="0" w:space="0" w:color="auto"/>
        <w:right w:val="none" w:sz="0" w:space="0" w:color="auto"/>
      </w:divBdr>
    </w:div>
    <w:div w:id="1879389107">
      <w:bodyDiv w:val="1"/>
      <w:marLeft w:val="0"/>
      <w:marRight w:val="0"/>
      <w:marTop w:val="0"/>
      <w:marBottom w:val="0"/>
      <w:divBdr>
        <w:top w:val="none" w:sz="0" w:space="0" w:color="auto"/>
        <w:left w:val="none" w:sz="0" w:space="0" w:color="auto"/>
        <w:bottom w:val="none" w:sz="0" w:space="0" w:color="auto"/>
        <w:right w:val="none" w:sz="0" w:space="0" w:color="auto"/>
      </w:divBdr>
    </w:div>
    <w:div w:id="1880118525">
      <w:bodyDiv w:val="1"/>
      <w:marLeft w:val="0"/>
      <w:marRight w:val="0"/>
      <w:marTop w:val="0"/>
      <w:marBottom w:val="0"/>
      <w:divBdr>
        <w:top w:val="none" w:sz="0" w:space="0" w:color="auto"/>
        <w:left w:val="none" w:sz="0" w:space="0" w:color="auto"/>
        <w:bottom w:val="none" w:sz="0" w:space="0" w:color="auto"/>
        <w:right w:val="none" w:sz="0" w:space="0" w:color="auto"/>
      </w:divBdr>
    </w:div>
    <w:div w:id="1881547206">
      <w:bodyDiv w:val="1"/>
      <w:marLeft w:val="0"/>
      <w:marRight w:val="0"/>
      <w:marTop w:val="0"/>
      <w:marBottom w:val="0"/>
      <w:divBdr>
        <w:top w:val="none" w:sz="0" w:space="0" w:color="auto"/>
        <w:left w:val="none" w:sz="0" w:space="0" w:color="auto"/>
        <w:bottom w:val="none" w:sz="0" w:space="0" w:color="auto"/>
        <w:right w:val="none" w:sz="0" w:space="0" w:color="auto"/>
      </w:divBdr>
    </w:div>
    <w:div w:id="1887184498">
      <w:bodyDiv w:val="1"/>
      <w:marLeft w:val="0"/>
      <w:marRight w:val="0"/>
      <w:marTop w:val="0"/>
      <w:marBottom w:val="0"/>
      <w:divBdr>
        <w:top w:val="none" w:sz="0" w:space="0" w:color="auto"/>
        <w:left w:val="none" w:sz="0" w:space="0" w:color="auto"/>
        <w:bottom w:val="none" w:sz="0" w:space="0" w:color="auto"/>
        <w:right w:val="none" w:sz="0" w:space="0" w:color="auto"/>
      </w:divBdr>
    </w:div>
    <w:div w:id="1889338660">
      <w:bodyDiv w:val="1"/>
      <w:marLeft w:val="0"/>
      <w:marRight w:val="0"/>
      <w:marTop w:val="0"/>
      <w:marBottom w:val="0"/>
      <w:divBdr>
        <w:top w:val="none" w:sz="0" w:space="0" w:color="auto"/>
        <w:left w:val="none" w:sz="0" w:space="0" w:color="auto"/>
        <w:bottom w:val="none" w:sz="0" w:space="0" w:color="auto"/>
        <w:right w:val="none" w:sz="0" w:space="0" w:color="auto"/>
      </w:divBdr>
    </w:div>
    <w:div w:id="1890341981">
      <w:bodyDiv w:val="1"/>
      <w:marLeft w:val="0"/>
      <w:marRight w:val="0"/>
      <w:marTop w:val="0"/>
      <w:marBottom w:val="0"/>
      <w:divBdr>
        <w:top w:val="none" w:sz="0" w:space="0" w:color="auto"/>
        <w:left w:val="none" w:sz="0" w:space="0" w:color="auto"/>
        <w:bottom w:val="none" w:sz="0" w:space="0" w:color="auto"/>
        <w:right w:val="none" w:sz="0" w:space="0" w:color="auto"/>
      </w:divBdr>
    </w:div>
    <w:div w:id="1892038846">
      <w:bodyDiv w:val="1"/>
      <w:marLeft w:val="0"/>
      <w:marRight w:val="0"/>
      <w:marTop w:val="0"/>
      <w:marBottom w:val="0"/>
      <w:divBdr>
        <w:top w:val="none" w:sz="0" w:space="0" w:color="auto"/>
        <w:left w:val="none" w:sz="0" w:space="0" w:color="auto"/>
        <w:bottom w:val="none" w:sz="0" w:space="0" w:color="auto"/>
        <w:right w:val="none" w:sz="0" w:space="0" w:color="auto"/>
      </w:divBdr>
    </w:div>
    <w:div w:id="1894391015">
      <w:bodyDiv w:val="1"/>
      <w:marLeft w:val="0"/>
      <w:marRight w:val="0"/>
      <w:marTop w:val="0"/>
      <w:marBottom w:val="0"/>
      <w:divBdr>
        <w:top w:val="none" w:sz="0" w:space="0" w:color="auto"/>
        <w:left w:val="none" w:sz="0" w:space="0" w:color="auto"/>
        <w:bottom w:val="none" w:sz="0" w:space="0" w:color="auto"/>
        <w:right w:val="none" w:sz="0" w:space="0" w:color="auto"/>
      </w:divBdr>
    </w:div>
    <w:div w:id="1897861879">
      <w:bodyDiv w:val="1"/>
      <w:marLeft w:val="0"/>
      <w:marRight w:val="0"/>
      <w:marTop w:val="0"/>
      <w:marBottom w:val="0"/>
      <w:divBdr>
        <w:top w:val="none" w:sz="0" w:space="0" w:color="auto"/>
        <w:left w:val="none" w:sz="0" w:space="0" w:color="auto"/>
        <w:bottom w:val="none" w:sz="0" w:space="0" w:color="auto"/>
        <w:right w:val="none" w:sz="0" w:space="0" w:color="auto"/>
      </w:divBdr>
    </w:div>
    <w:div w:id="1902403524">
      <w:bodyDiv w:val="1"/>
      <w:marLeft w:val="0"/>
      <w:marRight w:val="0"/>
      <w:marTop w:val="0"/>
      <w:marBottom w:val="0"/>
      <w:divBdr>
        <w:top w:val="none" w:sz="0" w:space="0" w:color="auto"/>
        <w:left w:val="none" w:sz="0" w:space="0" w:color="auto"/>
        <w:bottom w:val="none" w:sz="0" w:space="0" w:color="auto"/>
        <w:right w:val="none" w:sz="0" w:space="0" w:color="auto"/>
      </w:divBdr>
    </w:div>
    <w:div w:id="1907182081">
      <w:bodyDiv w:val="1"/>
      <w:marLeft w:val="0"/>
      <w:marRight w:val="0"/>
      <w:marTop w:val="0"/>
      <w:marBottom w:val="0"/>
      <w:divBdr>
        <w:top w:val="none" w:sz="0" w:space="0" w:color="auto"/>
        <w:left w:val="none" w:sz="0" w:space="0" w:color="auto"/>
        <w:bottom w:val="none" w:sz="0" w:space="0" w:color="auto"/>
        <w:right w:val="none" w:sz="0" w:space="0" w:color="auto"/>
      </w:divBdr>
    </w:div>
    <w:div w:id="1907255423">
      <w:bodyDiv w:val="1"/>
      <w:marLeft w:val="0"/>
      <w:marRight w:val="0"/>
      <w:marTop w:val="0"/>
      <w:marBottom w:val="0"/>
      <w:divBdr>
        <w:top w:val="none" w:sz="0" w:space="0" w:color="auto"/>
        <w:left w:val="none" w:sz="0" w:space="0" w:color="auto"/>
        <w:bottom w:val="none" w:sz="0" w:space="0" w:color="auto"/>
        <w:right w:val="none" w:sz="0" w:space="0" w:color="auto"/>
      </w:divBdr>
    </w:div>
    <w:div w:id="1908222527">
      <w:bodyDiv w:val="1"/>
      <w:marLeft w:val="0"/>
      <w:marRight w:val="0"/>
      <w:marTop w:val="0"/>
      <w:marBottom w:val="0"/>
      <w:divBdr>
        <w:top w:val="none" w:sz="0" w:space="0" w:color="auto"/>
        <w:left w:val="none" w:sz="0" w:space="0" w:color="auto"/>
        <w:bottom w:val="none" w:sz="0" w:space="0" w:color="auto"/>
        <w:right w:val="none" w:sz="0" w:space="0" w:color="auto"/>
      </w:divBdr>
    </w:div>
    <w:div w:id="1908565751">
      <w:bodyDiv w:val="1"/>
      <w:marLeft w:val="0"/>
      <w:marRight w:val="0"/>
      <w:marTop w:val="0"/>
      <w:marBottom w:val="0"/>
      <w:divBdr>
        <w:top w:val="none" w:sz="0" w:space="0" w:color="auto"/>
        <w:left w:val="none" w:sz="0" w:space="0" w:color="auto"/>
        <w:bottom w:val="none" w:sz="0" w:space="0" w:color="auto"/>
        <w:right w:val="none" w:sz="0" w:space="0" w:color="auto"/>
      </w:divBdr>
    </w:div>
    <w:div w:id="1917933377">
      <w:bodyDiv w:val="1"/>
      <w:marLeft w:val="0"/>
      <w:marRight w:val="0"/>
      <w:marTop w:val="0"/>
      <w:marBottom w:val="0"/>
      <w:divBdr>
        <w:top w:val="none" w:sz="0" w:space="0" w:color="auto"/>
        <w:left w:val="none" w:sz="0" w:space="0" w:color="auto"/>
        <w:bottom w:val="none" w:sz="0" w:space="0" w:color="auto"/>
        <w:right w:val="none" w:sz="0" w:space="0" w:color="auto"/>
      </w:divBdr>
    </w:div>
    <w:div w:id="1924486517">
      <w:bodyDiv w:val="1"/>
      <w:marLeft w:val="0"/>
      <w:marRight w:val="0"/>
      <w:marTop w:val="0"/>
      <w:marBottom w:val="0"/>
      <w:divBdr>
        <w:top w:val="none" w:sz="0" w:space="0" w:color="auto"/>
        <w:left w:val="none" w:sz="0" w:space="0" w:color="auto"/>
        <w:bottom w:val="none" w:sz="0" w:space="0" w:color="auto"/>
        <w:right w:val="none" w:sz="0" w:space="0" w:color="auto"/>
      </w:divBdr>
    </w:div>
    <w:div w:id="1924795193">
      <w:bodyDiv w:val="1"/>
      <w:marLeft w:val="0"/>
      <w:marRight w:val="0"/>
      <w:marTop w:val="0"/>
      <w:marBottom w:val="0"/>
      <w:divBdr>
        <w:top w:val="none" w:sz="0" w:space="0" w:color="auto"/>
        <w:left w:val="none" w:sz="0" w:space="0" w:color="auto"/>
        <w:bottom w:val="none" w:sz="0" w:space="0" w:color="auto"/>
        <w:right w:val="none" w:sz="0" w:space="0" w:color="auto"/>
      </w:divBdr>
    </w:div>
    <w:div w:id="1927033168">
      <w:bodyDiv w:val="1"/>
      <w:marLeft w:val="0"/>
      <w:marRight w:val="0"/>
      <w:marTop w:val="0"/>
      <w:marBottom w:val="0"/>
      <w:divBdr>
        <w:top w:val="none" w:sz="0" w:space="0" w:color="auto"/>
        <w:left w:val="none" w:sz="0" w:space="0" w:color="auto"/>
        <w:bottom w:val="none" w:sz="0" w:space="0" w:color="auto"/>
        <w:right w:val="none" w:sz="0" w:space="0" w:color="auto"/>
      </w:divBdr>
    </w:div>
    <w:div w:id="1929803178">
      <w:bodyDiv w:val="1"/>
      <w:marLeft w:val="0"/>
      <w:marRight w:val="0"/>
      <w:marTop w:val="0"/>
      <w:marBottom w:val="0"/>
      <w:divBdr>
        <w:top w:val="none" w:sz="0" w:space="0" w:color="auto"/>
        <w:left w:val="none" w:sz="0" w:space="0" w:color="auto"/>
        <w:bottom w:val="none" w:sz="0" w:space="0" w:color="auto"/>
        <w:right w:val="none" w:sz="0" w:space="0" w:color="auto"/>
      </w:divBdr>
    </w:div>
    <w:div w:id="1930039291">
      <w:bodyDiv w:val="1"/>
      <w:marLeft w:val="0"/>
      <w:marRight w:val="0"/>
      <w:marTop w:val="0"/>
      <w:marBottom w:val="0"/>
      <w:divBdr>
        <w:top w:val="none" w:sz="0" w:space="0" w:color="auto"/>
        <w:left w:val="none" w:sz="0" w:space="0" w:color="auto"/>
        <w:bottom w:val="none" w:sz="0" w:space="0" w:color="auto"/>
        <w:right w:val="none" w:sz="0" w:space="0" w:color="auto"/>
      </w:divBdr>
    </w:div>
    <w:div w:id="1935743406">
      <w:bodyDiv w:val="1"/>
      <w:marLeft w:val="0"/>
      <w:marRight w:val="0"/>
      <w:marTop w:val="0"/>
      <w:marBottom w:val="0"/>
      <w:divBdr>
        <w:top w:val="none" w:sz="0" w:space="0" w:color="auto"/>
        <w:left w:val="none" w:sz="0" w:space="0" w:color="auto"/>
        <w:bottom w:val="none" w:sz="0" w:space="0" w:color="auto"/>
        <w:right w:val="none" w:sz="0" w:space="0" w:color="auto"/>
      </w:divBdr>
      <w:divsChild>
        <w:div w:id="588395340">
          <w:marLeft w:val="0"/>
          <w:marRight w:val="0"/>
          <w:marTop w:val="0"/>
          <w:marBottom w:val="0"/>
          <w:divBdr>
            <w:top w:val="none" w:sz="0" w:space="0" w:color="auto"/>
            <w:left w:val="none" w:sz="0" w:space="0" w:color="auto"/>
            <w:bottom w:val="none" w:sz="0" w:space="0" w:color="auto"/>
            <w:right w:val="none" w:sz="0" w:space="0" w:color="auto"/>
          </w:divBdr>
          <w:divsChild>
            <w:div w:id="1788816034">
              <w:marLeft w:val="0"/>
              <w:marRight w:val="0"/>
              <w:marTop w:val="0"/>
              <w:marBottom w:val="0"/>
              <w:divBdr>
                <w:top w:val="none" w:sz="0" w:space="0" w:color="auto"/>
                <w:left w:val="none" w:sz="0" w:space="0" w:color="auto"/>
                <w:bottom w:val="none" w:sz="0" w:space="0" w:color="auto"/>
                <w:right w:val="none" w:sz="0" w:space="0" w:color="auto"/>
              </w:divBdr>
              <w:divsChild>
                <w:div w:id="746154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2180078">
      <w:bodyDiv w:val="1"/>
      <w:marLeft w:val="0"/>
      <w:marRight w:val="0"/>
      <w:marTop w:val="0"/>
      <w:marBottom w:val="0"/>
      <w:divBdr>
        <w:top w:val="none" w:sz="0" w:space="0" w:color="auto"/>
        <w:left w:val="none" w:sz="0" w:space="0" w:color="auto"/>
        <w:bottom w:val="none" w:sz="0" w:space="0" w:color="auto"/>
        <w:right w:val="none" w:sz="0" w:space="0" w:color="auto"/>
      </w:divBdr>
    </w:div>
    <w:div w:id="1945723614">
      <w:bodyDiv w:val="1"/>
      <w:marLeft w:val="0"/>
      <w:marRight w:val="0"/>
      <w:marTop w:val="0"/>
      <w:marBottom w:val="0"/>
      <w:divBdr>
        <w:top w:val="none" w:sz="0" w:space="0" w:color="auto"/>
        <w:left w:val="none" w:sz="0" w:space="0" w:color="auto"/>
        <w:bottom w:val="none" w:sz="0" w:space="0" w:color="auto"/>
        <w:right w:val="none" w:sz="0" w:space="0" w:color="auto"/>
      </w:divBdr>
    </w:div>
    <w:div w:id="1953512545">
      <w:bodyDiv w:val="1"/>
      <w:marLeft w:val="0"/>
      <w:marRight w:val="0"/>
      <w:marTop w:val="0"/>
      <w:marBottom w:val="0"/>
      <w:divBdr>
        <w:top w:val="none" w:sz="0" w:space="0" w:color="auto"/>
        <w:left w:val="none" w:sz="0" w:space="0" w:color="auto"/>
        <w:bottom w:val="none" w:sz="0" w:space="0" w:color="auto"/>
        <w:right w:val="none" w:sz="0" w:space="0" w:color="auto"/>
      </w:divBdr>
    </w:div>
    <w:div w:id="1954894847">
      <w:bodyDiv w:val="1"/>
      <w:marLeft w:val="0"/>
      <w:marRight w:val="0"/>
      <w:marTop w:val="0"/>
      <w:marBottom w:val="0"/>
      <w:divBdr>
        <w:top w:val="none" w:sz="0" w:space="0" w:color="auto"/>
        <w:left w:val="none" w:sz="0" w:space="0" w:color="auto"/>
        <w:bottom w:val="none" w:sz="0" w:space="0" w:color="auto"/>
        <w:right w:val="none" w:sz="0" w:space="0" w:color="auto"/>
      </w:divBdr>
    </w:div>
    <w:div w:id="1957560427">
      <w:bodyDiv w:val="1"/>
      <w:marLeft w:val="0"/>
      <w:marRight w:val="0"/>
      <w:marTop w:val="0"/>
      <w:marBottom w:val="0"/>
      <w:divBdr>
        <w:top w:val="none" w:sz="0" w:space="0" w:color="auto"/>
        <w:left w:val="none" w:sz="0" w:space="0" w:color="auto"/>
        <w:bottom w:val="none" w:sz="0" w:space="0" w:color="auto"/>
        <w:right w:val="none" w:sz="0" w:space="0" w:color="auto"/>
      </w:divBdr>
    </w:div>
    <w:div w:id="1958442695">
      <w:bodyDiv w:val="1"/>
      <w:marLeft w:val="0"/>
      <w:marRight w:val="0"/>
      <w:marTop w:val="0"/>
      <w:marBottom w:val="0"/>
      <w:divBdr>
        <w:top w:val="none" w:sz="0" w:space="0" w:color="auto"/>
        <w:left w:val="none" w:sz="0" w:space="0" w:color="auto"/>
        <w:bottom w:val="none" w:sz="0" w:space="0" w:color="auto"/>
        <w:right w:val="none" w:sz="0" w:space="0" w:color="auto"/>
      </w:divBdr>
    </w:div>
    <w:div w:id="1959144744">
      <w:bodyDiv w:val="1"/>
      <w:marLeft w:val="0"/>
      <w:marRight w:val="0"/>
      <w:marTop w:val="0"/>
      <w:marBottom w:val="0"/>
      <w:divBdr>
        <w:top w:val="none" w:sz="0" w:space="0" w:color="auto"/>
        <w:left w:val="none" w:sz="0" w:space="0" w:color="auto"/>
        <w:bottom w:val="none" w:sz="0" w:space="0" w:color="auto"/>
        <w:right w:val="none" w:sz="0" w:space="0" w:color="auto"/>
      </w:divBdr>
    </w:div>
    <w:div w:id="1966543159">
      <w:bodyDiv w:val="1"/>
      <w:marLeft w:val="0"/>
      <w:marRight w:val="0"/>
      <w:marTop w:val="0"/>
      <w:marBottom w:val="0"/>
      <w:divBdr>
        <w:top w:val="none" w:sz="0" w:space="0" w:color="auto"/>
        <w:left w:val="none" w:sz="0" w:space="0" w:color="auto"/>
        <w:bottom w:val="none" w:sz="0" w:space="0" w:color="auto"/>
        <w:right w:val="none" w:sz="0" w:space="0" w:color="auto"/>
      </w:divBdr>
    </w:div>
    <w:div w:id="1969242140">
      <w:bodyDiv w:val="1"/>
      <w:marLeft w:val="0"/>
      <w:marRight w:val="0"/>
      <w:marTop w:val="0"/>
      <w:marBottom w:val="0"/>
      <w:divBdr>
        <w:top w:val="none" w:sz="0" w:space="0" w:color="auto"/>
        <w:left w:val="none" w:sz="0" w:space="0" w:color="auto"/>
        <w:bottom w:val="none" w:sz="0" w:space="0" w:color="auto"/>
        <w:right w:val="none" w:sz="0" w:space="0" w:color="auto"/>
      </w:divBdr>
    </w:div>
    <w:div w:id="1974365662">
      <w:bodyDiv w:val="1"/>
      <w:marLeft w:val="0"/>
      <w:marRight w:val="0"/>
      <w:marTop w:val="0"/>
      <w:marBottom w:val="0"/>
      <w:divBdr>
        <w:top w:val="none" w:sz="0" w:space="0" w:color="auto"/>
        <w:left w:val="none" w:sz="0" w:space="0" w:color="auto"/>
        <w:bottom w:val="none" w:sz="0" w:space="0" w:color="auto"/>
        <w:right w:val="none" w:sz="0" w:space="0" w:color="auto"/>
      </w:divBdr>
    </w:div>
    <w:div w:id="1976374585">
      <w:bodyDiv w:val="1"/>
      <w:marLeft w:val="0"/>
      <w:marRight w:val="0"/>
      <w:marTop w:val="0"/>
      <w:marBottom w:val="0"/>
      <w:divBdr>
        <w:top w:val="none" w:sz="0" w:space="0" w:color="auto"/>
        <w:left w:val="none" w:sz="0" w:space="0" w:color="auto"/>
        <w:bottom w:val="none" w:sz="0" w:space="0" w:color="auto"/>
        <w:right w:val="none" w:sz="0" w:space="0" w:color="auto"/>
      </w:divBdr>
    </w:div>
    <w:div w:id="1978601870">
      <w:bodyDiv w:val="1"/>
      <w:marLeft w:val="0"/>
      <w:marRight w:val="0"/>
      <w:marTop w:val="0"/>
      <w:marBottom w:val="0"/>
      <w:divBdr>
        <w:top w:val="none" w:sz="0" w:space="0" w:color="auto"/>
        <w:left w:val="none" w:sz="0" w:space="0" w:color="auto"/>
        <w:bottom w:val="none" w:sz="0" w:space="0" w:color="auto"/>
        <w:right w:val="none" w:sz="0" w:space="0" w:color="auto"/>
      </w:divBdr>
    </w:div>
    <w:div w:id="1978758456">
      <w:bodyDiv w:val="1"/>
      <w:marLeft w:val="0"/>
      <w:marRight w:val="0"/>
      <w:marTop w:val="0"/>
      <w:marBottom w:val="0"/>
      <w:divBdr>
        <w:top w:val="none" w:sz="0" w:space="0" w:color="auto"/>
        <w:left w:val="none" w:sz="0" w:space="0" w:color="auto"/>
        <w:bottom w:val="none" w:sz="0" w:space="0" w:color="auto"/>
        <w:right w:val="none" w:sz="0" w:space="0" w:color="auto"/>
      </w:divBdr>
    </w:div>
    <w:div w:id="1979915708">
      <w:bodyDiv w:val="1"/>
      <w:marLeft w:val="0"/>
      <w:marRight w:val="0"/>
      <w:marTop w:val="0"/>
      <w:marBottom w:val="0"/>
      <w:divBdr>
        <w:top w:val="none" w:sz="0" w:space="0" w:color="auto"/>
        <w:left w:val="none" w:sz="0" w:space="0" w:color="auto"/>
        <w:bottom w:val="none" w:sz="0" w:space="0" w:color="auto"/>
        <w:right w:val="none" w:sz="0" w:space="0" w:color="auto"/>
      </w:divBdr>
    </w:div>
    <w:div w:id="1981762889">
      <w:bodyDiv w:val="1"/>
      <w:marLeft w:val="0"/>
      <w:marRight w:val="0"/>
      <w:marTop w:val="0"/>
      <w:marBottom w:val="0"/>
      <w:divBdr>
        <w:top w:val="none" w:sz="0" w:space="0" w:color="auto"/>
        <w:left w:val="none" w:sz="0" w:space="0" w:color="auto"/>
        <w:bottom w:val="none" w:sz="0" w:space="0" w:color="auto"/>
        <w:right w:val="none" w:sz="0" w:space="0" w:color="auto"/>
      </w:divBdr>
    </w:div>
    <w:div w:id="1984190050">
      <w:bodyDiv w:val="1"/>
      <w:marLeft w:val="0"/>
      <w:marRight w:val="0"/>
      <w:marTop w:val="0"/>
      <w:marBottom w:val="0"/>
      <w:divBdr>
        <w:top w:val="none" w:sz="0" w:space="0" w:color="auto"/>
        <w:left w:val="none" w:sz="0" w:space="0" w:color="auto"/>
        <w:bottom w:val="none" w:sz="0" w:space="0" w:color="auto"/>
        <w:right w:val="none" w:sz="0" w:space="0" w:color="auto"/>
      </w:divBdr>
    </w:div>
    <w:div w:id="1984237565">
      <w:bodyDiv w:val="1"/>
      <w:marLeft w:val="0"/>
      <w:marRight w:val="0"/>
      <w:marTop w:val="0"/>
      <w:marBottom w:val="0"/>
      <w:divBdr>
        <w:top w:val="none" w:sz="0" w:space="0" w:color="auto"/>
        <w:left w:val="none" w:sz="0" w:space="0" w:color="auto"/>
        <w:bottom w:val="none" w:sz="0" w:space="0" w:color="auto"/>
        <w:right w:val="none" w:sz="0" w:space="0" w:color="auto"/>
      </w:divBdr>
    </w:div>
    <w:div w:id="1986472891">
      <w:bodyDiv w:val="1"/>
      <w:marLeft w:val="0"/>
      <w:marRight w:val="0"/>
      <w:marTop w:val="0"/>
      <w:marBottom w:val="0"/>
      <w:divBdr>
        <w:top w:val="none" w:sz="0" w:space="0" w:color="auto"/>
        <w:left w:val="none" w:sz="0" w:space="0" w:color="auto"/>
        <w:bottom w:val="none" w:sz="0" w:space="0" w:color="auto"/>
        <w:right w:val="none" w:sz="0" w:space="0" w:color="auto"/>
      </w:divBdr>
    </w:div>
    <w:div w:id="1987738461">
      <w:bodyDiv w:val="1"/>
      <w:marLeft w:val="0"/>
      <w:marRight w:val="0"/>
      <w:marTop w:val="0"/>
      <w:marBottom w:val="0"/>
      <w:divBdr>
        <w:top w:val="none" w:sz="0" w:space="0" w:color="auto"/>
        <w:left w:val="none" w:sz="0" w:space="0" w:color="auto"/>
        <w:bottom w:val="none" w:sz="0" w:space="0" w:color="auto"/>
        <w:right w:val="none" w:sz="0" w:space="0" w:color="auto"/>
      </w:divBdr>
    </w:div>
    <w:div w:id="1988586632">
      <w:bodyDiv w:val="1"/>
      <w:marLeft w:val="0"/>
      <w:marRight w:val="0"/>
      <w:marTop w:val="0"/>
      <w:marBottom w:val="0"/>
      <w:divBdr>
        <w:top w:val="none" w:sz="0" w:space="0" w:color="auto"/>
        <w:left w:val="none" w:sz="0" w:space="0" w:color="auto"/>
        <w:bottom w:val="none" w:sz="0" w:space="0" w:color="auto"/>
        <w:right w:val="none" w:sz="0" w:space="0" w:color="auto"/>
      </w:divBdr>
    </w:div>
    <w:div w:id="1990211913">
      <w:bodyDiv w:val="1"/>
      <w:marLeft w:val="0"/>
      <w:marRight w:val="0"/>
      <w:marTop w:val="0"/>
      <w:marBottom w:val="0"/>
      <w:divBdr>
        <w:top w:val="none" w:sz="0" w:space="0" w:color="auto"/>
        <w:left w:val="none" w:sz="0" w:space="0" w:color="auto"/>
        <w:bottom w:val="none" w:sz="0" w:space="0" w:color="auto"/>
        <w:right w:val="none" w:sz="0" w:space="0" w:color="auto"/>
      </w:divBdr>
    </w:div>
    <w:div w:id="1998149522">
      <w:bodyDiv w:val="1"/>
      <w:marLeft w:val="0"/>
      <w:marRight w:val="0"/>
      <w:marTop w:val="0"/>
      <w:marBottom w:val="0"/>
      <w:divBdr>
        <w:top w:val="none" w:sz="0" w:space="0" w:color="auto"/>
        <w:left w:val="none" w:sz="0" w:space="0" w:color="auto"/>
        <w:bottom w:val="none" w:sz="0" w:space="0" w:color="auto"/>
        <w:right w:val="none" w:sz="0" w:space="0" w:color="auto"/>
      </w:divBdr>
    </w:div>
    <w:div w:id="2004160493">
      <w:bodyDiv w:val="1"/>
      <w:marLeft w:val="0"/>
      <w:marRight w:val="0"/>
      <w:marTop w:val="0"/>
      <w:marBottom w:val="0"/>
      <w:divBdr>
        <w:top w:val="none" w:sz="0" w:space="0" w:color="auto"/>
        <w:left w:val="none" w:sz="0" w:space="0" w:color="auto"/>
        <w:bottom w:val="none" w:sz="0" w:space="0" w:color="auto"/>
        <w:right w:val="none" w:sz="0" w:space="0" w:color="auto"/>
      </w:divBdr>
    </w:div>
    <w:div w:id="2004888969">
      <w:bodyDiv w:val="1"/>
      <w:marLeft w:val="0"/>
      <w:marRight w:val="0"/>
      <w:marTop w:val="0"/>
      <w:marBottom w:val="0"/>
      <w:divBdr>
        <w:top w:val="none" w:sz="0" w:space="0" w:color="auto"/>
        <w:left w:val="none" w:sz="0" w:space="0" w:color="auto"/>
        <w:bottom w:val="none" w:sz="0" w:space="0" w:color="auto"/>
        <w:right w:val="none" w:sz="0" w:space="0" w:color="auto"/>
      </w:divBdr>
    </w:div>
    <w:div w:id="2006547648">
      <w:bodyDiv w:val="1"/>
      <w:marLeft w:val="0"/>
      <w:marRight w:val="0"/>
      <w:marTop w:val="0"/>
      <w:marBottom w:val="0"/>
      <w:divBdr>
        <w:top w:val="none" w:sz="0" w:space="0" w:color="auto"/>
        <w:left w:val="none" w:sz="0" w:space="0" w:color="auto"/>
        <w:bottom w:val="none" w:sz="0" w:space="0" w:color="auto"/>
        <w:right w:val="none" w:sz="0" w:space="0" w:color="auto"/>
      </w:divBdr>
    </w:div>
    <w:div w:id="2009091427">
      <w:bodyDiv w:val="1"/>
      <w:marLeft w:val="0"/>
      <w:marRight w:val="0"/>
      <w:marTop w:val="0"/>
      <w:marBottom w:val="0"/>
      <w:divBdr>
        <w:top w:val="none" w:sz="0" w:space="0" w:color="auto"/>
        <w:left w:val="none" w:sz="0" w:space="0" w:color="auto"/>
        <w:bottom w:val="none" w:sz="0" w:space="0" w:color="auto"/>
        <w:right w:val="none" w:sz="0" w:space="0" w:color="auto"/>
      </w:divBdr>
    </w:div>
    <w:div w:id="2010718869">
      <w:bodyDiv w:val="1"/>
      <w:marLeft w:val="0"/>
      <w:marRight w:val="0"/>
      <w:marTop w:val="0"/>
      <w:marBottom w:val="0"/>
      <w:divBdr>
        <w:top w:val="none" w:sz="0" w:space="0" w:color="auto"/>
        <w:left w:val="none" w:sz="0" w:space="0" w:color="auto"/>
        <w:bottom w:val="none" w:sz="0" w:space="0" w:color="auto"/>
        <w:right w:val="none" w:sz="0" w:space="0" w:color="auto"/>
      </w:divBdr>
    </w:div>
    <w:div w:id="2012560797">
      <w:bodyDiv w:val="1"/>
      <w:marLeft w:val="0"/>
      <w:marRight w:val="0"/>
      <w:marTop w:val="0"/>
      <w:marBottom w:val="0"/>
      <w:divBdr>
        <w:top w:val="none" w:sz="0" w:space="0" w:color="auto"/>
        <w:left w:val="none" w:sz="0" w:space="0" w:color="auto"/>
        <w:bottom w:val="none" w:sz="0" w:space="0" w:color="auto"/>
        <w:right w:val="none" w:sz="0" w:space="0" w:color="auto"/>
      </w:divBdr>
    </w:div>
    <w:div w:id="2014254794">
      <w:bodyDiv w:val="1"/>
      <w:marLeft w:val="0"/>
      <w:marRight w:val="0"/>
      <w:marTop w:val="0"/>
      <w:marBottom w:val="0"/>
      <w:divBdr>
        <w:top w:val="none" w:sz="0" w:space="0" w:color="auto"/>
        <w:left w:val="none" w:sz="0" w:space="0" w:color="auto"/>
        <w:bottom w:val="none" w:sz="0" w:space="0" w:color="auto"/>
        <w:right w:val="none" w:sz="0" w:space="0" w:color="auto"/>
      </w:divBdr>
    </w:div>
    <w:div w:id="2018379832">
      <w:bodyDiv w:val="1"/>
      <w:marLeft w:val="0"/>
      <w:marRight w:val="0"/>
      <w:marTop w:val="0"/>
      <w:marBottom w:val="0"/>
      <w:divBdr>
        <w:top w:val="none" w:sz="0" w:space="0" w:color="auto"/>
        <w:left w:val="none" w:sz="0" w:space="0" w:color="auto"/>
        <w:bottom w:val="none" w:sz="0" w:space="0" w:color="auto"/>
        <w:right w:val="none" w:sz="0" w:space="0" w:color="auto"/>
      </w:divBdr>
    </w:div>
    <w:div w:id="2023051264">
      <w:bodyDiv w:val="1"/>
      <w:marLeft w:val="0"/>
      <w:marRight w:val="0"/>
      <w:marTop w:val="0"/>
      <w:marBottom w:val="0"/>
      <w:divBdr>
        <w:top w:val="none" w:sz="0" w:space="0" w:color="auto"/>
        <w:left w:val="none" w:sz="0" w:space="0" w:color="auto"/>
        <w:bottom w:val="none" w:sz="0" w:space="0" w:color="auto"/>
        <w:right w:val="none" w:sz="0" w:space="0" w:color="auto"/>
      </w:divBdr>
    </w:div>
    <w:div w:id="2024046405">
      <w:bodyDiv w:val="1"/>
      <w:marLeft w:val="0"/>
      <w:marRight w:val="0"/>
      <w:marTop w:val="0"/>
      <w:marBottom w:val="0"/>
      <w:divBdr>
        <w:top w:val="none" w:sz="0" w:space="0" w:color="auto"/>
        <w:left w:val="none" w:sz="0" w:space="0" w:color="auto"/>
        <w:bottom w:val="none" w:sz="0" w:space="0" w:color="auto"/>
        <w:right w:val="none" w:sz="0" w:space="0" w:color="auto"/>
      </w:divBdr>
    </w:div>
    <w:div w:id="2024821307">
      <w:bodyDiv w:val="1"/>
      <w:marLeft w:val="0"/>
      <w:marRight w:val="0"/>
      <w:marTop w:val="0"/>
      <w:marBottom w:val="0"/>
      <w:divBdr>
        <w:top w:val="none" w:sz="0" w:space="0" w:color="auto"/>
        <w:left w:val="none" w:sz="0" w:space="0" w:color="auto"/>
        <w:bottom w:val="none" w:sz="0" w:space="0" w:color="auto"/>
        <w:right w:val="none" w:sz="0" w:space="0" w:color="auto"/>
      </w:divBdr>
    </w:div>
    <w:div w:id="2025933000">
      <w:bodyDiv w:val="1"/>
      <w:marLeft w:val="0"/>
      <w:marRight w:val="0"/>
      <w:marTop w:val="0"/>
      <w:marBottom w:val="0"/>
      <w:divBdr>
        <w:top w:val="none" w:sz="0" w:space="0" w:color="auto"/>
        <w:left w:val="none" w:sz="0" w:space="0" w:color="auto"/>
        <w:bottom w:val="none" w:sz="0" w:space="0" w:color="auto"/>
        <w:right w:val="none" w:sz="0" w:space="0" w:color="auto"/>
      </w:divBdr>
    </w:div>
    <w:div w:id="2026587679">
      <w:bodyDiv w:val="1"/>
      <w:marLeft w:val="0"/>
      <w:marRight w:val="0"/>
      <w:marTop w:val="0"/>
      <w:marBottom w:val="0"/>
      <w:divBdr>
        <w:top w:val="none" w:sz="0" w:space="0" w:color="auto"/>
        <w:left w:val="none" w:sz="0" w:space="0" w:color="auto"/>
        <w:bottom w:val="none" w:sz="0" w:space="0" w:color="auto"/>
        <w:right w:val="none" w:sz="0" w:space="0" w:color="auto"/>
      </w:divBdr>
    </w:div>
    <w:div w:id="2028751053">
      <w:bodyDiv w:val="1"/>
      <w:marLeft w:val="0"/>
      <w:marRight w:val="0"/>
      <w:marTop w:val="0"/>
      <w:marBottom w:val="0"/>
      <w:divBdr>
        <w:top w:val="none" w:sz="0" w:space="0" w:color="auto"/>
        <w:left w:val="none" w:sz="0" w:space="0" w:color="auto"/>
        <w:bottom w:val="none" w:sz="0" w:space="0" w:color="auto"/>
        <w:right w:val="none" w:sz="0" w:space="0" w:color="auto"/>
      </w:divBdr>
    </w:div>
    <w:div w:id="2030795992">
      <w:bodyDiv w:val="1"/>
      <w:marLeft w:val="0"/>
      <w:marRight w:val="0"/>
      <w:marTop w:val="0"/>
      <w:marBottom w:val="0"/>
      <w:divBdr>
        <w:top w:val="none" w:sz="0" w:space="0" w:color="auto"/>
        <w:left w:val="none" w:sz="0" w:space="0" w:color="auto"/>
        <w:bottom w:val="none" w:sz="0" w:space="0" w:color="auto"/>
        <w:right w:val="none" w:sz="0" w:space="0" w:color="auto"/>
      </w:divBdr>
    </w:div>
    <w:div w:id="2033876554">
      <w:bodyDiv w:val="1"/>
      <w:marLeft w:val="0"/>
      <w:marRight w:val="0"/>
      <w:marTop w:val="0"/>
      <w:marBottom w:val="0"/>
      <w:divBdr>
        <w:top w:val="none" w:sz="0" w:space="0" w:color="auto"/>
        <w:left w:val="none" w:sz="0" w:space="0" w:color="auto"/>
        <w:bottom w:val="none" w:sz="0" w:space="0" w:color="auto"/>
        <w:right w:val="none" w:sz="0" w:space="0" w:color="auto"/>
      </w:divBdr>
    </w:div>
    <w:div w:id="2036884114">
      <w:bodyDiv w:val="1"/>
      <w:marLeft w:val="0"/>
      <w:marRight w:val="0"/>
      <w:marTop w:val="0"/>
      <w:marBottom w:val="0"/>
      <w:divBdr>
        <w:top w:val="none" w:sz="0" w:space="0" w:color="auto"/>
        <w:left w:val="none" w:sz="0" w:space="0" w:color="auto"/>
        <w:bottom w:val="none" w:sz="0" w:space="0" w:color="auto"/>
        <w:right w:val="none" w:sz="0" w:space="0" w:color="auto"/>
      </w:divBdr>
    </w:div>
    <w:div w:id="2038310236">
      <w:bodyDiv w:val="1"/>
      <w:marLeft w:val="0"/>
      <w:marRight w:val="0"/>
      <w:marTop w:val="0"/>
      <w:marBottom w:val="0"/>
      <w:divBdr>
        <w:top w:val="none" w:sz="0" w:space="0" w:color="auto"/>
        <w:left w:val="none" w:sz="0" w:space="0" w:color="auto"/>
        <w:bottom w:val="none" w:sz="0" w:space="0" w:color="auto"/>
        <w:right w:val="none" w:sz="0" w:space="0" w:color="auto"/>
      </w:divBdr>
    </w:div>
    <w:div w:id="2039114362">
      <w:bodyDiv w:val="1"/>
      <w:marLeft w:val="0"/>
      <w:marRight w:val="0"/>
      <w:marTop w:val="0"/>
      <w:marBottom w:val="0"/>
      <w:divBdr>
        <w:top w:val="none" w:sz="0" w:space="0" w:color="auto"/>
        <w:left w:val="none" w:sz="0" w:space="0" w:color="auto"/>
        <w:bottom w:val="none" w:sz="0" w:space="0" w:color="auto"/>
        <w:right w:val="none" w:sz="0" w:space="0" w:color="auto"/>
      </w:divBdr>
    </w:div>
    <w:div w:id="2043632127">
      <w:bodyDiv w:val="1"/>
      <w:marLeft w:val="0"/>
      <w:marRight w:val="0"/>
      <w:marTop w:val="0"/>
      <w:marBottom w:val="0"/>
      <w:divBdr>
        <w:top w:val="none" w:sz="0" w:space="0" w:color="auto"/>
        <w:left w:val="none" w:sz="0" w:space="0" w:color="auto"/>
        <w:bottom w:val="none" w:sz="0" w:space="0" w:color="auto"/>
        <w:right w:val="none" w:sz="0" w:space="0" w:color="auto"/>
      </w:divBdr>
    </w:div>
    <w:div w:id="2045204984">
      <w:bodyDiv w:val="1"/>
      <w:marLeft w:val="0"/>
      <w:marRight w:val="0"/>
      <w:marTop w:val="0"/>
      <w:marBottom w:val="0"/>
      <w:divBdr>
        <w:top w:val="none" w:sz="0" w:space="0" w:color="auto"/>
        <w:left w:val="none" w:sz="0" w:space="0" w:color="auto"/>
        <w:bottom w:val="none" w:sz="0" w:space="0" w:color="auto"/>
        <w:right w:val="none" w:sz="0" w:space="0" w:color="auto"/>
      </w:divBdr>
    </w:div>
    <w:div w:id="2046051770">
      <w:bodyDiv w:val="1"/>
      <w:marLeft w:val="0"/>
      <w:marRight w:val="0"/>
      <w:marTop w:val="0"/>
      <w:marBottom w:val="0"/>
      <w:divBdr>
        <w:top w:val="none" w:sz="0" w:space="0" w:color="auto"/>
        <w:left w:val="none" w:sz="0" w:space="0" w:color="auto"/>
        <w:bottom w:val="none" w:sz="0" w:space="0" w:color="auto"/>
        <w:right w:val="none" w:sz="0" w:space="0" w:color="auto"/>
      </w:divBdr>
    </w:div>
    <w:div w:id="2046439792">
      <w:bodyDiv w:val="1"/>
      <w:marLeft w:val="0"/>
      <w:marRight w:val="0"/>
      <w:marTop w:val="0"/>
      <w:marBottom w:val="0"/>
      <w:divBdr>
        <w:top w:val="none" w:sz="0" w:space="0" w:color="auto"/>
        <w:left w:val="none" w:sz="0" w:space="0" w:color="auto"/>
        <w:bottom w:val="none" w:sz="0" w:space="0" w:color="auto"/>
        <w:right w:val="none" w:sz="0" w:space="0" w:color="auto"/>
      </w:divBdr>
    </w:div>
    <w:div w:id="2050110715">
      <w:bodyDiv w:val="1"/>
      <w:marLeft w:val="0"/>
      <w:marRight w:val="0"/>
      <w:marTop w:val="0"/>
      <w:marBottom w:val="0"/>
      <w:divBdr>
        <w:top w:val="none" w:sz="0" w:space="0" w:color="auto"/>
        <w:left w:val="none" w:sz="0" w:space="0" w:color="auto"/>
        <w:bottom w:val="none" w:sz="0" w:space="0" w:color="auto"/>
        <w:right w:val="none" w:sz="0" w:space="0" w:color="auto"/>
      </w:divBdr>
    </w:div>
    <w:div w:id="2050447718">
      <w:bodyDiv w:val="1"/>
      <w:marLeft w:val="0"/>
      <w:marRight w:val="0"/>
      <w:marTop w:val="0"/>
      <w:marBottom w:val="0"/>
      <w:divBdr>
        <w:top w:val="none" w:sz="0" w:space="0" w:color="auto"/>
        <w:left w:val="none" w:sz="0" w:space="0" w:color="auto"/>
        <w:bottom w:val="none" w:sz="0" w:space="0" w:color="auto"/>
        <w:right w:val="none" w:sz="0" w:space="0" w:color="auto"/>
      </w:divBdr>
    </w:div>
    <w:div w:id="2052074065">
      <w:bodyDiv w:val="1"/>
      <w:marLeft w:val="0"/>
      <w:marRight w:val="0"/>
      <w:marTop w:val="0"/>
      <w:marBottom w:val="0"/>
      <w:divBdr>
        <w:top w:val="none" w:sz="0" w:space="0" w:color="auto"/>
        <w:left w:val="none" w:sz="0" w:space="0" w:color="auto"/>
        <w:bottom w:val="none" w:sz="0" w:space="0" w:color="auto"/>
        <w:right w:val="none" w:sz="0" w:space="0" w:color="auto"/>
      </w:divBdr>
    </w:div>
    <w:div w:id="2058897848">
      <w:bodyDiv w:val="1"/>
      <w:marLeft w:val="0"/>
      <w:marRight w:val="0"/>
      <w:marTop w:val="0"/>
      <w:marBottom w:val="0"/>
      <w:divBdr>
        <w:top w:val="none" w:sz="0" w:space="0" w:color="auto"/>
        <w:left w:val="none" w:sz="0" w:space="0" w:color="auto"/>
        <w:bottom w:val="none" w:sz="0" w:space="0" w:color="auto"/>
        <w:right w:val="none" w:sz="0" w:space="0" w:color="auto"/>
      </w:divBdr>
    </w:div>
    <w:div w:id="2060206405">
      <w:bodyDiv w:val="1"/>
      <w:marLeft w:val="0"/>
      <w:marRight w:val="0"/>
      <w:marTop w:val="0"/>
      <w:marBottom w:val="0"/>
      <w:divBdr>
        <w:top w:val="none" w:sz="0" w:space="0" w:color="auto"/>
        <w:left w:val="none" w:sz="0" w:space="0" w:color="auto"/>
        <w:bottom w:val="none" w:sz="0" w:space="0" w:color="auto"/>
        <w:right w:val="none" w:sz="0" w:space="0" w:color="auto"/>
      </w:divBdr>
    </w:div>
    <w:div w:id="2060745763">
      <w:bodyDiv w:val="1"/>
      <w:marLeft w:val="0"/>
      <w:marRight w:val="0"/>
      <w:marTop w:val="0"/>
      <w:marBottom w:val="0"/>
      <w:divBdr>
        <w:top w:val="none" w:sz="0" w:space="0" w:color="auto"/>
        <w:left w:val="none" w:sz="0" w:space="0" w:color="auto"/>
        <w:bottom w:val="none" w:sz="0" w:space="0" w:color="auto"/>
        <w:right w:val="none" w:sz="0" w:space="0" w:color="auto"/>
      </w:divBdr>
    </w:div>
    <w:div w:id="2064206321">
      <w:bodyDiv w:val="1"/>
      <w:marLeft w:val="0"/>
      <w:marRight w:val="0"/>
      <w:marTop w:val="0"/>
      <w:marBottom w:val="0"/>
      <w:divBdr>
        <w:top w:val="none" w:sz="0" w:space="0" w:color="auto"/>
        <w:left w:val="none" w:sz="0" w:space="0" w:color="auto"/>
        <w:bottom w:val="none" w:sz="0" w:space="0" w:color="auto"/>
        <w:right w:val="none" w:sz="0" w:space="0" w:color="auto"/>
      </w:divBdr>
    </w:div>
    <w:div w:id="2067726491">
      <w:bodyDiv w:val="1"/>
      <w:marLeft w:val="0"/>
      <w:marRight w:val="0"/>
      <w:marTop w:val="0"/>
      <w:marBottom w:val="0"/>
      <w:divBdr>
        <w:top w:val="none" w:sz="0" w:space="0" w:color="auto"/>
        <w:left w:val="none" w:sz="0" w:space="0" w:color="auto"/>
        <w:bottom w:val="none" w:sz="0" w:space="0" w:color="auto"/>
        <w:right w:val="none" w:sz="0" w:space="0" w:color="auto"/>
      </w:divBdr>
    </w:div>
    <w:div w:id="2069450962">
      <w:bodyDiv w:val="1"/>
      <w:marLeft w:val="0"/>
      <w:marRight w:val="0"/>
      <w:marTop w:val="0"/>
      <w:marBottom w:val="0"/>
      <w:divBdr>
        <w:top w:val="none" w:sz="0" w:space="0" w:color="auto"/>
        <w:left w:val="none" w:sz="0" w:space="0" w:color="auto"/>
        <w:bottom w:val="none" w:sz="0" w:space="0" w:color="auto"/>
        <w:right w:val="none" w:sz="0" w:space="0" w:color="auto"/>
      </w:divBdr>
    </w:div>
    <w:div w:id="2070303743">
      <w:bodyDiv w:val="1"/>
      <w:marLeft w:val="0"/>
      <w:marRight w:val="0"/>
      <w:marTop w:val="0"/>
      <w:marBottom w:val="0"/>
      <w:divBdr>
        <w:top w:val="none" w:sz="0" w:space="0" w:color="auto"/>
        <w:left w:val="none" w:sz="0" w:space="0" w:color="auto"/>
        <w:bottom w:val="none" w:sz="0" w:space="0" w:color="auto"/>
        <w:right w:val="none" w:sz="0" w:space="0" w:color="auto"/>
      </w:divBdr>
    </w:div>
    <w:div w:id="2071413838">
      <w:bodyDiv w:val="1"/>
      <w:marLeft w:val="0"/>
      <w:marRight w:val="0"/>
      <w:marTop w:val="0"/>
      <w:marBottom w:val="0"/>
      <w:divBdr>
        <w:top w:val="none" w:sz="0" w:space="0" w:color="auto"/>
        <w:left w:val="none" w:sz="0" w:space="0" w:color="auto"/>
        <w:bottom w:val="none" w:sz="0" w:space="0" w:color="auto"/>
        <w:right w:val="none" w:sz="0" w:space="0" w:color="auto"/>
      </w:divBdr>
    </w:div>
    <w:div w:id="2071924183">
      <w:bodyDiv w:val="1"/>
      <w:marLeft w:val="0"/>
      <w:marRight w:val="0"/>
      <w:marTop w:val="0"/>
      <w:marBottom w:val="0"/>
      <w:divBdr>
        <w:top w:val="none" w:sz="0" w:space="0" w:color="auto"/>
        <w:left w:val="none" w:sz="0" w:space="0" w:color="auto"/>
        <w:bottom w:val="none" w:sz="0" w:space="0" w:color="auto"/>
        <w:right w:val="none" w:sz="0" w:space="0" w:color="auto"/>
      </w:divBdr>
    </w:div>
    <w:div w:id="2076077844">
      <w:bodyDiv w:val="1"/>
      <w:marLeft w:val="0"/>
      <w:marRight w:val="0"/>
      <w:marTop w:val="0"/>
      <w:marBottom w:val="0"/>
      <w:divBdr>
        <w:top w:val="none" w:sz="0" w:space="0" w:color="auto"/>
        <w:left w:val="none" w:sz="0" w:space="0" w:color="auto"/>
        <w:bottom w:val="none" w:sz="0" w:space="0" w:color="auto"/>
        <w:right w:val="none" w:sz="0" w:space="0" w:color="auto"/>
      </w:divBdr>
    </w:div>
    <w:div w:id="2076509388">
      <w:bodyDiv w:val="1"/>
      <w:marLeft w:val="0"/>
      <w:marRight w:val="0"/>
      <w:marTop w:val="0"/>
      <w:marBottom w:val="0"/>
      <w:divBdr>
        <w:top w:val="none" w:sz="0" w:space="0" w:color="auto"/>
        <w:left w:val="none" w:sz="0" w:space="0" w:color="auto"/>
        <w:bottom w:val="none" w:sz="0" w:space="0" w:color="auto"/>
        <w:right w:val="none" w:sz="0" w:space="0" w:color="auto"/>
      </w:divBdr>
    </w:div>
    <w:div w:id="2077586863">
      <w:bodyDiv w:val="1"/>
      <w:marLeft w:val="0"/>
      <w:marRight w:val="0"/>
      <w:marTop w:val="0"/>
      <w:marBottom w:val="0"/>
      <w:divBdr>
        <w:top w:val="none" w:sz="0" w:space="0" w:color="auto"/>
        <w:left w:val="none" w:sz="0" w:space="0" w:color="auto"/>
        <w:bottom w:val="none" w:sz="0" w:space="0" w:color="auto"/>
        <w:right w:val="none" w:sz="0" w:space="0" w:color="auto"/>
      </w:divBdr>
    </w:div>
    <w:div w:id="2080326340">
      <w:bodyDiv w:val="1"/>
      <w:marLeft w:val="0"/>
      <w:marRight w:val="0"/>
      <w:marTop w:val="0"/>
      <w:marBottom w:val="0"/>
      <w:divBdr>
        <w:top w:val="none" w:sz="0" w:space="0" w:color="auto"/>
        <w:left w:val="none" w:sz="0" w:space="0" w:color="auto"/>
        <w:bottom w:val="none" w:sz="0" w:space="0" w:color="auto"/>
        <w:right w:val="none" w:sz="0" w:space="0" w:color="auto"/>
      </w:divBdr>
    </w:div>
    <w:div w:id="2084140347">
      <w:bodyDiv w:val="1"/>
      <w:marLeft w:val="0"/>
      <w:marRight w:val="0"/>
      <w:marTop w:val="0"/>
      <w:marBottom w:val="0"/>
      <w:divBdr>
        <w:top w:val="none" w:sz="0" w:space="0" w:color="auto"/>
        <w:left w:val="none" w:sz="0" w:space="0" w:color="auto"/>
        <w:bottom w:val="none" w:sz="0" w:space="0" w:color="auto"/>
        <w:right w:val="none" w:sz="0" w:space="0" w:color="auto"/>
      </w:divBdr>
    </w:div>
    <w:div w:id="2084838690">
      <w:bodyDiv w:val="1"/>
      <w:marLeft w:val="0"/>
      <w:marRight w:val="0"/>
      <w:marTop w:val="0"/>
      <w:marBottom w:val="0"/>
      <w:divBdr>
        <w:top w:val="none" w:sz="0" w:space="0" w:color="auto"/>
        <w:left w:val="none" w:sz="0" w:space="0" w:color="auto"/>
        <w:bottom w:val="none" w:sz="0" w:space="0" w:color="auto"/>
        <w:right w:val="none" w:sz="0" w:space="0" w:color="auto"/>
      </w:divBdr>
    </w:div>
    <w:div w:id="2086999077">
      <w:bodyDiv w:val="1"/>
      <w:marLeft w:val="0"/>
      <w:marRight w:val="0"/>
      <w:marTop w:val="0"/>
      <w:marBottom w:val="0"/>
      <w:divBdr>
        <w:top w:val="none" w:sz="0" w:space="0" w:color="auto"/>
        <w:left w:val="none" w:sz="0" w:space="0" w:color="auto"/>
        <w:bottom w:val="none" w:sz="0" w:space="0" w:color="auto"/>
        <w:right w:val="none" w:sz="0" w:space="0" w:color="auto"/>
      </w:divBdr>
    </w:div>
    <w:div w:id="2089419960">
      <w:bodyDiv w:val="1"/>
      <w:marLeft w:val="0"/>
      <w:marRight w:val="0"/>
      <w:marTop w:val="0"/>
      <w:marBottom w:val="0"/>
      <w:divBdr>
        <w:top w:val="none" w:sz="0" w:space="0" w:color="auto"/>
        <w:left w:val="none" w:sz="0" w:space="0" w:color="auto"/>
        <w:bottom w:val="none" w:sz="0" w:space="0" w:color="auto"/>
        <w:right w:val="none" w:sz="0" w:space="0" w:color="auto"/>
      </w:divBdr>
    </w:div>
    <w:div w:id="2089886014">
      <w:bodyDiv w:val="1"/>
      <w:marLeft w:val="0"/>
      <w:marRight w:val="0"/>
      <w:marTop w:val="0"/>
      <w:marBottom w:val="0"/>
      <w:divBdr>
        <w:top w:val="none" w:sz="0" w:space="0" w:color="auto"/>
        <w:left w:val="none" w:sz="0" w:space="0" w:color="auto"/>
        <w:bottom w:val="none" w:sz="0" w:space="0" w:color="auto"/>
        <w:right w:val="none" w:sz="0" w:space="0" w:color="auto"/>
      </w:divBdr>
    </w:div>
    <w:div w:id="2090034956">
      <w:bodyDiv w:val="1"/>
      <w:marLeft w:val="0"/>
      <w:marRight w:val="0"/>
      <w:marTop w:val="0"/>
      <w:marBottom w:val="0"/>
      <w:divBdr>
        <w:top w:val="none" w:sz="0" w:space="0" w:color="auto"/>
        <w:left w:val="none" w:sz="0" w:space="0" w:color="auto"/>
        <w:bottom w:val="none" w:sz="0" w:space="0" w:color="auto"/>
        <w:right w:val="none" w:sz="0" w:space="0" w:color="auto"/>
      </w:divBdr>
    </w:div>
    <w:div w:id="2102947871">
      <w:bodyDiv w:val="1"/>
      <w:marLeft w:val="0"/>
      <w:marRight w:val="0"/>
      <w:marTop w:val="0"/>
      <w:marBottom w:val="0"/>
      <w:divBdr>
        <w:top w:val="none" w:sz="0" w:space="0" w:color="auto"/>
        <w:left w:val="none" w:sz="0" w:space="0" w:color="auto"/>
        <w:bottom w:val="none" w:sz="0" w:space="0" w:color="auto"/>
        <w:right w:val="none" w:sz="0" w:space="0" w:color="auto"/>
      </w:divBdr>
    </w:div>
    <w:div w:id="2104910542">
      <w:bodyDiv w:val="1"/>
      <w:marLeft w:val="0"/>
      <w:marRight w:val="0"/>
      <w:marTop w:val="0"/>
      <w:marBottom w:val="0"/>
      <w:divBdr>
        <w:top w:val="none" w:sz="0" w:space="0" w:color="auto"/>
        <w:left w:val="none" w:sz="0" w:space="0" w:color="auto"/>
        <w:bottom w:val="none" w:sz="0" w:space="0" w:color="auto"/>
        <w:right w:val="none" w:sz="0" w:space="0" w:color="auto"/>
      </w:divBdr>
    </w:div>
    <w:div w:id="2107145017">
      <w:bodyDiv w:val="1"/>
      <w:marLeft w:val="0"/>
      <w:marRight w:val="0"/>
      <w:marTop w:val="0"/>
      <w:marBottom w:val="0"/>
      <w:divBdr>
        <w:top w:val="none" w:sz="0" w:space="0" w:color="auto"/>
        <w:left w:val="none" w:sz="0" w:space="0" w:color="auto"/>
        <w:bottom w:val="none" w:sz="0" w:space="0" w:color="auto"/>
        <w:right w:val="none" w:sz="0" w:space="0" w:color="auto"/>
      </w:divBdr>
    </w:div>
    <w:div w:id="2107840779">
      <w:bodyDiv w:val="1"/>
      <w:marLeft w:val="0"/>
      <w:marRight w:val="0"/>
      <w:marTop w:val="0"/>
      <w:marBottom w:val="0"/>
      <w:divBdr>
        <w:top w:val="none" w:sz="0" w:space="0" w:color="auto"/>
        <w:left w:val="none" w:sz="0" w:space="0" w:color="auto"/>
        <w:bottom w:val="none" w:sz="0" w:space="0" w:color="auto"/>
        <w:right w:val="none" w:sz="0" w:space="0" w:color="auto"/>
      </w:divBdr>
    </w:div>
    <w:div w:id="2110617104">
      <w:bodyDiv w:val="1"/>
      <w:marLeft w:val="0"/>
      <w:marRight w:val="0"/>
      <w:marTop w:val="0"/>
      <w:marBottom w:val="0"/>
      <w:divBdr>
        <w:top w:val="none" w:sz="0" w:space="0" w:color="auto"/>
        <w:left w:val="none" w:sz="0" w:space="0" w:color="auto"/>
        <w:bottom w:val="none" w:sz="0" w:space="0" w:color="auto"/>
        <w:right w:val="none" w:sz="0" w:space="0" w:color="auto"/>
      </w:divBdr>
    </w:div>
    <w:div w:id="2112819948">
      <w:bodyDiv w:val="1"/>
      <w:marLeft w:val="0"/>
      <w:marRight w:val="0"/>
      <w:marTop w:val="0"/>
      <w:marBottom w:val="0"/>
      <w:divBdr>
        <w:top w:val="none" w:sz="0" w:space="0" w:color="auto"/>
        <w:left w:val="none" w:sz="0" w:space="0" w:color="auto"/>
        <w:bottom w:val="none" w:sz="0" w:space="0" w:color="auto"/>
        <w:right w:val="none" w:sz="0" w:space="0" w:color="auto"/>
      </w:divBdr>
    </w:div>
    <w:div w:id="2114277209">
      <w:bodyDiv w:val="1"/>
      <w:marLeft w:val="0"/>
      <w:marRight w:val="0"/>
      <w:marTop w:val="0"/>
      <w:marBottom w:val="0"/>
      <w:divBdr>
        <w:top w:val="none" w:sz="0" w:space="0" w:color="auto"/>
        <w:left w:val="none" w:sz="0" w:space="0" w:color="auto"/>
        <w:bottom w:val="none" w:sz="0" w:space="0" w:color="auto"/>
        <w:right w:val="none" w:sz="0" w:space="0" w:color="auto"/>
      </w:divBdr>
    </w:div>
    <w:div w:id="2114591198">
      <w:bodyDiv w:val="1"/>
      <w:marLeft w:val="0"/>
      <w:marRight w:val="0"/>
      <w:marTop w:val="0"/>
      <w:marBottom w:val="0"/>
      <w:divBdr>
        <w:top w:val="none" w:sz="0" w:space="0" w:color="auto"/>
        <w:left w:val="none" w:sz="0" w:space="0" w:color="auto"/>
        <w:bottom w:val="none" w:sz="0" w:space="0" w:color="auto"/>
        <w:right w:val="none" w:sz="0" w:space="0" w:color="auto"/>
      </w:divBdr>
    </w:div>
    <w:div w:id="2118256867">
      <w:bodyDiv w:val="1"/>
      <w:marLeft w:val="0"/>
      <w:marRight w:val="0"/>
      <w:marTop w:val="0"/>
      <w:marBottom w:val="0"/>
      <w:divBdr>
        <w:top w:val="none" w:sz="0" w:space="0" w:color="auto"/>
        <w:left w:val="none" w:sz="0" w:space="0" w:color="auto"/>
        <w:bottom w:val="none" w:sz="0" w:space="0" w:color="auto"/>
        <w:right w:val="none" w:sz="0" w:space="0" w:color="auto"/>
      </w:divBdr>
    </w:div>
    <w:div w:id="2118527056">
      <w:bodyDiv w:val="1"/>
      <w:marLeft w:val="0"/>
      <w:marRight w:val="0"/>
      <w:marTop w:val="0"/>
      <w:marBottom w:val="0"/>
      <w:divBdr>
        <w:top w:val="none" w:sz="0" w:space="0" w:color="auto"/>
        <w:left w:val="none" w:sz="0" w:space="0" w:color="auto"/>
        <w:bottom w:val="none" w:sz="0" w:space="0" w:color="auto"/>
        <w:right w:val="none" w:sz="0" w:space="0" w:color="auto"/>
      </w:divBdr>
    </w:div>
    <w:div w:id="2120179896">
      <w:bodyDiv w:val="1"/>
      <w:marLeft w:val="0"/>
      <w:marRight w:val="0"/>
      <w:marTop w:val="0"/>
      <w:marBottom w:val="0"/>
      <w:divBdr>
        <w:top w:val="none" w:sz="0" w:space="0" w:color="auto"/>
        <w:left w:val="none" w:sz="0" w:space="0" w:color="auto"/>
        <w:bottom w:val="none" w:sz="0" w:space="0" w:color="auto"/>
        <w:right w:val="none" w:sz="0" w:space="0" w:color="auto"/>
      </w:divBdr>
    </w:div>
    <w:div w:id="2120251299">
      <w:bodyDiv w:val="1"/>
      <w:marLeft w:val="0"/>
      <w:marRight w:val="0"/>
      <w:marTop w:val="0"/>
      <w:marBottom w:val="0"/>
      <w:divBdr>
        <w:top w:val="none" w:sz="0" w:space="0" w:color="auto"/>
        <w:left w:val="none" w:sz="0" w:space="0" w:color="auto"/>
        <w:bottom w:val="none" w:sz="0" w:space="0" w:color="auto"/>
        <w:right w:val="none" w:sz="0" w:space="0" w:color="auto"/>
      </w:divBdr>
    </w:div>
    <w:div w:id="2120252285">
      <w:bodyDiv w:val="1"/>
      <w:marLeft w:val="0"/>
      <w:marRight w:val="0"/>
      <w:marTop w:val="0"/>
      <w:marBottom w:val="0"/>
      <w:divBdr>
        <w:top w:val="none" w:sz="0" w:space="0" w:color="auto"/>
        <w:left w:val="none" w:sz="0" w:space="0" w:color="auto"/>
        <w:bottom w:val="none" w:sz="0" w:space="0" w:color="auto"/>
        <w:right w:val="none" w:sz="0" w:space="0" w:color="auto"/>
      </w:divBdr>
    </w:div>
    <w:div w:id="2134515714">
      <w:bodyDiv w:val="1"/>
      <w:marLeft w:val="0"/>
      <w:marRight w:val="0"/>
      <w:marTop w:val="0"/>
      <w:marBottom w:val="0"/>
      <w:divBdr>
        <w:top w:val="none" w:sz="0" w:space="0" w:color="auto"/>
        <w:left w:val="none" w:sz="0" w:space="0" w:color="auto"/>
        <w:bottom w:val="none" w:sz="0" w:space="0" w:color="auto"/>
        <w:right w:val="none" w:sz="0" w:space="0" w:color="auto"/>
      </w:divBdr>
    </w:div>
    <w:div w:id="2134713565">
      <w:bodyDiv w:val="1"/>
      <w:marLeft w:val="0"/>
      <w:marRight w:val="0"/>
      <w:marTop w:val="0"/>
      <w:marBottom w:val="0"/>
      <w:divBdr>
        <w:top w:val="none" w:sz="0" w:space="0" w:color="auto"/>
        <w:left w:val="none" w:sz="0" w:space="0" w:color="auto"/>
        <w:bottom w:val="none" w:sz="0" w:space="0" w:color="auto"/>
        <w:right w:val="none" w:sz="0" w:space="0" w:color="auto"/>
      </w:divBdr>
    </w:div>
    <w:div w:id="2135058340">
      <w:bodyDiv w:val="1"/>
      <w:marLeft w:val="0"/>
      <w:marRight w:val="0"/>
      <w:marTop w:val="0"/>
      <w:marBottom w:val="0"/>
      <w:divBdr>
        <w:top w:val="none" w:sz="0" w:space="0" w:color="auto"/>
        <w:left w:val="none" w:sz="0" w:space="0" w:color="auto"/>
        <w:bottom w:val="none" w:sz="0" w:space="0" w:color="auto"/>
        <w:right w:val="none" w:sz="0" w:space="0" w:color="auto"/>
      </w:divBdr>
    </w:div>
    <w:div w:id="2137790934">
      <w:bodyDiv w:val="1"/>
      <w:marLeft w:val="0"/>
      <w:marRight w:val="0"/>
      <w:marTop w:val="0"/>
      <w:marBottom w:val="0"/>
      <w:divBdr>
        <w:top w:val="none" w:sz="0" w:space="0" w:color="auto"/>
        <w:left w:val="none" w:sz="0" w:space="0" w:color="auto"/>
        <w:bottom w:val="none" w:sz="0" w:space="0" w:color="auto"/>
        <w:right w:val="none" w:sz="0" w:space="0" w:color="auto"/>
      </w:divBdr>
    </w:div>
    <w:div w:id="2138644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file:///\\nas327s1\PICC\CAMPAIGN%20and%20CREATIVE\Design_Hub\Branding\Post%20election%20options\Brand%20book%20update\Look%20&amp;%20feel%20development\Brand%20products%20various\AAA_Templates\Word%20templates\A4%20Reports\Content\Images\WHoG%20cover%20top\Cover%20WHoG%20long_.png" TargetMode="External"/><Relationship Id="rId18" Type="http://schemas.openxmlformats.org/officeDocument/2006/relationships/chart" Target="charts/chart1.xml"/><Relationship Id="rId26" Type="http://schemas.openxmlformats.org/officeDocument/2006/relationships/image" Target="media/image11.jpeg"/><Relationship Id="rId3" Type="http://schemas.openxmlformats.org/officeDocument/2006/relationships/customXml" Target="../customXml/item3.xml"/><Relationship Id="rId21" Type="http://schemas.openxmlformats.org/officeDocument/2006/relationships/image" Target="media/image6.jpeg"/><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4.jpeg"/><Relationship Id="rId25" Type="http://schemas.openxmlformats.org/officeDocument/2006/relationships/image" Target="media/image10.jpeg"/><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yperlink" Target="https://app.powerbi.com/view?r=eyJrIjoiZjZmMGQ3YTktODQ2Zi00MWRkLWJjNzAtZDNhOTk0NGJjZmJlIiwidCI6ImI0NmMxOTA4LTAzMzQtNDIzNi1iOTc4LTU4NWVlODhlNDE5OSJ9&amp;pageName=faeee113a5bb940c8a5b" TargetMode="External"/><Relationship Id="rId29" Type="http://schemas.openxmlformats.org/officeDocument/2006/relationships/image" Target="media/image14.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9.jpeg"/><Relationship Id="rId32"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image" Target="media/image8.jpeg"/><Relationship Id="rId28" Type="http://schemas.openxmlformats.org/officeDocument/2006/relationships/image" Target="media/image13.jpeg"/><Relationship Id="rId10" Type="http://schemas.openxmlformats.org/officeDocument/2006/relationships/footnotes" Target="footnotes.xml"/><Relationship Id="rId19" Type="http://schemas.openxmlformats.org/officeDocument/2006/relationships/hyperlink" Target="https://www.act.gov.au/builtforcbr"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emf"/><Relationship Id="rId22" Type="http://schemas.openxmlformats.org/officeDocument/2006/relationships/image" Target="media/image7.png"/><Relationship Id="rId27" Type="http://schemas.openxmlformats.org/officeDocument/2006/relationships/image" Target="media/image12.png"/><Relationship Id="rId30" Type="http://schemas.openxmlformats.org/officeDocument/2006/relationships/header" Target="header2.xml"/></Relationships>
</file>

<file path=word/_rels/footer1.xml.rels><?xml version="1.0" encoding="UTF-8" standalone="yes"?>
<Relationships xmlns="http://schemas.openxmlformats.org/package/2006/relationships"><Relationship Id="rId2" Type="http://schemas.openxmlformats.org/officeDocument/2006/relationships/image" Target="file:///\\nas327s1\PICC\CAMPAIGN%20and%20CREATIVE\Design_Hub\Branding\Post%20election%20options\Brand%20book%20update\Look%20&amp;%20feel%20development\Brand%20products%20various\AAA_Templates\Word%20templates\A4%20Reports\Content\Images\Header%20WHoG\Header%20WHog_B%20thin.png" TargetMode="External"/><Relationship Id="rId1" Type="http://schemas.openxmlformats.org/officeDocument/2006/relationships/image" Target="media/image3.png"/></Relationships>
</file>

<file path=word/charts/_rels/chart1.xml.rels><?xml version="1.0" encoding="UTF-8" standalone="yes"?>
<Relationships xmlns="http://schemas.openxmlformats.org/package/2006/relationships"><Relationship Id="rId3" Type="http://schemas.openxmlformats.org/officeDocument/2006/relationships/chartUserShapes" Target="../drawings/drawing1.xml"/><Relationship Id="rId2" Type="http://schemas.openxmlformats.org/officeDocument/2006/relationships/package" Target="../embeddings/Microsoft_Excel_Worksheet.xlsx"/><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7.8856793100804179E-2"/>
          <c:y val="0.1084166711367914"/>
          <c:w val="0.8700877360780952"/>
          <c:h val="0.61130614519916771"/>
        </c:manualLayout>
      </c:layout>
      <c:lineChart>
        <c:grouping val="standard"/>
        <c:varyColors val="0"/>
        <c:ser>
          <c:idx val="0"/>
          <c:order val="0"/>
          <c:tx>
            <c:strRef>
              <c:f>Graphs!$U$5</c:f>
              <c:strCache>
                <c:ptCount val="1"/>
                <c:pt idx="0">
                  <c:v>2023-24 (Including ICT &amp; P&amp;E)</c:v>
                </c:pt>
              </c:strCache>
            </c:strRef>
          </c:tx>
          <c:spPr>
            <a:ln>
              <a:solidFill>
                <a:srgbClr val="E97132">
                  <a:lumMod val="75000"/>
                </a:srgbClr>
              </a:solidFill>
              <a:prstDash val="sysDot"/>
            </a:ln>
          </c:spPr>
          <c:marker>
            <c:symbol val="none"/>
          </c:marker>
          <c:cat>
            <c:strRef>
              <c:f>Graphs!$R$6:$R$17</c:f>
              <c:strCache>
                <c:ptCount val="12"/>
                <c:pt idx="0">
                  <c:v>Jul</c:v>
                </c:pt>
                <c:pt idx="1">
                  <c:v>Aug</c:v>
                </c:pt>
                <c:pt idx="2">
                  <c:v>Sept</c:v>
                </c:pt>
                <c:pt idx="3">
                  <c:v>Oct</c:v>
                </c:pt>
                <c:pt idx="4">
                  <c:v>Nov</c:v>
                </c:pt>
                <c:pt idx="5">
                  <c:v>Dec</c:v>
                </c:pt>
                <c:pt idx="6">
                  <c:v>Jan</c:v>
                </c:pt>
                <c:pt idx="7">
                  <c:v>Feb</c:v>
                </c:pt>
                <c:pt idx="8">
                  <c:v>Mar</c:v>
                </c:pt>
                <c:pt idx="9">
                  <c:v>Apr</c:v>
                </c:pt>
                <c:pt idx="10">
                  <c:v>May</c:v>
                </c:pt>
                <c:pt idx="11">
                  <c:v>Jun</c:v>
                </c:pt>
              </c:strCache>
            </c:strRef>
          </c:cat>
          <c:val>
            <c:numRef>
              <c:f>Graphs!$U$6:$U$17</c:f>
              <c:numCache>
                <c:formatCode>0.0%</c:formatCode>
                <c:ptCount val="12"/>
                <c:pt idx="0">
                  <c:v>4.042843718340957E-2</c:v>
                </c:pt>
                <c:pt idx="1">
                  <c:v>0.11047812702996523</c:v>
                </c:pt>
                <c:pt idx="2">
                  <c:v>0.18274202840016024</c:v>
                </c:pt>
                <c:pt idx="3">
                  <c:v>0.24634198195287285</c:v>
                </c:pt>
                <c:pt idx="4">
                  <c:v>0.3034319113058756</c:v>
                </c:pt>
                <c:pt idx="5">
                  <c:v>0.37264390951529902</c:v>
                </c:pt>
                <c:pt idx="6">
                  <c:v>0.41074396639639732</c:v>
                </c:pt>
                <c:pt idx="7">
                  <c:v>0.46693120281645578</c:v>
                </c:pt>
                <c:pt idx="8">
                  <c:v>0.52747034811905313</c:v>
                </c:pt>
                <c:pt idx="9">
                  <c:v>0.5947881696739602</c:v>
                </c:pt>
                <c:pt idx="10">
                  <c:v>0.68075582284062186</c:v>
                </c:pt>
                <c:pt idx="11">
                  <c:v>0.80156830773683918</c:v>
                </c:pt>
              </c:numCache>
            </c:numRef>
          </c:val>
          <c:smooth val="0"/>
          <c:extLst>
            <c:ext xmlns:c16="http://schemas.microsoft.com/office/drawing/2014/chart" uri="{C3380CC4-5D6E-409C-BE32-E72D297353CC}">
              <c16:uniqueId val="{00000000-B0BE-4B1D-B480-0B3F406A2314}"/>
            </c:ext>
          </c:extLst>
        </c:ser>
        <c:ser>
          <c:idx val="1"/>
          <c:order val="1"/>
          <c:tx>
            <c:strRef>
              <c:f>Graphs!$V$5</c:f>
              <c:strCache>
                <c:ptCount val="1"/>
                <c:pt idx="0">
                  <c:v>2024-25 (Including ICT &amp; P&amp;E)</c:v>
                </c:pt>
              </c:strCache>
            </c:strRef>
          </c:tx>
          <c:spPr>
            <a:ln>
              <a:solidFill>
                <a:srgbClr val="0E2841">
                  <a:lumMod val="75000"/>
                  <a:lumOff val="25000"/>
                </a:srgbClr>
              </a:solidFill>
              <a:prstDash val="dash"/>
            </a:ln>
          </c:spPr>
          <c:marker>
            <c:symbol val="none"/>
          </c:marker>
          <c:dPt>
            <c:idx val="2"/>
            <c:bubble3D val="0"/>
            <c:extLst>
              <c:ext xmlns:c16="http://schemas.microsoft.com/office/drawing/2014/chart" uri="{C3380CC4-5D6E-409C-BE32-E72D297353CC}">
                <c16:uniqueId val="{00000001-B0BE-4B1D-B480-0B3F406A2314}"/>
              </c:ext>
            </c:extLst>
          </c:dPt>
          <c:cat>
            <c:strRef>
              <c:f>Graphs!$R$6:$R$17</c:f>
              <c:strCache>
                <c:ptCount val="12"/>
                <c:pt idx="0">
                  <c:v>Jul</c:v>
                </c:pt>
                <c:pt idx="1">
                  <c:v>Aug</c:v>
                </c:pt>
                <c:pt idx="2">
                  <c:v>Sept</c:v>
                </c:pt>
                <c:pt idx="3">
                  <c:v>Oct</c:v>
                </c:pt>
                <c:pt idx="4">
                  <c:v>Nov</c:v>
                </c:pt>
                <c:pt idx="5">
                  <c:v>Dec</c:v>
                </c:pt>
                <c:pt idx="6">
                  <c:v>Jan</c:v>
                </c:pt>
                <c:pt idx="7">
                  <c:v>Feb</c:v>
                </c:pt>
                <c:pt idx="8">
                  <c:v>Mar</c:v>
                </c:pt>
                <c:pt idx="9">
                  <c:v>Apr</c:v>
                </c:pt>
                <c:pt idx="10">
                  <c:v>May</c:v>
                </c:pt>
                <c:pt idx="11">
                  <c:v>Jun</c:v>
                </c:pt>
              </c:strCache>
            </c:strRef>
          </c:cat>
          <c:val>
            <c:numRef>
              <c:f>Graphs!$V$6:$V$17</c:f>
              <c:numCache>
                <c:formatCode>0.0%</c:formatCode>
                <c:ptCount val="12"/>
                <c:pt idx="0">
                  <c:v>5.765594916031222E-2</c:v>
                </c:pt>
                <c:pt idx="1">
                  <c:v>0.13450286968887581</c:v>
                </c:pt>
                <c:pt idx="2">
                  <c:v>0.20311891419656414</c:v>
                </c:pt>
                <c:pt idx="3">
                  <c:v>0.29911690023295856</c:v>
                </c:pt>
                <c:pt idx="4">
                  <c:v>0.38800037887543687</c:v>
                </c:pt>
                <c:pt idx="5">
                  <c:v>0.47381504171584321</c:v>
                </c:pt>
                <c:pt idx="6">
                  <c:v>0.53771559044497208</c:v>
                </c:pt>
                <c:pt idx="7">
                  <c:v>0.60039454053965169</c:v>
                </c:pt>
                <c:pt idx="8">
                  <c:v>0.67569300066281535</c:v>
                </c:pt>
                <c:pt idx="9">
                  <c:v>0.74393337500671308</c:v>
                </c:pt>
                <c:pt idx="10">
                  <c:v>0.81583651015580239</c:v>
                </c:pt>
                <c:pt idx="11">
                  <c:v>0.91967909841624595</c:v>
                </c:pt>
              </c:numCache>
            </c:numRef>
          </c:val>
          <c:smooth val="0"/>
          <c:extLst>
            <c:ext xmlns:c16="http://schemas.microsoft.com/office/drawing/2014/chart" uri="{C3380CC4-5D6E-409C-BE32-E72D297353CC}">
              <c16:uniqueId val="{00000002-B0BE-4B1D-B480-0B3F406A2314}"/>
            </c:ext>
          </c:extLst>
        </c:ser>
        <c:ser>
          <c:idx val="2"/>
          <c:order val="2"/>
          <c:tx>
            <c:strRef>
              <c:f>Graphs!$W$5</c:f>
              <c:strCache>
                <c:ptCount val="1"/>
                <c:pt idx="0">
                  <c:v>2025-26 (Including ICT &amp; P&amp;E)</c:v>
                </c:pt>
              </c:strCache>
            </c:strRef>
          </c:tx>
          <c:spPr>
            <a:ln>
              <a:solidFill>
                <a:sysClr val="windowText" lastClr="000000"/>
              </a:solidFill>
            </a:ln>
          </c:spPr>
          <c:marker>
            <c:symbol val="none"/>
          </c:marker>
          <c:cat>
            <c:strRef>
              <c:f>Graphs!$R$6:$R$17</c:f>
              <c:strCache>
                <c:ptCount val="12"/>
                <c:pt idx="0">
                  <c:v>Jul</c:v>
                </c:pt>
                <c:pt idx="1">
                  <c:v>Aug</c:v>
                </c:pt>
                <c:pt idx="2">
                  <c:v>Sept</c:v>
                </c:pt>
                <c:pt idx="3">
                  <c:v>Oct</c:v>
                </c:pt>
                <c:pt idx="4">
                  <c:v>Nov</c:v>
                </c:pt>
                <c:pt idx="5">
                  <c:v>Dec</c:v>
                </c:pt>
                <c:pt idx="6">
                  <c:v>Jan</c:v>
                </c:pt>
                <c:pt idx="7">
                  <c:v>Feb</c:v>
                </c:pt>
                <c:pt idx="8">
                  <c:v>Mar</c:v>
                </c:pt>
                <c:pt idx="9">
                  <c:v>Apr</c:v>
                </c:pt>
                <c:pt idx="10">
                  <c:v>May</c:v>
                </c:pt>
                <c:pt idx="11">
                  <c:v>Jun</c:v>
                </c:pt>
              </c:strCache>
            </c:strRef>
          </c:cat>
          <c:val>
            <c:numRef>
              <c:f>Graphs!$W$6:$W$17</c:f>
              <c:numCache>
                <c:formatCode>0.0%</c:formatCode>
                <c:ptCount val="12"/>
                <c:pt idx="0">
                  <c:v>4.384324973847456E-2</c:v>
                </c:pt>
                <c:pt idx="1">
                  <c:v>0.10817303950918439</c:v>
                </c:pt>
                <c:pt idx="2">
                  <c:v>0.17914000928422255</c:v>
                </c:pt>
                <c:pt idx="3">
                  <c:v>0.23383022333540107</c:v>
                </c:pt>
                <c:pt idx="4">
                  <c:v>0.27821081894242888</c:v>
                </c:pt>
                <c:pt idx="5">
                  <c:v>0.34384469385780303</c:v>
                </c:pt>
                <c:pt idx="6">
                  <c:v>0.41955062402156651</c:v>
                </c:pt>
                <c:pt idx="7">
                  <c:v>0.4773819233247798</c:v>
                </c:pt>
                <c:pt idx="8">
                  <c:v>0.54388067204702373</c:v>
                </c:pt>
                <c:pt idx="9">
                  <c:v>0.61720893378571307</c:v>
                </c:pt>
                <c:pt idx="10">
                  <c:v>0.69097712958092072</c:v>
                </c:pt>
                <c:pt idx="11">
                  <c:v>0.78299418191868908</c:v>
                </c:pt>
              </c:numCache>
            </c:numRef>
          </c:val>
          <c:smooth val="0"/>
          <c:extLst>
            <c:ext xmlns:c16="http://schemas.microsoft.com/office/drawing/2014/chart" uri="{C3380CC4-5D6E-409C-BE32-E72D297353CC}">
              <c16:uniqueId val="{00000003-B0BE-4B1D-B480-0B3F406A2314}"/>
            </c:ext>
          </c:extLst>
        </c:ser>
        <c:dLbls>
          <c:showLegendKey val="0"/>
          <c:showVal val="0"/>
          <c:showCatName val="0"/>
          <c:showSerName val="0"/>
          <c:showPercent val="0"/>
          <c:showBubbleSize val="0"/>
        </c:dLbls>
        <c:smooth val="0"/>
        <c:axId val="630473280"/>
        <c:axId val="630473672"/>
        <c:extLst/>
      </c:lineChart>
      <c:catAx>
        <c:axId val="630473280"/>
        <c:scaling>
          <c:orientation val="minMax"/>
        </c:scaling>
        <c:delete val="0"/>
        <c:axPos val="b"/>
        <c:title>
          <c:tx>
            <c:rich>
              <a:bodyPr/>
              <a:lstStyle/>
              <a:p>
                <a:pPr>
                  <a:defRPr sz="1050" b="1"/>
                </a:pPr>
                <a:r>
                  <a:rPr lang="en-US" sz="1050" b="1"/>
                  <a:t>Month</a:t>
                </a:r>
              </a:p>
            </c:rich>
          </c:tx>
          <c:layout>
            <c:manualLayout>
              <c:xMode val="edge"/>
              <c:yMode val="edge"/>
              <c:x val="0.50443772682637555"/>
              <c:y val="0.79896161432239232"/>
            </c:manualLayout>
          </c:layout>
          <c:overlay val="0"/>
        </c:title>
        <c:numFmt formatCode="General" sourceLinked="1"/>
        <c:majorTickMark val="in"/>
        <c:minorTickMark val="none"/>
        <c:tickLblPos val="low"/>
        <c:spPr>
          <a:ln>
            <a:solidFill>
              <a:schemeClr val="tx1"/>
            </a:solidFill>
          </a:ln>
        </c:spPr>
        <c:txPr>
          <a:bodyPr rot="0" vert="horz"/>
          <a:lstStyle/>
          <a:p>
            <a:pPr>
              <a:defRPr sz="1050" b="1"/>
            </a:pPr>
            <a:endParaRPr lang="en-US"/>
          </a:p>
        </c:txPr>
        <c:crossAx val="630473672"/>
        <c:crosses val="autoZero"/>
        <c:auto val="1"/>
        <c:lblAlgn val="ctr"/>
        <c:lblOffset val="100"/>
        <c:tickLblSkip val="1"/>
        <c:tickMarkSkip val="1"/>
        <c:noMultiLvlLbl val="0"/>
      </c:catAx>
      <c:valAx>
        <c:axId val="630473672"/>
        <c:scaling>
          <c:orientation val="minMax"/>
        </c:scaling>
        <c:delete val="0"/>
        <c:axPos val="l"/>
        <c:majorGridlines>
          <c:spPr>
            <a:ln>
              <a:prstDash val="dash"/>
            </a:ln>
          </c:spPr>
        </c:majorGridlines>
        <c:numFmt formatCode="0%" sourceLinked="0"/>
        <c:majorTickMark val="in"/>
        <c:minorTickMark val="none"/>
        <c:tickLblPos val="nextTo"/>
        <c:spPr>
          <a:ln>
            <a:solidFill>
              <a:schemeClr val="tx1"/>
            </a:solidFill>
          </a:ln>
        </c:spPr>
        <c:txPr>
          <a:bodyPr rot="0" vert="horz"/>
          <a:lstStyle/>
          <a:p>
            <a:pPr>
              <a:defRPr sz="1000" b="1"/>
            </a:pPr>
            <a:endParaRPr lang="en-US"/>
          </a:p>
        </c:txPr>
        <c:crossAx val="630473280"/>
        <c:crosses val="autoZero"/>
        <c:crossBetween val="midCat"/>
      </c:valAx>
      <c:spPr>
        <a:noFill/>
        <a:ln w="25400">
          <a:noFill/>
        </a:ln>
      </c:spPr>
    </c:plotArea>
    <c:legend>
      <c:legendPos val="b"/>
      <c:layout>
        <c:manualLayout>
          <c:xMode val="edge"/>
          <c:yMode val="edge"/>
          <c:x val="2.106034574013306E-2"/>
          <c:y val="0.83168118058090423"/>
          <c:w val="0.95098495314766107"/>
          <c:h val="0.14348438233300306"/>
        </c:manualLayout>
      </c:layout>
      <c:overlay val="0"/>
      <c:txPr>
        <a:bodyPr/>
        <a:lstStyle/>
        <a:p>
          <a:pPr>
            <a:defRPr sz="800" b="1"/>
          </a:pPr>
          <a:endParaRPr lang="en-US"/>
        </a:p>
      </c:txPr>
    </c:legend>
    <c:plotVisOnly val="1"/>
    <c:dispBlanksAs val="gap"/>
    <c:showDLblsOverMax val="0"/>
  </c:chart>
  <c:spPr>
    <a:noFill/>
    <a:ln>
      <a:noFill/>
    </a:ln>
  </c:spPr>
  <c:txPr>
    <a:bodyPr/>
    <a:lstStyle/>
    <a:p>
      <a:pPr>
        <a:defRPr sz="1000" b="0" i="0" u="none" strike="noStrike" baseline="0">
          <a:solidFill>
            <a:srgbClr val="000000"/>
          </a:solidFill>
          <a:latin typeface="+mn-lt"/>
          <a:ea typeface="Arial"/>
          <a:cs typeface="Arial"/>
        </a:defRPr>
      </a:pPr>
      <a:endParaRPr lang="en-US"/>
    </a:p>
  </c:txPr>
  <c:externalData r:id="rId2">
    <c:autoUpdate val="0"/>
  </c:externalData>
  <c:userShapes r:id="rId3"/>
</c:chartSpace>
</file>

<file path=word/drawings/_rels/drawing1.xml.rels><?xml version="1.0" encoding="UTF-8" standalone="yes"?>
<Relationships xmlns="http://schemas.openxmlformats.org/package/2006/relationships"><Relationship Id="rId1" Type="http://schemas.openxmlformats.org/officeDocument/2006/relationships/image" Target="../media/image5.png"/></Relationships>
</file>

<file path=word/drawings/drawing1.xml><?xml version="1.0" encoding="utf-8"?>
<c:userShapes xmlns:c="http://schemas.openxmlformats.org/drawingml/2006/chart">
  <cdr:relSizeAnchor xmlns:cdr="http://schemas.openxmlformats.org/drawingml/2006/chartDrawing">
    <cdr:from>
      <cdr:x>0.52227</cdr:x>
      <cdr:y>0.61212</cdr:y>
    </cdr:from>
    <cdr:to>
      <cdr:x>0.63901</cdr:x>
      <cdr:y>0.66288</cdr:y>
    </cdr:to>
    <cdr:sp macro="" textlink="">
      <cdr:nvSpPr>
        <cdr:cNvPr id="9" name="TextBox 8"/>
        <cdr:cNvSpPr txBox="1"/>
      </cdr:nvSpPr>
      <cdr:spPr>
        <a:xfrm xmlns:a="http://schemas.openxmlformats.org/drawingml/2006/main">
          <a:off x="3238491" y="2297202"/>
          <a:ext cx="723878" cy="19049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en-AU" sz="1000"/>
        </a:p>
      </cdr:txBody>
    </cdr:sp>
  </cdr:relSizeAnchor>
  <cdr:relSizeAnchor xmlns:cdr="http://schemas.openxmlformats.org/drawingml/2006/chartDrawing">
    <cdr:from>
      <cdr:x>0</cdr:x>
      <cdr:y>0</cdr:y>
    </cdr:from>
    <cdr:to>
      <cdr:x>0.00393</cdr:x>
      <cdr:y>0.0065</cdr:y>
    </cdr:to>
    <cdr:pic>
      <cdr:nvPicPr>
        <cdr:cNvPr id="8" name="chart">
          <a:extLst xmlns:a="http://schemas.openxmlformats.org/drawingml/2006/main">
            <a:ext uri="{FF2B5EF4-FFF2-40B4-BE49-F238E27FC236}">
              <a16:creationId xmlns:a16="http://schemas.microsoft.com/office/drawing/2014/main" id="{0A553F4D-A3EF-475D-8EE0-88B71C9E411E}"/>
            </a:ext>
          </a:extLst>
        </cdr:cNvPr>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0"/>
          <a:ext cx="24386" cy="24386"/>
        </a:xfrm>
        <a:prstGeom xmlns:a="http://schemas.openxmlformats.org/drawingml/2006/main" prst="rect">
          <a:avLst/>
        </a:prstGeom>
      </cdr:spPr>
    </cdr:pic>
  </cdr:relSizeAnchor>
  <cdr:relSizeAnchor xmlns:cdr="http://schemas.openxmlformats.org/drawingml/2006/chartDrawing">
    <cdr:from>
      <cdr:x>0</cdr:x>
      <cdr:y>0</cdr:y>
    </cdr:from>
    <cdr:to>
      <cdr:x>0.00393</cdr:x>
      <cdr:y>0.0065</cdr:y>
    </cdr:to>
    <cdr:pic>
      <cdr:nvPicPr>
        <cdr:cNvPr id="10" name="chart">
          <a:extLst xmlns:a="http://schemas.openxmlformats.org/drawingml/2006/main">
            <a:ext uri="{FF2B5EF4-FFF2-40B4-BE49-F238E27FC236}">
              <a16:creationId xmlns:a16="http://schemas.microsoft.com/office/drawing/2014/main" id="{EFAADAAC-DC91-41CC-8360-B97A06F063A8}"/>
            </a:ext>
          </a:extLst>
        </cdr:cNvPr>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0"/>
          <a:ext cx="24386" cy="24386"/>
        </a:xfrm>
        <a:prstGeom xmlns:a="http://schemas.openxmlformats.org/drawingml/2006/main" prst="rect">
          <a:avLst/>
        </a:prstGeom>
      </cdr:spPr>
    </cdr:pic>
  </cdr:relSizeAnchor>
  <cdr:relSizeAnchor xmlns:cdr="http://schemas.openxmlformats.org/drawingml/2006/chartDrawing">
    <cdr:from>
      <cdr:x>0</cdr:x>
      <cdr:y>0</cdr:y>
    </cdr:from>
    <cdr:to>
      <cdr:x>0.00393</cdr:x>
      <cdr:y>0.0065</cdr:y>
    </cdr:to>
    <cdr:pic>
      <cdr:nvPicPr>
        <cdr:cNvPr id="15" name="chart">
          <a:extLst xmlns:a="http://schemas.openxmlformats.org/drawingml/2006/main">
            <a:ext uri="{FF2B5EF4-FFF2-40B4-BE49-F238E27FC236}">
              <a16:creationId xmlns:a16="http://schemas.microsoft.com/office/drawing/2014/main" id="{6D7844EC-0460-4399-B8E1-04DAA8176A4E}"/>
            </a:ext>
          </a:extLst>
        </cdr:cNvPr>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0"/>
          <a:ext cx="24386" cy="24386"/>
        </a:xfrm>
        <a:prstGeom xmlns:a="http://schemas.openxmlformats.org/drawingml/2006/main" prst="rect">
          <a:avLst/>
        </a:prstGeom>
      </cdr:spPr>
    </cdr:pic>
  </cdr:relSizeAnchor>
  <cdr:relSizeAnchor xmlns:cdr="http://schemas.openxmlformats.org/drawingml/2006/chartDrawing">
    <cdr:from>
      <cdr:x>0.52227</cdr:x>
      <cdr:y>0.61212</cdr:y>
    </cdr:from>
    <cdr:to>
      <cdr:x>0.63901</cdr:x>
      <cdr:y>0.66288</cdr:y>
    </cdr:to>
    <cdr:sp macro="" textlink="">
      <cdr:nvSpPr>
        <cdr:cNvPr id="3" name="TextBox 8"/>
        <cdr:cNvSpPr txBox="1"/>
      </cdr:nvSpPr>
      <cdr:spPr>
        <a:xfrm xmlns:a="http://schemas.openxmlformats.org/drawingml/2006/main">
          <a:off x="3238491" y="2297202"/>
          <a:ext cx="723878" cy="19049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en-AU" sz="1000"/>
        </a:p>
      </cdr:txBody>
    </cdr:sp>
  </cdr:relSizeAnchor>
  <cdr:relSizeAnchor xmlns:cdr="http://schemas.openxmlformats.org/drawingml/2006/chartDrawing">
    <cdr:from>
      <cdr:x>0</cdr:x>
      <cdr:y>0</cdr:y>
    </cdr:from>
    <cdr:to>
      <cdr:x>0.00393</cdr:x>
      <cdr:y>0.0065</cdr:y>
    </cdr:to>
    <cdr:pic>
      <cdr:nvPicPr>
        <cdr:cNvPr id="5" name="chart">
          <a:extLst xmlns:a="http://schemas.openxmlformats.org/drawingml/2006/main">
            <a:ext uri="{FF2B5EF4-FFF2-40B4-BE49-F238E27FC236}">
              <a16:creationId xmlns:a16="http://schemas.microsoft.com/office/drawing/2014/main" id="{29DA1800-F2C5-4448-AE78-ACC0C89FE86D}"/>
            </a:ext>
          </a:extLst>
        </cdr:cNvPr>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0"/>
          <a:ext cx="24386" cy="24386"/>
        </a:xfrm>
        <a:prstGeom xmlns:a="http://schemas.openxmlformats.org/drawingml/2006/main" prst="rect">
          <a:avLst/>
        </a:prstGeom>
      </cdr:spPr>
    </cdr:pic>
  </cdr:relSizeAnchor>
  <cdr:relSizeAnchor xmlns:cdr="http://schemas.openxmlformats.org/drawingml/2006/chartDrawing">
    <cdr:from>
      <cdr:x>0</cdr:x>
      <cdr:y>0</cdr:y>
    </cdr:from>
    <cdr:to>
      <cdr:x>0.00393</cdr:x>
      <cdr:y>0.0065</cdr:y>
    </cdr:to>
    <cdr:pic>
      <cdr:nvPicPr>
        <cdr:cNvPr id="6" name="chart">
          <a:extLst xmlns:a="http://schemas.openxmlformats.org/drawingml/2006/main">
            <a:ext uri="{FF2B5EF4-FFF2-40B4-BE49-F238E27FC236}">
              <a16:creationId xmlns:a16="http://schemas.microsoft.com/office/drawing/2014/main" id="{CF06EF42-1DE0-47CF-BB8A-26AC11EB74A2}"/>
            </a:ext>
          </a:extLst>
        </cdr:cNvPr>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0"/>
          <a:ext cx="24386" cy="24386"/>
        </a:xfrm>
        <a:prstGeom xmlns:a="http://schemas.openxmlformats.org/drawingml/2006/main" prst="rect">
          <a:avLst/>
        </a:prstGeom>
      </cdr:spPr>
    </cdr:pic>
  </cdr:relSizeAnchor>
  <cdr:relSizeAnchor xmlns:cdr="http://schemas.openxmlformats.org/drawingml/2006/chartDrawing">
    <cdr:from>
      <cdr:x>0</cdr:x>
      <cdr:y>0</cdr:y>
    </cdr:from>
    <cdr:to>
      <cdr:x>0.00393</cdr:x>
      <cdr:y>0.0065</cdr:y>
    </cdr:to>
    <cdr:pic>
      <cdr:nvPicPr>
        <cdr:cNvPr id="12" name="chart">
          <a:extLst xmlns:a="http://schemas.openxmlformats.org/drawingml/2006/main">
            <a:ext uri="{FF2B5EF4-FFF2-40B4-BE49-F238E27FC236}">
              <a16:creationId xmlns:a16="http://schemas.microsoft.com/office/drawing/2014/main" id="{D2A1D468-C176-42CA-9345-C2D3CE79BE0C}"/>
            </a:ext>
          </a:extLst>
        </cdr:cNvPr>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0"/>
          <a:ext cx="24386" cy="24386"/>
        </a:xfrm>
        <a:prstGeom xmlns:a="http://schemas.openxmlformats.org/drawingml/2006/main" prst="rect">
          <a:avLst/>
        </a:prstGeom>
      </cdr:spPr>
    </cdr:pic>
  </cdr:relSizeAnchor>
  <cdr:relSizeAnchor xmlns:cdr="http://schemas.openxmlformats.org/drawingml/2006/chartDrawing">
    <cdr:from>
      <cdr:x>0.52227</cdr:x>
      <cdr:y>0.61212</cdr:y>
    </cdr:from>
    <cdr:to>
      <cdr:x>0.63901</cdr:x>
      <cdr:y>0.66288</cdr:y>
    </cdr:to>
    <cdr:sp macro="" textlink="">
      <cdr:nvSpPr>
        <cdr:cNvPr id="17" name="TextBox 8"/>
        <cdr:cNvSpPr txBox="1"/>
      </cdr:nvSpPr>
      <cdr:spPr>
        <a:xfrm xmlns:a="http://schemas.openxmlformats.org/drawingml/2006/main">
          <a:off x="3238491" y="2297202"/>
          <a:ext cx="723878" cy="19049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en-AU" sz="1000"/>
        </a:p>
      </cdr:txBody>
    </cdr:sp>
  </cdr:relSizeAnchor>
  <cdr:relSizeAnchor xmlns:cdr="http://schemas.openxmlformats.org/drawingml/2006/chartDrawing">
    <cdr:from>
      <cdr:x>0</cdr:x>
      <cdr:y>0</cdr:y>
    </cdr:from>
    <cdr:to>
      <cdr:x>0.00393</cdr:x>
      <cdr:y>0.0065</cdr:y>
    </cdr:to>
    <cdr:pic>
      <cdr:nvPicPr>
        <cdr:cNvPr id="18" name="chart">
          <a:extLst xmlns:a="http://schemas.openxmlformats.org/drawingml/2006/main">
            <a:ext uri="{FF2B5EF4-FFF2-40B4-BE49-F238E27FC236}">
              <a16:creationId xmlns:a16="http://schemas.microsoft.com/office/drawing/2014/main" id="{6674621C-18AE-4DC9-94A3-089A96DD603D}"/>
            </a:ext>
          </a:extLst>
        </cdr:cNvPr>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0"/>
          <a:ext cx="24386" cy="24386"/>
        </a:xfrm>
        <a:prstGeom xmlns:a="http://schemas.openxmlformats.org/drawingml/2006/main" prst="rect">
          <a:avLst/>
        </a:prstGeom>
      </cdr:spPr>
    </cdr:pic>
  </cdr:relSizeAnchor>
  <cdr:relSizeAnchor xmlns:cdr="http://schemas.openxmlformats.org/drawingml/2006/chartDrawing">
    <cdr:from>
      <cdr:x>0</cdr:x>
      <cdr:y>0</cdr:y>
    </cdr:from>
    <cdr:to>
      <cdr:x>0.00393</cdr:x>
      <cdr:y>0.0065</cdr:y>
    </cdr:to>
    <cdr:pic>
      <cdr:nvPicPr>
        <cdr:cNvPr id="19" name="chart">
          <a:extLst xmlns:a="http://schemas.openxmlformats.org/drawingml/2006/main">
            <a:ext uri="{FF2B5EF4-FFF2-40B4-BE49-F238E27FC236}">
              <a16:creationId xmlns:a16="http://schemas.microsoft.com/office/drawing/2014/main" id="{3A003BA3-D415-4665-9EB6-7E4116DDC23D}"/>
            </a:ext>
          </a:extLst>
        </cdr:cNvPr>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0"/>
          <a:ext cx="24386" cy="24386"/>
        </a:xfrm>
        <a:prstGeom xmlns:a="http://schemas.openxmlformats.org/drawingml/2006/main" prst="rect">
          <a:avLst/>
        </a:prstGeom>
      </cdr:spPr>
    </cdr:pic>
  </cdr:relSizeAnchor>
  <cdr:relSizeAnchor xmlns:cdr="http://schemas.openxmlformats.org/drawingml/2006/chartDrawing">
    <cdr:from>
      <cdr:x>0</cdr:x>
      <cdr:y>0</cdr:y>
    </cdr:from>
    <cdr:to>
      <cdr:x>0.00393</cdr:x>
      <cdr:y>0.0065</cdr:y>
    </cdr:to>
    <cdr:pic>
      <cdr:nvPicPr>
        <cdr:cNvPr id="21" name="chart">
          <a:extLst xmlns:a="http://schemas.openxmlformats.org/drawingml/2006/main">
            <a:ext uri="{FF2B5EF4-FFF2-40B4-BE49-F238E27FC236}">
              <a16:creationId xmlns:a16="http://schemas.microsoft.com/office/drawing/2014/main" id="{BB9E6D81-52FF-4185-B74D-BFBF1768B615}"/>
            </a:ext>
          </a:extLst>
        </cdr:cNvPr>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0"/>
          <a:ext cx="24386" cy="24386"/>
        </a:xfrm>
        <a:prstGeom xmlns:a="http://schemas.openxmlformats.org/drawingml/2006/main" prst="rect">
          <a:avLst/>
        </a:prstGeom>
      </cdr:spPr>
    </cdr:pic>
  </cdr:relSizeAnchor>
  <cdr:relSizeAnchor xmlns:cdr="http://schemas.openxmlformats.org/drawingml/2006/chartDrawing">
    <cdr:from>
      <cdr:x>0.52227</cdr:x>
      <cdr:y>0.61212</cdr:y>
    </cdr:from>
    <cdr:to>
      <cdr:x>0.63901</cdr:x>
      <cdr:y>0.66288</cdr:y>
    </cdr:to>
    <cdr:sp macro="" textlink="">
      <cdr:nvSpPr>
        <cdr:cNvPr id="24" name="TextBox 8"/>
        <cdr:cNvSpPr txBox="1"/>
      </cdr:nvSpPr>
      <cdr:spPr>
        <a:xfrm xmlns:a="http://schemas.openxmlformats.org/drawingml/2006/main">
          <a:off x="3238491" y="2297202"/>
          <a:ext cx="723878" cy="19049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en-AU" sz="1000"/>
        </a:p>
      </cdr:txBody>
    </cdr:sp>
  </cdr:relSizeAnchor>
  <cdr:relSizeAnchor xmlns:cdr="http://schemas.openxmlformats.org/drawingml/2006/chartDrawing">
    <cdr:from>
      <cdr:x>0</cdr:x>
      <cdr:y>0</cdr:y>
    </cdr:from>
    <cdr:to>
      <cdr:x>0.00393</cdr:x>
      <cdr:y>0.0065</cdr:y>
    </cdr:to>
    <cdr:pic>
      <cdr:nvPicPr>
        <cdr:cNvPr id="25" name="chart">
          <a:extLst xmlns:a="http://schemas.openxmlformats.org/drawingml/2006/main">
            <a:ext uri="{FF2B5EF4-FFF2-40B4-BE49-F238E27FC236}">
              <a16:creationId xmlns:a16="http://schemas.microsoft.com/office/drawing/2014/main" id="{A91A7F15-9B56-4924-B850-20B30FEE621F}"/>
            </a:ext>
          </a:extLst>
        </cdr:cNvPr>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0"/>
          <a:ext cx="24386" cy="24386"/>
        </a:xfrm>
        <a:prstGeom xmlns:a="http://schemas.openxmlformats.org/drawingml/2006/main" prst="rect">
          <a:avLst/>
        </a:prstGeom>
      </cdr:spPr>
    </cdr:pic>
  </cdr:relSizeAnchor>
  <cdr:relSizeAnchor xmlns:cdr="http://schemas.openxmlformats.org/drawingml/2006/chartDrawing">
    <cdr:from>
      <cdr:x>0</cdr:x>
      <cdr:y>0</cdr:y>
    </cdr:from>
    <cdr:to>
      <cdr:x>0.00393</cdr:x>
      <cdr:y>0.0065</cdr:y>
    </cdr:to>
    <cdr:pic>
      <cdr:nvPicPr>
        <cdr:cNvPr id="26" name="chart">
          <a:extLst xmlns:a="http://schemas.openxmlformats.org/drawingml/2006/main">
            <a:ext uri="{FF2B5EF4-FFF2-40B4-BE49-F238E27FC236}">
              <a16:creationId xmlns:a16="http://schemas.microsoft.com/office/drawing/2014/main" id="{0010FA4F-C8FC-49E8-846A-24F0CB284E3A}"/>
            </a:ext>
          </a:extLst>
        </cdr:cNvPr>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0"/>
          <a:ext cx="24386" cy="24386"/>
        </a:xfrm>
        <a:prstGeom xmlns:a="http://schemas.openxmlformats.org/drawingml/2006/main" prst="rect">
          <a:avLst/>
        </a:prstGeom>
      </cdr:spPr>
    </cdr:pic>
  </cdr:relSizeAnchor>
  <cdr:relSizeAnchor xmlns:cdr="http://schemas.openxmlformats.org/drawingml/2006/chartDrawing">
    <cdr:from>
      <cdr:x>0</cdr:x>
      <cdr:y>0</cdr:y>
    </cdr:from>
    <cdr:to>
      <cdr:x>0.00393</cdr:x>
      <cdr:y>0.0065</cdr:y>
    </cdr:to>
    <cdr:pic>
      <cdr:nvPicPr>
        <cdr:cNvPr id="28" name="chart">
          <a:extLst xmlns:a="http://schemas.openxmlformats.org/drawingml/2006/main">
            <a:ext uri="{FF2B5EF4-FFF2-40B4-BE49-F238E27FC236}">
              <a16:creationId xmlns:a16="http://schemas.microsoft.com/office/drawing/2014/main" id="{5EC09BFD-15E8-43EB-A2B3-DE3027402034}"/>
            </a:ext>
          </a:extLst>
        </cdr:cNvPr>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0"/>
          <a:ext cx="24386" cy="24386"/>
        </a:xfrm>
        <a:prstGeom xmlns:a="http://schemas.openxmlformats.org/drawingml/2006/main" prst="rect">
          <a:avLst/>
        </a:prstGeom>
      </cdr:spPr>
    </cdr:pic>
  </cdr:relSizeAnchor>
  <cdr:relSizeAnchor xmlns:cdr="http://schemas.openxmlformats.org/drawingml/2006/chartDrawing">
    <cdr:from>
      <cdr:x>0.52227</cdr:x>
      <cdr:y>0.61212</cdr:y>
    </cdr:from>
    <cdr:to>
      <cdr:x>0.63901</cdr:x>
      <cdr:y>0.66288</cdr:y>
    </cdr:to>
    <cdr:sp macro="" textlink="">
      <cdr:nvSpPr>
        <cdr:cNvPr id="2" name="TextBox 8"/>
        <cdr:cNvSpPr txBox="1"/>
      </cdr:nvSpPr>
      <cdr:spPr>
        <a:xfrm xmlns:a="http://schemas.openxmlformats.org/drawingml/2006/main">
          <a:off x="3238491" y="2297202"/>
          <a:ext cx="723878" cy="19049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en-AU" sz="1000"/>
        </a:p>
      </cdr:txBody>
    </cdr:sp>
  </cdr:relSizeAnchor>
  <cdr:relSizeAnchor xmlns:cdr="http://schemas.openxmlformats.org/drawingml/2006/chartDrawing">
    <cdr:from>
      <cdr:x>0</cdr:x>
      <cdr:y>0</cdr:y>
    </cdr:from>
    <cdr:to>
      <cdr:x>0.00393</cdr:x>
      <cdr:y>0.0065</cdr:y>
    </cdr:to>
    <cdr:pic>
      <cdr:nvPicPr>
        <cdr:cNvPr id="7" name="chart">
          <a:extLst xmlns:a="http://schemas.openxmlformats.org/drawingml/2006/main">
            <a:ext uri="{FF2B5EF4-FFF2-40B4-BE49-F238E27FC236}">
              <a16:creationId xmlns:a16="http://schemas.microsoft.com/office/drawing/2014/main" id="{E3210715-9FA2-4FF9-94F8-AAE608978AF8}"/>
            </a:ext>
          </a:extLst>
        </cdr:cNvPr>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0"/>
          <a:ext cx="24386" cy="24386"/>
        </a:xfrm>
        <a:prstGeom xmlns:a="http://schemas.openxmlformats.org/drawingml/2006/main" prst="rect">
          <a:avLst/>
        </a:prstGeom>
      </cdr:spPr>
    </cdr:pic>
  </cdr:relSizeAnchor>
  <cdr:relSizeAnchor xmlns:cdr="http://schemas.openxmlformats.org/drawingml/2006/chartDrawing">
    <cdr:from>
      <cdr:x>0</cdr:x>
      <cdr:y>0</cdr:y>
    </cdr:from>
    <cdr:to>
      <cdr:x>0.00393</cdr:x>
      <cdr:y>0.0065</cdr:y>
    </cdr:to>
    <cdr:pic>
      <cdr:nvPicPr>
        <cdr:cNvPr id="13" name="chart">
          <a:extLst xmlns:a="http://schemas.openxmlformats.org/drawingml/2006/main">
            <a:ext uri="{FF2B5EF4-FFF2-40B4-BE49-F238E27FC236}">
              <a16:creationId xmlns:a16="http://schemas.microsoft.com/office/drawing/2014/main" id="{E1B74AE3-94CA-4B75-A6D7-3E0B6241BCF7}"/>
            </a:ext>
          </a:extLst>
        </cdr:cNvPr>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0"/>
          <a:ext cx="24386" cy="24386"/>
        </a:xfrm>
        <a:prstGeom xmlns:a="http://schemas.openxmlformats.org/drawingml/2006/main" prst="rect">
          <a:avLst/>
        </a:prstGeom>
      </cdr:spPr>
    </cdr:pic>
  </cdr:relSizeAnchor>
  <cdr:relSizeAnchor xmlns:cdr="http://schemas.openxmlformats.org/drawingml/2006/chartDrawing">
    <cdr:from>
      <cdr:x>0</cdr:x>
      <cdr:y>0</cdr:y>
    </cdr:from>
    <cdr:to>
      <cdr:x>0.00393</cdr:x>
      <cdr:y>0.0065</cdr:y>
    </cdr:to>
    <cdr:pic>
      <cdr:nvPicPr>
        <cdr:cNvPr id="16" name="chart">
          <a:extLst xmlns:a="http://schemas.openxmlformats.org/drawingml/2006/main">
            <a:ext uri="{FF2B5EF4-FFF2-40B4-BE49-F238E27FC236}">
              <a16:creationId xmlns:a16="http://schemas.microsoft.com/office/drawing/2014/main" id="{DF220811-AA85-4472-96FE-7A0B8FA09734}"/>
            </a:ext>
          </a:extLst>
        </cdr:cNvPr>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0"/>
          <a:ext cx="24386" cy="24386"/>
        </a:xfrm>
        <a:prstGeom xmlns:a="http://schemas.openxmlformats.org/drawingml/2006/main" prst="rect">
          <a:avLst/>
        </a:prstGeom>
      </cdr:spPr>
    </cdr:pic>
  </cdr:relSizeAnchor>
  <cdr:relSizeAnchor xmlns:cdr="http://schemas.openxmlformats.org/drawingml/2006/chartDrawing">
    <cdr:from>
      <cdr:x>0.52227</cdr:x>
      <cdr:y>0.61212</cdr:y>
    </cdr:from>
    <cdr:to>
      <cdr:x>0.63901</cdr:x>
      <cdr:y>0.66288</cdr:y>
    </cdr:to>
    <cdr:sp macro="" textlink="">
      <cdr:nvSpPr>
        <cdr:cNvPr id="20" name="TextBox 8"/>
        <cdr:cNvSpPr txBox="1"/>
      </cdr:nvSpPr>
      <cdr:spPr>
        <a:xfrm xmlns:a="http://schemas.openxmlformats.org/drawingml/2006/main">
          <a:off x="3238491" y="2297202"/>
          <a:ext cx="723878" cy="19049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en-AU" sz="1000"/>
        </a:p>
      </cdr:txBody>
    </cdr:sp>
  </cdr:relSizeAnchor>
  <cdr:relSizeAnchor xmlns:cdr="http://schemas.openxmlformats.org/drawingml/2006/chartDrawing">
    <cdr:from>
      <cdr:x>0</cdr:x>
      <cdr:y>0</cdr:y>
    </cdr:from>
    <cdr:to>
      <cdr:x>0.00393</cdr:x>
      <cdr:y>0.0065</cdr:y>
    </cdr:to>
    <cdr:pic>
      <cdr:nvPicPr>
        <cdr:cNvPr id="22" name="chart">
          <a:extLst xmlns:a="http://schemas.openxmlformats.org/drawingml/2006/main">
            <a:ext uri="{FF2B5EF4-FFF2-40B4-BE49-F238E27FC236}">
              <a16:creationId xmlns:a16="http://schemas.microsoft.com/office/drawing/2014/main" id="{4C3655EC-E6E6-494A-B9F9-1FA5A6C0DC99}"/>
            </a:ext>
          </a:extLst>
        </cdr:cNvPr>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0"/>
          <a:ext cx="24386" cy="24386"/>
        </a:xfrm>
        <a:prstGeom xmlns:a="http://schemas.openxmlformats.org/drawingml/2006/main" prst="rect">
          <a:avLst/>
        </a:prstGeom>
      </cdr:spPr>
    </cdr:pic>
  </cdr:relSizeAnchor>
  <cdr:relSizeAnchor xmlns:cdr="http://schemas.openxmlformats.org/drawingml/2006/chartDrawing">
    <cdr:from>
      <cdr:x>0</cdr:x>
      <cdr:y>0</cdr:y>
    </cdr:from>
    <cdr:to>
      <cdr:x>0.00393</cdr:x>
      <cdr:y>0.0065</cdr:y>
    </cdr:to>
    <cdr:pic>
      <cdr:nvPicPr>
        <cdr:cNvPr id="23" name="chart">
          <a:extLst xmlns:a="http://schemas.openxmlformats.org/drawingml/2006/main">
            <a:ext uri="{FF2B5EF4-FFF2-40B4-BE49-F238E27FC236}">
              <a16:creationId xmlns:a16="http://schemas.microsoft.com/office/drawing/2014/main" id="{0C855577-5B27-419A-9331-08B3735283C1}"/>
            </a:ext>
          </a:extLst>
        </cdr:cNvPr>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0"/>
          <a:ext cx="24386" cy="24386"/>
        </a:xfrm>
        <a:prstGeom xmlns:a="http://schemas.openxmlformats.org/drawingml/2006/main" prst="rect">
          <a:avLst/>
        </a:prstGeom>
      </cdr:spPr>
    </cdr:pic>
  </cdr:relSizeAnchor>
  <cdr:relSizeAnchor xmlns:cdr="http://schemas.openxmlformats.org/drawingml/2006/chartDrawing">
    <cdr:from>
      <cdr:x>0</cdr:x>
      <cdr:y>0</cdr:y>
    </cdr:from>
    <cdr:to>
      <cdr:x>0.00393</cdr:x>
      <cdr:y>0.0065</cdr:y>
    </cdr:to>
    <cdr:pic>
      <cdr:nvPicPr>
        <cdr:cNvPr id="27" name="chart">
          <a:extLst xmlns:a="http://schemas.openxmlformats.org/drawingml/2006/main">
            <a:ext uri="{FF2B5EF4-FFF2-40B4-BE49-F238E27FC236}">
              <a16:creationId xmlns:a16="http://schemas.microsoft.com/office/drawing/2014/main" id="{F6C3D99E-4544-4384-A582-323B10255230}"/>
            </a:ext>
          </a:extLst>
        </cdr:cNvPr>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0"/>
          <a:ext cx="24386" cy="24386"/>
        </a:xfrm>
        <a:prstGeom xmlns:a="http://schemas.openxmlformats.org/drawingml/2006/main" prst="rect">
          <a:avLst/>
        </a:prstGeom>
      </cdr:spPr>
    </cdr:pic>
  </cdr:relSizeAnchor>
  <cdr:relSizeAnchor xmlns:cdr="http://schemas.openxmlformats.org/drawingml/2006/chartDrawing">
    <cdr:from>
      <cdr:x>0.52227</cdr:x>
      <cdr:y>0.61212</cdr:y>
    </cdr:from>
    <cdr:to>
      <cdr:x>0.63901</cdr:x>
      <cdr:y>0.66288</cdr:y>
    </cdr:to>
    <cdr:sp macro="" textlink="">
      <cdr:nvSpPr>
        <cdr:cNvPr id="29" name="TextBox 8"/>
        <cdr:cNvSpPr txBox="1"/>
      </cdr:nvSpPr>
      <cdr:spPr>
        <a:xfrm xmlns:a="http://schemas.openxmlformats.org/drawingml/2006/main">
          <a:off x="3238491" y="2297202"/>
          <a:ext cx="723878" cy="19049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en-AU" sz="1000"/>
        </a:p>
      </cdr:txBody>
    </cdr:sp>
  </cdr:relSizeAnchor>
  <cdr:relSizeAnchor xmlns:cdr="http://schemas.openxmlformats.org/drawingml/2006/chartDrawing">
    <cdr:from>
      <cdr:x>0</cdr:x>
      <cdr:y>0</cdr:y>
    </cdr:from>
    <cdr:to>
      <cdr:x>0.00393</cdr:x>
      <cdr:y>0.0065</cdr:y>
    </cdr:to>
    <cdr:pic>
      <cdr:nvPicPr>
        <cdr:cNvPr id="30" name="chart">
          <a:extLst xmlns:a="http://schemas.openxmlformats.org/drawingml/2006/main">
            <a:ext uri="{FF2B5EF4-FFF2-40B4-BE49-F238E27FC236}">
              <a16:creationId xmlns:a16="http://schemas.microsoft.com/office/drawing/2014/main" id="{113BF448-1281-4EA8-AC01-5BF9F2CB46BA}"/>
            </a:ext>
          </a:extLst>
        </cdr:cNvPr>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0"/>
          <a:ext cx="24386" cy="24386"/>
        </a:xfrm>
        <a:prstGeom xmlns:a="http://schemas.openxmlformats.org/drawingml/2006/main" prst="rect">
          <a:avLst/>
        </a:prstGeom>
      </cdr:spPr>
    </cdr:pic>
  </cdr:relSizeAnchor>
  <cdr:relSizeAnchor xmlns:cdr="http://schemas.openxmlformats.org/drawingml/2006/chartDrawing">
    <cdr:from>
      <cdr:x>0</cdr:x>
      <cdr:y>0</cdr:y>
    </cdr:from>
    <cdr:to>
      <cdr:x>0.00393</cdr:x>
      <cdr:y>0.0065</cdr:y>
    </cdr:to>
    <cdr:pic>
      <cdr:nvPicPr>
        <cdr:cNvPr id="31" name="chart">
          <a:extLst xmlns:a="http://schemas.openxmlformats.org/drawingml/2006/main">
            <a:ext uri="{FF2B5EF4-FFF2-40B4-BE49-F238E27FC236}">
              <a16:creationId xmlns:a16="http://schemas.microsoft.com/office/drawing/2014/main" id="{22B984A7-3467-4189-BA8B-B40B00D8370A}"/>
            </a:ext>
          </a:extLst>
        </cdr:cNvPr>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0"/>
          <a:ext cx="24386" cy="24386"/>
        </a:xfrm>
        <a:prstGeom xmlns:a="http://schemas.openxmlformats.org/drawingml/2006/main" prst="rect">
          <a:avLst/>
        </a:prstGeom>
      </cdr:spPr>
    </cdr:pic>
  </cdr:relSizeAnchor>
  <cdr:relSizeAnchor xmlns:cdr="http://schemas.openxmlformats.org/drawingml/2006/chartDrawing">
    <cdr:from>
      <cdr:x>0</cdr:x>
      <cdr:y>0</cdr:y>
    </cdr:from>
    <cdr:to>
      <cdr:x>0.00393</cdr:x>
      <cdr:y>0.0065</cdr:y>
    </cdr:to>
    <cdr:pic>
      <cdr:nvPicPr>
        <cdr:cNvPr id="32" name="chart">
          <a:extLst xmlns:a="http://schemas.openxmlformats.org/drawingml/2006/main">
            <a:ext uri="{FF2B5EF4-FFF2-40B4-BE49-F238E27FC236}">
              <a16:creationId xmlns:a16="http://schemas.microsoft.com/office/drawing/2014/main" id="{12147DEB-E6D6-4E6A-AD90-DE7D47FFEB07}"/>
            </a:ext>
          </a:extLst>
        </cdr:cNvPr>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0"/>
          <a:ext cx="24386" cy="24386"/>
        </a:xfrm>
        <a:prstGeom xmlns:a="http://schemas.openxmlformats.org/drawingml/2006/main" prst="rect">
          <a:avLst/>
        </a:prstGeom>
      </cdr:spPr>
    </cdr:pic>
  </cdr:relSizeAnchor>
  <cdr:relSizeAnchor xmlns:cdr="http://schemas.openxmlformats.org/drawingml/2006/chartDrawing">
    <cdr:from>
      <cdr:x>0.52227</cdr:x>
      <cdr:y>0.61212</cdr:y>
    </cdr:from>
    <cdr:to>
      <cdr:x>0.63901</cdr:x>
      <cdr:y>0.66288</cdr:y>
    </cdr:to>
    <cdr:sp macro="" textlink="">
      <cdr:nvSpPr>
        <cdr:cNvPr id="33" name="TextBox 8"/>
        <cdr:cNvSpPr txBox="1"/>
      </cdr:nvSpPr>
      <cdr:spPr>
        <a:xfrm xmlns:a="http://schemas.openxmlformats.org/drawingml/2006/main">
          <a:off x="3238491" y="2297202"/>
          <a:ext cx="723878" cy="19049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en-AU" sz="1000"/>
        </a:p>
      </cdr:txBody>
    </cdr:sp>
  </cdr:relSizeAnchor>
  <cdr:relSizeAnchor xmlns:cdr="http://schemas.openxmlformats.org/drawingml/2006/chartDrawing">
    <cdr:from>
      <cdr:x>0</cdr:x>
      <cdr:y>0</cdr:y>
    </cdr:from>
    <cdr:to>
      <cdr:x>0.00393</cdr:x>
      <cdr:y>0.0065</cdr:y>
    </cdr:to>
    <cdr:pic>
      <cdr:nvPicPr>
        <cdr:cNvPr id="34" name="chart">
          <a:extLst xmlns:a="http://schemas.openxmlformats.org/drawingml/2006/main">
            <a:ext uri="{FF2B5EF4-FFF2-40B4-BE49-F238E27FC236}">
              <a16:creationId xmlns:a16="http://schemas.microsoft.com/office/drawing/2014/main" id="{756064F6-4DFC-4A7B-A8C2-9E9C694D6DF2}"/>
            </a:ext>
          </a:extLst>
        </cdr:cNvPr>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0"/>
          <a:ext cx="24386" cy="24386"/>
        </a:xfrm>
        <a:prstGeom xmlns:a="http://schemas.openxmlformats.org/drawingml/2006/main" prst="rect">
          <a:avLst/>
        </a:prstGeom>
      </cdr:spPr>
    </cdr:pic>
  </cdr:relSizeAnchor>
  <cdr:relSizeAnchor xmlns:cdr="http://schemas.openxmlformats.org/drawingml/2006/chartDrawing">
    <cdr:from>
      <cdr:x>0</cdr:x>
      <cdr:y>0</cdr:y>
    </cdr:from>
    <cdr:to>
      <cdr:x>0.00393</cdr:x>
      <cdr:y>0.0065</cdr:y>
    </cdr:to>
    <cdr:pic>
      <cdr:nvPicPr>
        <cdr:cNvPr id="35" name="chart">
          <a:extLst xmlns:a="http://schemas.openxmlformats.org/drawingml/2006/main">
            <a:ext uri="{FF2B5EF4-FFF2-40B4-BE49-F238E27FC236}">
              <a16:creationId xmlns:a16="http://schemas.microsoft.com/office/drawing/2014/main" id="{92873FCC-2E10-45FA-BC7F-E9D26D0CCF61}"/>
            </a:ext>
          </a:extLst>
        </cdr:cNvPr>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0"/>
          <a:ext cx="24386" cy="24386"/>
        </a:xfrm>
        <a:prstGeom xmlns:a="http://schemas.openxmlformats.org/drawingml/2006/main" prst="rect">
          <a:avLst/>
        </a:prstGeom>
      </cdr:spPr>
    </cdr:pic>
  </cdr:relSizeAnchor>
  <cdr:relSizeAnchor xmlns:cdr="http://schemas.openxmlformats.org/drawingml/2006/chartDrawing">
    <cdr:from>
      <cdr:x>0</cdr:x>
      <cdr:y>0</cdr:y>
    </cdr:from>
    <cdr:to>
      <cdr:x>0.00393</cdr:x>
      <cdr:y>0.0065</cdr:y>
    </cdr:to>
    <cdr:pic>
      <cdr:nvPicPr>
        <cdr:cNvPr id="36" name="chart">
          <a:extLst xmlns:a="http://schemas.openxmlformats.org/drawingml/2006/main">
            <a:ext uri="{FF2B5EF4-FFF2-40B4-BE49-F238E27FC236}">
              <a16:creationId xmlns:a16="http://schemas.microsoft.com/office/drawing/2014/main" id="{863E48E6-B946-428A-8105-5E1C19829377}"/>
            </a:ext>
          </a:extLst>
        </cdr:cNvPr>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0"/>
          <a:ext cx="24386" cy="24386"/>
        </a:xfrm>
        <a:prstGeom xmlns:a="http://schemas.openxmlformats.org/drawingml/2006/main" prst="rect">
          <a:avLst/>
        </a:prstGeom>
      </cdr:spPr>
    </cdr:pic>
  </cdr:relSizeAnchor>
  <cdr:relSizeAnchor xmlns:cdr="http://schemas.openxmlformats.org/drawingml/2006/chartDrawing">
    <cdr:from>
      <cdr:x>0.17384</cdr:x>
      <cdr:y>0.18175</cdr:y>
    </cdr:from>
    <cdr:to>
      <cdr:x>0.39042</cdr:x>
      <cdr:y>0.27263</cdr:y>
    </cdr:to>
    <cdr:sp macro="" textlink="">
      <cdr:nvSpPr>
        <cdr:cNvPr id="37" name="TextBox 22"/>
        <cdr:cNvSpPr txBox="1"/>
      </cdr:nvSpPr>
      <cdr:spPr>
        <a:xfrm xmlns:a="http://schemas.openxmlformats.org/drawingml/2006/main">
          <a:off x="1331307" y="800086"/>
          <a:ext cx="1658591" cy="40007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en-AU"/>
        </a:p>
      </cdr:txBody>
    </cdr:sp>
  </cdr:relSizeAnchor>
  <cdr:relSizeAnchor xmlns:cdr="http://schemas.openxmlformats.org/drawingml/2006/chartDrawing">
    <cdr:from>
      <cdr:x>0.1165</cdr:x>
      <cdr:y>0.94925</cdr:y>
    </cdr:from>
    <cdr:to>
      <cdr:x>0.12175</cdr:x>
      <cdr:y>0.98475</cdr:y>
    </cdr:to>
    <cdr:sp macro="" textlink="">
      <cdr:nvSpPr>
        <cdr:cNvPr id="82949" name="Text Box 5"/>
        <cdr:cNvSpPr txBox="1">
          <a:spLocks xmlns:a="http://schemas.openxmlformats.org/drawingml/2006/main" noChangeArrowheads="1"/>
        </cdr:cNvSpPr>
      </cdr:nvSpPr>
      <cdr:spPr bwMode="auto">
        <a:xfrm xmlns:a="http://schemas.openxmlformats.org/drawingml/2006/main">
          <a:off x="1073044" y="5334548"/>
          <a:ext cx="48356" cy="199501"/>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a:lstStyle xmlns:a="http://schemas.openxmlformats.org/drawingml/2006/main"/>
        <a:p xmlns:a="http://schemas.openxmlformats.org/drawingml/2006/main">
          <a:endParaRPr lang="en-AU"/>
        </a:p>
      </cdr:txBody>
    </cdr:sp>
  </cdr:relSizeAnchor>
  <cdr:relSizeAnchor xmlns:cdr="http://schemas.openxmlformats.org/drawingml/2006/chartDrawing">
    <cdr:from>
      <cdr:x>0.1165</cdr:x>
      <cdr:y>0.94925</cdr:y>
    </cdr:from>
    <cdr:to>
      <cdr:x>0.12175</cdr:x>
      <cdr:y>0.98475</cdr:y>
    </cdr:to>
    <cdr:sp macro="" textlink="">
      <cdr:nvSpPr>
        <cdr:cNvPr id="38" name="Text Box 5"/>
        <cdr:cNvSpPr txBox="1">
          <a:spLocks xmlns:a="http://schemas.openxmlformats.org/drawingml/2006/main" noChangeArrowheads="1"/>
        </cdr:cNvSpPr>
      </cdr:nvSpPr>
      <cdr:spPr bwMode="auto">
        <a:xfrm xmlns:a="http://schemas.openxmlformats.org/drawingml/2006/main">
          <a:off x="1073044" y="5334548"/>
          <a:ext cx="48356" cy="199501"/>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a:lstStyle xmlns:a="http://schemas.openxmlformats.org/drawingml/2006/main"/>
        <a:p xmlns:a="http://schemas.openxmlformats.org/drawingml/2006/main">
          <a:endParaRPr lang="en-AU"/>
        </a:p>
      </cdr:txBody>
    </cdr:sp>
  </cdr:relSizeAnchor>
</c:userShapes>
</file>

<file path=word/theme/theme1.xml><?xml version="1.0" encoding="utf-8"?>
<a:theme xmlns:a="http://schemas.openxmlformats.org/drawingml/2006/main" name="Theme1">
  <a:themeElements>
    <a:clrScheme name="Custom 1">
      <a:dk1>
        <a:sysClr val="windowText" lastClr="000000"/>
      </a:dk1>
      <a:lt1>
        <a:sysClr val="window" lastClr="FFFFFF"/>
      </a:lt1>
      <a:dk2>
        <a:srgbClr val="44546A"/>
      </a:dk2>
      <a:lt2>
        <a:srgbClr val="E7E6E6"/>
      </a:lt2>
      <a:accent1>
        <a:srgbClr val="001889"/>
      </a:accent1>
      <a:accent2>
        <a:srgbClr val="334BBC"/>
      </a:accent2>
      <a:accent3>
        <a:srgbClr val="667EEF"/>
      </a:accent3>
      <a:accent4>
        <a:srgbClr val="99B1FF"/>
      </a:accent4>
      <a:accent5>
        <a:srgbClr val="CCE4FF"/>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DA751C5BEF72D439F5B1B4D3694524F" ma:contentTypeVersion="3" ma:contentTypeDescription="Create a new document." ma:contentTypeScope="" ma:versionID="c725ddc6f5c72203ee82cf1ef0b5fbea">
  <xsd:schema xmlns:xsd="http://www.w3.org/2001/XMLSchema" xmlns:xs="http://www.w3.org/2001/XMLSchema" xmlns:p="http://schemas.microsoft.com/office/2006/metadata/properties" xmlns:ns2="4566cedc-6b60-4442-8e0c-e4a83c8b97eb" targetNamespace="http://schemas.microsoft.com/office/2006/metadata/properties" ma:root="true" ma:fieldsID="64398ee2cf392cd3b29b3ccae6734cc6" ns2:_="">
    <xsd:import namespace="4566cedc-6b60-4442-8e0c-e4a83c8b97eb"/>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66cedc-6b60-4442-8e0c-e4a83c8b97e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sisl xmlns:xsi="http://www.w3.org/2001/XMLSchema-instance" xmlns:xsd="http://www.w3.org/2001/XMLSchema" xmlns="http://www.boldonjames.com/2008/01/sie/internal/label" sislVersion="0" policy="1865c0a7-d648-4a74-80fe-fa9dc7fe13cc">
  <element uid="7a20500a-11de-4b6b-a44a-b3e8767b0a19" value=""/>
</sisl>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ABED08-019D-455A-BA68-D9F01B855EEC}">
  <ds:schemaRefs>
    <ds:schemaRef ds:uri="http://schemas.microsoft.com/sharepoint/v3/contenttype/forms"/>
  </ds:schemaRefs>
</ds:datastoreItem>
</file>

<file path=customXml/itemProps2.xml><?xml version="1.0" encoding="utf-8"?>
<ds:datastoreItem xmlns:ds="http://schemas.openxmlformats.org/officeDocument/2006/customXml" ds:itemID="{94867E21-B4E4-43E4-9F05-84E37E4F53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66cedc-6b60-4442-8e0c-e4a83c8b97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72E864C-59A8-4B7F-A7B1-5315E4846CBA}">
  <ds:schemaRefs>
    <ds:schemaRef ds:uri="http://www.w3.org/2001/XMLSchema"/>
    <ds:schemaRef ds:uri="http://www.boldonjames.com/2008/01/sie/internal/label"/>
  </ds:schemaRefs>
</ds:datastoreItem>
</file>

<file path=customXml/itemProps4.xml><?xml version="1.0" encoding="utf-8"?>
<ds:datastoreItem xmlns:ds="http://schemas.openxmlformats.org/officeDocument/2006/customXml" ds:itemID="{7DB116A2-7395-4581-90D3-431AB12B62FE}">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58950CA6-5381-47A8-A6D9-F79AB5EA2D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19</Pages>
  <Words>3227</Words>
  <Characters>19170</Characters>
  <Application>Microsoft Office Word</Application>
  <DocSecurity>0</DocSecurity>
  <Lines>618</Lines>
  <Paragraphs>457</Paragraphs>
  <ScaleCrop>false</ScaleCrop>
  <HeadingPairs>
    <vt:vector size="2" baseType="variant">
      <vt:variant>
        <vt:lpstr>Title</vt:lpstr>
      </vt:variant>
      <vt:variant>
        <vt:i4>1</vt:i4>
      </vt:variant>
    </vt:vector>
  </HeadingPairs>
  <TitlesOfParts>
    <vt:vector size="1" baseType="lpstr">
      <vt:lpstr>2025-26 Capital Works Program June Quarter Progress Report</vt:lpstr>
    </vt:vector>
  </TitlesOfParts>
  <Company>ACT Treasury</Company>
  <LinksUpToDate>false</LinksUpToDate>
  <CharactersWithSpaces>21940</CharactersWithSpaces>
  <SharedDoc>false</SharedDoc>
  <HLinks>
    <vt:vector size="12" baseType="variant">
      <vt:variant>
        <vt:i4>4259912</vt:i4>
      </vt:variant>
      <vt:variant>
        <vt:i4>57</vt:i4>
      </vt:variant>
      <vt:variant>
        <vt:i4>0</vt:i4>
      </vt:variant>
      <vt:variant>
        <vt:i4>5</vt:i4>
      </vt:variant>
      <vt:variant>
        <vt:lpwstr>https://app.powerbi.com/view?r=eyJrIjoiZjZmMGQ3YTktODQ2Zi00MWRkLWJjNzAtZDNhOTk0NGJjZmJlIiwidCI6ImI0NmMxOTA4LTAzMzQtNDIzNi1iOTc4LTU4NWVlODhlNDE5OSJ9&amp;pageName=faeee113a5bb940c8a5b</vt:lpwstr>
      </vt:variant>
      <vt:variant>
        <vt:lpwstr/>
      </vt:variant>
      <vt:variant>
        <vt:i4>3145829</vt:i4>
      </vt:variant>
      <vt:variant>
        <vt:i4>54</vt:i4>
      </vt:variant>
      <vt:variant>
        <vt:i4>0</vt:i4>
      </vt:variant>
      <vt:variant>
        <vt:i4>5</vt:i4>
      </vt:variant>
      <vt:variant>
        <vt:lpwstr>https://www.act.gov.au/builtforcbr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2025-26 Capital Works Program June Quarter Progress Report</dc:title>
  <dc:subject>2025-26 Capital Works Program</dc:subject>
  <dc:creator>ACT Government</dc:creator>
  <cp:keywords>capital works, ACT Government, capital projects</cp:keywords>
  <dc:description/>
  <cp:lastModifiedBy>Wang, Steve</cp:lastModifiedBy>
  <cp:revision>6</cp:revision>
  <cp:lastPrinted>2026-09-16T00:50:00Z</cp:lastPrinted>
  <dcterms:created xsi:type="dcterms:W3CDTF">2026-09-16T00:25:00Z</dcterms:created>
  <dcterms:modified xsi:type="dcterms:W3CDTF">2026-09-16T00:52:00Z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epartment">
    <vt:lpwstr>Chief Minister and Treasury Directorate</vt:lpwstr>
  </property>
  <property fmtid="{D5CDD505-2E9C-101B-9397-08002B2CF9AE}" pid="3" name="Division">
    <vt:lpwstr>Finance and Budget Division</vt:lpwstr>
  </property>
  <property fmtid="{D5CDD505-2E9C-101B-9397-08002B2CF9AE}" pid="4" name="Language">
    <vt:lpwstr>English</vt:lpwstr>
  </property>
  <property fmtid="{D5CDD505-2E9C-101B-9397-08002B2CF9AE}" pid="5" name="docIndexRef">
    <vt:lpwstr>47702a94-4c2f-496d-b487-b3cd305f0dc5</vt:lpwstr>
  </property>
  <property fmtid="{D5CDD505-2E9C-101B-9397-08002B2CF9AE}" pid="6" name="bjSaver">
    <vt:lpwstr>7pdq1llQk0XLC4HKw+tGX0K2CvBhum08</vt:lpwstr>
  </property>
  <property fmtid="{D5CDD505-2E9C-101B-9397-08002B2CF9AE}" pid="7" name="bjDocumentLabelXML">
    <vt:lpwstr>&lt;?xml version="1.0" encoding="us-ascii"?&gt;&lt;sisl xmlns:xsi="http://www.w3.org/2001/XMLSchema-instance" xmlns:xsd="http://www.w3.org/2001/XMLSchema" sislVersion="0" policy="1865c0a7-d648-4a74-80fe-fa9dc7fe13cc" xmlns="http://www.boldonjames.com/2008/01/sie/i</vt:lpwstr>
  </property>
  <property fmtid="{D5CDD505-2E9C-101B-9397-08002B2CF9AE}" pid="8" name="bjDocumentLabelXML-0">
    <vt:lpwstr>nternal/label"&gt;&lt;element uid="7a20500a-11de-4b6b-a44a-b3e8767b0a19" value="" /&gt;&lt;/sisl&gt;</vt:lpwstr>
  </property>
  <property fmtid="{D5CDD505-2E9C-101B-9397-08002B2CF9AE}" pid="9" name="bjDocumentSecurityLabel">
    <vt:lpwstr>Sensitive: Cabinet</vt:lpwstr>
  </property>
  <property fmtid="{D5CDD505-2E9C-101B-9397-08002B2CF9AE}" pid="10" name="bjDocumentLabelFieldCode">
    <vt:lpwstr>Sensitive: Cabinet</vt:lpwstr>
  </property>
  <property fmtid="{D5CDD505-2E9C-101B-9397-08002B2CF9AE}" pid="11" name="bjDocumentLabelFieldCodeHeaderFooter">
    <vt:lpwstr>Sensitive: Cabinet</vt:lpwstr>
  </property>
  <property fmtid="{D5CDD505-2E9C-101B-9397-08002B2CF9AE}" pid="12" name="bjHeaderBothDocProperty">
    <vt:lpwstr>_x000d_
Sensitive: Cabinet </vt:lpwstr>
  </property>
  <property fmtid="{D5CDD505-2E9C-101B-9397-08002B2CF9AE}" pid="13" name="bjHeaderFirstPageDocProperty">
    <vt:lpwstr>_x000d_
Sensitive: Cabinet </vt:lpwstr>
  </property>
  <property fmtid="{D5CDD505-2E9C-101B-9397-08002B2CF9AE}" pid="14" name="bjHeaderEvenPageDocProperty">
    <vt:lpwstr>_x000d_
Sensitive: Cabinet </vt:lpwstr>
  </property>
  <property fmtid="{D5CDD505-2E9C-101B-9397-08002B2CF9AE}" pid="15" name="bjFooterBothDocProperty">
    <vt:lpwstr>Sensitive: Cabinet_x000d_
 </vt:lpwstr>
  </property>
  <property fmtid="{D5CDD505-2E9C-101B-9397-08002B2CF9AE}" pid="16" name="bjFooterFirstPageDocProperty">
    <vt:lpwstr>Sensitive: Cabinet_x000d_
 </vt:lpwstr>
  </property>
  <property fmtid="{D5CDD505-2E9C-101B-9397-08002B2CF9AE}" pid="17" name="bjFooterEvenPageDocProperty">
    <vt:lpwstr>Sensitive: Cabinet_x000d_
 </vt:lpwstr>
  </property>
  <property fmtid="{D5CDD505-2E9C-101B-9397-08002B2CF9AE}" pid="18" name="MSIP_Label_69af8531-eb46-4968-8cb3-105d2f5ea87e_Enabled">
    <vt:lpwstr>true</vt:lpwstr>
  </property>
  <property fmtid="{D5CDD505-2E9C-101B-9397-08002B2CF9AE}" pid="19" name="MSIP_Label_69af8531-eb46-4968-8cb3-105d2f5ea87e_SetDate">
    <vt:lpwstr>2024-04-30T05:00:50Z</vt:lpwstr>
  </property>
  <property fmtid="{D5CDD505-2E9C-101B-9397-08002B2CF9AE}" pid="20" name="MSIP_Label_69af8531-eb46-4968-8cb3-105d2f5ea87e_Method">
    <vt:lpwstr>Standard</vt:lpwstr>
  </property>
  <property fmtid="{D5CDD505-2E9C-101B-9397-08002B2CF9AE}" pid="21" name="MSIP_Label_69af8531-eb46-4968-8cb3-105d2f5ea87e_Name">
    <vt:lpwstr>Official - No Marking</vt:lpwstr>
  </property>
  <property fmtid="{D5CDD505-2E9C-101B-9397-08002B2CF9AE}" pid="22" name="MSIP_Label_69af8531-eb46-4968-8cb3-105d2f5ea87e_SiteId">
    <vt:lpwstr>b46c1908-0334-4236-b978-585ee88e4199</vt:lpwstr>
  </property>
  <property fmtid="{D5CDD505-2E9C-101B-9397-08002B2CF9AE}" pid="23" name="MSIP_Label_69af8531-eb46-4968-8cb3-105d2f5ea87e_ActionId">
    <vt:lpwstr>d1ecedf5-b018-4fd7-b5a7-e3eec7392990</vt:lpwstr>
  </property>
  <property fmtid="{D5CDD505-2E9C-101B-9397-08002B2CF9AE}" pid="24" name="MSIP_Label_69af8531-eb46-4968-8cb3-105d2f5ea87e_ContentBits">
    <vt:lpwstr>0</vt:lpwstr>
  </property>
  <property fmtid="{D5CDD505-2E9C-101B-9397-08002B2CF9AE}" pid="25" name="_DocHome">
    <vt:i4>-1973328114</vt:i4>
  </property>
  <property fmtid="{D5CDD505-2E9C-101B-9397-08002B2CF9AE}" pid="26" name="ContentTypeId">
    <vt:lpwstr>0x010100BDA751C5BEF72D439F5B1B4D3694524F</vt:lpwstr>
  </property>
  <property fmtid="{D5CDD505-2E9C-101B-9397-08002B2CF9AE}" pid="27" name="docLang">
    <vt:lpwstr>en</vt:lpwstr>
  </property>
  <property fmtid="{D5CDD505-2E9C-101B-9397-08002B2CF9AE}" pid="28" name="MediaServiceImageTags">
    <vt:lpwstr/>
  </property>
</Properties>
</file>