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781BF" w14:textId="77777777" w:rsidR="008B44E1" w:rsidRDefault="008B44E1">
      <w:pPr>
        <w:pBdr>
          <w:top w:val="nil"/>
          <w:left w:val="nil"/>
          <w:bottom w:val="nil"/>
          <w:right w:val="nil"/>
          <w:between w:val="nil"/>
          <w:bar w:val="nil"/>
        </w:pBdr>
        <w:rPr>
          <w:bdr w:val="nil"/>
        </w:rPr>
      </w:pPr>
    </w:p>
    <w:p w14:paraId="20A95AE0" w14:textId="77777777" w:rsidR="00F94786" w:rsidRDefault="00F94786" w:rsidP="00F94786">
      <w:pPr>
        <w:pStyle w:val="TOCHeading"/>
        <w:pBdr>
          <w:top w:val="nil"/>
          <w:left w:val="nil"/>
          <w:bottom w:val="nil"/>
          <w:right w:val="nil"/>
          <w:between w:val="nil"/>
          <w:bar w:val="nil"/>
        </w:pBdr>
        <w:jc w:val="center"/>
        <w:outlineLvl w:val="0"/>
        <w:rPr>
          <w:bdr w:val="nil"/>
        </w:rPr>
      </w:pPr>
      <w:r>
        <w:rPr>
          <w:bdr w:val="nil"/>
        </w:rPr>
        <w:t>BUDGET STATEMENTS</w:t>
      </w:r>
    </w:p>
    <w:p w14:paraId="1C0FF8BA" w14:textId="77777777" w:rsidR="00F94786" w:rsidRDefault="00F94786" w:rsidP="00F94786">
      <w:pPr>
        <w:pStyle w:val="TOCHeading"/>
        <w:pBdr>
          <w:top w:val="nil"/>
          <w:left w:val="nil"/>
          <w:bottom w:val="nil"/>
          <w:right w:val="nil"/>
          <w:between w:val="nil"/>
          <w:bar w:val="nil"/>
        </w:pBdr>
        <w:jc w:val="center"/>
        <w:rPr>
          <w:bdr w:val="nil"/>
          <w:lang w:val="en-AU"/>
        </w:rPr>
      </w:pPr>
      <w:r>
        <w:rPr>
          <w:bdr w:val="nil"/>
        </w:rPr>
        <w:t>2021-22</w:t>
      </w:r>
    </w:p>
    <w:p w14:paraId="2BC5B7A3" w14:textId="77777777" w:rsidR="00F94786" w:rsidRDefault="00F94786" w:rsidP="00F94786">
      <w:pPr>
        <w:pStyle w:val="TOCHeading"/>
        <w:pBdr>
          <w:top w:val="nil"/>
          <w:left w:val="nil"/>
          <w:bottom w:val="nil"/>
          <w:right w:val="nil"/>
          <w:between w:val="nil"/>
          <w:bar w:val="nil"/>
        </w:pBdr>
        <w:jc w:val="center"/>
        <w:rPr>
          <w:bdr w:val="nil"/>
        </w:rPr>
      </w:pPr>
      <w:r>
        <w:rPr>
          <w:bdr w:val="nil"/>
        </w:rPr>
        <w:t>for</w:t>
      </w:r>
    </w:p>
    <w:p w14:paraId="5B22A74E" w14:textId="77777777" w:rsidR="00F94786" w:rsidRPr="008D00EE" w:rsidRDefault="00F94786" w:rsidP="00F94786">
      <w:pPr>
        <w:pStyle w:val="TOCHeading"/>
        <w:pBdr>
          <w:top w:val="nil"/>
          <w:left w:val="nil"/>
          <w:bottom w:val="nil"/>
          <w:right w:val="nil"/>
          <w:between w:val="nil"/>
          <w:bar w:val="nil"/>
        </w:pBdr>
        <w:jc w:val="center"/>
        <w:rPr>
          <w:bdr w:val="nil"/>
        </w:rPr>
      </w:pPr>
      <w:r>
        <w:rPr>
          <w:bdr w:val="nil"/>
        </w:rPr>
        <w:t xml:space="preserve">Transport Canberra and City Services Directorate </w:t>
      </w:r>
    </w:p>
    <w:p w14:paraId="5B7932ED" w14:textId="77777777" w:rsidR="00F94786" w:rsidRPr="0004555B" w:rsidRDefault="00F94786" w:rsidP="00F94786">
      <w:pPr>
        <w:pBdr>
          <w:top w:val="nil"/>
          <w:left w:val="nil"/>
          <w:bottom w:val="nil"/>
          <w:right w:val="nil"/>
          <w:between w:val="nil"/>
          <w:bar w:val="nil"/>
        </w:pBdr>
        <w:spacing w:before="0" w:after="0"/>
        <w:rPr>
          <w:rFonts w:eastAsia="TimesNewRomanPS-ItalicMT"/>
          <w:bdr w:val="nil"/>
        </w:rPr>
        <w:sectPr w:rsidR="00F94786" w:rsidRPr="0004555B" w:rsidSect="00D975A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1" w:right="1440" w:bottom="1729" w:left="1440" w:header="720" w:footer="720" w:gutter="0"/>
          <w:cols w:space="720"/>
        </w:sectPr>
      </w:pPr>
      <w:r>
        <w:t xml:space="preserve"> </w:t>
      </w:r>
    </w:p>
    <w:p w14:paraId="53A394E6" w14:textId="77777777" w:rsidR="00F94786" w:rsidRPr="00AB5AA0" w:rsidRDefault="00F94786" w:rsidP="00F94786">
      <w:pPr>
        <w:pStyle w:val="Heading1"/>
        <w:pageBreakBefore/>
        <w:pBdr>
          <w:top w:val="nil"/>
          <w:left w:val="nil"/>
          <w:right w:val="nil"/>
          <w:between w:val="nil"/>
          <w:bar w:val="nil"/>
        </w:pBdr>
        <w:rPr>
          <w:bdr w:val="nil"/>
        </w:rPr>
      </w:pPr>
      <w:r w:rsidRPr="00AB5AA0">
        <w:rPr>
          <w:sz w:val="36"/>
          <w:szCs w:val="36"/>
          <w:bdr w:val="nil"/>
        </w:rPr>
        <w:lastRenderedPageBreak/>
        <w:t>TRANSPORT CANBERRA AND CITY SERVICES DIRECTORATE</w:t>
      </w:r>
    </w:p>
    <w:p w14:paraId="45941D7C" w14:textId="77777777" w:rsidR="00F94786" w:rsidRDefault="00F94786" w:rsidP="00F94786">
      <w:pPr>
        <w:pStyle w:val="Heading2"/>
        <w:pBdr>
          <w:top w:val="nil"/>
          <w:left w:val="nil"/>
          <w:bottom w:val="nil"/>
          <w:right w:val="nil"/>
          <w:between w:val="nil"/>
          <w:bar w:val="nil"/>
        </w:pBdr>
        <w:rPr>
          <w:bdr w:val="nil"/>
        </w:rPr>
      </w:pPr>
      <w:bookmarkStart w:id="0" w:name="_Toc452467795"/>
      <w:bookmarkStart w:id="1" w:name="_Toc451895557"/>
      <w:r>
        <w:rPr>
          <w:bdr w:val="nil"/>
        </w:rPr>
        <w:t>Purpose</w:t>
      </w:r>
      <w:bookmarkEnd w:id="0"/>
      <w:bookmarkEnd w:id="1"/>
    </w:p>
    <w:p w14:paraId="5E3C0765" w14:textId="77777777" w:rsidR="00F94786" w:rsidRDefault="00F94786" w:rsidP="00F94786">
      <w:pPr>
        <w:keepNext/>
        <w:keepLines/>
        <w:pBdr>
          <w:top w:val="nil"/>
          <w:left w:val="nil"/>
          <w:bottom w:val="nil"/>
          <w:right w:val="nil"/>
          <w:between w:val="nil"/>
          <w:bar w:val="nil"/>
        </w:pBdr>
        <w:spacing w:before="199" w:after="120"/>
        <w:ind w:right="96"/>
        <w:jc w:val="both"/>
        <w:rPr>
          <w:color w:val="000000"/>
          <w:bdr w:val="nil"/>
        </w:rPr>
      </w:pPr>
      <w:r>
        <w:rPr>
          <w:color w:val="000000"/>
          <w:bdr w:val="nil"/>
        </w:rPr>
        <w:t>Transport Canberra and City Services Directorate (the Directorate) assists Canberrans to move around the city and provides high quality city services to the community. Delivery of these services is citizen-focused with a goal of improving the liveability of our city through the provision of core services and an integrated transport network, ensuring Canberra remains a great place to live, work and relax.</w:t>
      </w:r>
    </w:p>
    <w:p w14:paraId="3FF4965E" w14:textId="77777777" w:rsidR="00F94786" w:rsidRDefault="00F94786" w:rsidP="00F94786">
      <w:pPr>
        <w:keepNext/>
        <w:keepLines/>
        <w:pBdr>
          <w:top w:val="nil"/>
          <w:left w:val="nil"/>
          <w:bottom w:val="nil"/>
          <w:right w:val="nil"/>
          <w:between w:val="nil"/>
          <w:bar w:val="nil"/>
        </w:pBdr>
        <w:spacing w:before="199" w:after="120"/>
        <w:ind w:right="96"/>
        <w:jc w:val="both"/>
        <w:rPr>
          <w:color w:val="000000"/>
          <w:bdr w:val="nil"/>
        </w:rPr>
      </w:pPr>
      <w:r>
        <w:rPr>
          <w:color w:val="000000"/>
          <w:bdr w:val="nil"/>
        </w:rPr>
        <w:t>The Directorate delivers services to create an attractive cityscape filled with high quality amenities, an effective road network, an integrated public transports system, and other city services which are necessary to support a growing community as well as attract tourism and business investment to the region.</w:t>
      </w:r>
    </w:p>
    <w:p w14:paraId="25396479" w14:textId="77777777" w:rsidR="00F94786" w:rsidRDefault="00F94786" w:rsidP="00F94786">
      <w:pPr>
        <w:keepNext/>
        <w:keepLines/>
        <w:pBdr>
          <w:top w:val="nil"/>
          <w:left w:val="nil"/>
          <w:bottom w:val="nil"/>
          <w:right w:val="nil"/>
          <w:between w:val="nil"/>
          <w:bar w:val="nil"/>
        </w:pBdr>
        <w:spacing w:before="199" w:after="120"/>
        <w:ind w:right="96"/>
        <w:jc w:val="both"/>
        <w:rPr>
          <w:color w:val="000000"/>
          <w:bdr w:val="nil"/>
        </w:rPr>
      </w:pPr>
      <w:r>
        <w:rPr>
          <w:color w:val="000000"/>
          <w:bdr w:val="nil"/>
        </w:rPr>
        <w:t>The Directorate is responsible for the planning, building and maintenance of many of the ACT Government’s infrastructure assets such as roads, bridges, cycling and community paths, and the streetlight network. It also plays an important role in managing the city’s open space, parks, neighbourhood play areas and playground equipment, sportsgrounds, recreational facilities, and local shops. The Directorate improves community safety by making ACT roads safer for all users including vulnerable users.</w:t>
      </w:r>
    </w:p>
    <w:p w14:paraId="25D04502" w14:textId="77777777" w:rsidR="00F94786" w:rsidRDefault="00F94786" w:rsidP="00F94786">
      <w:pPr>
        <w:keepNext/>
        <w:keepLines/>
        <w:pBdr>
          <w:top w:val="nil"/>
          <w:left w:val="nil"/>
          <w:bottom w:val="nil"/>
          <w:right w:val="nil"/>
          <w:between w:val="nil"/>
          <w:bar w:val="nil"/>
        </w:pBdr>
        <w:spacing w:before="199" w:after="120"/>
        <w:ind w:right="96"/>
        <w:jc w:val="both"/>
        <w:rPr>
          <w:color w:val="000000"/>
          <w:bdr w:val="nil"/>
        </w:rPr>
      </w:pPr>
      <w:r>
        <w:rPr>
          <w:color w:val="000000"/>
          <w:bdr w:val="nil"/>
        </w:rPr>
        <w:t xml:space="preserve">The range of community services delivered by the Directorate includes libraries, waste and recycling services, safer walking and cycling around schools and city amenity. In designing and delivering these services, the Directorate strives to make them accessible for all members of the community. </w:t>
      </w:r>
    </w:p>
    <w:p w14:paraId="41F42968" w14:textId="77777777" w:rsidR="00F94786" w:rsidRDefault="00F94786" w:rsidP="00F94786">
      <w:pPr>
        <w:keepNext/>
        <w:keepLines/>
        <w:pBdr>
          <w:top w:val="nil"/>
          <w:left w:val="nil"/>
          <w:bottom w:val="nil"/>
          <w:right w:val="nil"/>
          <w:between w:val="nil"/>
          <w:bar w:val="nil"/>
        </w:pBdr>
        <w:spacing w:before="199" w:after="120"/>
        <w:ind w:right="96"/>
        <w:jc w:val="both"/>
        <w:rPr>
          <w:color w:val="000000"/>
          <w:bdr w:val="nil"/>
        </w:rPr>
      </w:pPr>
      <w:r>
        <w:rPr>
          <w:color w:val="000000"/>
          <w:bdr w:val="nil"/>
        </w:rPr>
        <w:t>The Directorate strives to continually improve public transport outcomes, providing an integrated light rail and bus network that is convenient, efficient, affordable, sustainable, and reliable.</w:t>
      </w:r>
    </w:p>
    <w:p w14:paraId="4EE53FCA" w14:textId="582D9D47" w:rsidR="00F94786" w:rsidRDefault="00F94786" w:rsidP="00F94786">
      <w:pPr>
        <w:keepNext/>
        <w:keepLines/>
        <w:pBdr>
          <w:top w:val="nil"/>
          <w:left w:val="nil"/>
          <w:bottom w:val="nil"/>
          <w:right w:val="nil"/>
          <w:between w:val="nil"/>
          <w:bar w:val="nil"/>
        </w:pBdr>
        <w:spacing w:before="199" w:after="120"/>
        <w:ind w:right="96"/>
        <w:jc w:val="both"/>
        <w:rPr>
          <w:color w:val="000000"/>
          <w:bdr w:val="nil"/>
        </w:rPr>
      </w:pPr>
      <w:r>
        <w:rPr>
          <w:color w:val="000000"/>
          <w:bdr w:val="nil"/>
        </w:rPr>
        <w:t>Capital Linen Service, Domestic Animal Services, Yarralumla Nursery and Birrigai are also managed by the Directorate. The Directorate has administrative oversight responsibility for the Cemeteries and Crematoria Authority which operates the Woden, Gungahlin, and Hall cemeteries.</w:t>
      </w:r>
    </w:p>
    <w:p w14:paraId="4BCD0D63" w14:textId="77777777" w:rsidR="00F94786" w:rsidRDefault="00F94786" w:rsidP="00F94786">
      <w:pPr>
        <w:pStyle w:val="BodyText"/>
        <w:pBdr>
          <w:top w:val="nil"/>
          <w:left w:val="nil"/>
          <w:bottom w:val="nil"/>
          <w:right w:val="nil"/>
          <w:between w:val="nil"/>
          <w:bar w:val="nil"/>
        </w:pBdr>
        <w:spacing w:before="199"/>
        <w:ind w:right="578"/>
        <w:jc w:val="left"/>
        <w:rPr>
          <w:bdr w:val="nil"/>
        </w:rPr>
      </w:pPr>
    </w:p>
    <w:p w14:paraId="1487631D" w14:textId="4A04F4BC" w:rsidR="003219AB" w:rsidRDefault="00F94786" w:rsidP="00F94786">
      <w:pPr>
        <w:pStyle w:val="BodyText"/>
        <w:pBdr>
          <w:top w:val="nil"/>
          <w:left w:val="nil"/>
          <w:bottom w:val="nil"/>
          <w:right w:val="nil"/>
          <w:between w:val="nil"/>
          <w:bar w:val="nil"/>
        </w:pBdr>
        <w:spacing w:before="199"/>
        <w:ind w:right="578"/>
        <w:jc w:val="left"/>
      </w:pPr>
      <w:r>
        <w:t xml:space="preserve"> </w:t>
      </w:r>
    </w:p>
    <w:p w14:paraId="3B2DB261" w14:textId="77777777" w:rsidR="003219AB" w:rsidRDefault="003219AB">
      <w:pPr>
        <w:spacing w:before="0" w:after="0"/>
      </w:pPr>
      <w:r>
        <w:br w:type="page"/>
      </w:r>
    </w:p>
    <w:p w14:paraId="19CF8A9A" w14:textId="77777777" w:rsidR="00F94786" w:rsidRDefault="00F94786" w:rsidP="00F94786">
      <w:pPr>
        <w:pStyle w:val="BodyText"/>
        <w:pBdr>
          <w:top w:val="nil"/>
          <w:left w:val="nil"/>
          <w:bottom w:val="nil"/>
          <w:right w:val="nil"/>
          <w:between w:val="nil"/>
          <w:bar w:val="nil"/>
        </w:pBdr>
        <w:spacing w:before="199"/>
        <w:ind w:right="578"/>
        <w:jc w:val="left"/>
        <w:rPr>
          <w:vanish/>
          <w:bdr w:val="nil"/>
        </w:rPr>
      </w:pPr>
    </w:p>
    <w:p w14:paraId="28F20257" w14:textId="77777777" w:rsidR="00F94786" w:rsidRDefault="00F94786" w:rsidP="00F94786">
      <w:pPr>
        <w:pStyle w:val="Heading2"/>
        <w:pBdr>
          <w:top w:val="nil"/>
          <w:left w:val="nil"/>
          <w:bottom w:val="nil"/>
          <w:right w:val="nil"/>
          <w:between w:val="nil"/>
          <w:bar w:val="nil"/>
        </w:pBdr>
        <w:rPr>
          <w:bdr w:val="nil"/>
        </w:rPr>
      </w:pPr>
      <w:bookmarkStart w:id="2" w:name="_Toc452467796"/>
      <w:bookmarkStart w:id="3" w:name="_Toc451895558"/>
      <w:r>
        <w:rPr>
          <w:bdr w:val="nil"/>
        </w:rPr>
        <w:t>2021-22 Priorities</w:t>
      </w:r>
      <w:bookmarkEnd w:id="2"/>
      <w:bookmarkEnd w:id="3"/>
    </w:p>
    <w:p w14:paraId="67507CEC" w14:textId="77777777" w:rsidR="00F94786" w:rsidRDefault="00F94786" w:rsidP="00F94786">
      <w:pPr>
        <w:pStyle w:val="BodyText0"/>
        <w:pBdr>
          <w:top w:val="nil"/>
          <w:left w:val="nil"/>
          <w:bottom w:val="nil"/>
          <w:right w:val="nil"/>
          <w:between w:val="nil"/>
          <w:bar w:val="nil"/>
        </w:pBdr>
        <w:spacing w:before="199"/>
        <w:rPr>
          <w:spacing w:val="-1"/>
          <w:bdr w:val="nil"/>
        </w:rPr>
      </w:pPr>
      <w:r>
        <w:rPr>
          <w:spacing w:val="-1"/>
          <w:bdr w:val="nil"/>
        </w:rPr>
        <w:t>Strategic</w:t>
      </w:r>
      <w:r>
        <w:rPr>
          <w:spacing w:val="-3"/>
          <w:bdr w:val="nil"/>
        </w:rPr>
        <w:t xml:space="preserve"> </w:t>
      </w:r>
      <w:r>
        <w:rPr>
          <w:spacing w:val="-1"/>
          <w:bdr w:val="nil"/>
        </w:rPr>
        <w:t>and operational priorities</w:t>
      </w:r>
      <w:r>
        <w:rPr>
          <w:spacing w:val="-5"/>
          <w:bdr w:val="nil"/>
        </w:rPr>
        <w:t xml:space="preserve"> </w:t>
      </w:r>
      <w:r>
        <w:rPr>
          <w:bdr w:val="nil"/>
        </w:rPr>
        <w:t>to</w:t>
      </w:r>
      <w:r>
        <w:rPr>
          <w:spacing w:val="-3"/>
          <w:bdr w:val="nil"/>
        </w:rPr>
        <w:t xml:space="preserve"> </w:t>
      </w:r>
      <w:r>
        <w:rPr>
          <w:bdr w:val="nil"/>
        </w:rPr>
        <w:t>be</w:t>
      </w:r>
      <w:r>
        <w:rPr>
          <w:spacing w:val="-4"/>
          <w:bdr w:val="nil"/>
        </w:rPr>
        <w:t xml:space="preserve"> </w:t>
      </w:r>
      <w:r>
        <w:rPr>
          <w:spacing w:val="-1"/>
          <w:bdr w:val="nil"/>
        </w:rPr>
        <w:t>pursued</w:t>
      </w:r>
      <w:r>
        <w:rPr>
          <w:spacing w:val="-3"/>
          <w:bdr w:val="nil"/>
        </w:rPr>
        <w:t xml:space="preserve"> </w:t>
      </w:r>
      <w:r>
        <w:rPr>
          <w:bdr w:val="nil"/>
        </w:rPr>
        <w:t>in</w:t>
      </w:r>
      <w:r>
        <w:rPr>
          <w:spacing w:val="-4"/>
          <w:bdr w:val="nil"/>
        </w:rPr>
        <w:t xml:space="preserve"> </w:t>
      </w:r>
      <w:r>
        <w:rPr>
          <w:spacing w:val="-1"/>
          <w:bdr w:val="nil"/>
        </w:rPr>
        <w:t>2021-22 include:</w:t>
      </w:r>
    </w:p>
    <w:p w14:paraId="15D56837" w14:textId="77777777" w:rsidR="00F94786" w:rsidRPr="00E12249" w:rsidRDefault="00F94786" w:rsidP="00F94786">
      <w:pPr>
        <w:pStyle w:val="Heading3"/>
        <w:pBdr>
          <w:top w:val="nil"/>
          <w:left w:val="nil"/>
          <w:bottom w:val="nil"/>
          <w:right w:val="nil"/>
          <w:between w:val="nil"/>
          <w:bar w:val="nil"/>
        </w:pBdr>
        <w:rPr>
          <w:rStyle w:val="Strong"/>
          <w:bdr w:val="nil"/>
        </w:rPr>
      </w:pPr>
      <w:r w:rsidRPr="00E12249">
        <w:rPr>
          <w:rStyle w:val="Strong"/>
          <w:b/>
          <w:bdr w:val="nil"/>
        </w:rPr>
        <w:t>Better transport to keep Canberra moving as we grow</w:t>
      </w:r>
    </w:p>
    <w:p w14:paraId="370BD0D6"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bookmarkStart w:id="4" w:name="_Hlk83393838"/>
      <w:r>
        <w:rPr>
          <w:color w:val="000000"/>
          <w:bdr w:val="nil"/>
        </w:rPr>
        <w:t>Implementation of the ACT Transport Strategy;</w:t>
      </w:r>
    </w:p>
    <w:p w14:paraId="431098A0" w14:textId="0CEAEF42" w:rsidR="00F94786" w:rsidRPr="00746805" w:rsidRDefault="00746805"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746805">
        <w:rPr>
          <w:color w:val="000000"/>
          <w:bdr w:val="nil"/>
        </w:rPr>
        <w:t xml:space="preserve">Continue the procurement of buses to replace buses beyond their useful life and compliance with accessibility </w:t>
      </w:r>
      <w:proofErr w:type="gramStart"/>
      <w:r w:rsidRPr="00746805">
        <w:rPr>
          <w:color w:val="000000"/>
          <w:bdr w:val="nil"/>
        </w:rPr>
        <w:t>standards</w:t>
      </w:r>
      <w:r w:rsidR="00F94786" w:rsidRPr="00746805">
        <w:rPr>
          <w:color w:val="000000"/>
          <w:bdr w:val="nil"/>
        </w:rPr>
        <w:t>;</w:t>
      </w:r>
      <w:proofErr w:type="gramEnd"/>
    </w:p>
    <w:p w14:paraId="6EBC0225" w14:textId="7F50145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 xml:space="preserve">Progress procurement of </w:t>
      </w:r>
      <w:r w:rsidR="000F51ED">
        <w:rPr>
          <w:color w:val="000000"/>
          <w:bdr w:val="nil"/>
        </w:rPr>
        <w:t xml:space="preserve">a </w:t>
      </w:r>
      <w:r>
        <w:rPr>
          <w:color w:val="000000"/>
          <w:bdr w:val="nil"/>
        </w:rPr>
        <w:t>new integrated public transport ticketing system;</w:t>
      </w:r>
    </w:p>
    <w:p w14:paraId="3DAB4558"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Measures to improve road safety and compliance with new standards;</w:t>
      </w:r>
    </w:p>
    <w:p w14:paraId="6E901D34"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Commence construction of a new Woden Bus Depot;</w:t>
      </w:r>
    </w:p>
    <w:p w14:paraId="3C812107" w14:textId="64040EB9" w:rsidR="00655C36" w:rsidRDefault="00F94786" w:rsidP="00F9478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 xml:space="preserve">Developing a new Gungahlin traffic model and recalibration of the Canberra Strategic Transport Model to 2021 Census data and a new Household Travel </w:t>
      </w:r>
      <w:proofErr w:type="gramStart"/>
      <w:r w:rsidRPr="00655C36">
        <w:rPr>
          <w:color w:val="000000"/>
          <w:bdr w:val="nil"/>
        </w:rPr>
        <w:t>Survey;</w:t>
      </w:r>
      <w:proofErr w:type="gramEnd"/>
    </w:p>
    <w:p w14:paraId="4A1C3FDF" w14:textId="7D06B81B" w:rsidR="00F94786" w:rsidRDefault="00F94786" w:rsidP="00F9478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 xml:space="preserve">Implementing the </w:t>
      </w:r>
      <w:r w:rsidRPr="00655C36">
        <w:rPr>
          <w:i/>
          <w:iCs/>
          <w:color w:val="000000"/>
          <w:bdr w:val="nil"/>
        </w:rPr>
        <w:t>ACT Road Safety Strategy 2020-2025</w:t>
      </w:r>
      <w:r w:rsidRPr="00655C36">
        <w:rPr>
          <w:color w:val="000000"/>
          <w:bdr w:val="nil"/>
        </w:rPr>
        <w:t xml:space="preserve"> (the Strategy) and the </w:t>
      </w:r>
      <w:r w:rsidRPr="00655C36">
        <w:rPr>
          <w:i/>
          <w:iCs/>
          <w:color w:val="000000"/>
          <w:bdr w:val="nil"/>
        </w:rPr>
        <w:t>ACT Road Safety Action Plan</w:t>
      </w:r>
      <w:r w:rsidRPr="00655C36">
        <w:rPr>
          <w:color w:val="000000"/>
          <w:bdr w:val="nil"/>
        </w:rPr>
        <w:t xml:space="preserve"> 2020</w:t>
      </w:r>
      <w:r w:rsidRPr="00655C36">
        <w:rPr>
          <w:color w:val="000000"/>
          <w:bdr w:val="nil"/>
        </w:rPr>
        <w:noBreakHyphen/>
        <w:t>2023 (the Action Plan)</w:t>
      </w:r>
      <w:bookmarkEnd w:id="4"/>
      <w:r w:rsidR="007C558E">
        <w:rPr>
          <w:color w:val="000000"/>
          <w:bdr w:val="nil"/>
        </w:rPr>
        <w:t>; and</w:t>
      </w:r>
    </w:p>
    <w:p w14:paraId="1D491D4A" w14:textId="38579CE9" w:rsidR="00746805" w:rsidRPr="00746805" w:rsidRDefault="00746805" w:rsidP="00746805">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746805">
        <w:rPr>
          <w:color w:val="000000"/>
          <w:bdr w:val="nil"/>
        </w:rPr>
        <w:t>Undertake a review of the E-Scooter scheme to test the benefits and impacts of the first year of</w:t>
      </w:r>
      <w:r>
        <w:rPr>
          <w:color w:val="000000"/>
          <w:bdr w:val="nil"/>
        </w:rPr>
        <w:t xml:space="preserve"> </w:t>
      </w:r>
      <w:r w:rsidRPr="00746805">
        <w:rPr>
          <w:color w:val="000000"/>
          <w:bdr w:val="nil"/>
        </w:rPr>
        <w:t>operations.</w:t>
      </w:r>
    </w:p>
    <w:p w14:paraId="38CB3A49" w14:textId="77777777" w:rsidR="00F94786" w:rsidRPr="00E12249" w:rsidRDefault="00F94786" w:rsidP="00F94786">
      <w:pPr>
        <w:pStyle w:val="Heading3"/>
        <w:pBdr>
          <w:top w:val="nil"/>
          <w:left w:val="nil"/>
          <w:bottom w:val="nil"/>
          <w:right w:val="nil"/>
          <w:between w:val="nil"/>
          <w:bar w:val="nil"/>
        </w:pBdr>
        <w:rPr>
          <w:rStyle w:val="Strong"/>
          <w:bdr w:val="nil"/>
        </w:rPr>
      </w:pPr>
      <w:r w:rsidRPr="00E12249">
        <w:rPr>
          <w:rStyle w:val="Strong"/>
          <w:b/>
          <w:bdr w:val="nil"/>
        </w:rPr>
        <w:t>Strengthening services for our city and suburbs</w:t>
      </w:r>
    </w:p>
    <w:p w14:paraId="6787C80D" w14:textId="4B466509" w:rsidR="00F94786" w:rsidRPr="00AA20D1"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bookmarkStart w:id="5" w:name="_Hlk83393860"/>
      <w:r>
        <w:rPr>
          <w:color w:val="000000"/>
          <w:bdr w:val="nil"/>
        </w:rPr>
        <w:t xml:space="preserve">Delivery of large infrastructure projects to keep our city moving and better connected, including upgrades to the Monaro Highway and the duplication of Gundaroo Drive </w:t>
      </w:r>
      <w:r w:rsidR="00AA20D1">
        <w:rPr>
          <w:color w:val="000000"/>
          <w:bdr w:val="nil"/>
        </w:rPr>
        <w:t xml:space="preserve">      </w:t>
      </w:r>
      <w:r w:rsidRPr="00AA20D1">
        <w:rPr>
          <w:color w:val="000000"/>
          <w:bdr w:val="nil"/>
        </w:rPr>
        <w:t>Stage 3;</w:t>
      </w:r>
    </w:p>
    <w:p w14:paraId="5F128A24"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Continued development of local infrastructure to support stronger communities and provide stimulus to aid in the economic recovery from COVID-19;</w:t>
      </w:r>
    </w:p>
    <w:p w14:paraId="654A64BD"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Implementation of the Urban Forest Strategy to take the city towards the government’s 30 per cent canopy target;</w:t>
      </w:r>
    </w:p>
    <w:p w14:paraId="72078272"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Continue repair of tree surrounds utilising a flexible permeable product to improve tree health and reduce trip hazards;</w:t>
      </w:r>
    </w:p>
    <w:p w14:paraId="25243CD0"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Finalise a Playspace Strategy to inform future directions and priorities for the management and upgrade of playspaces across the city;</w:t>
      </w:r>
    </w:p>
    <w:p w14:paraId="7A3DB287" w14:textId="54634FA9" w:rsidR="00F94786" w:rsidRDefault="007C558E"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Introduce a food and garden organics collection and recovery pilot in Belconnen</w:t>
      </w:r>
      <w:r w:rsidRPr="00B3612E">
        <w:rPr>
          <w:color w:val="000000"/>
          <w:bdr w:val="nil"/>
        </w:rPr>
        <w:t xml:space="preserve"> </w:t>
      </w:r>
      <w:r>
        <w:rPr>
          <w:color w:val="000000"/>
          <w:bdr w:val="nil"/>
        </w:rPr>
        <w:t>and s</w:t>
      </w:r>
      <w:r w:rsidR="00F94786" w:rsidRPr="00B3612E">
        <w:rPr>
          <w:color w:val="000000"/>
          <w:bdr w:val="nil"/>
        </w:rPr>
        <w:t>trengthen resource recovery through commencement of procurement for upgrades to the Materials Recycling Facility</w:t>
      </w:r>
      <w:r w:rsidR="00F94786">
        <w:rPr>
          <w:color w:val="000000"/>
          <w:bdr w:val="nil"/>
        </w:rPr>
        <w:t xml:space="preserve"> in response to bans on waste </w:t>
      </w:r>
      <w:proofErr w:type="gramStart"/>
      <w:r w:rsidR="00F94786">
        <w:rPr>
          <w:color w:val="000000"/>
          <w:bdr w:val="nil"/>
        </w:rPr>
        <w:t>exports;</w:t>
      </w:r>
      <w:proofErr w:type="gramEnd"/>
    </w:p>
    <w:p w14:paraId="2BF6E360"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 xml:space="preserve">Complete delivery of the More Bins waste initiative by developing a community litter education program; </w:t>
      </w:r>
    </w:p>
    <w:p w14:paraId="397D96F1"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Keeping our city safe and looking good by responding to La Nina wet weather impacts on mowing and road surface maintenance;</w:t>
      </w:r>
    </w:p>
    <w:p w14:paraId="221476D1"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Continue to identify and deliver on opportunities for Aboriginal and Torres Strait Islander participation in community projects delivery by City Presentation branch including play spaces design and indigenous landscape plantings;</w:t>
      </w:r>
    </w:p>
    <w:p w14:paraId="061EEC8C"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Plan for the inaugural Street Art Festival in Canberra to enable local and interstate artists to enhance and diversify our city streetscape;</w:t>
      </w:r>
    </w:p>
    <w:p w14:paraId="6B65684F" w14:textId="34991FEB" w:rsidR="00F94786" w:rsidRPr="008D30AD"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8D30AD">
        <w:rPr>
          <w:color w:val="000000"/>
          <w:bdr w:val="nil"/>
        </w:rPr>
        <w:t xml:space="preserve">Continue delivery of the School Safety </w:t>
      </w:r>
      <w:r w:rsidR="008D30AD">
        <w:rPr>
          <w:color w:val="000000"/>
          <w:bdr w:val="nil"/>
        </w:rPr>
        <w:t>p</w:t>
      </w:r>
      <w:r w:rsidRPr="008D30AD">
        <w:rPr>
          <w:color w:val="000000"/>
          <w:bdr w:val="nil"/>
        </w:rPr>
        <w:t>rogram including the Active Streets for Schools, Ride or Walk to School</w:t>
      </w:r>
      <w:r w:rsidR="008D30AD">
        <w:rPr>
          <w:color w:val="000000"/>
          <w:bdr w:val="nil"/>
        </w:rPr>
        <w:t>,</w:t>
      </w:r>
      <w:r w:rsidRPr="008D30AD">
        <w:rPr>
          <w:color w:val="000000"/>
          <w:bdr w:val="nil"/>
        </w:rPr>
        <w:t xml:space="preserve"> It’s Your Move </w:t>
      </w:r>
      <w:r w:rsidR="008D30AD" w:rsidRPr="008D30AD">
        <w:rPr>
          <w:color w:val="000000"/>
          <w:bdr w:val="nil"/>
        </w:rPr>
        <w:t xml:space="preserve">and the </w:t>
      </w:r>
      <w:r w:rsidRPr="008D30AD">
        <w:rPr>
          <w:color w:val="000000"/>
          <w:bdr w:val="nil"/>
        </w:rPr>
        <w:t xml:space="preserve">School Crossing Supervisor </w:t>
      </w:r>
      <w:proofErr w:type="gramStart"/>
      <w:r w:rsidR="008D30AD">
        <w:rPr>
          <w:color w:val="000000"/>
          <w:bdr w:val="nil"/>
        </w:rPr>
        <w:t>p</w:t>
      </w:r>
      <w:r w:rsidRPr="008D30AD">
        <w:rPr>
          <w:color w:val="000000"/>
          <w:bdr w:val="nil"/>
        </w:rPr>
        <w:t>rogram</w:t>
      </w:r>
      <w:r w:rsidR="008D30AD">
        <w:rPr>
          <w:color w:val="000000"/>
          <w:bdr w:val="nil"/>
        </w:rPr>
        <w:t>s</w:t>
      </w:r>
      <w:r w:rsidRPr="008D30AD">
        <w:rPr>
          <w:color w:val="000000"/>
          <w:bdr w:val="nil"/>
        </w:rPr>
        <w:t>;</w:t>
      </w:r>
      <w:proofErr w:type="gramEnd"/>
    </w:p>
    <w:p w14:paraId="2C5F9A68"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 xml:space="preserve">Continue a rolling program of facility upgrades including making sporting pavilions female friendly to encourage the increased participation of women and girls in organised sport; </w:t>
      </w:r>
    </w:p>
    <w:p w14:paraId="6AB35D6C"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Install new LED lighting at Kambah and Mawson district playing fields and facility improvements to cricket infrastructure at Melba and Taylor playing fields;</w:t>
      </w:r>
    </w:p>
    <w:p w14:paraId="7E13E9AC" w14:textId="77777777"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Support and facilitate sporting groups to return to community sport in accordance with COVID-19 restrictions</w:t>
      </w:r>
      <w:bookmarkEnd w:id="5"/>
      <w:r>
        <w:rPr>
          <w:color w:val="000000"/>
          <w:bdr w:val="nil"/>
        </w:rPr>
        <w:t>;</w:t>
      </w:r>
    </w:p>
    <w:p w14:paraId="5CF86BD6" w14:textId="7F717322"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 xml:space="preserve">Continue designs and infrastructure planning to further the development of the Southern Memorial </w:t>
      </w:r>
      <w:proofErr w:type="gramStart"/>
      <w:r>
        <w:rPr>
          <w:color w:val="000000"/>
          <w:bdr w:val="nil"/>
        </w:rPr>
        <w:t>Park;</w:t>
      </w:r>
      <w:proofErr w:type="gramEnd"/>
    </w:p>
    <w:p w14:paraId="414DD06D" w14:textId="02F7A2E8" w:rsidR="00F9478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Pr>
          <w:color w:val="000000"/>
          <w:bdr w:val="nil"/>
        </w:rPr>
        <w:t>Continue to work with the RSPCA on the design development of a new facility for the organisation</w:t>
      </w:r>
      <w:r w:rsidR="007C558E">
        <w:rPr>
          <w:color w:val="000000"/>
          <w:bdr w:val="nil"/>
        </w:rPr>
        <w:t>; and</w:t>
      </w:r>
    </w:p>
    <w:p w14:paraId="063FBA2D" w14:textId="5073D592" w:rsidR="00746805" w:rsidRPr="00746805" w:rsidRDefault="00746805"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746805">
        <w:rPr>
          <w:color w:val="000000"/>
          <w:bdr w:val="nil"/>
        </w:rPr>
        <w:t>Continue with priority upgrades to the Woden Library.</w:t>
      </w:r>
    </w:p>
    <w:p w14:paraId="6141BDB6" w14:textId="77777777" w:rsidR="00F94786" w:rsidRPr="00E12249" w:rsidRDefault="00F94786" w:rsidP="00F94786">
      <w:pPr>
        <w:pStyle w:val="Heading3"/>
        <w:pBdr>
          <w:top w:val="nil"/>
          <w:left w:val="nil"/>
          <w:bottom w:val="nil"/>
          <w:right w:val="nil"/>
          <w:between w:val="nil"/>
          <w:bar w:val="nil"/>
        </w:pBdr>
        <w:jc w:val="both"/>
        <w:rPr>
          <w:rStyle w:val="Strong"/>
          <w:bdr w:val="nil"/>
        </w:rPr>
      </w:pPr>
      <w:r w:rsidRPr="00E12249">
        <w:rPr>
          <w:rStyle w:val="Strong"/>
          <w:b/>
          <w:bdr w:val="nil"/>
        </w:rPr>
        <w:t xml:space="preserve">Protecting our environment and leading transition to a zero emissions future </w:t>
      </w:r>
    </w:p>
    <w:p w14:paraId="3217E056" w14:textId="77777777"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bookmarkStart w:id="6" w:name="_Hlk83393917"/>
      <w:r w:rsidRPr="00655C36">
        <w:rPr>
          <w:color w:val="000000"/>
          <w:bdr w:val="nil"/>
        </w:rPr>
        <w:t>Establish 54,000 trees by 2024 to meet the ACT Government’s ongoing commitment to the Urban Forest;</w:t>
      </w:r>
    </w:p>
    <w:p w14:paraId="59060853" w14:textId="77777777"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Deliver the Adopt-a-Park grants program to support communities in caring for our urban parks;</w:t>
      </w:r>
    </w:p>
    <w:p w14:paraId="577A441F" w14:textId="77777777"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Make the most of by-products derived from the maintenance of the urban forest including mulch, logs and woody debris in government and community lead projects;</w:t>
      </w:r>
    </w:p>
    <w:p w14:paraId="3CC06CD8" w14:textId="69C55A3C"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Investigate options to create circular economy legislation to, amongst other things, phase out single use plastics and require businesses to have a separate collection for co-mingled recycling and organic waste collection and a food waste reduction plan;</w:t>
      </w:r>
    </w:p>
    <w:p w14:paraId="3D1C76A2" w14:textId="77777777"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Continue phase-out of identified single-use plastic items under the current Plastic Reduction Act;</w:t>
      </w:r>
    </w:p>
    <w:p w14:paraId="07FFE85E" w14:textId="77777777"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Complete the installation of solar photovoltaic cells across 11 Transport Canberra and City Services’ sites and progress boiler upgrade and solar panel array at the Tuggeranong Bus Depot;</w:t>
      </w:r>
    </w:p>
    <w:p w14:paraId="7F820482" w14:textId="1439EB73"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 xml:space="preserve">Complete the trial of a fully electric truck in the Directorate’s fleet and </w:t>
      </w:r>
      <w:r w:rsidR="000F51ED">
        <w:rPr>
          <w:color w:val="000000"/>
          <w:bdr w:val="nil"/>
        </w:rPr>
        <w:t>assess</w:t>
      </w:r>
      <w:r w:rsidRPr="00655C36">
        <w:rPr>
          <w:color w:val="000000"/>
          <w:bdr w:val="nil"/>
        </w:rPr>
        <w:t xml:space="preserve"> its suitability; </w:t>
      </w:r>
    </w:p>
    <w:p w14:paraId="39F3EF6E" w14:textId="77777777"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Begin procurement of the first tranche of zero emissions buses for Transport Canberra Operations</w:t>
      </w:r>
      <w:bookmarkEnd w:id="6"/>
      <w:r w:rsidRPr="00655C36">
        <w:rPr>
          <w:color w:val="000000"/>
          <w:bdr w:val="nil"/>
        </w:rPr>
        <w:t>; and</w:t>
      </w:r>
    </w:p>
    <w:p w14:paraId="5E3520B5" w14:textId="77777777" w:rsidR="00F94786" w:rsidRPr="00655C36" w:rsidRDefault="00F94786" w:rsidP="00655C36">
      <w:pPr>
        <w:pStyle w:val="BSbullet1"/>
        <w:numPr>
          <w:ilvl w:val="0"/>
          <w:numId w:val="46"/>
        </w:numPr>
        <w:pBdr>
          <w:top w:val="nil"/>
          <w:left w:val="nil"/>
          <w:bottom w:val="nil"/>
          <w:right w:val="nil"/>
          <w:between w:val="nil"/>
          <w:bar w:val="nil"/>
        </w:pBdr>
        <w:tabs>
          <w:tab w:val="num" w:pos="360"/>
        </w:tabs>
        <w:ind w:left="357" w:hanging="357"/>
        <w:jc w:val="both"/>
        <w:rPr>
          <w:color w:val="000000"/>
          <w:bdr w:val="nil"/>
        </w:rPr>
      </w:pPr>
      <w:r w:rsidRPr="00655C36">
        <w:rPr>
          <w:color w:val="000000"/>
          <w:bdr w:val="nil"/>
        </w:rPr>
        <w:t>Yarralumla Nursery will continue to ensure its heritage infrastructure is maintained and protected.</w:t>
      </w:r>
    </w:p>
    <w:p w14:paraId="78EF42A3" w14:textId="77777777" w:rsidR="00F94786" w:rsidRDefault="00F94786" w:rsidP="00F94786">
      <w:pPr>
        <w:pStyle w:val="Heading2"/>
        <w:pBdr>
          <w:top w:val="nil"/>
          <w:left w:val="nil"/>
          <w:bottom w:val="nil"/>
          <w:right w:val="nil"/>
          <w:between w:val="nil"/>
          <w:bar w:val="nil"/>
        </w:pBdr>
        <w:rPr>
          <w:bdr w:val="nil"/>
        </w:rPr>
      </w:pPr>
      <w:bookmarkStart w:id="7" w:name="_Toc452467797"/>
      <w:bookmarkStart w:id="8" w:name="_Toc451895559"/>
      <w:r>
        <w:rPr>
          <w:bdr w:val="nil"/>
        </w:rPr>
        <w:t>Estimated Employment Level</w:t>
      </w:r>
      <w:bookmarkEnd w:id="7"/>
      <w:bookmarkEnd w:id="8"/>
    </w:p>
    <w:p w14:paraId="0DDC59B5" w14:textId="1B1C97BD" w:rsidR="00F94786" w:rsidRDefault="00F94786" w:rsidP="00F94786">
      <w:pPr>
        <w:pStyle w:val="Caption"/>
        <w:pBdr>
          <w:top w:val="nil"/>
          <w:left w:val="nil"/>
          <w:bottom w:val="nil"/>
          <w:right w:val="nil"/>
          <w:between w:val="nil"/>
          <w:bar w:val="nil"/>
        </w:pBdr>
        <w:rPr>
          <w:bdr w:val="nil"/>
        </w:rPr>
      </w:pPr>
      <w:r>
        <w:rPr>
          <w:bdr w:val="nil"/>
        </w:rPr>
        <w:t xml:space="preserve">Table </w:t>
      </w:r>
      <w:r>
        <w:rPr>
          <w:bdr w:val="nil"/>
        </w:rPr>
        <w:fldChar w:fldCharType="begin"/>
      </w:r>
      <w:r>
        <w:rPr>
          <w:bdr w:val="nil"/>
        </w:rPr>
        <w:instrText xml:space="preserve"> SEQ Table \* ARABIC </w:instrText>
      </w:r>
      <w:r>
        <w:rPr>
          <w:bdr w:val="nil"/>
        </w:rPr>
        <w:fldChar w:fldCharType="separate"/>
      </w:r>
      <w:r w:rsidR="00163B9E">
        <w:rPr>
          <w:noProof/>
          <w:bdr w:val="nil"/>
        </w:rPr>
        <w:t>1</w:t>
      </w:r>
      <w:r>
        <w:rPr>
          <w:noProof/>
          <w:bdr w:val="nil"/>
        </w:rPr>
        <w:fldChar w:fldCharType="end"/>
      </w:r>
      <w:r>
        <w:rPr>
          <w:bdr w:val="nil"/>
        </w:rPr>
        <w:t>:  Estimated Employment Level</w:t>
      </w:r>
    </w:p>
    <w:tbl>
      <w:tblPr>
        <w:tblW w:w="0" w:type="auto"/>
        <w:tblBorders>
          <w:top w:val="single" w:sz="12" w:space="0" w:color="000000"/>
        </w:tblBorders>
        <w:tblLook w:val="04A0" w:firstRow="1" w:lastRow="0" w:firstColumn="1" w:lastColumn="0" w:noHBand="0" w:noVBand="1"/>
      </w:tblPr>
      <w:tblGrid>
        <w:gridCol w:w="4565"/>
        <w:gridCol w:w="1049"/>
        <w:gridCol w:w="886"/>
        <w:gridCol w:w="1049"/>
        <w:gridCol w:w="886"/>
      </w:tblGrid>
      <w:tr w:rsidR="008B44E1" w14:paraId="37A85CB8" w14:textId="77777777" w:rsidTr="00C02E64">
        <w:trPr>
          <w:trHeight w:val="392"/>
          <w:tblHeader/>
        </w:trPr>
        <w:tc>
          <w:tcPr>
            <w:tcW w:w="0" w:type="auto"/>
            <w:tcBorders>
              <w:top w:val="single" w:sz="12" w:space="0" w:color="000000"/>
              <w:left w:val="nil"/>
              <w:bottom w:val="single" w:sz="12" w:space="0" w:color="auto"/>
              <w:right w:val="nil"/>
            </w:tcBorders>
            <w:vAlign w:val="bottom"/>
          </w:tcPr>
          <w:p w14:paraId="596A3D35" w14:textId="77777777" w:rsidR="00F94786" w:rsidRDefault="00F94786">
            <w:pPr>
              <w:pStyle w:val="BStabletext"/>
              <w:pBdr>
                <w:top w:val="nil"/>
                <w:left w:val="nil"/>
                <w:bottom w:val="nil"/>
                <w:right w:val="nil"/>
                <w:between w:val="nil"/>
                <w:bar w:val="nil"/>
              </w:pBdr>
              <w:rPr>
                <w:bdr w:val="nil"/>
              </w:rPr>
            </w:pPr>
          </w:p>
        </w:tc>
        <w:tc>
          <w:tcPr>
            <w:tcW w:w="0" w:type="auto"/>
            <w:tcBorders>
              <w:top w:val="single" w:sz="12" w:space="0" w:color="000000"/>
              <w:left w:val="nil"/>
              <w:bottom w:val="single" w:sz="12" w:space="0" w:color="auto"/>
              <w:right w:val="nil"/>
            </w:tcBorders>
            <w:hideMark/>
          </w:tcPr>
          <w:p w14:paraId="5BBB0CE5" w14:textId="77777777" w:rsidR="00F94786" w:rsidRDefault="00F94786">
            <w:pPr>
              <w:pStyle w:val="BStableheading1"/>
              <w:framePr w:wrap="around"/>
              <w:pBdr>
                <w:top w:val="nil"/>
                <w:left w:val="nil"/>
                <w:bottom w:val="nil"/>
                <w:right w:val="nil"/>
                <w:between w:val="nil"/>
                <w:bar w:val="nil"/>
              </w:pBdr>
              <w:rPr>
                <w:bdr w:val="nil"/>
              </w:rPr>
            </w:pPr>
            <w:r>
              <w:rPr>
                <w:bdr w:val="nil"/>
              </w:rPr>
              <w:t>2019-20</w:t>
            </w:r>
          </w:p>
          <w:p w14:paraId="31EA8396" w14:textId="77777777" w:rsidR="00F94786" w:rsidRDefault="00F94786">
            <w:pPr>
              <w:pStyle w:val="BStableheading1"/>
              <w:framePr w:wrap="around"/>
              <w:pBdr>
                <w:top w:val="nil"/>
                <w:left w:val="nil"/>
                <w:bottom w:val="nil"/>
                <w:right w:val="nil"/>
                <w:between w:val="nil"/>
                <w:bar w:val="nil"/>
              </w:pBdr>
              <w:rPr>
                <w:bdr w:val="nil"/>
              </w:rPr>
            </w:pPr>
            <w:r>
              <w:rPr>
                <w:bdr w:val="nil"/>
              </w:rPr>
              <w:t>Actual</w:t>
            </w:r>
          </w:p>
          <w:p w14:paraId="0CC6D588" w14:textId="77777777" w:rsidR="00F94786" w:rsidRDefault="00F94786">
            <w:pPr>
              <w:pStyle w:val="BStableheading1"/>
              <w:framePr w:wrap="around"/>
              <w:pBdr>
                <w:top w:val="nil"/>
                <w:left w:val="nil"/>
                <w:bottom w:val="nil"/>
                <w:right w:val="nil"/>
                <w:between w:val="nil"/>
                <w:bar w:val="nil"/>
              </w:pBdr>
              <w:rPr>
                <w:bdr w:val="nil"/>
              </w:rPr>
            </w:pPr>
            <w:r>
              <w:rPr>
                <w:bdr w:val="nil"/>
              </w:rPr>
              <w:t>Outcome</w:t>
            </w:r>
            <w:r w:rsidRPr="00A81393">
              <w:rPr>
                <w:bdr w:val="nil"/>
                <w:vertAlign w:val="superscript"/>
              </w:rPr>
              <w:t>1</w:t>
            </w:r>
          </w:p>
        </w:tc>
        <w:tc>
          <w:tcPr>
            <w:tcW w:w="0" w:type="auto"/>
            <w:tcBorders>
              <w:top w:val="single" w:sz="12" w:space="0" w:color="000000"/>
              <w:left w:val="nil"/>
              <w:bottom w:val="single" w:sz="12" w:space="0" w:color="auto"/>
              <w:right w:val="nil"/>
            </w:tcBorders>
            <w:hideMark/>
          </w:tcPr>
          <w:p w14:paraId="42FA732F" w14:textId="77777777" w:rsidR="00F94786" w:rsidRDefault="00F94786" w:rsidP="00F94786">
            <w:pPr>
              <w:pStyle w:val="BStableheading1"/>
              <w:framePr w:wrap="auto" w:vAnchor="margin" w:yAlign="inline"/>
              <w:pBdr>
                <w:top w:val="nil"/>
                <w:left w:val="nil"/>
                <w:bottom w:val="nil"/>
                <w:right w:val="nil"/>
                <w:between w:val="nil"/>
                <w:bar w:val="nil"/>
              </w:pBdr>
              <w:rPr>
                <w:bdr w:val="nil"/>
              </w:rPr>
            </w:pPr>
            <w:r>
              <w:rPr>
                <w:bdr w:val="nil"/>
              </w:rPr>
              <w:t>2020-21</w:t>
            </w:r>
          </w:p>
          <w:p w14:paraId="1D21B56E" w14:textId="77777777" w:rsidR="00F94786" w:rsidRDefault="00F94786">
            <w:pPr>
              <w:pStyle w:val="BStableheading1"/>
              <w:framePr w:wrap="around"/>
              <w:pBdr>
                <w:top w:val="nil"/>
                <w:left w:val="nil"/>
                <w:bottom w:val="nil"/>
                <w:right w:val="nil"/>
                <w:between w:val="nil"/>
                <w:bar w:val="nil"/>
              </w:pBdr>
              <w:rPr>
                <w:bdr w:val="nil"/>
              </w:rPr>
            </w:pPr>
            <w:r>
              <w:rPr>
                <w:bdr w:val="nil"/>
              </w:rPr>
              <w:t>Budget</w:t>
            </w:r>
            <w:r w:rsidRPr="00A81393">
              <w:rPr>
                <w:bdr w:val="nil"/>
                <w:vertAlign w:val="superscript"/>
              </w:rPr>
              <w:t>2</w:t>
            </w:r>
          </w:p>
        </w:tc>
        <w:tc>
          <w:tcPr>
            <w:tcW w:w="0" w:type="auto"/>
            <w:tcBorders>
              <w:top w:val="single" w:sz="12" w:space="0" w:color="000000"/>
              <w:left w:val="nil"/>
              <w:bottom w:val="single" w:sz="12" w:space="0" w:color="auto"/>
              <w:right w:val="nil"/>
            </w:tcBorders>
            <w:hideMark/>
          </w:tcPr>
          <w:p w14:paraId="313A1142" w14:textId="77777777" w:rsidR="00F94786" w:rsidRDefault="00F94786">
            <w:pPr>
              <w:pStyle w:val="BStableheading1"/>
              <w:framePr w:wrap="around"/>
              <w:pBdr>
                <w:top w:val="nil"/>
                <w:left w:val="nil"/>
                <w:bottom w:val="nil"/>
                <w:right w:val="nil"/>
                <w:between w:val="nil"/>
                <w:bar w:val="nil"/>
              </w:pBdr>
              <w:rPr>
                <w:bdr w:val="nil"/>
              </w:rPr>
            </w:pPr>
            <w:r>
              <w:rPr>
                <w:bdr w:val="nil"/>
              </w:rPr>
              <w:t>2020-21</w:t>
            </w:r>
          </w:p>
          <w:p w14:paraId="1BB4D1B8" w14:textId="77777777" w:rsidR="00F94786" w:rsidRDefault="00F94786">
            <w:pPr>
              <w:pStyle w:val="BStableheading1"/>
              <w:framePr w:wrap="around"/>
              <w:pBdr>
                <w:top w:val="nil"/>
                <w:left w:val="nil"/>
                <w:bottom w:val="nil"/>
                <w:right w:val="nil"/>
                <w:between w:val="nil"/>
                <w:bar w:val="nil"/>
              </w:pBdr>
              <w:rPr>
                <w:bdr w:val="nil"/>
              </w:rPr>
            </w:pPr>
            <w:r>
              <w:rPr>
                <w:bdr w:val="nil"/>
              </w:rPr>
              <w:t xml:space="preserve">Interim </w:t>
            </w:r>
          </w:p>
          <w:p w14:paraId="02DE30ED" w14:textId="77777777" w:rsidR="00F94786" w:rsidRDefault="00F94786">
            <w:pPr>
              <w:pStyle w:val="BStableheading1"/>
              <w:framePr w:wrap="around"/>
              <w:pBdr>
                <w:top w:val="nil"/>
                <w:left w:val="nil"/>
                <w:bottom w:val="nil"/>
                <w:right w:val="nil"/>
                <w:between w:val="nil"/>
                <w:bar w:val="nil"/>
              </w:pBdr>
              <w:rPr>
                <w:bdr w:val="nil"/>
              </w:rPr>
            </w:pPr>
            <w:r>
              <w:rPr>
                <w:bdr w:val="nil"/>
              </w:rPr>
              <w:t>Outcome</w:t>
            </w:r>
            <w:r w:rsidRPr="00A81393">
              <w:rPr>
                <w:bdr w:val="nil"/>
                <w:vertAlign w:val="superscript"/>
              </w:rPr>
              <w:t>1</w:t>
            </w:r>
          </w:p>
        </w:tc>
        <w:tc>
          <w:tcPr>
            <w:tcW w:w="0" w:type="auto"/>
            <w:tcBorders>
              <w:top w:val="single" w:sz="12" w:space="0" w:color="000000"/>
              <w:left w:val="nil"/>
              <w:bottom w:val="single" w:sz="12" w:space="0" w:color="auto"/>
              <w:right w:val="nil"/>
            </w:tcBorders>
            <w:noWrap/>
            <w:hideMark/>
          </w:tcPr>
          <w:p w14:paraId="2107A69A" w14:textId="77777777" w:rsidR="00F94786" w:rsidRDefault="00F94786">
            <w:pPr>
              <w:pStyle w:val="BStableheading1"/>
              <w:framePr w:wrap="around"/>
              <w:pBdr>
                <w:top w:val="nil"/>
                <w:left w:val="nil"/>
                <w:bottom w:val="nil"/>
                <w:right w:val="nil"/>
                <w:between w:val="nil"/>
                <w:bar w:val="nil"/>
              </w:pBdr>
              <w:rPr>
                <w:bdr w:val="nil"/>
              </w:rPr>
            </w:pPr>
            <w:r>
              <w:rPr>
                <w:bdr w:val="nil"/>
              </w:rPr>
              <w:t>2021-22</w:t>
            </w:r>
          </w:p>
          <w:p w14:paraId="3D8F25C2" w14:textId="77777777" w:rsidR="00F94786" w:rsidRDefault="00F94786">
            <w:pPr>
              <w:pStyle w:val="BStableheading1"/>
              <w:framePr w:wrap="around"/>
              <w:pBdr>
                <w:top w:val="nil"/>
                <w:left w:val="nil"/>
                <w:bottom w:val="nil"/>
                <w:right w:val="nil"/>
                <w:between w:val="nil"/>
                <w:bar w:val="nil"/>
              </w:pBdr>
              <w:rPr>
                <w:bdr w:val="nil"/>
              </w:rPr>
            </w:pPr>
            <w:r>
              <w:rPr>
                <w:bdr w:val="nil"/>
              </w:rPr>
              <w:t>Budget</w:t>
            </w:r>
            <w:r w:rsidRPr="00A81393">
              <w:rPr>
                <w:bdr w:val="nil"/>
                <w:vertAlign w:val="superscript"/>
              </w:rPr>
              <w:t>2</w:t>
            </w:r>
          </w:p>
        </w:tc>
      </w:tr>
      <w:tr w:rsidR="008B44E1" w14:paraId="288E6CAB" w14:textId="77777777" w:rsidTr="00C02E64">
        <w:trPr>
          <w:trHeight w:val="319"/>
          <w:tblHeader/>
        </w:trPr>
        <w:tc>
          <w:tcPr>
            <w:tcW w:w="0" w:type="auto"/>
            <w:tcBorders>
              <w:top w:val="single" w:sz="12" w:space="0" w:color="auto"/>
              <w:left w:val="nil"/>
              <w:bottom w:val="single" w:sz="6" w:space="0" w:color="000000"/>
              <w:right w:val="nil"/>
            </w:tcBorders>
            <w:vAlign w:val="bottom"/>
            <w:hideMark/>
          </w:tcPr>
          <w:p w14:paraId="50F9BF22" w14:textId="77777777" w:rsidR="00F94786" w:rsidRDefault="00F94786">
            <w:pPr>
              <w:pStyle w:val="BStabletext"/>
              <w:pBdr>
                <w:top w:val="nil"/>
                <w:left w:val="nil"/>
                <w:bottom w:val="nil"/>
                <w:right w:val="nil"/>
                <w:between w:val="nil"/>
                <w:bar w:val="nil"/>
              </w:pBdr>
              <w:rPr>
                <w:rStyle w:val="Strong"/>
                <w:bCs/>
                <w:bdr w:val="nil"/>
              </w:rPr>
            </w:pPr>
            <w:r>
              <w:rPr>
                <w:rStyle w:val="Strong"/>
                <w:bCs/>
                <w:bdr w:val="nil"/>
              </w:rPr>
              <w:t xml:space="preserve">Staffing (FTE) – Transport Canberra and City Services </w:t>
            </w:r>
          </w:p>
          <w:p w14:paraId="18264F59" w14:textId="77777777" w:rsidR="00F94786" w:rsidRDefault="00F94786" w:rsidP="00F94786">
            <w:pPr>
              <w:pStyle w:val="BStabletext"/>
              <w:pBdr>
                <w:top w:val="nil"/>
                <w:left w:val="nil"/>
                <w:bottom w:val="nil"/>
                <w:right w:val="nil"/>
                <w:between w:val="nil"/>
                <w:bar w:val="nil"/>
              </w:pBdr>
              <w:rPr>
                <w:rStyle w:val="Strong"/>
                <w:bCs/>
                <w:bdr w:val="nil"/>
              </w:rPr>
            </w:pPr>
            <w:r>
              <w:rPr>
                <w:rStyle w:val="Strong"/>
                <w:bCs/>
                <w:bdr w:val="nil"/>
              </w:rPr>
              <w:t>(exclude Transport Canberra Operations)</w:t>
            </w:r>
          </w:p>
        </w:tc>
        <w:tc>
          <w:tcPr>
            <w:tcW w:w="0" w:type="auto"/>
            <w:tcBorders>
              <w:top w:val="single" w:sz="12" w:space="0" w:color="auto"/>
              <w:left w:val="nil"/>
              <w:bottom w:val="single" w:sz="6" w:space="0" w:color="000000"/>
              <w:right w:val="nil"/>
            </w:tcBorders>
            <w:vAlign w:val="bottom"/>
            <w:hideMark/>
          </w:tcPr>
          <w:p w14:paraId="10BED490" w14:textId="77777777" w:rsidR="00F94786" w:rsidRPr="00066148" w:rsidRDefault="00F94786" w:rsidP="00F94786">
            <w:pPr>
              <w:pStyle w:val="BStablefigures"/>
              <w:pBdr>
                <w:top w:val="nil"/>
                <w:left w:val="nil"/>
                <w:bottom w:val="nil"/>
                <w:right w:val="nil"/>
                <w:between w:val="nil"/>
                <w:bar w:val="nil"/>
              </w:pBdr>
              <w:rPr>
                <w:bdr w:val="nil"/>
              </w:rPr>
            </w:pPr>
            <w:r>
              <w:rPr>
                <w:bdr w:val="nil"/>
              </w:rPr>
              <w:t>958</w:t>
            </w:r>
          </w:p>
        </w:tc>
        <w:tc>
          <w:tcPr>
            <w:tcW w:w="0" w:type="auto"/>
            <w:tcBorders>
              <w:top w:val="single" w:sz="12" w:space="0" w:color="auto"/>
              <w:left w:val="nil"/>
              <w:bottom w:val="single" w:sz="6" w:space="0" w:color="000000"/>
              <w:right w:val="nil"/>
            </w:tcBorders>
            <w:vAlign w:val="bottom"/>
            <w:hideMark/>
          </w:tcPr>
          <w:p w14:paraId="03ED59E1" w14:textId="77777777" w:rsidR="00F94786" w:rsidRPr="00066148" w:rsidRDefault="00F94786" w:rsidP="00F94786">
            <w:pPr>
              <w:pStyle w:val="BStablefigures"/>
              <w:pBdr>
                <w:top w:val="nil"/>
                <w:left w:val="nil"/>
                <w:bottom w:val="nil"/>
                <w:right w:val="nil"/>
                <w:between w:val="nil"/>
                <w:bar w:val="nil"/>
              </w:pBdr>
              <w:rPr>
                <w:bdr w:val="nil"/>
                <w:vertAlign w:val="superscript"/>
              </w:rPr>
            </w:pPr>
            <w:r>
              <w:rPr>
                <w:bdr w:val="nil"/>
              </w:rPr>
              <w:t>1,021</w:t>
            </w:r>
          </w:p>
        </w:tc>
        <w:tc>
          <w:tcPr>
            <w:tcW w:w="0" w:type="auto"/>
            <w:tcBorders>
              <w:top w:val="single" w:sz="12" w:space="0" w:color="auto"/>
              <w:left w:val="nil"/>
              <w:bottom w:val="single" w:sz="6" w:space="0" w:color="000000"/>
              <w:right w:val="nil"/>
            </w:tcBorders>
            <w:vAlign w:val="bottom"/>
            <w:hideMark/>
          </w:tcPr>
          <w:p w14:paraId="439DBDBE" w14:textId="77777777" w:rsidR="00F94786" w:rsidRPr="00066148" w:rsidRDefault="00F94786" w:rsidP="00F94786">
            <w:pPr>
              <w:pStyle w:val="BStablefigures"/>
              <w:pBdr>
                <w:top w:val="nil"/>
                <w:left w:val="nil"/>
                <w:bottom w:val="nil"/>
                <w:right w:val="nil"/>
                <w:between w:val="nil"/>
                <w:bar w:val="nil"/>
              </w:pBdr>
              <w:rPr>
                <w:bdr w:val="nil"/>
              </w:rPr>
            </w:pPr>
            <w:r>
              <w:rPr>
                <w:bdr w:val="nil"/>
              </w:rPr>
              <w:t>1,067</w:t>
            </w:r>
            <w:r w:rsidRPr="00A81393">
              <w:rPr>
                <w:bdr w:val="nil"/>
                <w:vertAlign w:val="superscript"/>
              </w:rPr>
              <w:t>3</w:t>
            </w:r>
          </w:p>
        </w:tc>
        <w:tc>
          <w:tcPr>
            <w:tcW w:w="0" w:type="auto"/>
            <w:tcBorders>
              <w:top w:val="single" w:sz="12" w:space="0" w:color="auto"/>
              <w:left w:val="nil"/>
              <w:bottom w:val="single" w:sz="6" w:space="0" w:color="000000"/>
              <w:right w:val="nil"/>
            </w:tcBorders>
            <w:noWrap/>
            <w:vAlign w:val="bottom"/>
            <w:hideMark/>
          </w:tcPr>
          <w:p w14:paraId="1584F3EC" w14:textId="77777777" w:rsidR="00F94786" w:rsidRPr="001A5226" w:rsidRDefault="00F94786" w:rsidP="00F94786">
            <w:pPr>
              <w:pStyle w:val="BStablefigures"/>
              <w:pBdr>
                <w:top w:val="nil"/>
                <w:left w:val="nil"/>
                <w:bottom w:val="nil"/>
                <w:right w:val="nil"/>
                <w:between w:val="nil"/>
                <w:bar w:val="nil"/>
              </w:pBdr>
              <w:rPr>
                <w:bdr w:val="nil"/>
              </w:rPr>
            </w:pPr>
            <w:r w:rsidRPr="001A5226">
              <w:rPr>
                <w:bdr w:val="nil"/>
              </w:rPr>
              <w:t>958</w:t>
            </w:r>
            <w:r w:rsidRPr="001A5226">
              <w:rPr>
                <w:bdr w:val="nil"/>
                <w:vertAlign w:val="superscript"/>
              </w:rPr>
              <w:t>4</w:t>
            </w:r>
          </w:p>
        </w:tc>
      </w:tr>
      <w:tr w:rsidR="008B44E1" w14:paraId="6D2D1017" w14:textId="77777777" w:rsidTr="00F94786">
        <w:trPr>
          <w:trHeight w:val="319"/>
          <w:tblHeader/>
        </w:trPr>
        <w:tc>
          <w:tcPr>
            <w:tcW w:w="0" w:type="auto"/>
            <w:tcBorders>
              <w:top w:val="single" w:sz="6" w:space="0" w:color="000000"/>
              <w:left w:val="nil"/>
              <w:bottom w:val="single" w:sz="6" w:space="0" w:color="000000"/>
              <w:right w:val="nil"/>
            </w:tcBorders>
            <w:vAlign w:val="bottom"/>
            <w:hideMark/>
          </w:tcPr>
          <w:p w14:paraId="7AEB9DFB" w14:textId="77777777" w:rsidR="00F94786" w:rsidRDefault="00F94786" w:rsidP="00F94786">
            <w:pPr>
              <w:pStyle w:val="BStabletext"/>
              <w:pBdr>
                <w:top w:val="nil"/>
                <w:left w:val="nil"/>
                <w:bottom w:val="nil"/>
                <w:right w:val="nil"/>
                <w:between w:val="nil"/>
                <w:bar w:val="nil"/>
              </w:pBdr>
              <w:rPr>
                <w:rStyle w:val="Strong"/>
                <w:bCs/>
                <w:bdr w:val="nil"/>
              </w:rPr>
            </w:pPr>
            <w:r>
              <w:rPr>
                <w:rStyle w:val="Strong"/>
                <w:bCs/>
                <w:bdr w:val="nil"/>
              </w:rPr>
              <w:t>Staffing (FTE) – Transport Canberra Operations</w:t>
            </w:r>
          </w:p>
        </w:tc>
        <w:tc>
          <w:tcPr>
            <w:tcW w:w="0" w:type="auto"/>
            <w:tcBorders>
              <w:top w:val="single" w:sz="6" w:space="0" w:color="000000"/>
              <w:left w:val="nil"/>
              <w:bottom w:val="single" w:sz="6" w:space="0" w:color="000000"/>
              <w:right w:val="nil"/>
            </w:tcBorders>
            <w:vAlign w:val="bottom"/>
            <w:hideMark/>
          </w:tcPr>
          <w:p w14:paraId="3C18996D" w14:textId="77777777" w:rsidR="00F94786" w:rsidRPr="00066148" w:rsidRDefault="00F94786" w:rsidP="00F94786">
            <w:pPr>
              <w:pStyle w:val="BStablefigures"/>
              <w:pBdr>
                <w:top w:val="nil"/>
                <w:left w:val="nil"/>
                <w:bottom w:val="nil"/>
                <w:right w:val="nil"/>
                <w:between w:val="nil"/>
                <w:bar w:val="nil"/>
              </w:pBdr>
              <w:rPr>
                <w:bdr w:val="nil"/>
              </w:rPr>
            </w:pPr>
            <w:r>
              <w:rPr>
                <w:bdr w:val="nil"/>
              </w:rPr>
              <w:t>929</w:t>
            </w:r>
          </w:p>
        </w:tc>
        <w:tc>
          <w:tcPr>
            <w:tcW w:w="0" w:type="auto"/>
            <w:tcBorders>
              <w:top w:val="single" w:sz="6" w:space="0" w:color="000000"/>
              <w:left w:val="nil"/>
              <w:bottom w:val="single" w:sz="6" w:space="0" w:color="000000"/>
              <w:right w:val="nil"/>
            </w:tcBorders>
            <w:vAlign w:val="bottom"/>
            <w:hideMark/>
          </w:tcPr>
          <w:p w14:paraId="16C2AC2A" w14:textId="77777777" w:rsidR="00F94786" w:rsidRPr="00066148" w:rsidRDefault="00F94786" w:rsidP="00F94786">
            <w:pPr>
              <w:pStyle w:val="BStablefigures"/>
              <w:pBdr>
                <w:top w:val="nil"/>
                <w:left w:val="nil"/>
                <w:bottom w:val="nil"/>
                <w:right w:val="nil"/>
                <w:between w:val="nil"/>
                <w:bar w:val="nil"/>
              </w:pBdr>
              <w:rPr>
                <w:bdr w:val="nil"/>
              </w:rPr>
            </w:pPr>
            <w:r>
              <w:rPr>
                <w:bdr w:val="nil"/>
              </w:rPr>
              <w:t>978</w:t>
            </w:r>
          </w:p>
        </w:tc>
        <w:tc>
          <w:tcPr>
            <w:tcW w:w="0" w:type="auto"/>
            <w:tcBorders>
              <w:top w:val="single" w:sz="6" w:space="0" w:color="000000"/>
              <w:left w:val="nil"/>
              <w:bottom w:val="single" w:sz="6" w:space="0" w:color="000000"/>
              <w:right w:val="nil"/>
            </w:tcBorders>
            <w:vAlign w:val="bottom"/>
            <w:hideMark/>
          </w:tcPr>
          <w:p w14:paraId="45537843" w14:textId="77777777" w:rsidR="00F94786" w:rsidRPr="00066148" w:rsidRDefault="00F94786">
            <w:pPr>
              <w:pStyle w:val="BStablefigures"/>
              <w:pBdr>
                <w:top w:val="nil"/>
                <w:left w:val="nil"/>
                <w:bottom w:val="nil"/>
                <w:right w:val="nil"/>
                <w:between w:val="nil"/>
                <w:bar w:val="nil"/>
              </w:pBdr>
              <w:rPr>
                <w:bdr w:val="nil"/>
              </w:rPr>
            </w:pPr>
            <w:r>
              <w:rPr>
                <w:bdr w:val="nil"/>
              </w:rPr>
              <w:t>1,016</w:t>
            </w:r>
            <w:r w:rsidRPr="00A81393">
              <w:rPr>
                <w:bdr w:val="nil"/>
                <w:vertAlign w:val="superscript"/>
              </w:rPr>
              <w:t>5</w:t>
            </w:r>
          </w:p>
        </w:tc>
        <w:tc>
          <w:tcPr>
            <w:tcW w:w="0" w:type="auto"/>
            <w:tcBorders>
              <w:top w:val="single" w:sz="6" w:space="0" w:color="000000"/>
              <w:left w:val="nil"/>
              <w:bottom w:val="single" w:sz="6" w:space="0" w:color="000000"/>
              <w:right w:val="nil"/>
            </w:tcBorders>
            <w:noWrap/>
            <w:vAlign w:val="bottom"/>
            <w:hideMark/>
          </w:tcPr>
          <w:p w14:paraId="2E39743D" w14:textId="77777777" w:rsidR="00F94786" w:rsidRPr="001A5226" w:rsidRDefault="00F94786">
            <w:pPr>
              <w:pStyle w:val="BStablefigures"/>
              <w:pBdr>
                <w:top w:val="nil"/>
                <w:left w:val="nil"/>
                <w:bottom w:val="nil"/>
                <w:right w:val="nil"/>
                <w:between w:val="nil"/>
                <w:bar w:val="nil"/>
              </w:pBdr>
              <w:rPr>
                <w:bdr w:val="nil"/>
              </w:rPr>
            </w:pPr>
            <w:r w:rsidRPr="001A5226">
              <w:rPr>
                <w:bdr w:val="nil"/>
              </w:rPr>
              <w:t>978</w:t>
            </w:r>
            <w:r w:rsidRPr="001A5226">
              <w:rPr>
                <w:bdr w:val="nil"/>
                <w:vertAlign w:val="superscript"/>
              </w:rPr>
              <w:t>6</w:t>
            </w:r>
          </w:p>
        </w:tc>
      </w:tr>
      <w:tr w:rsidR="008B44E1" w14:paraId="4C691CE7" w14:textId="77777777" w:rsidTr="00F94786">
        <w:trPr>
          <w:trHeight w:val="319"/>
          <w:tblHeader/>
        </w:trPr>
        <w:tc>
          <w:tcPr>
            <w:tcW w:w="0" w:type="auto"/>
            <w:tcBorders>
              <w:top w:val="single" w:sz="6" w:space="0" w:color="000000"/>
              <w:left w:val="nil"/>
              <w:bottom w:val="single" w:sz="12" w:space="0" w:color="000000"/>
              <w:right w:val="nil"/>
            </w:tcBorders>
            <w:vAlign w:val="bottom"/>
          </w:tcPr>
          <w:p w14:paraId="74CF2A94" w14:textId="77777777" w:rsidR="00F94786" w:rsidRDefault="00F94786" w:rsidP="00F94786">
            <w:pPr>
              <w:pStyle w:val="BStabletext"/>
              <w:pBdr>
                <w:top w:val="nil"/>
                <w:left w:val="nil"/>
                <w:bottom w:val="nil"/>
                <w:right w:val="nil"/>
                <w:between w:val="nil"/>
                <w:bar w:val="nil"/>
              </w:pBdr>
              <w:rPr>
                <w:rStyle w:val="Strong"/>
                <w:bCs/>
                <w:bdr w:val="nil"/>
              </w:rPr>
            </w:pPr>
            <w:r>
              <w:rPr>
                <w:rStyle w:val="Strong"/>
                <w:bCs/>
                <w:bdr w:val="nil"/>
              </w:rPr>
              <w:t>Staffing (FTE) – Total</w:t>
            </w:r>
          </w:p>
        </w:tc>
        <w:tc>
          <w:tcPr>
            <w:tcW w:w="0" w:type="auto"/>
            <w:tcBorders>
              <w:top w:val="single" w:sz="6" w:space="0" w:color="000000"/>
              <w:left w:val="nil"/>
              <w:bottom w:val="single" w:sz="12" w:space="0" w:color="000000"/>
              <w:right w:val="nil"/>
            </w:tcBorders>
            <w:vAlign w:val="bottom"/>
          </w:tcPr>
          <w:p w14:paraId="4AA16314" w14:textId="77777777" w:rsidR="00F94786" w:rsidRDefault="00F94786" w:rsidP="00F94786">
            <w:pPr>
              <w:pStyle w:val="BStablefigures"/>
              <w:pBdr>
                <w:top w:val="nil"/>
                <w:left w:val="nil"/>
                <w:bottom w:val="nil"/>
                <w:right w:val="nil"/>
                <w:between w:val="nil"/>
                <w:bar w:val="nil"/>
              </w:pBdr>
              <w:rPr>
                <w:bdr w:val="nil"/>
              </w:rPr>
            </w:pPr>
            <w:r>
              <w:rPr>
                <w:bdr w:val="nil"/>
              </w:rPr>
              <w:t>1,887</w:t>
            </w:r>
          </w:p>
        </w:tc>
        <w:tc>
          <w:tcPr>
            <w:tcW w:w="0" w:type="auto"/>
            <w:tcBorders>
              <w:top w:val="single" w:sz="6" w:space="0" w:color="000000"/>
              <w:left w:val="nil"/>
              <w:bottom w:val="single" w:sz="12" w:space="0" w:color="000000"/>
              <w:right w:val="nil"/>
            </w:tcBorders>
            <w:vAlign w:val="bottom"/>
          </w:tcPr>
          <w:p w14:paraId="2C62E516" w14:textId="77777777" w:rsidR="00F94786" w:rsidRDefault="00F94786" w:rsidP="00F94786">
            <w:pPr>
              <w:pStyle w:val="BStablefigures"/>
              <w:pBdr>
                <w:top w:val="nil"/>
                <w:left w:val="nil"/>
                <w:bottom w:val="nil"/>
                <w:right w:val="nil"/>
                <w:between w:val="nil"/>
                <w:bar w:val="nil"/>
              </w:pBdr>
              <w:rPr>
                <w:bdr w:val="nil"/>
              </w:rPr>
            </w:pPr>
            <w:r>
              <w:rPr>
                <w:bdr w:val="nil"/>
              </w:rPr>
              <w:t>1,999</w:t>
            </w:r>
          </w:p>
        </w:tc>
        <w:tc>
          <w:tcPr>
            <w:tcW w:w="0" w:type="auto"/>
            <w:tcBorders>
              <w:top w:val="single" w:sz="6" w:space="0" w:color="000000"/>
              <w:left w:val="nil"/>
              <w:bottom w:val="single" w:sz="12" w:space="0" w:color="000000"/>
              <w:right w:val="nil"/>
            </w:tcBorders>
            <w:vAlign w:val="bottom"/>
          </w:tcPr>
          <w:p w14:paraId="68FB4944" w14:textId="77777777" w:rsidR="00F94786" w:rsidRDefault="00F94786">
            <w:pPr>
              <w:pStyle w:val="BStablefigures"/>
              <w:pBdr>
                <w:top w:val="nil"/>
                <w:left w:val="nil"/>
                <w:bottom w:val="nil"/>
                <w:right w:val="nil"/>
                <w:between w:val="nil"/>
                <w:bar w:val="nil"/>
              </w:pBdr>
              <w:rPr>
                <w:bdr w:val="nil"/>
              </w:rPr>
            </w:pPr>
            <w:r>
              <w:rPr>
                <w:bdr w:val="nil"/>
              </w:rPr>
              <w:t>2,083</w:t>
            </w:r>
          </w:p>
        </w:tc>
        <w:tc>
          <w:tcPr>
            <w:tcW w:w="0" w:type="auto"/>
            <w:tcBorders>
              <w:top w:val="single" w:sz="6" w:space="0" w:color="000000"/>
              <w:left w:val="nil"/>
              <w:bottom w:val="single" w:sz="12" w:space="0" w:color="000000"/>
              <w:right w:val="nil"/>
            </w:tcBorders>
            <w:noWrap/>
            <w:vAlign w:val="bottom"/>
          </w:tcPr>
          <w:p w14:paraId="0B36B276" w14:textId="77777777" w:rsidR="00F94786" w:rsidRPr="001A5226" w:rsidRDefault="00F94786">
            <w:pPr>
              <w:pStyle w:val="BStablefigures"/>
              <w:pBdr>
                <w:top w:val="nil"/>
                <w:left w:val="nil"/>
                <w:bottom w:val="nil"/>
                <w:right w:val="nil"/>
                <w:between w:val="nil"/>
                <w:bar w:val="nil"/>
              </w:pBdr>
              <w:rPr>
                <w:bdr w:val="nil"/>
              </w:rPr>
            </w:pPr>
            <w:r>
              <w:rPr>
                <w:bdr w:val="nil"/>
              </w:rPr>
              <w:t>1,936</w:t>
            </w:r>
          </w:p>
        </w:tc>
      </w:tr>
    </w:tbl>
    <w:p w14:paraId="16BFD43E" w14:textId="77777777" w:rsidR="00AA20D1" w:rsidRDefault="00AA20D1" w:rsidP="00F94786">
      <w:pPr>
        <w:pStyle w:val="BSnote"/>
        <w:pBdr>
          <w:top w:val="nil"/>
          <w:left w:val="nil"/>
          <w:bottom w:val="nil"/>
          <w:right w:val="nil"/>
          <w:between w:val="nil"/>
          <w:bar w:val="nil"/>
        </w:pBdr>
        <w:rPr>
          <w:bdr w:val="nil"/>
        </w:rPr>
      </w:pPr>
    </w:p>
    <w:p w14:paraId="7786A10E" w14:textId="532392B4" w:rsidR="00F94786" w:rsidRDefault="00F94786" w:rsidP="00F94786">
      <w:pPr>
        <w:pStyle w:val="BSnote"/>
        <w:pBdr>
          <w:top w:val="nil"/>
          <w:left w:val="nil"/>
          <w:bottom w:val="nil"/>
          <w:right w:val="nil"/>
          <w:between w:val="nil"/>
          <w:bar w:val="nil"/>
        </w:pBdr>
        <w:rPr>
          <w:bdr w:val="nil"/>
        </w:rPr>
      </w:pPr>
      <w:r>
        <w:rPr>
          <w:bdr w:val="nil"/>
        </w:rPr>
        <w:t>Notes:</w:t>
      </w:r>
    </w:p>
    <w:p w14:paraId="02DD9FCF" w14:textId="77777777" w:rsidR="00F94786" w:rsidRDefault="00F94786" w:rsidP="00655C36">
      <w:pPr>
        <w:pStyle w:val="BSnoteslist"/>
        <w:numPr>
          <w:ilvl w:val="0"/>
          <w:numId w:val="47"/>
        </w:numPr>
        <w:rPr>
          <w:bdr w:val="nil"/>
        </w:rPr>
      </w:pPr>
      <w:r>
        <w:rPr>
          <w:bdr w:val="nil"/>
        </w:rPr>
        <w:t>These figures relate to 30 June staffing levels.</w:t>
      </w:r>
    </w:p>
    <w:p w14:paraId="0B487649" w14:textId="77777777" w:rsidR="00F94786" w:rsidRDefault="00F94786" w:rsidP="00655C36">
      <w:pPr>
        <w:pStyle w:val="BSnoteslist"/>
        <w:numPr>
          <w:ilvl w:val="0"/>
          <w:numId w:val="47"/>
        </w:numPr>
        <w:pBdr>
          <w:top w:val="nil"/>
          <w:left w:val="nil"/>
          <w:bottom w:val="nil"/>
          <w:right w:val="nil"/>
          <w:between w:val="nil"/>
          <w:bar w:val="nil"/>
        </w:pBdr>
        <w:jc w:val="both"/>
        <w:rPr>
          <w:szCs w:val="18"/>
          <w:bdr w:val="nil"/>
        </w:rPr>
      </w:pPr>
      <w:r>
        <w:rPr>
          <w:szCs w:val="18"/>
          <w:bdr w:val="nil"/>
        </w:rPr>
        <w:t xml:space="preserve">These figures relate to estimated average annual staffing levels.  </w:t>
      </w:r>
    </w:p>
    <w:p w14:paraId="75EE76D5" w14:textId="6968518D" w:rsidR="00F94786" w:rsidRDefault="00F94786" w:rsidP="00655C36">
      <w:pPr>
        <w:pStyle w:val="BSnoteslist"/>
        <w:numPr>
          <w:ilvl w:val="0"/>
          <w:numId w:val="47"/>
        </w:numPr>
        <w:pBdr>
          <w:top w:val="nil"/>
          <w:left w:val="nil"/>
          <w:bottom w:val="nil"/>
          <w:right w:val="nil"/>
          <w:between w:val="nil"/>
          <w:bar w:val="nil"/>
        </w:pBdr>
        <w:jc w:val="both"/>
        <w:rPr>
          <w:szCs w:val="18"/>
          <w:bdr w:val="nil"/>
        </w:rPr>
      </w:pPr>
      <w:r w:rsidRPr="005A4663">
        <w:rPr>
          <w:szCs w:val="18"/>
          <w:bdr w:val="nil"/>
        </w:rPr>
        <w:t xml:space="preserve">The increase of 46 FTE in </w:t>
      </w:r>
      <w:r w:rsidR="000F51ED">
        <w:rPr>
          <w:szCs w:val="18"/>
          <w:bdr w:val="nil"/>
        </w:rPr>
        <w:t xml:space="preserve">the </w:t>
      </w:r>
      <w:r w:rsidRPr="005A4663">
        <w:rPr>
          <w:szCs w:val="18"/>
          <w:bdr w:val="nil"/>
        </w:rPr>
        <w:t>2020-21 Interim Outcome from the 2020-21 Budget in TCCS is due to additional positions funded by: supplies and services (31 FTE), additional independent revenue (14 FTE), capital initiatives (11 FTE), and temporarily funded positions (</w:t>
      </w:r>
      <w:r w:rsidR="00D31183">
        <w:rPr>
          <w:szCs w:val="18"/>
          <w:bdr w:val="nil"/>
        </w:rPr>
        <w:t>22</w:t>
      </w:r>
      <w:r w:rsidRPr="005A4663">
        <w:rPr>
          <w:szCs w:val="18"/>
          <w:bdr w:val="nil"/>
        </w:rPr>
        <w:t xml:space="preserve"> FTE); offset by unfilled positions under Jobs of Canberran's initiative (32 FTE).   </w:t>
      </w:r>
    </w:p>
    <w:p w14:paraId="5851AF92" w14:textId="4458FADE" w:rsidR="00F94786" w:rsidRDefault="00F94786" w:rsidP="00655C36">
      <w:pPr>
        <w:pStyle w:val="BSnoteslist"/>
        <w:numPr>
          <w:ilvl w:val="0"/>
          <w:numId w:val="47"/>
        </w:numPr>
        <w:pBdr>
          <w:top w:val="nil"/>
          <w:left w:val="nil"/>
          <w:bottom w:val="nil"/>
          <w:right w:val="nil"/>
          <w:between w:val="nil"/>
          <w:bar w:val="nil"/>
        </w:pBdr>
        <w:jc w:val="both"/>
        <w:rPr>
          <w:szCs w:val="18"/>
          <w:bdr w:val="nil"/>
        </w:rPr>
      </w:pPr>
      <w:r w:rsidRPr="005A4663">
        <w:rPr>
          <w:szCs w:val="18"/>
          <w:bdr w:val="nil"/>
        </w:rPr>
        <w:t xml:space="preserve">The decrease </w:t>
      </w:r>
      <w:r w:rsidR="00257DD3">
        <w:rPr>
          <w:szCs w:val="18"/>
          <w:bdr w:val="nil"/>
        </w:rPr>
        <w:t xml:space="preserve">of 63 FTE </w:t>
      </w:r>
      <w:r w:rsidRPr="005A4663">
        <w:rPr>
          <w:szCs w:val="18"/>
          <w:bdr w:val="nil"/>
        </w:rPr>
        <w:t>in the 2021-2</w:t>
      </w:r>
      <w:r>
        <w:rPr>
          <w:szCs w:val="18"/>
          <w:bdr w:val="nil"/>
        </w:rPr>
        <w:t>2</w:t>
      </w:r>
      <w:r w:rsidRPr="005A4663">
        <w:rPr>
          <w:szCs w:val="18"/>
          <w:bdr w:val="nil"/>
        </w:rPr>
        <w:t xml:space="preserve"> Budget from the 2020-21 Budget in TCCS is due to ceasing initiatives (</w:t>
      </w:r>
      <w:r w:rsidR="00257DD3">
        <w:rPr>
          <w:szCs w:val="18"/>
          <w:bdr w:val="nil"/>
        </w:rPr>
        <w:t>19</w:t>
      </w:r>
      <w:r w:rsidRPr="005A4663">
        <w:rPr>
          <w:szCs w:val="18"/>
          <w:bdr w:val="nil"/>
        </w:rPr>
        <w:t xml:space="preserve"> FTE), cessation of Jobs for Canberrans (106 FTE); offset by new initiatives (37 FTE), insourcing of activities (21 FTE) and transfer of positions from TCO (4 FTE).</w:t>
      </w:r>
    </w:p>
    <w:p w14:paraId="50C95BD0" w14:textId="5431AB13" w:rsidR="00F94786" w:rsidRDefault="00F94786" w:rsidP="00655C36">
      <w:pPr>
        <w:pStyle w:val="BSnoteslist"/>
        <w:numPr>
          <w:ilvl w:val="0"/>
          <w:numId w:val="47"/>
        </w:numPr>
        <w:pBdr>
          <w:top w:val="nil"/>
          <w:left w:val="nil"/>
          <w:bottom w:val="nil"/>
          <w:right w:val="nil"/>
          <w:between w:val="nil"/>
          <w:bar w:val="nil"/>
        </w:pBdr>
        <w:jc w:val="both"/>
        <w:rPr>
          <w:szCs w:val="18"/>
          <w:bdr w:val="nil"/>
        </w:rPr>
      </w:pPr>
      <w:r w:rsidRPr="00A81393">
        <w:rPr>
          <w:szCs w:val="18"/>
          <w:bdr w:val="nil"/>
        </w:rPr>
        <w:t xml:space="preserve">The increase of 38 FTE in </w:t>
      </w:r>
      <w:r w:rsidR="000F51ED">
        <w:rPr>
          <w:szCs w:val="18"/>
          <w:bdr w:val="nil"/>
        </w:rPr>
        <w:t xml:space="preserve">the </w:t>
      </w:r>
      <w:r w:rsidRPr="00A81393">
        <w:rPr>
          <w:szCs w:val="18"/>
          <w:bdr w:val="nil"/>
        </w:rPr>
        <w:t>2020-21 Interim Outcome from the 2020-21 Budget in TCO is due to additional positions related to: additional staffing required as a result of the COVID-19 pandemic (7 FTE); positions funded from independent revenue (</w:t>
      </w:r>
      <w:r w:rsidR="00E538EE">
        <w:rPr>
          <w:szCs w:val="18"/>
          <w:bdr w:val="nil"/>
        </w:rPr>
        <w:t>16</w:t>
      </w:r>
      <w:r w:rsidRPr="00A81393">
        <w:rPr>
          <w:szCs w:val="18"/>
          <w:bdr w:val="nil"/>
        </w:rPr>
        <w:t xml:space="preserve"> FTE) and positions funded from supplies and services (15 FTE).</w:t>
      </w:r>
    </w:p>
    <w:p w14:paraId="57D42A5B" w14:textId="7241C96F" w:rsidR="00F94786" w:rsidRPr="004D13F9" w:rsidRDefault="00D31183" w:rsidP="00655C36">
      <w:pPr>
        <w:pStyle w:val="BSnoteslist"/>
        <w:numPr>
          <w:ilvl w:val="0"/>
          <w:numId w:val="47"/>
        </w:numPr>
        <w:pBdr>
          <w:top w:val="nil"/>
          <w:left w:val="nil"/>
          <w:bottom w:val="nil"/>
          <w:right w:val="nil"/>
          <w:between w:val="nil"/>
          <w:bar w:val="nil"/>
        </w:pBdr>
        <w:jc w:val="both"/>
        <w:rPr>
          <w:szCs w:val="18"/>
          <w:bdr w:val="nil"/>
        </w:rPr>
      </w:pPr>
      <w:r w:rsidRPr="00AA20D1">
        <w:rPr>
          <w:bdr w:val="nil"/>
        </w:rPr>
        <w:t xml:space="preserve">The </w:t>
      </w:r>
      <w:r>
        <w:rPr>
          <w:bdr w:val="nil"/>
        </w:rPr>
        <w:t>budgeted FTE remains at 978 and reflects the following movements: an increase due</w:t>
      </w:r>
      <w:r w:rsidRPr="00AA20D1">
        <w:rPr>
          <w:bdr w:val="nil"/>
        </w:rPr>
        <w:t xml:space="preserve"> to new initiatives (12 FTE); offset by ceasing initiatives (8 FTE) and transfer of positions to TCCS (4 FTE</w:t>
      </w:r>
      <w:r w:rsidR="00F94786" w:rsidRPr="00A81393">
        <w:rPr>
          <w:szCs w:val="18"/>
          <w:bdr w:val="nil"/>
        </w:rPr>
        <w:t>).</w:t>
      </w:r>
    </w:p>
    <w:p w14:paraId="0169BF34" w14:textId="77777777" w:rsidR="00F94786" w:rsidRPr="00063BD7" w:rsidRDefault="00F94786" w:rsidP="002634F7">
      <w:pPr>
        <w:pStyle w:val="Heading2"/>
        <w:pageBreakBefore/>
        <w:pBdr>
          <w:top w:val="nil"/>
          <w:left w:val="nil"/>
          <w:bottom w:val="nil"/>
          <w:right w:val="nil"/>
          <w:between w:val="nil"/>
          <w:bar w:val="nil"/>
        </w:pBdr>
        <w:jc w:val="both"/>
        <w:rPr>
          <w:bdr w:val="nil"/>
        </w:rPr>
      </w:pPr>
      <w:bookmarkStart w:id="9" w:name="_Toc452467798"/>
      <w:r>
        <w:rPr>
          <w:bdr w:val="nil"/>
        </w:rPr>
        <w:t>Strategic Objectives and Indicators</w:t>
      </w:r>
      <w:bookmarkEnd w:id="9"/>
    </w:p>
    <w:p w14:paraId="1C37337F" w14:textId="77777777" w:rsidR="00746805" w:rsidRDefault="00746805" w:rsidP="00746805">
      <w:pPr>
        <w:widowControl w:val="0"/>
        <w:pBdr>
          <w:top w:val="nil"/>
          <w:left w:val="nil"/>
          <w:bottom w:val="nil"/>
          <w:right w:val="nil"/>
          <w:between w:val="nil"/>
          <w:bar w:val="nil"/>
        </w:pBdr>
        <w:autoSpaceDE w:val="0"/>
        <w:autoSpaceDN w:val="0"/>
        <w:spacing w:before="199" w:after="120"/>
        <w:ind w:right="96"/>
        <w:jc w:val="both"/>
        <w:rPr>
          <w:rFonts w:eastAsia="Calibri" w:cs="Calibri"/>
          <w:color w:val="231F20"/>
          <w:szCs w:val="24"/>
          <w:bdr w:val="nil"/>
          <w:lang w:val="en-US"/>
        </w:rPr>
      </w:pPr>
      <w:r>
        <w:rPr>
          <w:rFonts w:eastAsia="Calibri" w:cs="Calibri"/>
          <w:color w:val="231F20"/>
          <w:szCs w:val="24"/>
          <w:bdr w:val="nil"/>
          <w:lang w:val="en-US"/>
        </w:rPr>
        <w:t xml:space="preserve">The Directorate has recently finalised its </w:t>
      </w:r>
      <w:r w:rsidRPr="00736BE7">
        <w:rPr>
          <w:rFonts w:eastAsia="Calibri" w:cs="Calibri"/>
          <w:i/>
          <w:iCs/>
          <w:color w:val="231F20"/>
          <w:szCs w:val="24"/>
          <w:bdr w:val="nil"/>
          <w:lang w:val="en-US"/>
        </w:rPr>
        <w:t>Strategic Plan 2021-2024</w:t>
      </w:r>
      <w:r>
        <w:rPr>
          <w:rFonts w:eastAsia="Calibri" w:cs="Calibri"/>
          <w:color w:val="231F20"/>
          <w:szCs w:val="24"/>
          <w:bdr w:val="nil"/>
          <w:lang w:val="en-US"/>
        </w:rPr>
        <w:t xml:space="preserve"> which includes revised strategic objectives. The Directorate will review its strategic indicators in line with the new </w:t>
      </w:r>
      <w:r w:rsidRPr="00736BE7">
        <w:rPr>
          <w:rFonts w:eastAsia="Calibri" w:cs="Calibri"/>
          <w:i/>
          <w:iCs/>
          <w:color w:val="231F20"/>
          <w:szCs w:val="24"/>
          <w:bdr w:val="nil"/>
          <w:lang w:val="en-US"/>
        </w:rPr>
        <w:t>Strategic Plan 2021-24</w:t>
      </w:r>
      <w:r>
        <w:rPr>
          <w:rFonts w:eastAsia="Calibri" w:cs="Calibri"/>
          <w:color w:val="231F20"/>
          <w:szCs w:val="24"/>
          <w:bdr w:val="nil"/>
          <w:lang w:val="en-US"/>
        </w:rPr>
        <w:t xml:space="preserve"> and the </w:t>
      </w:r>
      <w:r w:rsidRPr="00736BE7">
        <w:rPr>
          <w:rFonts w:eastAsia="Calibri" w:cs="Calibri"/>
          <w:i/>
          <w:iCs/>
          <w:color w:val="231F20"/>
          <w:szCs w:val="24"/>
          <w:bdr w:val="nil"/>
          <w:lang w:val="en-US"/>
        </w:rPr>
        <w:t>ACT Wellbeing Framework</w:t>
      </w:r>
      <w:r>
        <w:rPr>
          <w:rFonts w:eastAsia="Calibri" w:cs="Calibri"/>
          <w:color w:val="231F20"/>
          <w:szCs w:val="24"/>
          <w:bdr w:val="nil"/>
          <w:lang w:val="en-US"/>
        </w:rPr>
        <w:t xml:space="preserve"> during 2021-22. Updated indicators and objectives will be reflected in the 2022-23 Budget Statements.  </w:t>
      </w:r>
    </w:p>
    <w:p w14:paraId="0CBF3D85" w14:textId="6515E2E0" w:rsidR="00746805" w:rsidRDefault="00746805" w:rsidP="00746805">
      <w:pPr>
        <w:widowControl w:val="0"/>
        <w:pBdr>
          <w:top w:val="nil"/>
          <w:left w:val="nil"/>
          <w:bottom w:val="nil"/>
          <w:right w:val="nil"/>
          <w:between w:val="nil"/>
          <w:bar w:val="nil"/>
        </w:pBdr>
        <w:autoSpaceDE w:val="0"/>
        <w:autoSpaceDN w:val="0"/>
        <w:spacing w:before="199" w:after="120"/>
        <w:ind w:right="96"/>
        <w:jc w:val="both"/>
        <w:rPr>
          <w:rFonts w:eastAsia="Calibri" w:cs="Calibri"/>
          <w:color w:val="231F20"/>
          <w:szCs w:val="24"/>
          <w:bdr w:val="nil"/>
          <w:lang w:val="en-US"/>
        </w:rPr>
      </w:pPr>
      <w:r>
        <w:rPr>
          <w:rFonts w:eastAsia="Calibri" w:cs="Calibri"/>
          <w:color w:val="231F20"/>
          <w:szCs w:val="24"/>
          <w:bdr w:val="nil"/>
          <w:lang w:val="en-US"/>
        </w:rPr>
        <w:t xml:space="preserve">The following strategic objectives and strategic indicators are based on the previous Strategic Plan. </w:t>
      </w:r>
    </w:p>
    <w:p w14:paraId="13ADA6C9" w14:textId="77777777" w:rsidR="00746805" w:rsidRPr="005368EE" w:rsidRDefault="00746805" w:rsidP="00746805">
      <w:pPr>
        <w:widowControl w:val="0"/>
        <w:pBdr>
          <w:top w:val="nil"/>
          <w:left w:val="nil"/>
          <w:bottom w:val="nil"/>
          <w:right w:val="nil"/>
          <w:between w:val="nil"/>
          <w:bar w:val="nil"/>
        </w:pBdr>
        <w:autoSpaceDE w:val="0"/>
        <w:autoSpaceDN w:val="0"/>
        <w:spacing w:before="199" w:after="120"/>
        <w:ind w:right="96"/>
        <w:jc w:val="both"/>
        <w:rPr>
          <w:rFonts w:eastAsia="Calibri" w:cs="Calibri"/>
          <w:color w:val="231F20"/>
          <w:szCs w:val="24"/>
          <w:bdr w:val="nil"/>
          <w:lang w:val="en-US"/>
        </w:rPr>
      </w:pPr>
    </w:p>
    <w:p w14:paraId="50D8CEB5" w14:textId="77777777" w:rsidR="00F94786" w:rsidRPr="0001512C" w:rsidRDefault="00F94786" w:rsidP="002634F7">
      <w:pPr>
        <w:widowControl w:val="0"/>
        <w:pBdr>
          <w:top w:val="nil"/>
          <w:left w:val="nil"/>
          <w:bottom w:val="nil"/>
          <w:right w:val="nil"/>
          <w:between w:val="nil"/>
          <w:bar w:val="nil"/>
        </w:pBdr>
        <w:autoSpaceDE w:val="0"/>
        <w:autoSpaceDN w:val="0"/>
        <w:spacing w:before="0" w:after="0"/>
        <w:jc w:val="both"/>
        <w:outlineLvl w:val="3"/>
        <w:rPr>
          <w:rFonts w:eastAsia="Calibri" w:cs="Calibri"/>
          <w:b/>
          <w:bCs/>
          <w:szCs w:val="24"/>
          <w:bdr w:val="nil"/>
          <w:lang w:val="en-US"/>
        </w:rPr>
      </w:pPr>
      <w:r w:rsidRPr="0001512C">
        <w:rPr>
          <w:rFonts w:eastAsia="Calibri" w:cs="Calibri"/>
          <w:b/>
          <w:bCs/>
          <w:color w:val="231F20"/>
          <w:w w:val="105"/>
          <w:szCs w:val="24"/>
          <w:bdr w:val="nil"/>
          <w:lang w:val="en-US"/>
        </w:rPr>
        <w:t>A customer perspective</w:t>
      </w:r>
    </w:p>
    <w:p w14:paraId="287EE506" w14:textId="77777777" w:rsidR="00F94786" w:rsidRDefault="00F94786" w:rsidP="002634F7">
      <w:pPr>
        <w:widowControl w:val="0"/>
        <w:pBdr>
          <w:top w:val="nil"/>
          <w:left w:val="nil"/>
          <w:bottom w:val="nil"/>
          <w:right w:val="nil"/>
          <w:between w:val="nil"/>
          <w:bar w:val="nil"/>
        </w:pBdr>
        <w:autoSpaceDE w:val="0"/>
        <w:autoSpaceDN w:val="0"/>
        <w:spacing w:before="199" w:after="120"/>
        <w:ind w:right="96"/>
        <w:jc w:val="both"/>
        <w:rPr>
          <w:rFonts w:eastAsia="Calibri" w:cs="Calibri"/>
          <w:color w:val="231F20"/>
          <w:szCs w:val="24"/>
          <w:bdr w:val="nil"/>
          <w:lang w:val="en-US"/>
        </w:rPr>
      </w:pPr>
      <w:r>
        <w:rPr>
          <w:rFonts w:eastAsia="Calibri" w:cs="Calibri"/>
          <w:color w:val="231F20"/>
          <w:szCs w:val="24"/>
          <w:bdr w:val="nil"/>
          <w:lang w:val="en-US"/>
        </w:rPr>
        <w:t>The Directorate is committed to improving customer experience, strengthening community engagement and improving livability and social inclusion through the delivery of high-quality services. It strives to achieve high customer satisfaction, positive resident perceptions, and increasing community awareness of our services and responsibilities.</w:t>
      </w:r>
    </w:p>
    <w:p w14:paraId="14AE7C5A" w14:textId="77777777" w:rsidR="00F94786" w:rsidRDefault="00F94786" w:rsidP="002634F7">
      <w:pPr>
        <w:widowControl w:val="0"/>
        <w:pBdr>
          <w:top w:val="nil"/>
          <w:left w:val="nil"/>
          <w:bottom w:val="nil"/>
          <w:right w:val="nil"/>
          <w:between w:val="nil"/>
          <w:bar w:val="nil"/>
        </w:pBdr>
        <w:autoSpaceDE w:val="0"/>
        <w:autoSpaceDN w:val="0"/>
        <w:spacing w:before="170" w:after="0"/>
        <w:jc w:val="both"/>
        <w:outlineLvl w:val="3"/>
        <w:rPr>
          <w:rFonts w:eastAsia="Calibri" w:cs="Calibri"/>
          <w:b/>
          <w:bCs/>
          <w:szCs w:val="24"/>
          <w:bdr w:val="nil"/>
          <w:lang w:val="en-US"/>
        </w:rPr>
      </w:pPr>
      <w:r>
        <w:rPr>
          <w:rFonts w:eastAsia="Calibri" w:cs="Calibri"/>
          <w:b/>
          <w:bCs/>
          <w:color w:val="231F20"/>
          <w:w w:val="105"/>
          <w:szCs w:val="24"/>
          <w:bdr w:val="nil"/>
          <w:lang w:val="en-US"/>
        </w:rPr>
        <w:t>Strategic Objective 1</w:t>
      </w:r>
    </w:p>
    <w:p w14:paraId="04E53B6D" w14:textId="77777777" w:rsidR="00F94786" w:rsidRPr="0001512C" w:rsidRDefault="00F94786" w:rsidP="002634F7">
      <w:pPr>
        <w:widowControl w:val="0"/>
        <w:pBdr>
          <w:top w:val="nil"/>
          <w:left w:val="nil"/>
          <w:bottom w:val="nil"/>
          <w:right w:val="nil"/>
          <w:between w:val="nil"/>
          <w:bar w:val="nil"/>
        </w:pBdr>
        <w:autoSpaceDE w:val="0"/>
        <w:autoSpaceDN w:val="0"/>
        <w:spacing w:before="203" w:after="0" w:line="242" w:lineRule="auto"/>
        <w:jc w:val="both"/>
        <w:outlineLvl w:val="5"/>
        <w:rPr>
          <w:rFonts w:eastAsia="Calibri" w:cs="Calibri"/>
          <w:b/>
          <w:bCs/>
          <w:i/>
          <w:szCs w:val="24"/>
          <w:bdr w:val="nil"/>
          <w:lang w:val="en-US"/>
        </w:rPr>
      </w:pPr>
      <w:r w:rsidRPr="0001512C">
        <w:rPr>
          <w:rFonts w:eastAsia="Calibri" w:cs="Calibri"/>
          <w:b/>
          <w:bCs/>
          <w:i/>
          <w:color w:val="231F20"/>
          <w:szCs w:val="24"/>
          <w:bdr w:val="nil"/>
          <w:lang w:val="en-US"/>
        </w:rPr>
        <w:t>TRANSPORT Strategic Objective 1: Improve customer experience with public transport and drive an increase in patronage</w:t>
      </w:r>
    </w:p>
    <w:p w14:paraId="692576F3" w14:textId="77777777" w:rsidR="00F94786" w:rsidRDefault="00F94786" w:rsidP="002634F7">
      <w:pPr>
        <w:widowControl w:val="0"/>
        <w:pBdr>
          <w:top w:val="nil"/>
          <w:left w:val="nil"/>
          <w:bottom w:val="nil"/>
          <w:right w:val="nil"/>
          <w:between w:val="nil"/>
          <w:bar w:val="nil"/>
        </w:pBdr>
        <w:autoSpaceDE w:val="0"/>
        <w:autoSpaceDN w:val="0"/>
        <w:spacing w:before="199" w:after="120"/>
        <w:ind w:right="96"/>
        <w:jc w:val="both"/>
        <w:rPr>
          <w:rFonts w:eastAsia="Calibri" w:cs="Calibri"/>
          <w:color w:val="231F20"/>
          <w:szCs w:val="24"/>
          <w:bdr w:val="nil"/>
          <w:lang w:val="en-US"/>
        </w:rPr>
      </w:pPr>
      <w:r>
        <w:rPr>
          <w:rFonts w:eastAsia="Calibri" w:cs="Calibri"/>
          <w:color w:val="231F20"/>
          <w:szCs w:val="24"/>
          <w:bdr w:val="nil"/>
          <w:lang w:val="en-US"/>
        </w:rPr>
        <w:t>The Directorate has a strategic objective of improving the customer experience of public transport and attracting new customers through high quality, friendly and reliable services. The Directorate will pursue targeted investment and business reform to improve the overall performance of the business</w:t>
      </w:r>
      <w:r w:rsidRPr="009F6F0C">
        <w:rPr>
          <w:rFonts w:eastAsia="Calibri" w:cs="Calibri"/>
          <w:color w:val="231F20"/>
          <w:szCs w:val="24"/>
          <w:bdr w:val="nil"/>
          <w:lang w:val="en-US"/>
        </w:rPr>
        <w:t>.</w:t>
      </w:r>
    </w:p>
    <w:p w14:paraId="5D512483" w14:textId="77777777" w:rsidR="00F94786" w:rsidRPr="0001512C" w:rsidRDefault="00F94786" w:rsidP="002634F7">
      <w:pPr>
        <w:widowControl w:val="0"/>
        <w:autoSpaceDE w:val="0"/>
        <w:autoSpaceDN w:val="0"/>
        <w:spacing w:before="8" w:after="0"/>
        <w:jc w:val="both"/>
        <w:rPr>
          <w:rFonts w:eastAsia="Calibri" w:cs="Calibri"/>
          <w:szCs w:val="24"/>
          <w:bdr w:val="nil"/>
          <w:lang w:val="en-US"/>
        </w:rPr>
      </w:pPr>
    </w:p>
    <w:p w14:paraId="0CF2A66F" w14:textId="77777777" w:rsidR="00F94786" w:rsidRPr="0001512C" w:rsidRDefault="00F94786" w:rsidP="002634F7">
      <w:pPr>
        <w:widowControl w:val="0"/>
        <w:autoSpaceDE w:val="0"/>
        <w:autoSpaceDN w:val="0"/>
        <w:spacing w:before="1" w:after="0"/>
        <w:jc w:val="both"/>
        <w:rPr>
          <w:rFonts w:eastAsia="Calibri" w:cs="Calibri"/>
          <w:b/>
          <w:szCs w:val="24"/>
          <w:bdr w:val="nil"/>
          <w:lang w:val="en-US"/>
        </w:rPr>
      </w:pPr>
      <w:r w:rsidRPr="0001512C">
        <w:rPr>
          <w:rFonts w:eastAsia="Calibri" w:cs="Calibri"/>
          <w:b/>
          <w:color w:val="231F20"/>
          <w:szCs w:val="24"/>
          <w:u w:val="single" w:color="231F20"/>
          <w:bdr w:val="nil"/>
          <w:lang w:val="en-US"/>
        </w:rPr>
        <w:t>Strategic Indicator 1.1: Customer satisfaction</w:t>
      </w:r>
    </w:p>
    <w:p w14:paraId="640ECF96" w14:textId="77777777" w:rsidR="00D31183" w:rsidRDefault="00F94786" w:rsidP="002634F7">
      <w:pPr>
        <w:widowControl w:val="0"/>
        <w:autoSpaceDE w:val="0"/>
        <w:autoSpaceDN w:val="0"/>
        <w:spacing w:before="199" w:after="120"/>
        <w:ind w:right="96"/>
        <w:jc w:val="both"/>
        <w:rPr>
          <w:rFonts w:eastAsia="Calibri" w:cs="Calibri"/>
          <w:color w:val="231F20"/>
          <w:szCs w:val="24"/>
          <w:bdr w:val="nil"/>
          <w:lang w:val="en-US"/>
        </w:rPr>
      </w:pPr>
      <w:r>
        <w:rPr>
          <w:rFonts w:eastAsia="Calibri" w:cs="Calibri"/>
          <w:color w:val="231F20"/>
          <w:szCs w:val="24"/>
          <w:bdr w:val="nil"/>
          <w:lang w:val="en-US"/>
        </w:rPr>
        <w:t xml:space="preserve">Create a customer-centric culture that enables the strategic aspiration of being a leader in customer service by rewarding and encouraging positive customer-orientated </w:t>
      </w:r>
      <w:r w:rsidRPr="00D31183">
        <w:rPr>
          <w:rFonts w:eastAsia="Calibri" w:cs="Calibri"/>
          <w:color w:val="231F20"/>
          <w:szCs w:val="24"/>
          <w:bdr w:val="nil"/>
          <w:lang w:val="en-US"/>
        </w:rPr>
        <w:t>behaviour</w:t>
      </w:r>
      <w:r>
        <w:rPr>
          <w:rFonts w:eastAsia="Calibri" w:cs="Calibri"/>
          <w:color w:val="231F20"/>
          <w:szCs w:val="24"/>
          <w:bdr w:val="nil"/>
          <w:lang w:val="en-US"/>
        </w:rPr>
        <w:t>.</w:t>
      </w:r>
    </w:p>
    <w:p w14:paraId="53E7B8EE" w14:textId="3D0E2E31" w:rsidR="00F94786" w:rsidRDefault="00F94786" w:rsidP="002634F7">
      <w:pPr>
        <w:widowControl w:val="0"/>
        <w:autoSpaceDE w:val="0"/>
        <w:autoSpaceDN w:val="0"/>
        <w:spacing w:before="199" w:after="120"/>
        <w:ind w:right="96"/>
        <w:jc w:val="both"/>
        <w:rPr>
          <w:rFonts w:eastAsia="Calibri" w:cs="Calibri"/>
          <w:color w:val="231F20"/>
          <w:szCs w:val="24"/>
          <w:bdr w:val="nil"/>
          <w:lang w:val="en-US"/>
        </w:rPr>
      </w:pPr>
      <w:r>
        <w:rPr>
          <w:rFonts w:eastAsia="Calibri" w:cs="Calibri"/>
          <w:color w:val="231F20"/>
          <w:szCs w:val="24"/>
          <w:bdr w:val="nil"/>
          <w:lang w:val="en-US"/>
        </w:rPr>
        <w:t>This is achieved through:</w:t>
      </w:r>
    </w:p>
    <w:p w14:paraId="7BAE5CAC" w14:textId="273E99C4" w:rsidR="00F94786" w:rsidRDefault="00F94786" w:rsidP="002634F7">
      <w:pPr>
        <w:widowControl w:val="0"/>
        <w:numPr>
          <w:ilvl w:val="0"/>
          <w:numId w:val="3"/>
        </w:numPr>
        <w:tabs>
          <w:tab w:val="left" w:pos="1330"/>
        </w:tabs>
        <w:autoSpaceDE w:val="0"/>
        <w:autoSpaceDN w:val="0"/>
        <w:spacing w:before="167" w:after="0"/>
        <w:ind w:left="357" w:hanging="357"/>
        <w:jc w:val="both"/>
        <w:rPr>
          <w:rFonts w:eastAsia="Calibri" w:cs="Calibri"/>
          <w:color w:val="231F20"/>
          <w:szCs w:val="24"/>
          <w:bdr w:val="nil"/>
          <w:lang w:val="en-US"/>
        </w:rPr>
      </w:pPr>
      <w:r>
        <w:rPr>
          <w:rFonts w:eastAsia="Calibri" w:cs="Calibri"/>
          <w:color w:val="231F20"/>
          <w:szCs w:val="24"/>
          <w:bdr w:val="nil"/>
          <w:lang w:val="en-US"/>
        </w:rPr>
        <w:t>delivering customer service training for frontline staff</w:t>
      </w:r>
      <w:r w:rsidR="00D31183">
        <w:rPr>
          <w:rFonts w:eastAsia="Calibri" w:cs="Calibri"/>
          <w:color w:val="231F20"/>
          <w:szCs w:val="24"/>
          <w:bdr w:val="nil"/>
          <w:lang w:val="en-US"/>
        </w:rPr>
        <w:t>;</w:t>
      </w:r>
    </w:p>
    <w:p w14:paraId="6B2626FF" w14:textId="40ABF5AE" w:rsidR="00F94786" w:rsidRDefault="00F94786" w:rsidP="002634F7">
      <w:pPr>
        <w:widowControl w:val="0"/>
        <w:numPr>
          <w:ilvl w:val="0"/>
          <w:numId w:val="3"/>
        </w:numPr>
        <w:tabs>
          <w:tab w:val="left" w:pos="1330"/>
        </w:tabs>
        <w:autoSpaceDE w:val="0"/>
        <w:autoSpaceDN w:val="0"/>
        <w:spacing w:before="167" w:after="0"/>
        <w:ind w:left="357" w:hanging="357"/>
        <w:jc w:val="both"/>
        <w:rPr>
          <w:rFonts w:eastAsia="Calibri" w:cs="Calibri"/>
          <w:color w:val="231F20"/>
          <w:szCs w:val="24"/>
          <w:bdr w:val="nil"/>
          <w:lang w:val="en-US"/>
        </w:rPr>
      </w:pPr>
      <w:r>
        <w:rPr>
          <w:rFonts w:eastAsia="Calibri" w:cs="Calibri"/>
          <w:color w:val="231F20"/>
          <w:szCs w:val="24"/>
          <w:bdr w:val="nil"/>
          <w:lang w:val="en-US"/>
        </w:rPr>
        <w:t>developing and implementing a rewards and recognition program for strong performers</w:t>
      </w:r>
      <w:r w:rsidR="00D31183">
        <w:rPr>
          <w:rFonts w:eastAsia="Calibri" w:cs="Calibri"/>
          <w:color w:val="231F20"/>
          <w:szCs w:val="24"/>
          <w:bdr w:val="nil"/>
          <w:lang w:val="en-US"/>
        </w:rPr>
        <w:t>; and</w:t>
      </w:r>
    </w:p>
    <w:p w14:paraId="31B2EFDC" w14:textId="77777777" w:rsidR="00F94786" w:rsidRDefault="00F94786" w:rsidP="002634F7">
      <w:pPr>
        <w:widowControl w:val="0"/>
        <w:numPr>
          <w:ilvl w:val="0"/>
          <w:numId w:val="3"/>
        </w:numPr>
        <w:tabs>
          <w:tab w:val="left" w:pos="1330"/>
        </w:tabs>
        <w:autoSpaceDE w:val="0"/>
        <w:autoSpaceDN w:val="0"/>
        <w:spacing w:before="167" w:after="0"/>
        <w:ind w:left="357" w:hanging="357"/>
        <w:jc w:val="both"/>
        <w:rPr>
          <w:rFonts w:eastAsia="Calibri" w:cs="Calibri"/>
          <w:color w:val="231F20"/>
          <w:szCs w:val="24"/>
          <w:bdr w:val="nil"/>
          <w:lang w:val="en-US"/>
        </w:rPr>
      </w:pPr>
      <w:r>
        <w:rPr>
          <w:rFonts w:eastAsia="Calibri" w:cs="Calibri"/>
          <w:color w:val="231F20"/>
          <w:szCs w:val="24"/>
          <w:bdr w:val="nil"/>
          <w:lang w:val="en-US"/>
        </w:rPr>
        <w:t>establishing customer experience Key Performance Indicators for introduction across all levels of Transport Canberra Operations.</w:t>
      </w:r>
    </w:p>
    <w:p w14:paraId="38A8A210" w14:textId="77777777" w:rsidR="00F94786" w:rsidRPr="009F6F0C" w:rsidRDefault="00F94786" w:rsidP="002634F7">
      <w:pPr>
        <w:widowControl w:val="0"/>
        <w:autoSpaceDE w:val="0"/>
        <w:autoSpaceDN w:val="0"/>
        <w:spacing w:before="199" w:after="120"/>
        <w:ind w:right="96"/>
        <w:jc w:val="both"/>
        <w:rPr>
          <w:rFonts w:eastAsia="Calibri" w:cs="Calibri"/>
          <w:color w:val="231F20"/>
          <w:szCs w:val="24"/>
          <w:bdr w:val="nil"/>
          <w:lang w:val="en-US"/>
        </w:rPr>
      </w:pPr>
      <w:r>
        <w:rPr>
          <w:rFonts w:eastAsia="Calibri" w:cs="Calibri"/>
          <w:color w:val="231F20"/>
          <w:szCs w:val="24"/>
          <w:bdr w:val="nil"/>
          <w:lang w:val="en-US"/>
        </w:rPr>
        <w:t>The Directorate has extended its five-year target set in the 2016-17 Budget to measure customer satisfaction with the Transport Canberra Buses (ACTION) bus network to reach an 88 per cent satisfaction rate by an additional year to 2021-22</w:t>
      </w:r>
      <w:r w:rsidRPr="009F6F0C">
        <w:rPr>
          <w:rFonts w:eastAsia="Calibri" w:cs="Calibri"/>
          <w:color w:val="231F20"/>
          <w:szCs w:val="24"/>
          <w:bdr w:val="nil"/>
          <w:lang w:val="en-US"/>
        </w:rPr>
        <w:t>.</w:t>
      </w:r>
    </w:p>
    <w:p w14:paraId="385E232B" w14:textId="77777777" w:rsidR="00F94786" w:rsidRDefault="00F94786" w:rsidP="002634F7">
      <w:pPr>
        <w:widowControl w:val="0"/>
        <w:autoSpaceDE w:val="0"/>
        <w:autoSpaceDN w:val="0"/>
        <w:spacing w:before="168" w:after="0"/>
        <w:jc w:val="both"/>
        <w:rPr>
          <w:rFonts w:eastAsia="Calibri" w:cs="Calibri"/>
          <w:color w:val="231F20"/>
          <w:szCs w:val="24"/>
          <w:bdr w:val="nil"/>
          <w:lang w:val="en-US"/>
        </w:rPr>
      </w:pPr>
    </w:p>
    <w:p w14:paraId="0E77FCEB" w14:textId="77777777" w:rsidR="00F94786" w:rsidRDefault="00F94786" w:rsidP="002634F7">
      <w:pPr>
        <w:spacing w:before="0" w:after="0"/>
        <w:jc w:val="both"/>
        <w:rPr>
          <w:rFonts w:eastAsia="Calibri" w:cs="Calibri"/>
          <w:color w:val="231F20"/>
          <w:szCs w:val="24"/>
          <w:bdr w:val="nil"/>
          <w:lang w:val="en-US"/>
        </w:rPr>
      </w:pPr>
    </w:p>
    <w:p w14:paraId="2C2E841C" w14:textId="27D605B0" w:rsidR="00F94786" w:rsidRDefault="00F94786" w:rsidP="002634F7">
      <w:pPr>
        <w:keepNext/>
        <w:keepLines/>
        <w:widowControl w:val="0"/>
        <w:autoSpaceDE w:val="0"/>
        <w:autoSpaceDN w:val="0"/>
        <w:spacing w:before="168" w:after="168"/>
        <w:jc w:val="both"/>
        <w:rPr>
          <w:rFonts w:eastAsia="Calibri" w:cs="Calibri"/>
          <w:color w:val="231F20"/>
          <w:szCs w:val="24"/>
          <w:u w:val="single" w:color="231F20"/>
          <w:bdr w:val="nil"/>
          <w:lang w:val="en-US"/>
        </w:rPr>
      </w:pPr>
      <w:r w:rsidRPr="0000116A">
        <w:rPr>
          <w:rFonts w:eastAsia="Calibri" w:cs="Calibri"/>
          <w:color w:val="231F20"/>
          <w:szCs w:val="24"/>
          <w:bdr w:val="nil"/>
          <w:lang w:val="en-US"/>
        </w:rPr>
        <w:t xml:space="preserve">Figure 1: </w:t>
      </w:r>
      <w:r w:rsidRPr="0000116A">
        <w:rPr>
          <w:rFonts w:eastAsia="Calibri" w:cs="Calibri"/>
          <w:color w:val="231F20"/>
          <w:szCs w:val="24"/>
          <w:u w:val="single" w:color="231F20"/>
          <w:bdr w:val="nil"/>
          <w:lang w:val="en-US"/>
        </w:rPr>
        <w:t>Customer satisfaction results and targets</w:t>
      </w:r>
    </w:p>
    <w:p w14:paraId="1F889CB9" w14:textId="56F12AF7" w:rsidR="00FC2095" w:rsidRDefault="00FC2095" w:rsidP="001F2C87">
      <w:pPr>
        <w:keepLines/>
        <w:widowControl w:val="0"/>
        <w:autoSpaceDE w:val="0"/>
        <w:autoSpaceDN w:val="0"/>
        <w:spacing w:before="168" w:after="0"/>
        <w:outlineLvl w:val="4"/>
        <w:rPr>
          <w:rFonts w:eastAsia="Calibri" w:cs="Calibri"/>
          <w:b/>
          <w:bCs/>
          <w:color w:val="231F20"/>
          <w:szCs w:val="24"/>
          <w:u w:val="single" w:color="231F20"/>
          <w:bdr w:val="nil"/>
          <w:lang w:val="en-US"/>
        </w:rPr>
      </w:pPr>
      <w:r>
        <w:rPr>
          <w:noProof/>
        </w:rPr>
        <w:drawing>
          <wp:inline distT="0" distB="0" distL="0" distR="0" wp14:anchorId="0BFDF1F3" wp14:editId="0175467D">
            <wp:extent cx="4924426" cy="3232785"/>
            <wp:effectExtent l="0" t="0" r="9525" b="5715"/>
            <wp:docPr id="644358276" name="Chart 64435827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8D89BA" w14:textId="5943F7DC" w:rsidR="00F94786" w:rsidRPr="0001512C" w:rsidRDefault="00F94786" w:rsidP="001F2C87">
      <w:pPr>
        <w:keepLines/>
        <w:widowControl w:val="0"/>
        <w:autoSpaceDE w:val="0"/>
        <w:autoSpaceDN w:val="0"/>
        <w:spacing w:before="168" w:after="0"/>
        <w:outlineLvl w:val="4"/>
        <w:rPr>
          <w:rFonts w:eastAsia="Calibri" w:cs="Calibri"/>
          <w:b/>
          <w:bCs/>
          <w:szCs w:val="24"/>
          <w:bdr w:val="nil"/>
          <w:lang w:val="en-US"/>
        </w:rPr>
      </w:pPr>
      <w:r w:rsidRPr="0001512C">
        <w:rPr>
          <w:rFonts w:eastAsia="Calibri" w:cs="Calibri"/>
          <w:b/>
          <w:bCs/>
          <w:color w:val="231F20"/>
          <w:szCs w:val="24"/>
          <w:u w:val="single" w:color="231F20"/>
          <w:bdr w:val="nil"/>
          <w:lang w:val="en-US"/>
        </w:rPr>
        <w:t>Strategic Indicator 1.2: Patronage</w:t>
      </w:r>
    </w:p>
    <w:p w14:paraId="40D8BE5B" w14:textId="560B7064" w:rsidR="0076413A" w:rsidRPr="0056607E" w:rsidRDefault="00F94786" w:rsidP="002634F7">
      <w:pPr>
        <w:keepLines/>
        <w:widowControl w:val="0"/>
        <w:autoSpaceDE w:val="0"/>
        <w:autoSpaceDN w:val="0"/>
        <w:spacing w:before="168" w:after="0"/>
        <w:jc w:val="both"/>
        <w:rPr>
          <w:rFonts w:eastAsia="Calibri" w:cs="Calibri"/>
          <w:color w:val="231F20"/>
          <w:szCs w:val="24"/>
          <w:bdr w:val="nil"/>
          <w:lang w:val="en-US"/>
        </w:rPr>
      </w:pPr>
      <w:r>
        <w:rPr>
          <w:rFonts w:eastAsia="Calibri" w:cs="Calibri"/>
          <w:color w:val="231F20"/>
          <w:szCs w:val="24"/>
          <w:bdr w:val="nil"/>
          <w:lang w:val="en-US"/>
        </w:rPr>
        <w:t xml:space="preserve">The Directorate has an objective of increasing public transport patronage as part of achieving </w:t>
      </w:r>
      <w:r>
        <w:rPr>
          <w:rFonts w:eastAsia="Calibri" w:cs="Calibri"/>
          <w:i/>
          <w:color w:val="231F20"/>
          <w:szCs w:val="24"/>
          <w:bdr w:val="nil"/>
          <w:lang w:val="en-US"/>
        </w:rPr>
        <w:t>Transport for Canberra – Transport for a sustainable city 2012-2031</w:t>
      </w:r>
      <w:r>
        <w:rPr>
          <w:rFonts w:eastAsia="Calibri" w:cs="Calibri"/>
          <w:color w:val="231F20"/>
          <w:szCs w:val="24"/>
          <w:bdr w:val="nil"/>
          <w:lang w:val="en-US"/>
        </w:rPr>
        <w:t>. To support this patronage growth objective the Directorate has a target of continuing to increase public transport patronage</w:t>
      </w:r>
      <w:r w:rsidRPr="0001512C">
        <w:rPr>
          <w:rFonts w:eastAsia="Calibri" w:cs="Calibri"/>
          <w:color w:val="231F20"/>
          <w:szCs w:val="24"/>
          <w:bdr w:val="nil"/>
          <w:lang w:val="en-US"/>
        </w:rPr>
        <w:t>.</w:t>
      </w:r>
      <w:bookmarkStart w:id="10" w:name="_Hlk62203208"/>
      <w:r w:rsidRPr="0056607E">
        <w:rPr>
          <w:rFonts w:eastAsia="Calibri" w:cs="Calibri"/>
          <w:color w:val="231F20"/>
          <w:szCs w:val="24"/>
          <w:bdr w:val="nil"/>
          <w:lang w:val="en-US"/>
        </w:rPr>
        <w:t xml:space="preserve"> </w:t>
      </w:r>
      <w:bookmarkEnd w:id="10"/>
    </w:p>
    <w:p w14:paraId="52DC7A36" w14:textId="77777777" w:rsidR="00F94786" w:rsidRPr="00EB28B3" w:rsidRDefault="00F94786" w:rsidP="002634F7">
      <w:pPr>
        <w:keepNext/>
        <w:keepLines/>
        <w:widowControl w:val="0"/>
        <w:autoSpaceDE w:val="0"/>
        <w:autoSpaceDN w:val="0"/>
        <w:spacing w:before="168" w:after="168"/>
        <w:jc w:val="both"/>
        <w:rPr>
          <w:rFonts w:eastAsia="Calibri" w:cs="Calibri"/>
          <w:szCs w:val="24"/>
          <w:bdr w:val="nil"/>
          <w:lang w:val="en-US"/>
        </w:rPr>
      </w:pPr>
      <w:r w:rsidRPr="0000116A">
        <w:rPr>
          <w:rFonts w:eastAsia="Calibri" w:cs="Calibri"/>
          <w:color w:val="231F20"/>
          <w:szCs w:val="24"/>
          <w:bdr w:val="nil"/>
          <w:lang w:val="en-US"/>
        </w:rPr>
        <w:t xml:space="preserve">Figure 2: </w:t>
      </w:r>
      <w:r w:rsidRPr="0000116A">
        <w:rPr>
          <w:rFonts w:eastAsia="Calibri" w:cs="Calibri"/>
          <w:color w:val="231F20"/>
          <w:szCs w:val="24"/>
          <w:u w:val="single" w:color="231F20"/>
          <w:bdr w:val="nil"/>
          <w:lang w:val="en-US"/>
        </w:rPr>
        <w:t>Patronage results and targets</w:t>
      </w:r>
    </w:p>
    <w:p w14:paraId="6F4938AA" w14:textId="6FE893C2" w:rsidR="00F94786" w:rsidRDefault="00FC2095" w:rsidP="001F2C87">
      <w:pPr>
        <w:keepNext/>
        <w:spacing w:before="0" w:after="0"/>
        <w:rPr>
          <w:rFonts w:eastAsia="Calibri" w:cs="Calibri"/>
          <w:b/>
          <w:bCs/>
          <w:color w:val="231F20"/>
          <w:sz w:val="20"/>
          <w:u w:val="single" w:color="231F20"/>
          <w:bdr w:val="nil"/>
          <w:lang w:val="en-US"/>
        </w:rPr>
      </w:pPr>
      <w:r>
        <w:rPr>
          <w:noProof/>
        </w:rPr>
        <w:drawing>
          <wp:inline distT="0" distB="0" distL="0" distR="0" wp14:anchorId="4879757C" wp14:editId="7DC81FB4">
            <wp:extent cx="4924800" cy="3232800"/>
            <wp:effectExtent l="0" t="0" r="9525" b="5715"/>
            <wp:docPr id="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D6976D" w14:textId="77777777" w:rsidR="00F94786" w:rsidRDefault="00F94786" w:rsidP="001F2C87">
      <w:pPr>
        <w:spacing w:before="168" w:after="0"/>
        <w:rPr>
          <w:rFonts w:eastAsia="Calibri" w:cs="Calibri"/>
          <w:b/>
          <w:bCs/>
          <w:color w:val="231F20"/>
          <w:szCs w:val="24"/>
          <w:u w:val="single" w:color="231F20"/>
          <w:bdr w:val="nil"/>
          <w:lang w:val="en-US"/>
        </w:rPr>
      </w:pPr>
    </w:p>
    <w:p w14:paraId="387C22DD" w14:textId="77777777" w:rsidR="00F94786" w:rsidRPr="00780D78" w:rsidRDefault="00F94786" w:rsidP="002634F7">
      <w:pPr>
        <w:spacing w:before="168" w:after="0"/>
        <w:jc w:val="both"/>
        <w:rPr>
          <w:rFonts w:eastAsia="Calibri" w:cs="Calibri"/>
          <w:b/>
          <w:bCs/>
          <w:szCs w:val="24"/>
          <w:bdr w:val="nil"/>
          <w:lang w:val="en-US"/>
        </w:rPr>
      </w:pPr>
      <w:r w:rsidRPr="00780D78">
        <w:rPr>
          <w:rFonts w:eastAsia="Calibri" w:cs="Calibri"/>
          <w:b/>
          <w:bCs/>
          <w:color w:val="231F20"/>
          <w:szCs w:val="24"/>
          <w:u w:val="single" w:color="231F20"/>
          <w:bdr w:val="nil"/>
          <w:lang w:val="en-US"/>
        </w:rPr>
        <w:t>Strategic Indicator 1.3: Service reliability</w:t>
      </w:r>
    </w:p>
    <w:p w14:paraId="0D525247" w14:textId="77777777" w:rsidR="00F94786" w:rsidRDefault="00F94786" w:rsidP="002634F7">
      <w:pPr>
        <w:widowControl w:val="0"/>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Public transport customers place a high importance on the reliability of public transport services. Customers need to be able to rely on their services arriving on time. This is a key element towards supporting customer satisfaction and providing a service that users of public transport will recommend to non-users.</w:t>
      </w:r>
    </w:p>
    <w:p w14:paraId="2A2B270A" w14:textId="77777777" w:rsidR="00F94786" w:rsidRDefault="00F94786" w:rsidP="002634F7">
      <w:pPr>
        <w:widowControl w:val="0"/>
        <w:autoSpaceDE w:val="0"/>
        <w:autoSpaceDN w:val="0"/>
        <w:spacing w:before="169" w:after="0"/>
        <w:jc w:val="both"/>
        <w:rPr>
          <w:rFonts w:eastAsia="Calibri" w:cs="Calibri"/>
          <w:szCs w:val="24"/>
          <w:bdr w:val="nil"/>
          <w:lang w:val="en-US"/>
        </w:rPr>
      </w:pPr>
      <w:r>
        <w:rPr>
          <w:rFonts w:eastAsia="Calibri" w:cs="Calibri"/>
          <w:color w:val="231F20"/>
          <w:szCs w:val="24"/>
          <w:bdr w:val="nil"/>
          <w:lang w:val="en-US"/>
        </w:rPr>
        <w:t>Service reliability is measured through two key accountability indicators:</w:t>
      </w:r>
    </w:p>
    <w:p w14:paraId="54857BC7" w14:textId="77777777" w:rsidR="00F94786" w:rsidRDefault="00F94786" w:rsidP="002634F7">
      <w:pPr>
        <w:widowControl w:val="0"/>
        <w:numPr>
          <w:ilvl w:val="0"/>
          <w:numId w:val="4"/>
        </w:numPr>
        <w:tabs>
          <w:tab w:val="left" w:pos="1330"/>
        </w:tabs>
        <w:autoSpaceDE w:val="0"/>
        <w:autoSpaceDN w:val="0"/>
        <w:spacing w:before="167" w:after="0"/>
        <w:ind w:left="357" w:hanging="357"/>
        <w:jc w:val="both"/>
        <w:rPr>
          <w:rFonts w:eastAsia="Calibri" w:cs="Calibri"/>
          <w:color w:val="231F20"/>
          <w:szCs w:val="24"/>
          <w:bdr w:val="nil"/>
          <w:lang w:val="en-US"/>
        </w:rPr>
      </w:pPr>
      <w:r>
        <w:rPr>
          <w:rFonts w:eastAsia="Calibri" w:cs="Calibri"/>
          <w:color w:val="231F20"/>
          <w:szCs w:val="24"/>
          <w:bdr w:val="nil"/>
          <w:lang w:val="en-US"/>
        </w:rPr>
        <w:t>services operated to completion – a measure of whether the public transport arrives and completes its scheduled service; and</w:t>
      </w:r>
    </w:p>
    <w:p w14:paraId="6750A6D4" w14:textId="77777777" w:rsidR="0023403B" w:rsidRDefault="00F94786" w:rsidP="002634F7">
      <w:pPr>
        <w:widowControl w:val="0"/>
        <w:numPr>
          <w:ilvl w:val="0"/>
          <w:numId w:val="4"/>
        </w:numPr>
        <w:tabs>
          <w:tab w:val="left" w:pos="1330"/>
        </w:tabs>
        <w:autoSpaceDE w:val="0"/>
        <w:autoSpaceDN w:val="0"/>
        <w:spacing w:before="167" w:after="0"/>
        <w:ind w:left="357" w:hanging="357"/>
        <w:jc w:val="both"/>
        <w:rPr>
          <w:rFonts w:eastAsia="Calibri" w:cs="Calibri"/>
          <w:color w:val="231F20"/>
          <w:szCs w:val="24"/>
          <w:bdr w:val="nil"/>
          <w:lang w:val="en-US"/>
        </w:rPr>
      </w:pPr>
      <w:r>
        <w:rPr>
          <w:rFonts w:eastAsia="Calibri" w:cs="Calibri"/>
          <w:color w:val="231F20"/>
          <w:szCs w:val="24"/>
          <w:bdr w:val="nil"/>
          <w:lang w:val="en-US"/>
        </w:rPr>
        <w:t>on-time running – a measure of whether the public transport leaves between one minute early and four minutes late from the scheduled timetable.</w:t>
      </w:r>
    </w:p>
    <w:p w14:paraId="1002820C" w14:textId="77777777" w:rsidR="00171A47" w:rsidRDefault="00F94786" w:rsidP="002634F7">
      <w:pPr>
        <w:widowControl w:val="0"/>
        <w:tabs>
          <w:tab w:val="left" w:pos="1330"/>
        </w:tabs>
        <w:autoSpaceDE w:val="0"/>
        <w:autoSpaceDN w:val="0"/>
        <w:spacing w:before="167" w:after="0"/>
        <w:jc w:val="both"/>
        <w:rPr>
          <w:color w:val="231F20"/>
          <w:bdr w:val="nil"/>
        </w:rPr>
      </w:pPr>
      <w:r w:rsidRPr="0023403B">
        <w:rPr>
          <w:rFonts w:eastAsia="Calibri" w:cs="Calibri"/>
          <w:color w:val="231F20"/>
          <w:szCs w:val="24"/>
          <w:bdr w:val="nil"/>
          <w:lang w:val="en-US"/>
        </w:rPr>
        <w:t>T</w:t>
      </w:r>
      <w:r w:rsidRPr="0023403B">
        <w:rPr>
          <w:color w:val="231F20"/>
          <w:bdr w:val="nil"/>
        </w:rPr>
        <w:t>he Directorate has extended its five-year target set in the 2016-17 Budget f</w:t>
      </w:r>
      <w:r w:rsidR="000F51ED">
        <w:rPr>
          <w:color w:val="231F20"/>
          <w:bdr w:val="nil"/>
        </w:rPr>
        <w:t>or</w:t>
      </w:r>
      <w:r w:rsidRPr="0023403B">
        <w:rPr>
          <w:color w:val="231F20"/>
          <w:bdr w:val="nil"/>
        </w:rPr>
        <w:t xml:space="preserve"> services operated to completion of 99.6 per cent and on-time running of 85 per cent by an additional year to 2021-22.</w:t>
      </w:r>
    </w:p>
    <w:p w14:paraId="727DC030" w14:textId="4AE8BF28" w:rsidR="0023403B" w:rsidRDefault="00F94786" w:rsidP="002634F7">
      <w:pPr>
        <w:widowControl w:val="0"/>
        <w:tabs>
          <w:tab w:val="left" w:pos="1330"/>
        </w:tabs>
        <w:autoSpaceDE w:val="0"/>
        <w:autoSpaceDN w:val="0"/>
        <w:spacing w:before="167" w:after="0"/>
        <w:jc w:val="both"/>
        <w:rPr>
          <w:rFonts w:eastAsia="Calibri" w:cs="Calibri"/>
          <w:color w:val="231F20"/>
          <w:szCs w:val="24"/>
          <w:u w:val="single"/>
          <w:bdr w:val="nil"/>
          <w:lang w:val="en-US"/>
        </w:rPr>
      </w:pPr>
      <w:r w:rsidRPr="00780D78">
        <w:rPr>
          <w:rFonts w:eastAsia="Calibri" w:cs="Calibri"/>
          <w:color w:val="231F20"/>
          <w:szCs w:val="24"/>
          <w:bdr w:val="nil"/>
          <w:lang w:val="en-US"/>
        </w:rPr>
        <w:t xml:space="preserve">Figure 3: </w:t>
      </w:r>
      <w:r w:rsidRPr="0023403B">
        <w:rPr>
          <w:rFonts w:eastAsia="Calibri" w:cs="Calibri"/>
          <w:color w:val="231F20"/>
          <w:szCs w:val="24"/>
          <w:u w:val="single"/>
          <w:bdr w:val="nil"/>
          <w:lang w:val="en-US"/>
        </w:rPr>
        <w:t>Services operated to completion</w:t>
      </w:r>
    </w:p>
    <w:p w14:paraId="1F282F62" w14:textId="2D140A1B" w:rsidR="00F94786" w:rsidRPr="00086BFE" w:rsidRDefault="003331CC" w:rsidP="001F2C87">
      <w:pPr>
        <w:widowControl w:val="0"/>
        <w:tabs>
          <w:tab w:val="left" w:pos="1330"/>
        </w:tabs>
        <w:autoSpaceDE w:val="0"/>
        <w:autoSpaceDN w:val="0"/>
        <w:spacing w:before="167" w:after="0"/>
        <w:rPr>
          <w:rFonts w:eastAsia="Calibri" w:cs="Calibri"/>
          <w:sz w:val="12"/>
          <w:bdr w:val="nil"/>
          <w:lang w:val="en-US"/>
        </w:rPr>
      </w:pPr>
      <w:r>
        <w:rPr>
          <w:noProof/>
        </w:rPr>
        <w:drawing>
          <wp:inline distT="0" distB="0" distL="0" distR="0" wp14:anchorId="3280D58B" wp14:editId="0B1DD3E6">
            <wp:extent cx="4924800" cy="3232800"/>
            <wp:effectExtent l="0" t="0" r="9525" b="5715"/>
            <wp:docPr id="11" name="Chart 1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64F568" w14:textId="77777777" w:rsidR="00F94786" w:rsidRDefault="00F94786" w:rsidP="002634F7">
      <w:pPr>
        <w:keepNext/>
        <w:keepLines/>
        <w:widowControl w:val="0"/>
        <w:autoSpaceDE w:val="0"/>
        <w:autoSpaceDN w:val="0"/>
        <w:spacing w:before="168" w:after="168"/>
        <w:jc w:val="both"/>
        <w:rPr>
          <w:rFonts w:eastAsia="Calibri" w:cs="Calibri"/>
          <w:color w:val="231F20"/>
          <w:szCs w:val="24"/>
          <w:u w:val="single" w:color="231F20"/>
          <w:bdr w:val="nil"/>
          <w:lang w:val="en-US"/>
        </w:rPr>
      </w:pPr>
      <w:r w:rsidRPr="00780D78">
        <w:rPr>
          <w:rFonts w:eastAsia="Calibri" w:cs="Calibri"/>
          <w:color w:val="231F20"/>
          <w:szCs w:val="24"/>
          <w:bdr w:val="nil"/>
          <w:lang w:val="en-US"/>
        </w:rPr>
        <w:t>Figure 4</w:t>
      </w:r>
      <w:r w:rsidRPr="0000116A">
        <w:rPr>
          <w:rFonts w:eastAsia="Calibri" w:cs="Calibri"/>
          <w:color w:val="231F20"/>
          <w:szCs w:val="24"/>
          <w:bdr w:val="nil"/>
          <w:lang w:val="en-US"/>
        </w:rPr>
        <w:t xml:space="preserve">: </w:t>
      </w:r>
      <w:r w:rsidRPr="0000116A">
        <w:rPr>
          <w:rFonts w:eastAsia="Calibri" w:cs="Calibri"/>
          <w:color w:val="231F20"/>
          <w:szCs w:val="24"/>
          <w:u w:val="single" w:color="231F20"/>
          <w:bdr w:val="nil"/>
          <w:lang w:val="en-US"/>
        </w:rPr>
        <w:t>On-time running</w:t>
      </w:r>
    </w:p>
    <w:p w14:paraId="5A27580B" w14:textId="16FDF5B2" w:rsidR="00F94786" w:rsidRPr="00780D78" w:rsidRDefault="003331CC" w:rsidP="001F2C87">
      <w:pPr>
        <w:keepNext/>
        <w:keepLines/>
        <w:widowControl w:val="0"/>
        <w:autoSpaceDE w:val="0"/>
        <w:autoSpaceDN w:val="0"/>
        <w:spacing w:before="168" w:after="168"/>
        <w:rPr>
          <w:rFonts w:eastAsia="Calibri" w:cs="Calibri"/>
          <w:color w:val="231F20"/>
          <w:szCs w:val="24"/>
          <w:u w:val="single" w:color="231F20"/>
          <w:bdr w:val="nil"/>
          <w:lang w:val="en-US"/>
        </w:rPr>
      </w:pPr>
      <w:r>
        <w:rPr>
          <w:noProof/>
        </w:rPr>
        <w:drawing>
          <wp:inline distT="0" distB="0" distL="0" distR="0" wp14:anchorId="0818E376" wp14:editId="1256D1A9">
            <wp:extent cx="4924800" cy="3232800"/>
            <wp:effectExtent l="0" t="0" r="9525" b="5715"/>
            <wp:docPr id="19" name="Chart 1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697FDB" w14:textId="77777777" w:rsidR="00F94786" w:rsidRDefault="00F94786" w:rsidP="001F2C87">
      <w:pPr>
        <w:keepNext/>
        <w:keepLines/>
        <w:widowControl w:val="0"/>
        <w:autoSpaceDE w:val="0"/>
        <w:autoSpaceDN w:val="0"/>
        <w:spacing w:before="10" w:after="0"/>
        <w:rPr>
          <w:rFonts w:eastAsia="Calibri" w:cs="Calibri"/>
          <w:sz w:val="12"/>
          <w:bdr w:val="nil"/>
          <w:lang w:val="en-US"/>
        </w:rPr>
      </w:pPr>
    </w:p>
    <w:p w14:paraId="66234879" w14:textId="211E88EB" w:rsidR="00F94786" w:rsidRPr="00780D78" w:rsidRDefault="00F94786" w:rsidP="002634F7">
      <w:pPr>
        <w:pBdr>
          <w:top w:val="nil"/>
          <w:left w:val="nil"/>
          <w:bottom w:val="nil"/>
          <w:right w:val="nil"/>
          <w:between w:val="nil"/>
          <w:bar w:val="nil"/>
        </w:pBdr>
        <w:spacing w:before="0" w:after="0"/>
        <w:jc w:val="both"/>
        <w:rPr>
          <w:rFonts w:eastAsia="Calibri" w:cs="Calibri"/>
          <w:b/>
          <w:bCs/>
          <w:szCs w:val="24"/>
          <w:bdr w:val="nil"/>
          <w:lang w:val="en-US"/>
        </w:rPr>
      </w:pPr>
      <w:r w:rsidRPr="00780D78">
        <w:rPr>
          <w:rFonts w:eastAsia="Calibri" w:cs="Calibri"/>
          <w:b/>
          <w:bCs/>
          <w:color w:val="231F20"/>
          <w:szCs w:val="24"/>
          <w:u w:val="single" w:color="231F20"/>
          <w:bdr w:val="nil"/>
          <w:lang w:val="en-US"/>
        </w:rPr>
        <w:t>Strategic Indicator 1.4: Provide high quality services to meet social needs</w:t>
      </w:r>
    </w:p>
    <w:p w14:paraId="0935E4FC" w14:textId="77777777" w:rsidR="00F94786" w:rsidRDefault="00F94786" w:rsidP="002634F7">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To meet the needs of disadvantaged members of our community, the Directorate provides transport services such as Special Needs Transport and the Flexibus initiative. The Directorate also continues to update its bus fleet to provide access to passengers with a disability.</w:t>
      </w:r>
    </w:p>
    <w:p w14:paraId="739E56B5" w14:textId="77777777" w:rsidR="00F94786" w:rsidRDefault="00F94786" w:rsidP="002634F7">
      <w:pPr>
        <w:widowControl w:val="0"/>
        <w:pBdr>
          <w:top w:val="nil"/>
          <w:left w:val="nil"/>
          <w:bottom w:val="nil"/>
          <w:right w:val="nil"/>
          <w:between w:val="nil"/>
          <w:bar w:val="nil"/>
        </w:pBdr>
        <w:autoSpaceDE w:val="0"/>
        <w:autoSpaceDN w:val="0"/>
        <w:spacing w:before="169" w:after="0"/>
        <w:jc w:val="both"/>
        <w:rPr>
          <w:rFonts w:eastAsia="Calibri" w:cs="Calibri"/>
          <w:szCs w:val="24"/>
          <w:bdr w:val="nil"/>
          <w:lang w:val="en-US"/>
        </w:rPr>
      </w:pPr>
      <w:r>
        <w:rPr>
          <w:rFonts w:eastAsia="Calibri" w:cs="Calibri"/>
          <w:color w:val="231F20"/>
          <w:szCs w:val="24"/>
          <w:bdr w:val="nil"/>
          <w:lang w:val="en-US"/>
        </w:rPr>
        <w:t>A further area of performance includes:</w:t>
      </w:r>
    </w:p>
    <w:p w14:paraId="1C7162AE" w14:textId="188E0337" w:rsidR="00F94786" w:rsidRPr="005368EE" w:rsidRDefault="00F94786" w:rsidP="002634F7">
      <w:pPr>
        <w:widowControl w:val="0"/>
        <w:numPr>
          <w:ilvl w:val="0"/>
          <w:numId w:val="5"/>
        </w:numPr>
        <w:pBdr>
          <w:top w:val="nil"/>
          <w:left w:val="nil"/>
          <w:bottom w:val="nil"/>
          <w:right w:val="nil"/>
          <w:between w:val="nil"/>
          <w:bar w:val="nil"/>
        </w:pBdr>
        <w:tabs>
          <w:tab w:val="left" w:pos="567"/>
        </w:tabs>
        <w:autoSpaceDE w:val="0"/>
        <w:autoSpaceDN w:val="0"/>
        <w:spacing w:before="167" w:after="0"/>
        <w:ind w:hanging="1270"/>
        <w:jc w:val="both"/>
        <w:rPr>
          <w:rFonts w:eastAsia="Calibri" w:cs="Calibri"/>
          <w:color w:val="231F20"/>
          <w:szCs w:val="24"/>
          <w:bdr w:val="nil"/>
          <w:lang w:val="en-US"/>
        </w:rPr>
      </w:pPr>
      <w:r>
        <w:rPr>
          <w:rFonts w:eastAsia="Calibri" w:cs="Calibri"/>
          <w:color w:val="231F20"/>
          <w:szCs w:val="24"/>
          <w:bdr w:val="nil"/>
          <w:lang w:val="en-US"/>
        </w:rPr>
        <w:t>customer satisfaction with the</w:t>
      </w:r>
      <w:r w:rsidRPr="005368EE">
        <w:rPr>
          <w:rFonts w:eastAsia="Calibri" w:cs="Calibri"/>
          <w:color w:val="231F20"/>
          <w:szCs w:val="24"/>
          <w:bdr w:val="nil"/>
          <w:lang w:val="en-US"/>
        </w:rPr>
        <w:t xml:space="preserve"> </w:t>
      </w:r>
      <w:r>
        <w:rPr>
          <w:rFonts w:eastAsia="Calibri" w:cs="Calibri"/>
          <w:color w:val="231F20"/>
          <w:szCs w:val="24"/>
          <w:bdr w:val="nil"/>
          <w:lang w:val="en-US"/>
        </w:rPr>
        <w:t>services</w:t>
      </w:r>
      <w:r w:rsidR="00D31183">
        <w:rPr>
          <w:rFonts w:eastAsia="Calibri" w:cs="Calibri"/>
          <w:color w:val="231F20"/>
          <w:szCs w:val="24"/>
          <w:bdr w:val="nil"/>
          <w:lang w:val="en-US"/>
        </w:rPr>
        <w:t>; and</w:t>
      </w:r>
    </w:p>
    <w:p w14:paraId="44E369AE" w14:textId="74C543C8" w:rsidR="00F94786" w:rsidRPr="005368EE" w:rsidRDefault="00F94786" w:rsidP="002634F7">
      <w:pPr>
        <w:widowControl w:val="0"/>
        <w:numPr>
          <w:ilvl w:val="0"/>
          <w:numId w:val="5"/>
        </w:numPr>
        <w:pBdr>
          <w:top w:val="nil"/>
          <w:left w:val="nil"/>
          <w:bottom w:val="nil"/>
          <w:right w:val="nil"/>
          <w:between w:val="nil"/>
          <w:bar w:val="nil"/>
        </w:pBdr>
        <w:tabs>
          <w:tab w:val="left" w:pos="567"/>
        </w:tabs>
        <w:autoSpaceDE w:val="0"/>
        <w:autoSpaceDN w:val="0"/>
        <w:spacing w:before="167" w:after="0"/>
        <w:ind w:hanging="1270"/>
        <w:jc w:val="both"/>
        <w:rPr>
          <w:rFonts w:eastAsia="Calibri" w:cs="Calibri"/>
          <w:color w:val="231F20"/>
          <w:szCs w:val="24"/>
          <w:bdr w:val="nil"/>
          <w:lang w:val="en-US"/>
        </w:rPr>
      </w:pPr>
      <w:r>
        <w:rPr>
          <w:rFonts w:eastAsia="Calibri" w:cs="Calibri"/>
          <w:color w:val="231F20"/>
          <w:szCs w:val="24"/>
          <w:bdr w:val="nil"/>
          <w:lang w:val="en-US"/>
        </w:rPr>
        <w:t>the access to mobility</w:t>
      </w:r>
      <w:r w:rsidRPr="005368EE">
        <w:rPr>
          <w:rFonts w:eastAsia="Calibri" w:cs="Calibri"/>
          <w:color w:val="231F20"/>
          <w:szCs w:val="24"/>
          <w:bdr w:val="nil"/>
          <w:lang w:val="en-US"/>
        </w:rPr>
        <w:t xml:space="preserve"> </w:t>
      </w:r>
      <w:r>
        <w:rPr>
          <w:rFonts w:eastAsia="Calibri" w:cs="Calibri"/>
          <w:color w:val="231F20"/>
          <w:szCs w:val="24"/>
          <w:bdr w:val="nil"/>
          <w:lang w:val="en-US"/>
        </w:rPr>
        <w:t>services</w:t>
      </w:r>
      <w:r w:rsidR="00D31183">
        <w:rPr>
          <w:rFonts w:eastAsia="Calibri" w:cs="Calibri"/>
          <w:color w:val="231F20"/>
          <w:szCs w:val="24"/>
          <w:bdr w:val="nil"/>
          <w:lang w:val="en-US"/>
        </w:rPr>
        <w:t>.</w:t>
      </w:r>
    </w:p>
    <w:p w14:paraId="635A0217" w14:textId="77777777" w:rsidR="00F94786" w:rsidRPr="00780D78" w:rsidRDefault="00F94786" w:rsidP="002634F7">
      <w:pPr>
        <w:widowControl w:val="0"/>
        <w:pBdr>
          <w:top w:val="nil"/>
          <w:left w:val="nil"/>
          <w:bottom w:val="nil"/>
          <w:right w:val="nil"/>
          <w:between w:val="nil"/>
          <w:bar w:val="nil"/>
        </w:pBdr>
        <w:autoSpaceDE w:val="0"/>
        <w:autoSpaceDN w:val="0"/>
        <w:spacing w:before="206" w:after="0"/>
        <w:jc w:val="both"/>
        <w:outlineLvl w:val="5"/>
        <w:rPr>
          <w:rFonts w:eastAsia="Calibri" w:cs="Calibri"/>
          <w:b/>
          <w:bCs/>
          <w:i/>
          <w:szCs w:val="24"/>
          <w:bdr w:val="nil"/>
          <w:lang w:val="en-US"/>
        </w:rPr>
      </w:pPr>
      <w:r w:rsidRPr="00780D78">
        <w:rPr>
          <w:rFonts w:eastAsia="Calibri" w:cs="Calibri"/>
          <w:b/>
          <w:bCs/>
          <w:i/>
          <w:color w:val="231F20"/>
          <w:szCs w:val="24"/>
          <w:bdr w:val="nil"/>
          <w:lang w:val="en-US"/>
        </w:rPr>
        <w:t>CITY SERVICES Strategic Objective 1: Deliver high quality city services</w:t>
      </w:r>
    </w:p>
    <w:p w14:paraId="0F0F09F2" w14:textId="77777777" w:rsidR="00F94786" w:rsidRPr="00780D78" w:rsidRDefault="00F94786" w:rsidP="002634F7">
      <w:pPr>
        <w:widowControl w:val="0"/>
        <w:pBdr>
          <w:top w:val="nil"/>
          <w:left w:val="nil"/>
          <w:bottom w:val="nil"/>
          <w:right w:val="nil"/>
          <w:between w:val="nil"/>
          <w:bar w:val="nil"/>
        </w:pBdr>
        <w:autoSpaceDE w:val="0"/>
        <w:autoSpaceDN w:val="0"/>
        <w:spacing w:before="170" w:after="0"/>
        <w:ind w:hanging="1"/>
        <w:jc w:val="both"/>
        <w:rPr>
          <w:rFonts w:eastAsia="Calibri" w:cs="Calibri"/>
          <w:szCs w:val="24"/>
          <w:bdr w:val="nil"/>
          <w:lang w:val="en-US"/>
        </w:rPr>
      </w:pPr>
      <w:r>
        <w:rPr>
          <w:rFonts w:eastAsia="Calibri" w:cs="Calibri"/>
          <w:color w:val="231F20"/>
          <w:szCs w:val="24"/>
          <w:bdr w:val="nil"/>
          <w:lang w:val="en-US"/>
        </w:rPr>
        <w:t>The Directorate has a strategic objective of ensuring that city services are consistently of high quality, timely, effective and cost efficient and meet the needs of the community. It is committed to ensuring that the city is well maintained and its assets protected, and that members of the community have opportunities to participate in the decision-making process</w:t>
      </w:r>
      <w:r w:rsidRPr="00780D78">
        <w:rPr>
          <w:rFonts w:eastAsia="Calibri" w:cs="Calibri"/>
          <w:color w:val="231F20"/>
          <w:szCs w:val="24"/>
          <w:bdr w:val="nil"/>
          <w:lang w:val="en-US"/>
        </w:rPr>
        <w:t>.</w:t>
      </w:r>
    </w:p>
    <w:p w14:paraId="4EFD375E" w14:textId="77777777" w:rsidR="00F94786" w:rsidRPr="00780D78" w:rsidRDefault="00F94786" w:rsidP="002634F7">
      <w:pPr>
        <w:widowControl w:val="0"/>
        <w:pBdr>
          <w:top w:val="nil"/>
          <w:left w:val="nil"/>
          <w:bottom w:val="nil"/>
          <w:right w:val="nil"/>
          <w:between w:val="nil"/>
          <w:bar w:val="nil"/>
        </w:pBdr>
        <w:autoSpaceDE w:val="0"/>
        <w:autoSpaceDN w:val="0"/>
        <w:spacing w:before="170" w:after="0"/>
        <w:jc w:val="both"/>
        <w:outlineLvl w:val="4"/>
        <w:rPr>
          <w:rFonts w:eastAsia="Calibri" w:cs="Calibri"/>
          <w:b/>
          <w:bCs/>
          <w:szCs w:val="24"/>
          <w:bdr w:val="nil"/>
          <w:lang w:val="en-US"/>
        </w:rPr>
      </w:pPr>
      <w:r w:rsidRPr="00780D78">
        <w:rPr>
          <w:rFonts w:eastAsia="Calibri" w:cs="Calibri"/>
          <w:b/>
          <w:bCs/>
          <w:color w:val="231F20"/>
          <w:szCs w:val="24"/>
          <w:u w:val="single" w:color="231F20"/>
          <w:bdr w:val="nil"/>
          <w:lang w:val="en-US"/>
        </w:rPr>
        <w:t>Strategic Indicator 1.5: Customer satisfaction continues to demonstrate improvement</w:t>
      </w:r>
    </w:p>
    <w:p w14:paraId="634202AA" w14:textId="77777777" w:rsidR="00F94786" w:rsidRDefault="00F94786" w:rsidP="002634F7">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Overall customer satisfaction with the Directorate's city services is measured through a customer satisfaction survey related to the Directorate's core service delivery responsibilities including library services, infrastructure services (including roads, community paths, traffic lights, and street signs), waste collection, parks and open spaces.</w:t>
      </w:r>
    </w:p>
    <w:p w14:paraId="05A545DE" w14:textId="77777777" w:rsidR="0023403B" w:rsidRDefault="00F94786" w:rsidP="002634F7">
      <w:pPr>
        <w:widowControl w:val="0"/>
        <w:pBdr>
          <w:top w:val="nil"/>
          <w:left w:val="nil"/>
          <w:bottom w:val="nil"/>
          <w:right w:val="nil"/>
          <w:between w:val="nil"/>
          <w:bar w:val="nil"/>
        </w:pBdr>
        <w:autoSpaceDE w:val="0"/>
        <w:autoSpaceDN w:val="0"/>
        <w:spacing w:before="169" w:after="0"/>
        <w:ind w:hanging="1"/>
        <w:jc w:val="both"/>
        <w:rPr>
          <w:rFonts w:eastAsia="Calibri" w:cs="Calibri"/>
          <w:color w:val="231F20"/>
          <w:szCs w:val="24"/>
          <w:bdr w:val="nil"/>
          <w:lang w:val="en-US"/>
        </w:rPr>
      </w:pPr>
      <w:r>
        <w:rPr>
          <w:rFonts w:eastAsia="Calibri" w:cs="Calibri"/>
          <w:color w:val="231F20"/>
          <w:szCs w:val="24"/>
          <w:bdr w:val="nil"/>
          <w:lang w:val="en-US"/>
        </w:rPr>
        <w:t>The Directorate has extended its target set in the 2016-17 Budget to measure customer satisfaction with services to reach an 88 per cent satisfaction rate by an additional year to 2021</w:t>
      </w:r>
      <w:r>
        <w:rPr>
          <w:rFonts w:eastAsia="Calibri" w:cs="Calibri"/>
          <w:color w:val="231F20"/>
          <w:szCs w:val="24"/>
          <w:bdr w:val="nil"/>
          <w:lang w:val="en-US"/>
        </w:rPr>
        <w:noBreakHyphen/>
        <w:t>22</w:t>
      </w:r>
      <w:r w:rsidRPr="00780D78">
        <w:rPr>
          <w:rFonts w:eastAsia="Calibri" w:cs="Calibri"/>
          <w:color w:val="231F20"/>
          <w:szCs w:val="24"/>
          <w:bdr w:val="nil"/>
          <w:lang w:val="en-US"/>
        </w:rPr>
        <w:t>.</w:t>
      </w:r>
    </w:p>
    <w:p w14:paraId="5532744B" w14:textId="77777777" w:rsidR="002634F7" w:rsidRDefault="002634F7" w:rsidP="002634F7">
      <w:pPr>
        <w:widowControl w:val="0"/>
        <w:pBdr>
          <w:top w:val="nil"/>
          <w:left w:val="nil"/>
          <w:bottom w:val="nil"/>
          <w:right w:val="nil"/>
          <w:between w:val="nil"/>
          <w:bar w:val="nil"/>
        </w:pBdr>
        <w:autoSpaceDE w:val="0"/>
        <w:autoSpaceDN w:val="0"/>
        <w:spacing w:before="169" w:after="0"/>
        <w:jc w:val="both"/>
        <w:rPr>
          <w:rFonts w:eastAsia="Calibri" w:cs="Calibri"/>
          <w:color w:val="231F20"/>
          <w:szCs w:val="24"/>
          <w:bdr w:val="nil"/>
          <w:lang w:val="en-US"/>
        </w:rPr>
      </w:pPr>
    </w:p>
    <w:p w14:paraId="51C08BF8" w14:textId="1F532EAD" w:rsidR="00F94786" w:rsidRDefault="00F94786" w:rsidP="002634F7">
      <w:pPr>
        <w:widowControl w:val="0"/>
        <w:pBdr>
          <w:top w:val="nil"/>
          <w:left w:val="nil"/>
          <w:bottom w:val="nil"/>
          <w:right w:val="nil"/>
          <w:between w:val="nil"/>
          <w:bar w:val="nil"/>
        </w:pBdr>
        <w:autoSpaceDE w:val="0"/>
        <w:autoSpaceDN w:val="0"/>
        <w:spacing w:before="169" w:after="0"/>
        <w:jc w:val="both"/>
        <w:rPr>
          <w:rFonts w:eastAsia="Calibri" w:cs="Calibri"/>
          <w:color w:val="231F20"/>
          <w:szCs w:val="24"/>
          <w:u w:val="single" w:color="231F20"/>
          <w:bdr w:val="nil"/>
          <w:lang w:val="en-US"/>
        </w:rPr>
      </w:pPr>
      <w:r w:rsidRPr="00780D78">
        <w:rPr>
          <w:rFonts w:eastAsia="Calibri" w:cs="Calibri"/>
          <w:color w:val="231F20"/>
          <w:szCs w:val="24"/>
          <w:bdr w:val="nil"/>
          <w:lang w:val="en-US"/>
        </w:rPr>
        <w:t>Figure 5</w:t>
      </w:r>
      <w:r w:rsidRPr="0000116A">
        <w:rPr>
          <w:rFonts w:eastAsia="Calibri" w:cs="Calibri"/>
          <w:color w:val="231F20"/>
          <w:szCs w:val="24"/>
          <w:bdr w:val="nil"/>
          <w:lang w:val="en-US"/>
        </w:rPr>
        <w:t xml:space="preserve">: </w:t>
      </w:r>
      <w:r w:rsidRPr="0000116A">
        <w:rPr>
          <w:rFonts w:eastAsia="Calibri" w:cs="Calibri"/>
          <w:color w:val="231F20"/>
          <w:szCs w:val="24"/>
          <w:u w:val="single" w:color="231F20"/>
          <w:bdr w:val="nil"/>
          <w:lang w:val="en-US"/>
        </w:rPr>
        <w:t>Customer satisfaction with services</w:t>
      </w:r>
    </w:p>
    <w:p w14:paraId="62C67AB0" w14:textId="0F27B7F0" w:rsidR="00F94786" w:rsidRPr="00EB28B3" w:rsidRDefault="003331CC" w:rsidP="00F94786">
      <w:pPr>
        <w:keepNext/>
        <w:keepLines/>
        <w:widowControl w:val="0"/>
        <w:pBdr>
          <w:top w:val="nil"/>
          <w:left w:val="nil"/>
          <w:bottom w:val="nil"/>
          <w:right w:val="nil"/>
          <w:between w:val="nil"/>
          <w:bar w:val="nil"/>
        </w:pBdr>
        <w:autoSpaceDE w:val="0"/>
        <w:autoSpaceDN w:val="0"/>
        <w:spacing w:before="168" w:after="168"/>
        <w:rPr>
          <w:rFonts w:eastAsia="Calibri" w:cs="Calibri"/>
          <w:color w:val="231F20"/>
          <w:szCs w:val="24"/>
          <w:u w:val="single" w:color="231F20"/>
          <w:bdr w:val="nil"/>
          <w:lang w:val="en-US"/>
        </w:rPr>
      </w:pPr>
      <w:r>
        <w:rPr>
          <w:noProof/>
        </w:rPr>
        <w:drawing>
          <wp:inline distT="0" distB="0" distL="0" distR="0" wp14:anchorId="7F0CCFCC" wp14:editId="27B5FABA">
            <wp:extent cx="4924800" cy="3232800"/>
            <wp:effectExtent l="0" t="0" r="9525" b="5715"/>
            <wp:docPr id="21" name="Chart 2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2128A4" w14:textId="77777777" w:rsidR="00D31183" w:rsidRDefault="00D31183" w:rsidP="00F94786">
      <w:pPr>
        <w:widowControl w:val="0"/>
        <w:pBdr>
          <w:top w:val="nil"/>
          <w:left w:val="nil"/>
          <w:bottom w:val="nil"/>
          <w:right w:val="nil"/>
          <w:between w:val="nil"/>
          <w:bar w:val="nil"/>
        </w:pBdr>
        <w:autoSpaceDE w:val="0"/>
        <w:autoSpaceDN w:val="0"/>
        <w:spacing w:before="170" w:after="0" w:line="242" w:lineRule="auto"/>
        <w:outlineLvl w:val="4"/>
        <w:rPr>
          <w:rFonts w:eastAsia="Calibri" w:cs="Calibri"/>
          <w:b/>
          <w:bCs/>
          <w:color w:val="231F20"/>
          <w:szCs w:val="24"/>
          <w:u w:val="single" w:color="231F20"/>
          <w:bdr w:val="nil"/>
          <w:lang w:val="en-US"/>
        </w:rPr>
      </w:pPr>
    </w:p>
    <w:p w14:paraId="0E8B0C0B" w14:textId="4EC63662" w:rsidR="00F94786" w:rsidRPr="00AB2370" w:rsidRDefault="00F94786" w:rsidP="00AF1A7B">
      <w:pPr>
        <w:widowControl w:val="0"/>
        <w:pBdr>
          <w:top w:val="nil"/>
          <w:left w:val="nil"/>
          <w:bottom w:val="nil"/>
          <w:right w:val="nil"/>
          <w:between w:val="nil"/>
          <w:bar w:val="nil"/>
        </w:pBdr>
        <w:autoSpaceDE w:val="0"/>
        <w:autoSpaceDN w:val="0"/>
        <w:spacing w:before="170" w:after="0" w:line="242" w:lineRule="auto"/>
        <w:jc w:val="both"/>
        <w:outlineLvl w:val="4"/>
        <w:rPr>
          <w:rFonts w:eastAsia="Calibri" w:cs="Calibri"/>
          <w:b/>
          <w:bCs/>
          <w:szCs w:val="24"/>
          <w:u w:val="single"/>
          <w:bdr w:val="nil"/>
          <w:lang w:val="en-US"/>
        </w:rPr>
      </w:pPr>
      <w:r w:rsidRPr="00780D78">
        <w:rPr>
          <w:rFonts w:eastAsia="Calibri" w:cs="Calibri"/>
          <w:b/>
          <w:bCs/>
          <w:color w:val="231F20"/>
          <w:szCs w:val="24"/>
          <w:u w:val="single" w:color="231F20"/>
          <w:bdr w:val="nil"/>
          <w:lang w:val="en-US"/>
        </w:rPr>
        <w:t xml:space="preserve">Strategic </w:t>
      </w:r>
      <w:r w:rsidRPr="00AB2370">
        <w:rPr>
          <w:rFonts w:eastAsia="Calibri" w:cs="Calibri"/>
          <w:b/>
          <w:bCs/>
          <w:color w:val="231F20"/>
          <w:szCs w:val="24"/>
          <w:u w:val="single"/>
          <w:bdr w:val="nil"/>
          <w:lang w:val="en-US"/>
        </w:rPr>
        <w:t>Indicator 1.6: Satisfaction with community engagement continues to demonstrate improvement</w:t>
      </w:r>
    </w:p>
    <w:p w14:paraId="0759B22E"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The Directorate undertakes a wide range of community engagement activities including public meetings, forums, online and hardcopy surveys, telephone surveys, discussion groups, focus groups, seminars and workshops utilising local and social media.</w:t>
      </w:r>
    </w:p>
    <w:p w14:paraId="17153A52"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This indicator will be measured through a range of community engagement activities undertaken, as well as through overall satisfaction with the community engagement process for those participating members of the public. The satisfaction level will be measured through a feedback process that is integrated into major consultation</w:t>
      </w:r>
      <w:r>
        <w:rPr>
          <w:rFonts w:eastAsia="Calibri" w:cs="Calibri"/>
          <w:color w:val="231F20"/>
          <w:spacing w:val="11"/>
          <w:szCs w:val="24"/>
          <w:bdr w:val="nil"/>
          <w:lang w:val="en-US"/>
        </w:rPr>
        <w:t xml:space="preserve"> </w:t>
      </w:r>
      <w:r>
        <w:rPr>
          <w:rFonts w:eastAsia="Calibri" w:cs="Calibri"/>
          <w:color w:val="231F20"/>
          <w:szCs w:val="24"/>
          <w:bdr w:val="nil"/>
          <w:lang w:val="en-US"/>
        </w:rPr>
        <w:t>activities.</w:t>
      </w:r>
    </w:p>
    <w:p w14:paraId="246B2AB1"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bdr w:val="nil"/>
          <w:lang w:val="en-US"/>
        </w:rPr>
      </w:pPr>
      <w:r>
        <w:rPr>
          <w:rFonts w:eastAsia="Calibri" w:cs="Calibri"/>
          <w:color w:val="231F20"/>
          <w:szCs w:val="24"/>
          <w:bdr w:val="nil"/>
          <w:lang w:val="en-US"/>
        </w:rPr>
        <w:t>The Directorate has extended its target set in the 2016-17 Budget to measure customer satisfaction with community engagement to reach an 85 per cent satisfaction rate by an additional year to 2021-22</w:t>
      </w:r>
      <w:r w:rsidRPr="00780D78">
        <w:rPr>
          <w:rFonts w:eastAsia="Calibri" w:cs="Calibri"/>
          <w:color w:val="231F20"/>
          <w:szCs w:val="24"/>
          <w:bdr w:val="nil"/>
          <w:lang w:val="en-US"/>
        </w:rPr>
        <w:t>.</w:t>
      </w:r>
    </w:p>
    <w:p w14:paraId="3E51860B" w14:textId="77777777" w:rsidR="00F94786" w:rsidRPr="00A81B30" w:rsidRDefault="00F94786" w:rsidP="00F94786">
      <w:pPr>
        <w:widowControl w:val="0"/>
        <w:pBdr>
          <w:top w:val="nil"/>
          <w:left w:val="nil"/>
          <w:bottom w:val="nil"/>
          <w:right w:val="nil"/>
          <w:between w:val="nil"/>
          <w:bar w:val="nil"/>
        </w:pBdr>
        <w:autoSpaceDE w:val="0"/>
        <w:autoSpaceDN w:val="0"/>
        <w:spacing w:before="170" w:after="0"/>
        <w:rPr>
          <w:rFonts w:eastAsia="Calibri" w:cs="Calibri"/>
          <w:color w:val="231F20"/>
          <w:szCs w:val="24"/>
          <w:bdr w:val="nil"/>
          <w:lang w:val="en-US"/>
        </w:rPr>
      </w:pPr>
    </w:p>
    <w:p w14:paraId="5890213F" w14:textId="77777777" w:rsidR="00F94786" w:rsidRPr="00EB28B3" w:rsidRDefault="00F94786" w:rsidP="00AF1A7B">
      <w:pPr>
        <w:pStyle w:val="BodyText"/>
        <w:pBdr>
          <w:top w:val="nil"/>
          <w:left w:val="nil"/>
          <w:bottom w:val="nil"/>
          <w:right w:val="nil"/>
          <w:between w:val="nil"/>
          <w:bar w:val="nil"/>
        </w:pBdr>
        <w:spacing w:after="168"/>
        <w:rPr>
          <w:color w:val="231F20"/>
          <w:szCs w:val="24"/>
          <w:u w:val="single" w:color="231F20"/>
          <w:bdr w:val="nil"/>
        </w:rPr>
      </w:pPr>
      <w:r w:rsidRPr="00780D78">
        <w:rPr>
          <w:color w:val="231F20"/>
          <w:szCs w:val="24"/>
          <w:bdr w:val="nil"/>
        </w:rPr>
        <w:t xml:space="preserve">Figure 6: </w:t>
      </w:r>
      <w:r w:rsidRPr="0000116A">
        <w:rPr>
          <w:color w:val="231F20"/>
          <w:szCs w:val="24"/>
          <w:u w:val="single" w:color="231F20"/>
          <w:bdr w:val="nil"/>
        </w:rPr>
        <w:t>Customer satisfaction with community engagement</w:t>
      </w:r>
    </w:p>
    <w:p w14:paraId="2C585224" w14:textId="599DE341" w:rsidR="00F94786" w:rsidRDefault="00F94786" w:rsidP="00F94786">
      <w:pPr>
        <w:pStyle w:val="BodyText"/>
        <w:pBdr>
          <w:top w:val="nil"/>
          <w:left w:val="nil"/>
          <w:bottom w:val="nil"/>
          <w:right w:val="nil"/>
          <w:between w:val="nil"/>
          <w:bar w:val="nil"/>
        </w:pBdr>
        <w:rPr>
          <w:highlight w:val="yellow"/>
          <w:bdr w:val="nil"/>
        </w:rPr>
      </w:pPr>
      <w:r>
        <w:t xml:space="preserve"> </w:t>
      </w:r>
      <w:r w:rsidR="003331CC">
        <w:rPr>
          <w:noProof/>
        </w:rPr>
        <w:drawing>
          <wp:inline distT="0" distB="0" distL="0" distR="0" wp14:anchorId="64032EDB" wp14:editId="0B6087DB">
            <wp:extent cx="4924800" cy="3232800"/>
            <wp:effectExtent l="0" t="0" r="9525" b="5715"/>
            <wp:docPr id="23" name="Chart 23">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540A44" w14:textId="4DE082E3" w:rsidR="00F94786" w:rsidRPr="00F0377A" w:rsidRDefault="00F94786" w:rsidP="00AF1A7B">
      <w:pPr>
        <w:widowControl w:val="0"/>
        <w:pBdr>
          <w:top w:val="nil"/>
          <w:left w:val="nil"/>
          <w:bottom w:val="nil"/>
          <w:right w:val="nil"/>
          <w:between w:val="nil"/>
          <w:bar w:val="nil"/>
        </w:pBdr>
        <w:autoSpaceDE w:val="0"/>
        <w:autoSpaceDN w:val="0"/>
        <w:spacing w:before="209" w:after="0"/>
        <w:jc w:val="both"/>
        <w:outlineLvl w:val="3"/>
        <w:rPr>
          <w:rFonts w:eastAsia="Calibri" w:cs="Calibri"/>
          <w:b/>
          <w:bCs/>
          <w:szCs w:val="24"/>
          <w:bdr w:val="nil"/>
          <w:lang w:val="en-US"/>
        </w:rPr>
      </w:pPr>
      <w:r w:rsidRPr="00F0377A">
        <w:rPr>
          <w:rFonts w:eastAsia="Calibri" w:cs="Calibri"/>
          <w:b/>
          <w:bCs/>
          <w:color w:val="231F20"/>
          <w:w w:val="105"/>
          <w:szCs w:val="24"/>
          <w:bdr w:val="nil"/>
          <w:lang w:val="en-US"/>
        </w:rPr>
        <w:t>An internal business perspective</w:t>
      </w:r>
    </w:p>
    <w:p w14:paraId="5A1AAEB7" w14:textId="77777777" w:rsidR="00F94786" w:rsidRPr="008450D5" w:rsidRDefault="00F94786" w:rsidP="00AF1A7B">
      <w:pPr>
        <w:widowControl w:val="0"/>
        <w:pBdr>
          <w:top w:val="nil"/>
          <w:left w:val="nil"/>
          <w:bottom w:val="nil"/>
          <w:right w:val="nil"/>
          <w:between w:val="nil"/>
          <w:bar w:val="nil"/>
        </w:pBdr>
        <w:autoSpaceDE w:val="0"/>
        <w:autoSpaceDN w:val="0"/>
        <w:spacing w:before="172" w:after="0"/>
        <w:jc w:val="both"/>
        <w:rPr>
          <w:rFonts w:eastAsia="Calibri" w:cs="Calibri"/>
          <w:szCs w:val="24"/>
          <w:bdr w:val="nil"/>
          <w:lang w:val="en-US"/>
        </w:rPr>
      </w:pPr>
      <w:r>
        <w:rPr>
          <w:rFonts w:eastAsia="Calibri" w:cs="Calibri"/>
          <w:color w:val="231F20"/>
          <w:szCs w:val="24"/>
          <w:bdr w:val="nil"/>
          <w:lang w:val="en-US"/>
        </w:rPr>
        <w:t>As the Directorate works to ensure that its services are consistently of high quality, timely, effective and cost efficient, and meet the needs of the community, we seek out better ways to deliver our services and improve our effectiveness and efficiency through optimising our business systems and processes.</w:t>
      </w:r>
    </w:p>
    <w:p w14:paraId="651F80A6" w14:textId="77777777" w:rsidR="00092C90" w:rsidRDefault="00092C90" w:rsidP="00AF1A7B">
      <w:pPr>
        <w:widowControl w:val="0"/>
        <w:pBdr>
          <w:top w:val="nil"/>
          <w:left w:val="nil"/>
          <w:bottom w:val="nil"/>
          <w:right w:val="nil"/>
          <w:between w:val="nil"/>
          <w:bar w:val="nil"/>
        </w:pBdr>
        <w:autoSpaceDE w:val="0"/>
        <w:autoSpaceDN w:val="0"/>
        <w:spacing w:before="170" w:after="0"/>
        <w:jc w:val="both"/>
        <w:outlineLvl w:val="3"/>
        <w:rPr>
          <w:rFonts w:eastAsia="Calibri" w:cs="Calibri"/>
          <w:b/>
          <w:bCs/>
          <w:color w:val="231F20"/>
          <w:w w:val="105"/>
          <w:szCs w:val="24"/>
          <w:bdr w:val="nil"/>
          <w:lang w:val="en-US"/>
        </w:rPr>
      </w:pPr>
    </w:p>
    <w:p w14:paraId="4CAD7E6B" w14:textId="1BAA08C7" w:rsidR="00F94786" w:rsidRPr="00F0377A" w:rsidRDefault="00F94786" w:rsidP="00AF1A7B">
      <w:pPr>
        <w:widowControl w:val="0"/>
        <w:pBdr>
          <w:top w:val="nil"/>
          <w:left w:val="nil"/>
          <w:bottom w:val="nil"/>
          <w:right w:val="nil"/>
          <w:between w:val="nil"/>
          <w:bar w:val="nil"/>
        </w:pBdr>
        <w:autoSpaceDE w:val="0"/>
        <w:autoSpaceDN w:val="0"/>
        <w:spacing w:before="170" w:after="0"/>
        <w:jc w:val="both"/>
        <w:outlineLvl w:val="3"/>
        <w:rPr>
          <w:rFonts w:eastAsia="Calibri" w:cs="Calibri"/>
          <w:b/>
          <w:bCs/>
          <w:szCs w:val="24"/>
          <w:bdr w:val="nil"/>
          <w:lang w:val="en-US"/>
        </w:rPr>
      </w:pPr>
      <w:r w:rsidRPr="00F0377A">
        <w:rPr>
          <w:rFonts w:eastAsia="Calibri" w:cs="Calibri"/>
          <w:b/>
          <w:bCs/>
          <w:color w:val="231F20"/>
          <w:w w:val="105"/>
          <w:szCs w:val="24"/>
          <w:bdr w:val="nil"/>
          <w:lang w:val="en-US"/>
        </w:rPr>
        <w:t>Strategic Objective 2</w:t>
      </w:r>
    </w:p>
    <w:p w14:paraId="36D7A3D7" w14:textId="77777777" w:rsidR="00F94786" w:rsidRPr="00F0377A" w:rsidRDefault="00F94786" w:rsidP="00AF1A7B">
      <w:pPr>
        <w:widowControl w:val="0"/>
        <w:pBdr>
          <w:top w:val="nil"/>
          <w:left w:val="nil"/>
          <w:bottom w:val="nil"/>
          <w:right w:val="nil"/>
          <w:between w:val="nil"/>
          <w:bar w:val="nil"/>
        </w:pBdr>
        <w:autoSpaceDE w:val="0"/>
        <w:autoSpaceDN w:val="0"/>
        <w:spacing w:before="205" w:after="0"/>
        <w:jc w:val="both"/>
        <w:outlineLvl w:val="5"/>
        <w:rPr>
          <w:rFonts w:eastAsia="Calibri" w:cs="Calibri"/>
          <w:b/>
          <w:bCs/>
          <w:i/>
          <w:szCs w:val="24"/>
          <w:bdr w:val="nil"/>
          <w:lang w:val="en-US"/>
        </w:rPr>
      </w:pPr>
      <w:r w:rsidRPr="00F0377A">
        <w:rPr>
          <w:rFonts w:eastAsia="Calibri" w:cs="Calibri"/>
          <w:b/>
          <w:bCs/>
          <w:i/>
          <w:color w:val="231F20"/>
          <w:szCs w:val="24"/>
          <w:bdr w:val="nil"/>
          <w:lang w:val="en-US"/>
        </w:rPr>
        <w:t>TRANSPORT Strategic Objective 2: Improve the efficiency of public transport</w:t>
      </w:r>
    </w:p>
    <w:p w14:paraId="09B54833"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bdr w:val="nil"/>
          <w:lang w:val="en-US"/>
        </w:rPr>
      </w:pPr>
      <w:r>
        <w:rPr>
          <w:rFonts w:eastAsia="Calibri" w:cs="Calibri"/>
          <w:color w:val="231F20"/>
          <w:szCs w:val="24"/>
          <w:bdr w:val="nil"/>
          <w:lang w:val="en-US"/>
        </w:rPr>
        <w:t xml:space="preserve">The Directorate has a strategic objective of improving the efficiency of public transport as part of ensuring that the community receives the value from the investment required to run bus and light rail services. </w:t>
      </w:r>
    </w:p>
    <w:p w14:paraId="0A9F7EE2" w14:textId="77777777" w:rsidR="00F94786" w:rsidRPr="004221D0"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bdr w:val="nil"/>
          <w:lang w:val="en-US"/>
        </w:rPr>
      </w:pPr>
      <w:r>
        <w:rPr>
          <w:rFonts w:eastAsia="Calibri" w:cs="Calibri"/>
          <w:color w:val="231F20"/>
          <w:szCs w:val="24"/>
          <w:bdr w:val="nil"/>
          <w:lang w:val="en-US"/>
        </w:rPr>
        <w:t>This has two key elements</w:t>
      </w:r>
      <w:r w:rsidRPr="00F0377A">
        <w:rPr>
          <w:rFonts w:eastAsia="Calibri" w:cs="Calibri"/>
          <w:color w:val="231F20"/>
          <w:szCs w:val="24"/>
          <w:bdr w:val="nil"/>
          <w:lang w:val="en-US"/>
        </w:rPr>
        <w:t>:</w:t>
      </w:r>
    </w:p>
    <w:p w14:paraId="23D359FA" w14:textId="50790308" w:rsidR="00F94786" w:rsidRPr="00F0377A" w:rsidRDefault="00F94786" w:rsidP="00AF1A7B">
      <w:pPr>
        <w:widowControl w:val="0"/>
        <w:numPr>
          <w:ilvl w:val="0"/>
          <w:numId w:val="35"/>
        </w:numPr>
        <w:pBdr>
          <w:top w:val="nil"/>
          <w:left w:val="nil"/>
          <w:bottom w:val="nil"/>
          <w:right w:val="nil"/>
          <w:between w:val="nil"/>
          <w:bar w:val="nil"/>
        </w:pBdr>
        <w:tabs>
          <w:tab w:val="left" w:pos="1271"/>
        </w:tabs>
        <w:autoSpaceDE w:val="0"/>
        <w:autoSpaceDN w:val="0"/>
        <w:spacing w:before="169" w:after="0"/>
        <w:ind w:left="302"/>
        <w:jc w:val="both"/>
        <w:rPr>
          <w:rFonts w:eastAsia="Calibri" w:cs="Calibri"/>
          <w:szCs w:val="24"/>
          <w:bdr w:val="nil"/>
          <w:lang w:val="en-US"/>
        </w:rPr>
      </w:pPr>
      <w:r w:rsidRPr="00F0377A">
        <w:rPr>
          <w:rFonts w:eastAsia="Calibri" w:cs="Calibri"/>
          <w:color w:val="231F20"/>
          <w:szCs w:val="24"/>
          <w:bdr w:val="nil"/>
          <w:lang w:val="en-US"/>
        </w:rPr>
        <w:t>improving the efficiency of bus</w:t>
      </w:r>
      <w:r w:rsidRPr="00F0377A">
        <w:rPr>
          <w:rFonts w:eastAsia="Calibri" w:cs="Calibri"/>
          <w:color w:val="231F20"/>
          <w:spacing w:val="-4"/>
          <w:szCs w:val="24"/>
          <w:bdr w:val="nil"/>
          <w:lang w:val="en-US"/>
        </w:rPr>
        <w:t xml:space="preserve"> </w:t>
      </w:r>
      <w:r w:rsidRPr="00F0377A">
        <w:rPr>
          <w:rFonts w:eastAsia="Calibri" w:cs="Calibri"/>
          <w:color w:val="231F20"/>
          <w:szCs w:val="24"/>
          <w:bdr w:val="nil"/>
          <w:lang w:val="en-US"/>
        </w:rPr>
        <w:t>operations</w:t>
      </w:r>
      <w:r w:rsidR="002634F7">
        <w:rPr>
          <w:rFonts w:eastAsia="Calibri" w:cs="Calibri"/>
          <w:color w:val="231F20"/>
          <w:szCs w:val="24"/>
          <w:bdr w:val="nil"/>
          <w:lang w:val="en-US"/>
        </w:rPr>
        <w:t>; and</w:t>
      </w:r>
    </w:p>
    <w:p w14:paraId="7E2F964C" w14:textId="4D763953" w:rsidR="00F94786" w:rsidRPr="00657166" w:rsidRDefault="00F94786" w:rsidP="00AF1A7B">
      <w:pPr>
        <w:widowControl w:val="0"/>
        <w:numPr>
          <w:ilvl w:val="0"/>
          <w:numId w:val="35"/>
        </w:numPr>
        <w:pBdr>
          <w:top w:val="nil"/>
          <w:left w:val="nil"/>
          <w:bottom w:val="nil"/>
          <w:right w:val="nil"/>
          <w:between w:val="nil"/>
          <w:bar w:val="nil"/>
        </w:pBdr>
        <w:tabs>
          <w:tab w:val="left" w:pos="1271"/>
        </w:tabs>
        <w:autoSpaceDE w:val="0"/>
        <w:autoSpaceDN w:val="0"/>
        <w:spacing w:before="172" w:after="0"/>
        <w:ind w:left="302"/>
        <w:jc w:val="both"/>
        <w:rPr>
          <w:rFonts w:eastAsia="Calibri" w:cs="Calibri"/>
          <w:szCs w:val="24"/>
          <w:bdr w:val="nil"/>
          <w:lang w:val="en-US"/>
        </w:rPr>
      </w:pPr>
      <w:r w:rsidRPr="00F0377A">
        <w:rPr>
          <w:rFonts w:eastAsia="Calibri" w:cs="Calibri"/>
          <w:color w:val="231F20"/>
          <w:szCs w:val="24"/>
          <w:bdr w:val="nil"/>
          <w:lang w:val="en-US"/>
        </w:rPr>
        <w:t>generating revenue through well targeted fare structures and increasing public transport patronage</w:t>
      </w:r>
      <w:r w:rsidR="002634F7">
        <w:rPr>
          <w:rFonts w:eastAsia="Calibri" w:cs="Calibri"/>
          <w:color w:val="231F20"/>
          <w:szCs w:val="24"/>
          <w:bdr w:val="nil"/>
          <w:lang w:val="en-US"/>
        </w:rPr>
        <w:t>.</w:t>
      </w:r>
    </w:p>
    <w:p w14:paraId="2E3F980E" w14:textId="69A9B404" w:rsidR="00F94786" w:rsidRPr="00F0377A" w:rsidRDefault="00F94786" w:rsidP="00AF1A7B">
      <w:pPr>
        <w:widowControl w:val="0"/>
        <w:pBdr>
          <w:top w:val="nil"/>
          <w:left w:val="nil"/>
          <w:bottom w:val="nil"/>
          <w:right w:val="nil"/>
          <w:between w:val="nil"/>
          <w:bar w:val="nil"/>
        </w:pBdr>
        <w:autoSpaceDE w:val="0"/>
        <w:autoSpaceDN w:val="0"/>
        <w:spacing w:before="168" w:after="0"/>
        <w:jc w:val="both"/>
        <w:rPr>
          <w:rFonts w:eastAsia="Calibri" w:cs="Calibri"/>
          <w:b/>
          <w:szCs w:val="24"/>
          <w:bdr w:val="nil"/>
          <w:lang w:val="en-US"/>
        </w:rPr>
      </w:pPr>
      <w:r w:rsidRPr="00F0377A">
        <w:rPr>
          <w:rFonts w:eastAsia="Calibri" w:cs="Calibri"/>
          <w:b/>
          <w:color w:val="231F20"/>
          <w:szCs w:val="24"/>
          <w:u w:val="single" w:color="231F20"/>
          <w:bdr w:val="nil"/>
          <w:lang w:val="en-US"/>
        </w:rPr>
        <w:t>Strategic Indicator 2.1: Operating efficiency</w:t>
      </w:r>
    </w:p>
    <w:p w14:paraId="1ECBFA87" w14:textId="77777777" w:rsidR="000A3590"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bdr w:val="nil"/>
          <w:lang w:val="en-US"/>
        </w:rPr>
      </w:pPr>
      <w:r>
        <w:rPr>
          <w:rFonts w:eastAsia="Calibri" w:cs="Calibri"/>
          <w:color w:val="231F20"/>
          <w:szCs w:val="24"/>
          <w:bdr w:val="nil"/>
          <w:lang w:val="en-US"/>
        </w:rPr>
        <w:t>Operating efficiency is a measure of the cost of providing bus services. The key accountability indicator for this is the bus network operating cost per network kilometre.</w:t>
      </w:r>
      <w:r w:rsidR="00FC2095">
        <w:rPr>
          <w:rFonts w:eastAsia="Calibri" w:cs="Calibri"/>
          <w:color w:val="231F20"/>
          <w:szCs w:val="24"/>
          <w:bdr w:val="nil"/>
          <w:lang w:val="en-US"/>
        </w:rPr>
        <w:t xml:space="preserve"> </w:t>
      </w:r>
      <w:r>
        <w:rPr>
          <w:rFonts w:eastAsia="Calibri" w:cs="Calibri"/>
          <w:color w:val="231F20"/>
          <w:szCs w:val="24"/>
          <w:bdr w:val="nil"/>
          <w:lang w:val="en-US"/>
        </w:rPr>
        <w:t xml:space="preserve">The Directorate has a long-term goal of reducing operating costs per network kilometre annually by one per cent from the 2019-20 target levels. </w:t>
      </w:r>
    </w:p>
    <w:p w14:paraId="05CA45DC" w14:textId="77777777" w:rsidR="00092C90" w:rsidRDefault="00092C90"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bdr w:val="nil"/>
          <w:lang w:val="en-US"/>
        </w:rPr>
      </w:pPr>
    </w:p>
    <w:p w14:paraId="2764F317" w14:textId="11E7D45A" w:rsidR="0023403B"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bdr w:val="nil"/>
          <w:lang w:val="en-US"/>
        </w:rPr>
      </w:pPr>
      <w:r>
        <w:rPr>
          <w:rFonts w:eastAsia="Calibri" w:cs="Calibri"/>
          <w:color w:val="231F20"/>
          <w:szCs w:val="24"/>
          <w:bdr w:val="nil"/>
          <w:lang w:val="en-US"/>
        </w:rPr>
        <w:t>This is an improvement in operating efficiency of more than one per cent after taking into account CPI growth</w:t>
      </w:r>
      <w:r w:rsidRPr="00DC23D5">
        <w:rPr>
          <w:rFonts w:eastAsia="Calibri" w:cs="Calibri"/>
          <w:color w:val="231F20"/>
          <w:szCs w:val="24"/>
          <w:bdr w:val="nil"/>
          <w:lang w:val="en-US"/>
        </w:rPr>
        <w:t>.</w:t>
      </w:r>
    </w:p>
    <w:p w14:paraId="2660505F" w14:textId="77777777" w:rsidR="00F94786" w:rsidRDefault="00F94786" w:rsidP="00AF1A7B">
      <w:pPr>
        <w:widowControl w:val="0"/>
        <w:pBdr>
          <w:top w:val="nil"/>
          <w:left w:val="nil"/>
          <w:bottom w:val="nil"/>
          <w:right w:val="nil"/>
          <w:between w:val="nil"/>
          <w:bar w:val="nil"/>
        </w:pBdr>
        <w:autoSpaceDE w:val="0"/>
        <w:autoSpaceDN w:val="0"/>
        <w:spacing w:before="168" w:after="0"/>
        <w:jc w:val="both"/>
        <w:rPr>
          <w:rFonts w:eastAsia="Calibri" w:cs="Calibri"/>
          <w:color w:val="231F20"/>
          <w:szCs w:val="24"/>
          <w:u w:val="single" w:color="231F20"/>
          <w:bdr w:val="nil"/>
          <w:lang w:val="en-US"/>
        </w:rPr>
      </w:pPr>
      <w:r w:rsidRPr="00B26885">
        <w:rPr>
          <w:rFonts w:eastAsia="Calibri" w:cs="Calibri"/>
          <w:color w:val="231F20"/>
          <w:szCs w:val="24"/>
          <w:bdr w:val="nil"/>
          <w:lang w:val="en-US"/>
        </w:rPr>
        <w:t xml:space="preserve">Figure 7: </w:t>
      </w:r>
      <w:r w:rsidRPr="00B26885">
        <w:rPr>
          <w:rFonts w:eastAsia="Calibri" w:cs="Calibri"/>
          <w:color w:val="231F20"/>
          <w:szCs w:val="24"/>
          <w:u w:val="single" w:color="231F20"/>
          <w:bdr w:val="nil"/>
          <w:lang w:val="en-US"/>
        </w:rPr>
        <w:t>Bus network operating costs per network kilometre</w:t>
      </w:r>
    </w:p>
    <w:p w14:paraId="5D3D9953" w14:textId="3F65BFB4" w:rsidR="0023403B" w:rsidRPr="00F94786" w:rsidRDefault="003331CC" w:rsidP="003331CC">
      <w:pPr>
        <w:widowControl w:val="0"/>
        <w:autoSpaceDE w:val="0"/>
        <w:autoSpaceDN w:val="0"/>
        <w:spacing w:before="168" w:after="0"/>
        <w:rPr>
          <w:rFonts w:eastAsia="Calibri" w:cs="Calibri"/>
          <w:szCs w:val="24"/>
          <w:bdr w:val="nil"/>
          <w:lang w:val="en-US"/>
        </w:rPr>
      </w:pPr>
      <w:r>
        <w:rPr>
          <w:noProof/>
        </w:rPr>
        <w:drawing>
          <wp:inline distT="0" distB="0" distL="0" distR="0" wp14:anchorId="4CBF0EEF" wp14:editId="114882F6">
            <wp:extent cx="4924800" cy="3232800"/>
            <wp:effectExtent l="0" t="0" r="9525" b="5715"/>
            <wp:docPr id="25" name="Chart 2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02EB7F" w14:textId="77777777" w:rsidR="0023403B" w:rsidRDefault="0023403B" w:rsidP="00F94786">
      <w:pPr>
        <w:widowControl w:val="0"/>
        <w:pBdr>
          <w:top w:val="nil"/>
          <w:left w:val="nil"/>
          <w:bottom w:val="nil"/>
          <w:right w:val="nil"/>
          <w:between w:val="nil"/>
          <w:bar w:val="nil"/>
        </w:pBdr>
        <w:autoSpaceDE w:val="0"/>
        <w:autoSpaceDN w:val="0"/>
        <w:spacing w:before="61" w:after="0"/>
        <w:outlineLvl w:val="4"/>
        <w:rPr>
          <w:rFonts w:eastAsia="Calibri" w:cs="Calibri"/>
          <w:b/>
          <w:bCs/>
          <w:color w:val="231F20"/>
          <w:szCs w:val="24"/>
          <w:u w:val="single" w:color="231F20"/>
          <w:bdr w:val="nil"/>
          <w:lang w:val="en-US"/>
        </w:rPr>
      </w:pPr>
    </w:p>
    <w:p w14:paraId="3987E61A" w14:textId="1F2FEF7A" w:rsidR="00F94786" w:rsidRPr="00C41732" w:rsidRDefault="00F94786" w:rsidP="00AF1A7B">
      <w:pPr>
        <w:widowControl w:val="0"/>
        <w:pBdr>
          <w:top w:val="nil"/>
          <w:left w:val="nil"/>
          <w:bottom w:val="nil"/>
          <w:right w:val="nil"/>
          <w:between w:val="nil"/>
          <w:bar w:val="nil"/>
        </w:pBdr>
        <w:autoSpaceDE w:val="0"/>
        <w:autoSpaceDN w:val="0"/>
        <w:spacing w:before="61" w:after="0"/>
        <w:jc w:val="both"/>
        <w:outlineLvl w:val="4"/>
        <w:rPr>
          <w:rFonts w:eastAsia="Calibri" w:cs="Calibri"/>
          <w:b/>
          <w:bCs/>
          <w:szCs w:val="24"/>
          <w:bdr w:val="nil"/>
          <w:lang w:val="en-US"/>
        </w:rPr>
      </w:pPr>
      <w:r w:rsidRPr="00F0377A">
        <w:rPr>
          <w:rFonts w:eastAsia="Calibri" w:cs="Calibri"/>
          <w:b/>
          <w:bCs/>
          <w:color w:val="231F20"/>
          <w:szCs w:val="24"/>
          <w:u w:val="single" w:color="231F20"/>
          <w:bdr w:val="nil"/>
          <w:lang w:val="en-US"/>
        </w:rPr>
        <w:t>Strategic Indicator 2.2: Business performance</w:t>
      </w:r>
    </w:p>
    <w:p w14:paraId="2D9349B0"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Business performance is a comparison between the amount of revenue generated by the business and the cost of running the business. The Directorate has a long-term business strategy for public transport that will progress organisational reform and provide a pathway for further service improvement.</w:t>
      </w:r>
    </w:p>
    <w:p w14:paraId="067EC167" w14:textId="77777777" w:rsidR="00F94786" w:rsidRDefault="00F94786" w:rsidP="00AF1A7B">
      <w:pPr>
        <w:widowControl w:val="0"/>
        <w:pBdr>
          <w:top w:val="nil"/>
          <w:left w:val="nil"/>
          <w:bottom w:val="nil"/>
          <w:right w:val="nil"/>
          <w:between w:val="nil"/>
          <w:bar w:val="nil"/>
        </w:pBdr>
        <w:autoSpaceDE w:val="0"/>
        <w:autoSpaceDN w:val="0"/>
        <w:spacing w:before="170" w:after="0"/>
        <w:ind w:hanging="1"/>
        <w:jc w:val="both"/>
        <w:rPr>
          <w:rFonts w:eastAsia="Calibri" w:cs="Calibri"/>
          <w:szCs w:val="24"/>
          <w:bdr w:val="nil"/>
          <w:lang w:val="en-US"/>
        </w:rPr>
      </w:pPr>
      <w:r>
        <w:rPr>
          <w:rFonts w:eastAsia="Calibri" w:cs="Calibri"/>
          <w:color w:val="231F20"/>
          <w:szCs w:val="24"/>
          <w:bdr w:val="nil"/>
          <w:lang w:val="en-US"/>
        </w:rPr>
        <w:t>The strategic indicator for business performance is the Government subsidy per passenger boarding, a measure that captures the overall financial performance of public transport.</w:t>
      </w:r>
    </w:p>
    <w:p w14:paraId="47CE4570" w14:textId="1D079CA8" w:rsidR="00F94786" w:rsidRDefault="00F94786" w:rsidP="00AF1A7B">
      <w:pPr>
        <w:widowControl w:val="0"/>
        <w:pBdr>
          <w:top w:val="nil"/>
          <w:left w:val="nil"/>
          <w:bottom w:val="nil"/>
          <w:right w:val="nil"/>
          <w:between w:val="nil"/>
          <w:bar w:val="nil"/>
        </w:pBdr>
        <w:autoSpaceDE w:val="0"/>
        <w:autoSpaceDN w:val="0"/>
        <w:spacing w:before="170" w:after="0"/>
        <w:ind w:hanging="1"/>
        <w:jc w:val="both"/>
        <w:rPr>
          <w:rFonts w:eastAsia="Calibri" w:cs="Calibri"/>
          <w:color w:val="231F20"/>
          <w:szCs w:val="24"/>
          <w:bdr w:val="nil"/>
          <w:lang w:val="en-US"/>
        </w:rPr>
      </w:pPr>
      <w:r>
        <w:rPr>
          <w:rFonts w:eastAsia="Calibri" w:cs="Calibri"/>
          <w:color w:val="231F20"/>
          <w:szCs w:val="24"/>
          <w:bdr w:val="nil"/>
          <w:lang w:val="en-US"/>
        </w:rPr>
        <w:t xml:space="preserve">The Directorate has extended its target set in the 2016-17 Budget </w:t>
      </w:r>
      <w:r w:rsidR="000F51ED">
        <w:rPr>
          <w:rFonts w:eastAsia="Calibri" w:cs="Calibri"/>
          <w:color w:val="231F20"/>
          <w:szCs w:val="24"/>
          <w:bdr w:val="nil"/>
          <w:lang w:val="en-US"/>
        </w:rPr>
        <w:t>for</w:t>
      </w:r>
      <w:r>
        <w:rPr>
          <w:rFonts w:eastAsia="Calibri" w:cs="Calibri"/>
          <w:color w:val="231F20"/>
          <w:szCs w:val="24"/>
          <w:bdr w:val="nil"/>
          <w:lang w:val="en-US"/>
        </w:rPr>
        <w:t xml:space="preserve"> Government subsidy per passenger boarding of 71 per cent by additional year to 2021-22</w:t>
      </w:r>
      <w:r w:rsidRPr="00DC23D5">
        <w:rPr>
          <w:rFonts w:eastAsia="Calibri" w:cs="Calibri"/>
          <w:color w:val="231F20"/>
          <w:szCs w:val="24"/>
          <w:bdr w:val="nil"/>
          <w:lang w:val="en-US"/>
        </w:rPr>
        <w:t>.</w:t>
      </w:r>
    </w:p>
    <w:p w14:paraId="4F4ABC4B" w14:textId="1256E217" w:rsidR="00F94786" w:rsidRDefault="00F94786">
      <w:pPr>
        <w:pBdr>
          <w:top w:val="nil"/>
          <w:left w:val="nil"/>
          <w:bottom w:val="nil"/>
          <w:right w:val="nil"/>
          <w:between w:val="nil"/>
          <w:bar w:val="nil"/>
        </w:pBdr>
        <w:spacing w:before="0" w:after="0"/>
        <w:rPr>
          <w:rFonts w:eastAsia="Calibri" w:cs="Calibri"/>
          <w:color w:val="231F20"/>
          <w:szCs w:val="24"/>
          <w:bdr w:val="nil"/>
          <w:lang w:val="en-US"/>
        </w:rPr>
      </w:pPr>
    </w:p>
    <w:p w14:paraId="2A2C460D" w14:textId="7F883550"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2772410A" w14:textId="6535E397"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5F68F238" w14:textId="58212A6E"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0B65A0DF" w14:textId="54D9357F"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2BE6229A" w14:textId="36CA4324"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087E83B7" w14:textId="788FA977"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3A653DF5" w14:textId="5906A011"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6E3791A0" w14:textId="64DAA514"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32FBD725" w14:textId="027968FB"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06BD240D" w14:textId="211CC96A"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6867A4F0" w14:textId="6B2F7A0B"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1769DAE7" w14:textId="77777777" w:rsidR="000A3590" w:rsidRDefault="000A3590">
      <w:pPr>
        <w:pBdr>
          <w:top w:val="nil"/>
          <w:left w:val="nil"/>
          <w:bottom w:val="nil"/>
          <w:right w:val="nil"/>
          <w:between w:val="nil"/>
          <w:bar w:val="nil"/>
        </w:pBdr>
        <w:spacing w:before="0" w:after="0"/>
        <w:rPr>
          <w:rFonts w:eastAsia="Calibri" w:cs="Calibri"/>
          <w:color w:val="231F20"/>
          <w:szCs w:val="24"/>
          <w:bdr w:val="nil"/>
          <w:lang w:val="en-US"/>
        </w:rPr>
      </w:pPr>
    </w:p>
    <w:p w14:paraId="5DB6978F" w14:textId="04974FA7" w:rsidR="00F94786" w:rsidRDefault="00F94786" w:rsidP="00AF1A7B">
      <w:pPr>
        <w:widowControl w:val="0"/>
        <w:pBdr>
          <w:top w:val="nil"/>
          <w:left w:val="nil"/>
          <w:bottom w:val="nil"/>
          <w:right w:val="nil"/>
          <w:between w:val="nil"/>
          <w:bar w:val="nil"/>
        </w:pBdr>
        <w:autoSpaceDE w:val="0"/>
        <w:autoSpaceDN w:val="0"/>
        <w:spacing w:before="168" w:after="168"/>
        <w:jc w:val="both"/>
        <w:rPr>
          <w:rFonts w:eastAsia="Calibri" w:cs="Calibri"/>
          <w:color w:val="231F20"/>
          <w:szCs w:val="24"/>
          <w:u w:val="single" w:color="231F20"/>
          <w:bdr w:val="nil"/>
          <w:lang w:val="en-US"/>
        </w:rPr>
      </w:pPr>
      <w:r w:rsidRPr="00F0377A">
        <w:rPr>
          <w:rFonts w:eastAsia="Calibri" w:cs="Calibri"/>
          <w:color w:val="231F20"/>
          <w:szCs w:val="24"/>
          <w:bdr w:val="nil"/>
          <w:lang w:val="en-US"/>
        </w:rPr>
        <w:t>Figure 8</w:t>
      </w:r>
      <w:r w:rsidRPr="00B26885">
        <w:rPr>
          <w:rFonts w:eastAsia="Calibri" w:cs="Calibri"/>
          <w:color w:val="231F20"/>
          <w:szCs w:val="24"/>
          <w:bdr w:val="nil"/>
          <w:lang w:val="en-US"/>
        </w:rPr>
        <w:t xml:space="preserve">: </w:t>
      </w:r>
      <w:r w:rsidRPr="00AB2370">
        <w:rPr>
          <w:rFonts w:eastAsia="Calibri" w:cs="Calibri"/>
          <w:color w:val="231F20"/>
          <w:szCs w:val="24"/>
          <w:u w:val="single"/>
          <w:bdr w:val="nil"/>
          <w:lang w:val="en-US"/>
        </w:rPr>
        <w:t>Government subsidy per bus passenger boarding as a percentage of operating costs</w:t>
      </w:r>
    </w:p>
    <w:p w14:paraId="1D36C426" w14:textId="75795AA2" w:rsidR="00F94786" w:rsidRDefault="003331CC" w:rsidP="000A3590">
      <w:pPr>
        <w:widowControl w:val="0"/>
        <w:pBdr>
          <w:top w:val="nil"/>
          <w:left w:val="nil"/>
          <w:bottom w:val="nil"/>
          <w:right w:val="nil"/>
          <w:between w:val="nil"/>
          <w:bar w:val="nil"/>
        </w:pBdr>
        <w:autoSpaceDE w:val="0"/>
        <w:autoSpaceDN w:val="0"/>
        <w:spacing w:before="168" w:after="168"/>
        <w:rPr>
          <w:rFonts w:eastAsia="Calibri" w:cs="Calibri"/>
          <w:szCs w:val="24"/>
          <w:bdr w:val="nil"/>
          <w:lang w:val="en-US"/>
        </w:rPr>
      </w:pPr>
      <w:r>
        <w:rPr>
          <w:noProof/>
        </w:rPr>
        <w:drawing>
          <wp:inline distT="0" distB="0" distL="0" distR="0" wp14:anchorId="1ED0B5FF" wp14:editId="25D4E183">
            <wp:extent cx="4924800" cy="3232800"/>
            <wp:effectExtent l="0" t="0" r="9525" b="5715"/>
            <wp:docPr id="27" name="Chart 2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16C4B3" w14:textId="77777777" w:rsidR="000A3590" w:rsidRDefault="000A3590" w:rsidP="00092C90">
      <w:pPr>
        <w:widowControl w:val="0"/>
        <w:pBdr>
          <w:top w:val="nil"/>
          <w:left w:val="nil"/>
          <w:bottom w:val="nil"/>
          <w:right w:val="nil"/>
          <w:between w:val="nil"/>
          <w:bar w:val="nil"/>
        </w:pBdr>
        <w:autoSpaceDE w:val="0"/>
        <w:autoSpaceDN w:val="0"/>
        <w:spacing w:before="61" w:after="0"/>
        <w:rPr>
          <w:rFonts w:eastAsia="Calibri" w:cs="Calibri"/>
          <w:b/>
          <w:bCs/>
          <w:i/>
          <w:color w:val="231F20"/>
          <w:szCs w:val="24"/>
          <w:bdr w:val="nil"/>
          <w:lang w:val="en-US"/>
        </w:rPr>
      </w:pPr>
    </w:p>
    <w:p w14:paraId="724390B8" w14:textId="00D247BD" w:rsidR="00F94786" w:rsidRPr="00F0377A" w:rsidRDefault="00F94786" w:rsidP="00AF1A7B">
      <w:pPr>
        <w:widowControl w:val="0"/>
        <w:pBdr>
          <w:top w:val="nil"/>
          <w:left w:val="nil"/>
          <w:bottom w:val="nil"/>
          <w:right w:val="nil"/>
          <w:between w:val="nil"/>
          <w:bar w:val="nil"/>
        </w:pBdr>
        <w:autoSpaceDE w:val="0"/>
        <w:autoSpaceDN w:val="0"/>
        <w:spacing w:before="168" w:after="0"/>
        <w:jc w:val="both"/>
        <w:outlineLvl w:val="5"/>
        <w:rPr>
          <w:rFonts w:eastAsia="Calibri" w:cs="Calibri"/>
          <w:b/>
          <w:bCs/>
          <w:i/>
          <w:szCs w:val="24"/>
          <w:bdr w:val="nil"/>
          <w:lang w:val="en-US"/>
        </w:rPr>
      </w:pPr>
      <w:r w:rsidRPr="00F0377A">
        <w:rPr>
          <w:rFonts w:eastAsia="Calibri" w:cs="Calibri"/>
          <w:b/>
          <w:bCs/>
          <w:i/>
          <w:color w:val="231F20"/>
          <w:szCs w:val="24"/>
          <w:bdr w:val="nil"/>
          <w:lang w:val="en-US"/>
        </w:rPr>
        <w:t>CITY SERVICES Strategic Objective 2: Improved delivery of city services</w:t>
      </w:r>
    </w:p>
    <w:p w14:paraId="2513C48D" w14:textId="77777777" w:rsidR="00F94786" w:rsidRPr="00F0377A" w:rsidRDefault="00F94786" w:rsidP="00AF1A7B">
      <w:pPr>
        <w:widowControl w:val="0"/>
        <w:pBdr>
          <w:top w:val="nil"/>
          <w:left w:val="nil"/>
          <w:bottom w:val="nil"/>
          <w:right w:val="nil"/>
          <w:between w:val="nil"/>
          <w:bar w:val="nil"/>
        </w:pBdr>
        <w:autoSpaceDE w:val="0"/>
        <w:autoSpaceDN w:val="0"/>
        <w:spacing w:before="168" w:after="0"/>
        <w:jc w:val="both"/>
        <w:rPr>
          <w:rFonts w:eastAsia="Calibri" w:cs="Calibri"/>
          <w:b/>
          <w:szCs w:val="24"/>
          <w:bdr w:val="nil"/>
          <w:lang w:val="en-US"/>
        </w:rPr>
      </w:pPr>
      <w:r w:rsidRPr="00F0377A">
        <w:rPr>
          <w:rFonts w:eastAsia="Calibri" w:cs="Calibri"/>
          <w:b/>
          <w:color w:val="231F20"/>
          <w:szCs w:val="24"/>
          <w:u w:val="single" w:color="231F20"/>
          <w:bdr w:val="nil"/>
          <w:lang w:val="en-US"/>
        </w:rPr>
        <w:t>Strategic Indicator 2.3: Percentage of territorial roads in good condition</w:t>
      </w:r>
    </w:p>
    <w:p w14:paraId="026829AC" w14:textId="77777777" w:rsidR="00F94786" w:rsidRDefault="00F94786" w:rsidP="00AF1A7B">
      <w:pPr>
        <w:widowControl w:val="0"/>
        <w:pBdr>
          <w:top w:val="nil"/>
          <w:left w:val="nil"/>
          <w:bottom w:val="nil"/>
          <w:right w:val="nil"/>
          <w:between w:val="nil"/>
          <w:bar w:val="nil"/>
        </w:pBdr>
        <w:autoSpaceDE w:val="0"/>
        <w:autoSpaceDN w:val="0"/>
        <w:spacing w:before="168" w:after="0"/>
        <w:jc w:val="both"/>
        <w:rPr>
          <w:rFonts w:eastAsia="Calibri" w:cs="Calibri"/>
          <w:szCs w:val="24"/>
          <w:bdr w:val="nil"/>
          <w:lang w:val="en-US"/>
        </w:rPr>
      </w:pPr>
      <w:r>
        <w:rPr>
          <w:rFonts w:eastAsia="Calibri" w:cs="Calibri"/>
          <w:color w:val="231F20"/>
          <w:szCs w:val="24"/>
          <w:bdr w:val="nil"/>
          <w:lang w:val="en-US"/>
        </w:rPr>
        <w:t>The Directorate maintains over 3,000 kilometres of road network across the Territory.</w:t>
      </w:r>
    </w:p>
    <w:p w14:paraId="204DD563" w14:textId="733846EF" w:rsidR="000A3590" w:rsidRPr="000A3590" w:rsidRDefault="00F94786" w:rsidP="00AF1A7B">
      <w:pPr>
        <w:widowControl w:val="0"/>
        <w:pBdr>
          <w:top w:val="nil"/>
          <w:left w:val="nil"/>
          <w:bottom w:val="nil"/>
          <w:right w:val="nil"/>
          <w:between w:val="nil"/>
          <w:bar w:val="nil"/>
        </w:pBdr>
        <w:autoSpaceDE w:val="0"/>
        <w:autoSpaceDN w:val="0"/>
        <w:spacing w:before="168" w:after="0"/>
        <w:jc w:val="both"/>
        <w:rPr>
          <w:rFonts w:eastAsia="Calibri" w:cs="Calibri"/>
          <w:szCs w:val="24"/>
          <w:bdr w:val="nil"/>
          <w:lang w:val="en-US"/>
        </w:rPr>
      </w:pPr>
      <w:r>
        <w:rPr>
          <w:rFonts w:eastAsia="Calibri" w:cs="Calibri"/>
          <w:color w:val="231F20"/>
          <w:szCs w:val="24"/>
          <w:bdr w:val="nil"/>
          <w:lang w:val="en-US"/>
        </w:rPr>
        <w:t>This maintenance program is guided by a Strategic Asset Management Plan which enables a long-term view of asset management. This indicator is measured using an industry standard survey that assesses one third of the territorial road network annually</w:t>
      </w:r>
      <w:r w:rsidRPr="00F0377A">
        <w:rPr>
          <w:rFonts w:eastAsia="Calibri" w:cs="Calibri"/>
          <w:color w:val="231F20"/>
          <w:szCs w:val="24"/>
          <w:bdr w:val="nil"/>
          <w:lang w:val="en-US"/>
        </w:rPr>
        <w:t>.</w:t>
      </w:r>
    </w:p>
    <w:p w14:paraId="224D6F47"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57E120B5"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7C7148D8"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448A136C"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321CB22B"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243D2ECA"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4FC36F9D"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18D0C120"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25FA5CF8"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304403ED"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7F9BAA79" w14:textId="77777777" w:rsidR="00092C90" w:rsidRDefault="00092C90" w:rsidP="00F94786">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p>
    <w:p w14:paraId="79B60B4D" w14:textId="3C5763C7" w:rsidR="00F94786" w:rsidRPr="000A3590" w:rsidRDefault="00F94786" w:rsidP="00AF1A7B">
      <w:pPr>
        <w:widowControl w:val="0"/>
        <w:pBdr>
          <w:top w:val="nil"/>
          <w:left w:val="nil"/>
          <w:bottom w:val="nil"/>
          <w:right w:val="nil"/>
          <w:between w:val="nil"/>
          <w:bar w:val="nil"/>
        </w:pBdr>
        <w:autoSpaceDE w:val="0"/>
        <w:autoSpaceDN w:val="0"/>
        <w:spacing w:before="168" w:after="0"/>
        <w:jc w:val="both"/>
        <w:rPr>
          <w:rFonts w:eastAsia="Calibri" w:cs="Calibri"/>
          <w:color w:val="231F20"/>
          <w:szCs w:val="24"/>
          <w:bdr w:val="nil"/>
          <w:lang w:val="en-US"/>
        </w:rPr>
      </w:pPr>
      <w:r w:rsidRPr="00B26885">
        <w:rPr>
          <w:rFonts w:eastAsia="Calibri" w:cs="Calibri"/>
          <w:color w:val="231F20"/>
          <w:szCs w:val="24"/>
          <w:bdr w:val="nil"/>
          <w:lang w:val="en-US"/>
        </w:rPr>
        <w:t xml:space="preserve">Figure 9: </w:t>
      </w:r>
      <w:r w:rsidRPr="00B26885">
        <w:rPr>
          <w:rFonts w:eastAsia="Calibri" w:cs="Calibri"/>
          <w:color w:val="231F20"/>
          <w:szCs w:val="24"/>
          <w:u w:val="single" w:color="231F20"/>
          <w:bdr w:val="nil"/>
          <w:lang w:val="en-US"/>
        </w:rPr>
        <w:t>Percentage of territorial roads in good condition</w:t>
      </w:r>
    </w:p>
    <w:p w14:paraId="57DC8DBF" w14:textId="28DBF353" w:rsidR="00F94786" w:rsidRPr="00D975A0" w:rsidRDefault="003331CC" w:rsidP="003331CC">
      <w:pPr>
        <w:widowControl w:val="0"/>
        <w:autoSpaceDE w:val="0"/>
        <w:autoSpaceDN w:val="0"/>
        <w:spacing w:before="168" w:after="0"/>
        <w:jc w:val="both"/>
        <w:rPr>
          <w:rFonts w:eastAsia="Calibri" w:cs="Calibri"/>
          <w:sz w:val="10"/>
          <w:szCs w:val="10"/>
          <w:bdr w:val="nil"/>
          <w:lang w:val="en-US"/>
        </w:rPr>
      </w:pPr>
      <w:r>
        <w:rPr>
          <w:noProof/>
        </w:rPr>
        <w:drawing>
          <wp:inline distT="0" distB="0" distL="0" distR="0" wp14:anchorId="49E56AAF" wp14:editId="72DC1B04">
            <wp:extent cx="4924800" cy="3232800"/>
            <wp:effectExtent l="0" t="0" r="9525" b="5715"/>
            <wp:docPr id="29" name="Chart 29">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336AD21" w14:textId="77777777" w:rsidR="00F94786" w:rsidRDefault="00F94786" w:rsidP="00F94786">
      <w:pPr>
        <w:widowControl w:val="0"/>
        <w:pBdr>
          <w:top w:val="nil"/>
          <w:left w:val="nil"/>
          <w:bottom w:val="nil"/>
          <w:right w:val="nil"/>
          <w:between w:val="nil"/>
          <w:bar w:val="nil"/>
        </w:pBdr>
        <w:autoSpaceDE w:val="0"/>
        <w:autoSpaceDN w:val="0"/>
        <w:spacing w:before="0" w:after="0"/>
        <w:rPr>
          <w:rFonts w:eastAsia="Calibri" w:cs="Calibri"/>
          <w:sz w:val="12"/>
          <w:highlight w:val="yellow"/>
          <w:bdr w:val="nil"/>
          <w:lang w:val="en-US"/>
        </w:rPr>
      </w:pPr>
      <w:r>
        <w:t xml:space="preserve"> </w:t>
      </w:r>
    </w:p>
    <w:p w14:paraId="4DED2DD9" w14:textId="77777777" w:rsidR="00F94786" w:rsidRPr="009A5364" w:rsidRDefault="00F94786" w:rsidP="00AF1A7B">
      <w:pPr>
        <w:widowControl w:val="0"/>
        <w:pBdr>
          <w:top w:val="nil"/>
          <w:left w:val="nil"/>
          <w:bottom w:val="nil"/>
          <w:right w:val="nil"/>
          <w:between w:val="nil"/>
          <w:bar w:val="nil"/>
        </w:pBdr>
        <w:autoSpaceDE w:val="0"/>
        <w:autoSpaceDN w:val="0"/>
        <w:spacing w:before="58" w:after="0"/>
        <w:jc w:val="both"/>
        <w:outlineLvl w:val="3"/>
        <w:rPr>
          <w:rFonts w:eastAsia="Calibri" w:cs="Calibri"/>
          <w:b/>
          <w:bCs/>
          <w:szCs w:val="24"/>
          <w:bdr w:val="nil"/>
          <w:lang w:val="en-US"/>
        </w:rPr>
      </w:pPr>
      <w:r w:rsidRPr="009A5364">
        <w:rPr>
          <w:rFonts w:eastAsia="Calibri" w:cs="Calibri"/>
          <w:b/>
          <w:bCs/>
          <w:color w:val="231F20"/>
          <w:w w:val="105"/>
          <w:szCs w:val="24"/>
          <w:bdr w:val="nil"/>
          <w:lang w:val="en-US"/>
        </w:rPr>
        <w:t>An innovation perspective</w:t>
      </w:r>
    </w:p>
    <w:p w14:paraId="1F04B8F2" w14:textId="77777777" w:rsidR="00F94786" w:rsidRPr="009A5364"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Harnessing ideas, technology and data is just one of the ways that the Directorate will work towards achieving its objective of contributing to a sustainable city and improving liveability and social inclusion. We will strive to achieve sustainability targets, optimise technology, and ensure we develop services that meet the social needs of our</w:t>
      </w:r>
      <w:r>
        <w:rPr>
          <w:rFonts w:eastAsia="Calibri" w:cs="Calibri"/>
          <w:color w:val="231F20"/>
          <w:spacing w:val="18"/>
          <w:szCs w:val="24"/>
          <w:bdr w:val="nil"/>
          <w:lang w:val="en-US"/>
        </w:rPr>
        <w:t xml:space="preserve"> </w:t>
      </w:r>
      <w:r>
        <w:rPr>
          <w:rFonts w:eastAsia="Calibri" w:cs="Calibri"/>
          <w:color w:val="231F20"/>
          <w:szCs w:val="24"/>
          <w:bdr w:val="nil"/>
          <w:lang w:val="en-US"/>
        </w:rPr>
        <w:t>community</w:t>
      </w:r>
      <w:r w:rsidRPr="009A5364">
        <w:rPr>
          <w:rFonts w:eastAsia="Calibri" w:cs="Calibri"/>
          <w:color w:val="231F20"/>
          <w:szCs w:val="24"/>
          <w:bdr w:val="nil"/>
          <w:lang w:val="en-US"/>
        </w:rPr>
        <w:t>.</w:t>
      </w:r>
    </w:p>
    <w:p w14:paraId="1337F0F6" w14:textId="77777777" w:rsidR="00F94786" w:rsidRPr="009A5364" w:rsidRDefault="00F94786" w:rsidP="00AF1A7B">
      <w:pPr>
        <w:widowControl w:val="0"/>
        <w:pBdr>
          <w:top w:val="nil"/>
          <w:left w:val="nil"/>
          <w:bottom w:val="nil"/>
          <w:right w:val="nil"/>
          <w:between w:val="nil"/>
          <w:bar w:val="nil"/>
        </w:pBdr>
        <w:autoSpaceDE w:val="0"/>
        <w:autoSpaceDN w:val="0"/>
        <w:spacing w:before="4" w:after="0"/>
        <w:jc w:val="both"/>
        <w:rPr>
          <w:rFonts w:eastAsia="Calibri" w:cs="Calibri"/>
          <w:szCs w:val="24"/>
          <w:bdr w:val="nil"/>
          <w:lang w:val="en-US"/>
        </w:rPr>
      </w:pPr>
    </w:p>
    <w:p w14:paraId="6423C70F" w14:textId="77777777" w:rsidR="00F94786" w:rsidRPr="009A5364" w:rsidRDefault="00F94786" w:rsidP="00AF1A7B">
      <w:pPr>
        <w:widowControl w:val="0"/>
        <w:pBdr>
          <w:top w:val="nil"/>
          <w:left w:val="nil"/>
          <w:bottom w:val="nil"/>
          <w:right w:val="nil"/>
          <w:between w:val="nil"/>
          <w:bar w:val="nil"/>
        </w:pBdr>
        <w:autoSpaceDE w:val="0"/>
        <w:autoSpaceDN w:val="0"/>
        <w:spacing w:before="0" w:after="0"/>
        <w:jc w:val="both"/>
        <w:outlineLvl w:val="3"/>
        <w:rPr>
          <w:rFonts w:eastAsia="Calibri" w:cs="Calibri"/>
          <w:b/>
          <w:bCs/>
          <w:szCs w:val="24"/>
          <w:bdr w:val="nil"/>
          <w:lang w:val="en-US"/>
        </w:rPr>
      </w:pPr>
      <w:r w:rsidRPr="009A5364">
        <w:rPr>
          <w:rFonts w:eastAsia="Calibri" w:cs="Calibri"/>
          <w:b/>
          <w:bCs/>
          <w:color w:val="231F20"/>
          <w:w w:val="105"/>
          <w:szCs w:val="24"/>
          <w:bdr w:val="nil"/>
          <w:lang w:val="en-US"/>
        </w:rPr>
        <w:t>Strategic Objective 3</w:t>
      </w:r>
    </w:p>
    <w:p w14:paraId="4B988568" w14:textId="77777777" w:rsidR="00F94786" w:rsidRPr="009A5364" w:rsidRDefault="00F94786" w:rsidP="00AF1A7B">
      <w:pPr>
        <w:widowControl w:val="0"/>
        <w:pBdr>
          <w:top w:val="nil"/>
          <w:left w:val="nil"/>
          <w:bottom w:val="nil"/>
          <w:right w:val="nil"/>
          <w:between w:val="nil"/>
          <w:bar w:val="nil"/>
        </w:pBdr>
        <w:autoSpaceDE w:val="0"/>
        <w:autoSpaceDN w:val="0"/>
        <w:spacing w:before="205" w:after="0"/>
        <w:jc w:val="both"/>
        <w:outlineLvl w:val="5"/>
        <w:rPr>
          <w:rFonts w:eastAsia="Calibri" w:cs="Calibri"/>
          <w:b/>
          <w:bCs/>
          <w:i/>
          <w:szCs w:val="24"/>
          <w:bdr w:val="nil"/>
          <w:lang w:val="en-US"/>
        </w:rPr>
      </w:pPr>
      <w:r w:rsidRPr="009A5364">
        <w:rPr>
          <w:rFonts w:eastAsia="Calibri" w:cs="Calibri"/>
          <w:b/>
          <w:bCs/>
          <w:i/>
          <w:color w:val="231F20"/>
          <w:szCs w:val="24"/>
          <w:bdr w:val="nil"/>
          <w:lang w:val="en-US"/>
        </w:rPr>
        <w:t>TRANSPORT Strategic Objective 3: Drive innovation and a sense of excitement about public transport</w:t>
      </w:r>
    </w:p>
    <w:p w14:paraId="3542C365"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The Directorate has a core goal of running an effective public transport network. The Directorate will take advantage of emerging trends in technology and deliver an exciting new integrated public transport system.</w:t>
      </w:r>
    </w:p>
    <w:p w14:paraId="5D4EC0A6" w14:textId="77777777" w:rsidR="00F94786" w:rsidRDefault="00F94786" w:rsidP="00AF1A7B">
      <w:pPr>
        <w:widowControl w:val="0"/>
        <w:pBdr>
          <w:top w:val="nil"/>
          <w:left w:val="nil"/>
          <w:bottom w:val="nil"/>
          <w:right w:val="nil"/>
          <w:between w:val="nil"/>
          <w:bar w:val="nil"/>
        </w:pBdr>
        <w:autoSpaceDE w:val="0"/>
        <w:autoSpaceDN w:val="0"/>
        <w:spacing w:before="170" w:after="0"/>
        <w:ind w:hanging="1"/>
        <w:jc w:val="both"/>
        <w:rPr>
          <w:rFonts w:eastAsia="Calibri" w:cs="Calibri"/>
          <w:szCs w:val="24"/>
          <w:bdr w:val="nil"/>
          <w:lang w:val="en-US"/>
        </w:rPr>
      </w:pPr>
      <w:r>
        <w:rPr>
          <w:rFonts w:eastAsia="Calibri" w:cs="Calibri"/>
          <w:color w:val="231F20"/>
          <w:szCs w:val="24"/>
          <w:bdr w:val="nil"/>
          <w:lang w:val="en-US"/>
        </w:rPr>
        <w:t xml:space="preserve">An integrated public transport system is a key objective for the Territory. </w:t>
      </w:r>
      <w:r>
        <w:rPr>
          <w:color w:val="231F20"/>
          <w:bdr w:val="nil"/>
        </w:rPr>
        <w:t>Delivery of Stage 1 light rail in 2018-19 was an important milestone for the Territory, bringing with it a fully integrated public transport network. The Directorate will continue with procurement activities for a modern ticketing system across buses and light rail.</w:t>
      </w:r>
    </w:p>
    <w:p w14:paraId="31417AAB"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The use of public transport provides significant environmental benefits. The Directorate continues to support the environment through two key deliverables over the coming years: powering light rail by 100 per cent renewable electricity, and further pursuit of alternative fuel</w:t>
      </w:r>
      <w:r>
        <w:rPr>
          <w:rFonts w:eastAsia="Calibri" w:cs="Calibri"/>
          <w:color w:val="231F20"/>
          <w:spacing w:val="41"/>
          <w:szCs w:val="24"/>
          <w:bdr w:val="nil"/>
          <w:lang w:val="en-US"/>
        </w:rPr>
        <w:t xml:space="preserve"> </w:t>
      </w:r>
      <w:r>
        <w:rPr>
          <w:rFonts w:eastAsia="Calibri" w:cs="Calibri"/>
          <w:color w:val="231F20"/>
          <w:szCs w:val="24"/>
          <w:bdr w:val="nil"/>
          <w:lang w:val="en-US"/>
        </w:rPr>
        <w:t>buses.</w:t>
      </w:r>
    </w:p>
    <w:p w14:paraId="69E99EB9" w14:textId="62FBB0F8"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bdr w:val="nil"/>
          <w:lang w:val="en-US"/>
        </w:rPr>
      </w:pPr>
      <w:r>
        <w:rPr>
          <w:rFonts w:eastAsia="Calibri" w:cs="Calibri"/>
          <w:color w:val="231F20"/>
          <w:szCs w:val="24"/>
          <w:bdr w:val="nil"/>
          <w:lang w:val="en-US"/>
        </w:rPr>
        <w:t>Public transport plays an important social role by providing mobility to disadvantaged members of the community. The Directorate will work to ensure that its community transport services are effective and well targeted</w:t>
      </w:r>
      <w:r w:rsidRPr="009A5364">
        <w:rPr>
          <w:rFonts w:eastAsia="Calibri" w:cs="Calibri"/>
          <w:color w:val="231F20"/>
          <w:szCs w:val="24"/>
          <w:bdr w:val="nil"/>
          <w:lang w:val="en-US"/>
        </w:rPr>
        <w:t>.</w:t>
      </w:r>
    </w:p>
    <w:p w14:paraId="69761CB5" w14:textId="77777777" w:rsidR="000A3590" w:rsidRDefault="000A3590" w:rsidP="00F94786">
      <w:pPr>
        <w:widowControl w:val="0"/>
        <w:pBdr>
          <w:top w:val="nil"/>
          <w:left w:val="nil"/>
          <w:bottom w:val="nil"/>
          <w:right w:val="nil"/>
          <w:between w:val="nil"/>
          <w:bar w:val="nil"/>
        </w:pBdr>
        <w:autoSpaceDE w:val="0"/>
        <w:autoSpaceDN w:val="0"/>
        <w:spacing w:before="0" w:after="0"/>
        <w:outlineLvl w:val="4"/>
        <w:rPr>
          <w:rFonts w:eastAsia="Calibri" w:cs="Calibri"/>
          <w:b/>
          <w:bCs/>
          <w:color w:val="231F20"/>
          <w:szCs w:val="24"/>
          <w:u w:val="single" w:color="231F20"/>
          <w:bdr w:val="nil"/>
          <w:lang w:val="en-US"/>
        </w:rPr>
      </w:pPr>
    </w:p>
    <w:p w14:paraId="7376B7BD" w14:textId="415809A0" w:rsidR="00F94786" w:rsidRPr="009A5364" w:rsidRDefault="00F94786" w:rsidP="00AF1A7B">
      <w:pPr>
        <w:widowControl w:val="0"/>
        <w:pBdr>
          <w:top w:val="nil"/>
          <w:left w:val="nil"/>
          <w:bottom w:val="nil"/>
          <w:right w:val="nil"/>
          <w:between w:val="nil"/>
          <w:bar w:val="nil"/>
        </w:pBdr>
        <w:autoSpaceDE w:val="0"/>
        <w:autoSpaceDN w:val="0"/>
        <w:spacing w:before="0" w:after="0"/>
        <w:jc w:val="both"/>
        <w:outlineLvl w:val="4"/>
        <w:rPr>
          <w:rFonts w:eastAsia="Calibri" w:cs="Calibri"/>
          <w:b/>
          <w:bCs/>
          <w:szCs w:val="24"/>
          <w:bdr w:val="nil"/>
          <w:lang w:val="en-US"/>
        </w:rPr>
      </w:pPr>
      <w:r w:rsidRPr="009A5364">
        <w:rPr>
          <w:rFonts w:eastAsia="Calibri" w:cs="Calibri"/>
          <w:b/>
          <w:bCs/>
          <w:color w:val="231F20"/>
          <w:szCs w:val="24"/>
          <w:u w:val="single" w:color="231F20"/>
          <w:bdr w:val="nil"/>
          <w:lang w:val="en-US"/>
        </w:rPr>
        <w:t>Strategic Indicator 3.</w:t>
      </w:r>
      <w:r>
        <w:rPr>
          <w:rFonts w:eastAsia="Calibri" w:cs="Calibri"/>
          <w:b/>
          <w:bCs/>
          <w:color w:val="231F20"/>
          <w:szCs w:val="24"/>
          <w:u w:val="single" w:color="231F20"/>
          <w:bdr w:val="nil"/>
          <w:lang w:val="en-US"/>
        </w:rPr>
        <w:t>1</w:t>
      </w:r>
      <w:r w:rsidRPr="009A5364">
        <w:rPr>
          <w:rFonts w:eastAsia="Calibri" w:cs="Calibri"/>
          <w:b/>
          <w:bCs/>
          <w:color w:val="231F20"/>
          <w:szCs w:val="24"/>
          <w:u w:val="single" w:color="231F20"/>
          <w:bdr w:val="nil"/>
          <w:lang w:val="en-US"/>
        </w:rPr>
        <w:t>: Reduce public transport related greenhouse gas emissions</w:t>
      </w:r>
    </w:p>
    <w:p w14:paraId="2C73CD7D" w14:textId="77777777" w:rsidR="00F94786" w:rsidRDefault="00F94786" w:rsidP="00AF1A7B">
      <w:pPr>
        <w:widowControl w:val="0"/>
        <w:pBdr>
          <w:top w:val="nil"/>
          <w:left w:val="nil"/>
          <w:bottom w:val="nil"/>
          <w:right w:val="nil"/>
          <w:between w:val="nil"/>
          <w:bar w:val="nil"/>
        </w:pBdr>
        <w:autoSpaceDE w:val="0"/>
        <w:autoSpaceDN w:val="0"/>
        <w:spacing w:before="170" w:after="0"/>
        <w:ind w:hanging="1"/>
        <w:jc w:val="both"/>
        <w:rPr>
          <w:rFonts w:eastAsia="Calibri" w:cs="Calibri"/>
          <w:szCs w:val="24"/>
          <w:bdr w:val="nil"/>
          <w:lang w:val="en-US"/>
        </w:rPr>
      </w:pPr>
      <w:r>
        <w:rPr>
          <w:rFonts w:eastAsia="Calibri" w:cs="Calibri"/>
          <w:color w:val="231F20"/>
          <w:szCs w:val="24"/>
          <w:bdr w:val="nil"/>
          <w:lang w:val="en-US"/>
        </w:rPr>
        <w:t>Public transport plays an important role in helping meet the ACT’s legislated greenhouse gas emissions targets.</w:t>
      </w:r>
    </w:p>
    <w:p w14:paraId="719F09C0" w14:textId="77777777" w:rsidR="00F94786" w:rsidRDefault="00F94786" w:rsidP="00AF1A7B">
      <w:pPr>
        <w:widowControl w:val="0"/>
        <w:pBdr>
          <w:top w:val="nil"/>
          <w:left w:val="nil"/>
          <w:bottom w:val="nil"/>
          <w:right w:val="nil"/>
          <w:between w:val="nil"/>
          <w:bar w:val="nil"/>
        </w:pBdr>
        <w:autoSpaceDE w:val="0"/>
        <w:autoSpaceDN w:val="0"/>
        <w:spacing w:before="170" w:after="0"/>
        <w:ind w:hanging="1"/>
        <w:jc w:val="both"/>
        <w:rPr>
          <w:rFonts w:eastAsia="Calibri" w:cs="Calibri"/>
          <w:szCs w:val="24"/>
          <w:bdr w:val="nil"/>
          <w:lang w:val="en-US"/>
        </w:rPr>
      </w:pPr>
      <w:r>
        <w:rPr>
          <w:rFonts w:eastAsia="Calibri" w:cs="Calibri"/>
          <w:color w:val="231F20"/>
          <w:szCs w:val="24"/>
          <w:bdr w:val="nil"/>
          <w:lang w:val="en-US"/>
        </w:rPr>
        <w:t>Light rail efficiently moves large numbers of commuters along the Gungahlin to City corridor. In line with the Government’s target of 100 per cent renewable electricity by 2020, light rail is powered by 100 per cent renewable electricity.</w:t>
      </w:r>
    </w:p>
    <w:p w14:paraId="7D4606AE" w14:textId="77777777" w:rsidR="00F94786" w:rsidRPr="009A5364"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 xml:space="preserve">The Directorate is working on implementation of its </w:t>
      </w:r>
      <w:r>
        <w:rPr>
          <w:rFonts w:eastAsia="Calibri" w:cs="Calibri"/>
          <w:i/>
          <w:iCs/>
          <w:color w:val="231F20"/>
          <w:szCs w:val="24"/>
          <w:bdr w:val="nil"/>
          <w:lang w:val="en-US"/>
        </w:rPr>
        <w:t>Zero-Emission Transition Plan for Transport Canberra</w:t>
      </w:r>
      <w:r>
        <w:rPr>
          <w:rFonts w:eastAsia="Calibri" w:cs="Calibri"/>
          <w:color w:val="231F20"/>
          <w:szCs w:val="24"/>
          <w:bdr w:val="nil"/>
          <w:lang w:val="en-US"/>
        </w:rPr>
        <w:t xml:space="preserve"> to achieve the ACT Government’s ambition of zero-emission public transport system by 2040</w:t>
      </w:r>
      <w:r w:rsidRPr="009A5364">
        <w:rPr>
          <w:rFonts w:eastAsia="Calibri" w:cs="Calibri"/>
          <w:color w:val="231F20"/>
          <w:szCs w:val="24"/>
          <w:bdr w:val="nil"/>
          <w:lang w:val="en-US"/>
        </w:rPr>
        <w:t>.</w:t>
      </w:r>
    </w:p>
    <w:p w14:paraId="027B2BD7" w14:textId="77777777" w:rsidR="00F94786" w:rsidRPr="009A5364" w:rsidRDefault="00F94786" w:rsidP="00AF1A7B">
      <w:pPr>
        <w:widowControl w:val="0"/>
        <w:pBdr>
          <w:top w:val="nil"/>
          <w:left w:val="nil"/>
          <w:bottom w:val="nil"/>
          <w:right w:val="nil"/>
          <w:between w:val="nil"/>
          <w:bar w:val="nil"/>
        </w:pBdr>
        <w:autoSpaceDE w:val="0"/>
        <w:autoSpaceDN w:val="0"/>
        <w:spacing w:before="5" w:after="0"/>
        <w:jc w:val="both"/>
        <w:rPr>
          <w:rFonts w:eastAsia="Calibri" w:cs="Calibri"/>
          <w:szCs w:val="24"/>
          <w:bdr w:val="nil"/>
          <w:lang w:val="en-US"/>
        </w:rPr>
      </w:pPr>
    </w:p>
    <w:p w14:paraId="18C7EA77" w14:textId="77777777" w:rsidR="00F94786" w:rsidRPr="009A5364" w:rsidRDefault="00F94786" w:rsidP="00AF1A7B">
      <w:pPr>
        <w:widowControl w:val="0"/>
        <w:pBdr>
          <w:top w:val="nil"/>
          <w:left w:val="nil"/>
          <w:bottom w:val="nil"/>
          <w:right w:val="nil"/>
          <w:between w:val="nil"/>
          <w:bar w:val="nil"/>
        </w:pBdr>
        <w:autoSpaceDE w:val="0"/>
        <w:autoSpaceDN w:val="0"/>
        <w:spacing w:before="0" w:after="0"/>
        <w:jc w:val="both"/>
        <w:outlineLvl w:val="5"/>
        <w:rPr>
          <w:rFonts w:eastAsia="Calibri" w:cs="Calibri"/>
          <w:b/>
          <w:bCs/>
          <w:i/>
          <w:szCs w:val="24"/>
          <w:bdr w:val="nil"/>
          <w:lang w:val="en-US"/>
        </w:rPr>
      </w:pPr>
      <w:r w:rsidRPr="009A5364">
        <w:rPr>
          <w:rFonts w:eastAsia="Calibri" w:cs="Calibri"/>
          <w:b/>
          <w:bCs/>
          <w:i/>
          <w:color w:val="231F20"/>
          <w:szCs w:val="24"/>
          <w:bdr w:val="nil"/>
          <w:lang w:val="en-US"/>
        </w:rPr>
        <w:t>CITY SERVICES Strategic Objective 3: A reduction in waste to landfill</w:t>
      </w:r>
    </w:p>
    <w:p w14:paraId="487A992B"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 xml:space="preserve">A sustainable future is one of the Government’s strategic themes articulated in </w:t>
      </w:r>
      <w:r>
        <w:rPr>
          <w:rFonts w:eastAsia="Calibri" w:cs="Calibri"/>
          <w:color w:val="231F20"/>
          <w:szCs w:val="24"/>
          <w:bdr w:val="nil"/>
          <w:lang w:val="en-US"/>
        </w:rPr>
        <w:br/>
      </w:r>
      <w:r>
        <w:rPr>
          <w:rFonts w:eastAsia="Calibri" w:cs="Calibri"/>
          <w:i/>
          <w:color w:val="231F20"/>
          <w:szCs w:val="24"/>
          <w:bdr w:val="nil"/>
          <w:lang w:val="en-US"/>
        </w:rPr>
        <w:t>The Canberra Plan: Towards our Second Century</w:t>
      </w:r>
      <w:r>
        <w:rPr>
          <w:rFonts w:eastAsia="Calibri" w:cs="Calibri"/>
          <w:color w:val="231F20"/>
          <w:szCs w:val="24"/>
          <w:bdr w:val="nil"/>
          <w:lang w:val="en-US"/>
        </w:rPr>
        <w:t>.</w:t>
      </w:r>
    </w:p>
    <w:p w14:paraId="2252DA78" w14:textId="77777777" w:rsidR="00F94786" w:rsidRPr="009A5364"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The Directorate is committed to ensuring that Canberra becomes a fully sustainable city and region and that future development is environmentally sensitive, to maintain and protect natural assets, and respond to the challenges of climate change. A reduction in the amount of waste going to landfill is one of the strategic progress indicators towards achieving this objective</w:t>
      </w:r>
      <w:r w:rsidRPr="009A5364">
        <w:rPr>
          <w:rFonts w:eastAsia="Calibri" w:cs="Calibri"/>
          <w:color w:val="231F20"/>
          <w:szCs w:val="24"/>
          <w:bdr w:val="nil"/>
          <w:lang w:val="en-US"/>
        </w:rPr>
        <w:t>.</w:t>
      </w:r>
    </w:p>
    <w:p w14:paraId="5F93EAE2" w14:textId="546FED61" w:rsidR="00F94786" w:rsidRDefault="00F94786" w:rsidP="00AF1A7B">
      <w:pPr>
        <w:widowControl w:val="0"/>
        <w:pBdr>
          <w:top w:val="nil"/>
          <w:left w:val="nil"/>
          <w:bottom w:val="nil"/>
          <w:right w:val="nil"/>
          <w:between w:val="nil"/>
          <w:bar w:val="nil"/>
        </w:pBdr>
        <w:autoSpaceDE w:val="0"/>
        <w:autoSpaceDN w:val="0"/>
        <w:spacing w:before="6" w:after="0"/>
        <w:jc w:val="both"/>
        <w:rPr>
          <w:rFonts w:eastAsia="Calibri" w:cs="Calibri"/>
          <w:szCs w:val="24"/>
          <w:bdr w:val="nil"/>
          <w:lang w:val="en-US"/>
        </w:rPr>
      </w:pPr>
    </w:p>
    <w:p w14:paraId="64F27987" w14:textId="452D2156"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6F64AC4B" w14:textId="0432A11A"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255B0CA2" w14:textId="31006072"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7680B4BA" w14:textId="42A23011"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631AD69D" w14:textId="17A82818"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2916D924" w14:textId="6C950B4C"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2CDF5EEB" w14:textId="10491E0A"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60120FBE" w14:textId="2FF2C903"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10163B87" w14:textId="3FF66FCD"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6C2BE96E" w14:textId="6BA7189E"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046868C0" w14:textId="34875143"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46454411" w14:textId="6A511A03"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445FDD20" w14:textId="2CB2EE04"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6761DDAD" w14:textId="308227F7"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0C43FAB6" w14:textId="26F5D2A3"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3F9E8BBC" w14:textId="406380F1"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445668A1" w14:textId="41F8C27A"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7F49A1ED" w14:textId="46D5F89C"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19AF47B9" w14:textId="745F4FE2"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07887C7A" w14:textId="1A1C130A"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42131B62" w14:textId="720E53A4"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2AABC100" w14:textId="1A17F1BF"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23A1F093" w14:textId="1696F61F"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386CB803" w14:textId="3DDC2022" w:rsidR="00A4587E"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40C99869" w14:textId="77777777" w:rsidR="00A4587E" w:rsidRPr="009A5364" w:rsidRDefault="00A4587E" w:rsidP="00F94786">
      <w:pPr>
        <w:widowControl w:val="0"/>
        <w:pBdr>
          <w:top w:val="nil"/>
          <w:left w:val="nil"/>
          <w:bottom w:val="nil"/>
          <w:right w:val="nil"/>
          <w:between w:val="nil"/>
          <w:bar w:val="nil"/>
        </w:pBdr>
        <w:autoSpaceDE w:val="0"/>
        <w:autoSpaceDN w:val="0"/>
        <w:spacing w:before="6" w:after="0"/>
        <w:rPr>
          <w:rFonts w:eastAsia="Calibri" w:cs="Calibri"/>
          <w:szCs w:val="24"/>
          <w:bdr w:val="nil"/>
          <w:lang w:val="en-US"/>
        </w:rPr>
      </w:pPr>
    </w:p>
    <w:p w14:paraId="48A6D045" w14:textId="77777777" w:rsidR="00F94786" w:rsidRPr="009A5364" w:rsidRDefault="00F94786" w:rsidP="00AF1A7B">
      <w:pPr>
        <w:widowControl w:val="0"/>
        <w:pBdr>
          <w:top w:val="nil"/>
          <w:left w:val="nil"/>
          <w:bottom w:val="nil"/>
          <w:right w:val="nil"/>
          <w:between w:val="nil"/>
          <w:bar w:val="nil"/>
        </w:pBdr>
        <w:autoSpaceDE w:val="0"/>
        <w:autoSpaceDN w:val="0"/>
        <w:spacing w:before="0" w:after="0"/>
        <w:jc w:val="both"/>
        <w:outlineLvl w:val="4"/>
        <w:rPr>
          <w:rFonts w:eastAsia="Calibri" w:cs="Calibri"/>
          <w:b/>
          <w:bCs/>
          <w:szCs w:val="24"/>
          <w:bdr w:val="nil"/>
          <w:lang w:val="en-US"/>
        </w:rPr>
      </w:pPr>
      <w:r w:rsidRPr="009A5364">
        <w:rPr>
          <w:rFonts w:eastAsia="Calibri" w:cs="Calibri"/>
          <w:b/>
          <w:bCs/>
          <w:color w:val="231F20"/>
          <w:szCs w:val="24"/>
          <w:u w:val="single" w:color="231F20"/>
          <w:bdr w:val="nil"/>
          <w:lang w:val="en-US"/>
        </w:rPr>
        <w:t>Strategic Indicator 3.3: Reduction in waste to landfill as a proportion of the total waste</w:t>
      </w:r>
      <w:r w:rsidRPr="009A5364">
        <w:rPr>
          <w:rFonts w:eastAsia="Calibri" w:cs="Calibri"/>
          <w:b/>
          <w:bCs/>
          <w:color w:val="231F20"/>
          <w:szCs w:val="24"/>
          <w:bdr w:val="nil"/>
          <w:lang w:val="en-US"/>
        </w:rPr>
        <w:t xml:space="preserve"> </w:t>
      </w:r>
      <w:r w:rsidRPr="009A5364">
        <w:rPr>
          <w:rFonts w:eastAsia="Calibri" w:cs="Calibri"/>
          <w:b/>
          <w:bCs/>
          <w:color w:val="231F20"/>
          <w:szCs w:val="24"/>
          <w:u w:val="single" w:color="231F20"/>
          <w:bdr w:val="nil"/>
          <w:lang w:val="en-US"/>
        </w:rPr>
        <w:t>stream</w:t>
      </w:r>
    </w:p>
    <w:p w14:paraId="4290BDAF"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szCs w:val="24"/>
          <w:bdr w:val="nil"/>
          <w:lang w:val="en-US"/>
        </w:rPr>
      </w:pPr>
      <w:r>
        <w:rPr>
          <w:rFonts w:eastAsia="Calibri" w:cs="Calibri"/>
          <w:color w:val="231F20"/>
          <w:szCs w:val="24"/>
          <w:bdr w:val="nil"/>
          <w:lang w:val="en-US"/>
        </w:rPr>
        <w:t>This indicator is calculated using weighbridge data of waste to landfill, and data provided by local ACT resource recovery and recycling industries. The waste to landfill and resource recovery data is combined to provide a total waste generation level.</w:t>
      </w:r>
    </w:p>
    <w:p w14:paraId="3A1AA33F" w14:textId="7C5CA825" w:rsidR="0023403B"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bdr w:val="nil"/>
          <w:lang w:val="en-US"/>
        </w:rPr>
      </w:pPr>
      <w:r>
        <w:rPr>
          <w:rFonts w:eastAsia="Calibri" w:cs="Calibri"/>
          <w:color w:val="231F20"/>
          <w:szCs w:val="24"/>
          <w:bdr w:val="nil"/>
          <w:lang w:val="en-US"/>
        </w:rPr>
        <w:t>Note that the projections do not include the potential impact of increased tonnage going to landfill as a result of the Mr Fluffy asbestos demolition program</w:t>
      </w:r>
      <w:r w:rsidRPr="009A5364">
        <w:rPr>
          <w:rFonts w:eastAsia="Calibri" w:cs="Calibri"/>
          <w:color w:val="231F20"/>
          <w:szCs w:val="24"/>
          <w:bdr w:val="nil"/>
          <w:lang w:val="en-US"/>
        </w:rPr>
        <w:t>.</w:t>
      </w:r>
    </w:p>
    <w:p w14:paraId="4D69D745" w14:textId="77777777" w:rsidR="00A4587E" w:rsidRDefault="00A4587E" w:rsidP="00D975A0">
      <w:pPr>
        <w:spacing w:before="168" w:after="168"/>
        <w:rPr>
          <w:color w:val="231F20"/>
          <w:szCs w:val="24"/>
          <w:bdr w:val="nil"/>
        </w:rPr>
      </w:pPr>
    </w:p>
    <w:p w14:paraId="196AE46B" w14:textId="10E8C8BE" w:rsidR="00D975A0" w:rsidRDefault="00F94786" w:rsidP="00AF1A7B">
      <w:pPr>
        <w:spacing w:before="168" w:after="168"/>
        <w:jc w:val="both"/>
        <w:rPr>
          <w:color w:val="231F20"/>
          <w:szCs w:val="24"/>
          <w:u w:val="single" w:color="231F20"/>
          <w:bdr w:val="nil"/>
        </w:rPr>
      </w:pPr>
      <w:r w:rsidRPr="009A5364">
        <w:rPr>
          <w:color w:val="231F20"/>
          <w:szCs w:val="24"/>
          <w:bdr w:val="nil"/>
        </w:rPr>
        <w:t xml:space="preserve">Figure 10: </w:t>
      </w:r>
      <w:r w:rsidRPr="009A5364">
        <w:rPr>
          <w:color w:val="231F20"/>
          <w:szCs w:val="24"/>
          <w:u w:val="single" w:color="231F20"/>
          <w:bdr w:val="nil"/>
        </w:rPr>
        <w:t>Waste to landfill as a proportion</w:t>
      </w:r>
    </w:p>
    <w:p w14:paraId="32A2B8E7" w14:textId="597A43F2" w:rsidR="00D975A0" w:rsidRPr="00D975A0" w:rsidRDefault="00FC2095" w:rsidP="003331CC">
      <w:pPr>
        <w:spacing w:before="168" w:after="168"/>
        <w:rPr>
          <w:color w:val="231F20"/>
          <w:szCs w:val="24"/>
          <w:u w:val="single" w:color="231F20"/>
          <w:bdr w:val="nil"/>
        </w:rPr>
      </w:pPr>
      <w:r>
        <w:rPr>
          <w:noProof/>
          <w:bdr w:val="nil"/>
        </w:rPr>
        <mc:AlternateContent>
          <mc:Choice Requires="wps">
            <w:drawing>
              <wp:anchor distT="0" distB="0" distL="114300" distR="114300" simplePos="0" relativeHeight="251658240" behindDoc="0" locked="0" layoutInCell="1" allowOverlap="1" wp14:anchorId="15628012" wp14:editId="635A0A60">
                <wp:simplePos x="0" y="0"/>
                <wp:positionH relativeFrom="column">
                  <wp:posOffset>4590415</wp:posOffset>
                </wp:positionH>
                <wp:positionV relativeFrom="paragraph">
                  <wp:posOffset>113665</wp:posOffset>
                </wp:positionV>
                <wp:extent cx="24765" cy="2192020"/>
                <wp:effectExtent l="0" t="0" r="32385" b="1778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 cy="2192020"/>
                        </a:xfrm>
                        <a:prstGeom prst="line">
                          <a:avLst/>
                        </a:prstGeom>
                        <a:noFill/>
                        <a:ln w="15875">
                          <a:solidFill>
                            <a:srgbClr val="5A5A5A"/>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8AAA3" id="Straight Connector 2"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45pt,8.95pt" to="363.4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" strokecolor="#5a5a5a" strokeweight="1.25pt">
                <v:stroke dashstyle="dash"/>
              </v:line>
            </w:pict>
          </mc:Fallback>
        </mc:AlternateContent>
      </w:r>
      <w:r w:rsidR="003331CC">
        <w:rPr>
          <w:noProof/>
          <w:bdr w:val="nil"/>
        </w:rPr>
        <mc:AlternateContent>
          <mc:Choice Requires="wps">
            <w:drawing>
              <wp:anchor distT="0" distB="0" distL="114300" distR="114300" simplePos="0" relativeHeight="251659264" behindDoc="0" locked="0" layoutInCell="1" allowOverlap="1" wp14:anchorId="602A8F86" wp14:editId="251DEC4E">
                <wp:simplePos x="0" y="0"/>
                <wp:positionH relativeFrom="column">
                  <wp:posOffset>3867785</wp:posOffset>
                </wp:positionH>
                <wp:positionV relativeFrom="paragraph">
                  <wp:posOffset>1393825</wp:posOffset>
                </wp:positionV>
                <wp:extent cx="983615" cy="236855"/>
                <wp:effectExtent l="10160" t="8255" r="6350" b="12065"/>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36855"/>
                        </a:xfrm>
                        <a:prstGeom prst="rect">
                          <a:avLst/>
                        </a:prstGeom>
                        <a:solidFill>
                          <a:srgbClr val="FFFFFF"/>
                        </a:solidFill>
                        <a:ln w="9525">
                          <a:solidFill>
                            <a:srgbClr val="7F7F7F"/>
                          </a:solidFill>
                          <a:miter lim="800000"/>
                          <a:headEnd/>
                          <a:tailEnd/>
                        </a:ln>
                      </wps:spPr>
                      <wps:txbx>
                        <w:txbxContent>
                          <w:p w14:paraId="13354544" w14:textId="77777777" w:rsidR="007363A3" w:rsidRDefault="007363A3" w:rsidP="003331CC">
                            <w:pPr>
                              <w:pStyle w:val="NormalWeb"/>
                              <w:pBdr>
                                <w:top w:val="nil"/>
                                <w:left w:val="nil"/>
                                <w:bottom w:val="nil"/>
                                <w:right w:val="nil"/>
                                <w:between w:val="nil"/>
                                <w:bar w:val="nil"/>
                              </w:pBdr>
                              <w:spacing w:before="0" w:after="0"/>
                              <w:rPr>
                                <w:bdr w:val="nil"/>
                              </w:rPr>
                            </w:pPr>
                            <w:r w:rsidRPr="00AD552E">
                              <w:rPr>
                                <w:color w:val="000000"/>
                                <w:sz w:val="20"/>
                                <w:szCs w:val="20"/>
                                <w:bdr w:val="nil"/>
                              </w:rPr>
                              <w:t>Projections =&gt;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A8F86" id="_x0000_t202" coordsize="21600,21600" o:spt="202" path="m,l,21600r21600,l21600,xe">
                <v:stroke joinstyle="miter"/>
                <v:path gradientshapeok="t" o:connecttype="rect"/>
              </v:shapetype>
              <v:shape id="TextBox 3" o:spid="_x0000_s1026" type="#_x0000_t202" style="position:absolute;margin-left:304.55pt;margin-top:109.75pt;width:77.45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" strokecolor="#7f7f7f">
                <v:textbox>
                  <w:txbxContent>
                    <w:p w14:paraId="13354544" w14:textId="77777777" w:rsidR="007363A3" w:rsidRDefault="007363A3" w:rsidP="003331CC">
                      <w:pPr>
                        <w:pStyle w:val="NormalWeb"/>
                        <w:pBdr>
                          <w:top w:val="nil"/>
                          <w:left w:val="nil"/>
                          <w:bottom w:val="nil"/>
                          <w:right w:val="nil"/>
                          <w:between w:val="nil"/>
                          <w:bar w:val="nil"/>
                        </w:pBdr>
                        <w:spacing w:before="0" w:after="0"/>
                        <w:rPr>
                          <w:bdr w:val="nil"/>
                        </w:rPr>
                      </w:pPr>
                      <w:r w:rsidRPr="00AD552E">
                        <w:rPr>
                          <w:color w:val="000000"/>
                          <w:sz w:val="20"/>
                          <w:szCs w:val="20"/>
                          <w:bdr w:val="nil"/>
                        </w:rPr>
                        <w:t>Projections =&gt;</w:t>
                      </w:r>
                    </w:p>
                  </w:txbxContent>
                </v:textbox>
              </v:shape>
            </w:pict>
          </mc:Fallback>
        </mc:AlternateContent>
      </w:r>
      <w:r w:rsidR="003331CC">
        <w:rPr>
          <w:noProof/>
        </w:rPr>
        <w:drawing>
          <wp:inline distT="0" distB="0" distL="0" distR="0" wp14:anchorId="20AEED4B" wp14:editId="208EC1D8">
            <wp:extent cx="5400000" cy="3240000"/>
            <wp:effectExtent l="0" t="0" r="10795" b="17780"/>
            <wp:docPr id="31" name="Chart 31">
              <a:extLst xmlns:a="http://schemas.openxmlformats.org/drawingml/2006/main">
                <a:ext uri="{FF2B5EF4-FFF2-40B4-BE49-F238E27FC236}">
                  <a16:creationId xmlns:a16="http://schemas.microsoft.com/office/drawing/2014/main" id="{BDE86385-3577-45BD-AD0E-B4C19E2D0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103CE2" w14:textId="215DBCF6" w:rsidR="00FC2095" w:rsidRDefault="00FC2095"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2426EB88" w14:textId="042682CC"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54747D09" w14:textId="13EDB390"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210E675E" w14:textId="40A042A3"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5F29379C" w14:textId="4B47580D"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0B09D8A5" w14:textId="13C8F754"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1FC50CA3" w14:textId="658288C1"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5BC52F26" w14:textId="36AEB93F"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680563B3" w14:textId="31CEC49C"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645974CE" w14:textId="56E2DE66"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587AC78B" w14:textId="79460D30"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0F74E7A5" w14:textId="12E76C80"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533A2FE2" w14:textId="7A4BD294"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49DA8408" w14:textId="5F0801F1"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513F6EFD" w14:textId="0991C418"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381C7A93" w14:textId="37973989"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3F871855" w14:textId="3CBD4D5F" w:rsidR="000A3590" w:rsidRDefault="000A3590" w:rsidP="00F94786">
      <w:pPr>
        <w:widowControl w:val="0"/>
        <w:pBdr>
          <w:top w:val="nil"/>
          <w:left w:val="nil"/>
          <w:bottom w:val="nil"/>
          <w:right w:val="nil"/>
          <w:between w:val="nil"/>
          <w:bar w:val="nil"/>
        </w:pBdr>
        <w:autoSpaceDE w:val="0"/>
        <w:autoSpaceDN w:val="0"/>
        <w:spacing w:before="0" w:after="0"/>
        <w:outlineLvl w:val="3"/>
        <w:rPr>
          <w:rFonts w:eastAsia="Calibri" w:cs="Calibri"/>
          <w:b/>
          <w:bCs/>
          <w:color w:val="231F20"/>
          <w:w w:val="105"/>
          <w:szCs w:val="24"/>
          <w:bdr w:val="nil"/>
          <w:lang w:val="en-US"/>
        </w:rPr>
      </w:pPr>
    </w:p>
    <w:p w14:paraId="6A1AF73C" w14:textId="04CBB548" w:rsidR="00F94786" w:rsidRPr="00AE0621" w:rsidRDefault="00F94786" w:rsidP="00AF1A7B">
      <w:pPr>
        <w:widowControl w:val="0"/>
        <w:pBdr>
          <w:top w:val="nil"/>
          <w:left w:val="nil"/>
          <w:bottom w:val="nil"/>
          <w:right w:val="nil"/>
          <w:between w:val="nil"/>
          <w:bar w:val="nil"/>
        </w:pBdr>
        <w:autoSpaceDE w:val="0"/>
        <w:autoSpaceDN w:val="0"/>
        <w:spacing w:before="0" w:after="0"/>
        <w:jc w:val="both"/>
        <w:outlineLvl w:val="3"/>
        <w:rPr>
          <w:rFonts w:eastAsia="Calibri" w:cs="Calibri"/>
          <w:b/>
          <w:bCs/>
          <w:szCs w:val="24"/>
          <w:bdr w:val="nil"/>
          <w:lang w:val="en-US"/>
        </w:rPr>
      </w:pPr>
      <w:r w:rsidRPr="00AE0621">
        <w:rPr>
          <w:rFonts w:eastAsia="Calibri" w:cs="Calibri"/>
          <w:b/>
          <w:bCs/>
          <w:color w:val="231F20"/>
          <w:w w:val="105"/>
          <w:szCs w:val="24"/>
          <w:bdr w:val="nil"/>
          <w:lang w:val="en-US"/>
        </w:rPr>
        <w:t>Strategic Objective 4</w:t>
      </w:r>
    </w:p>
    <w:p w14:paraId="278BAED0" w14:textId="77777777" w:rsidR="00F94786" w:rsidRPr="00AE0621" w:rsidRDefault="00F94786" w:rsidP="00AF1A7B">
      <w:pPr>
        <w:widowControl w:val="0"/>
        <w:pBdr>
          <w:top w:val="nil"/>
          <w:left w:val="nil"/>
          <w:bottom w:val="nil"/>
          <w:right w:val="nil"/>
          <w:between w:val="nil"/>
          <w:bar w:val="nil"/>
        </w:pBdr>
        <w:autoSpaceDE w:val="0"/>
        <w:autoSpaceDN w:val="0"/>
        <w:spacing w:before="0" w:after="0"/>
        <w:jc w:val="both"/>
        <w:outlineLvl w:val="5"/>
        <w:rPr>
          <w:rFonts w:eastAsia="Calibri" w:cs="Calibri"/>
          <w:b/>
          <w:bCs/>
          <w:i/>
          <w:color w:val="231F20"/>
          <w:szCs w:val="24"/>
          <w:bdr w:val="nil"/>
          <w:lang w:val="en-US"/>
        </w:rPr>
      </w:pPr>
    </w:p>
    <w:p w14:paraId="34BE1843" w14:textId="13D3F82B" w:rsidR="00F94786" w:rsidRPr="00AE0621" w:rsidRDefault="00F94786" w:rsidP="00AF1A7B">
      <w:pPr>
        <w:widowControl w:val="0"/>
        <w:pBdr>
          <w:top w:val="nil"/>
          <w:left w:val="nil"/>
          <w:bottom w:val="nil"/>
          <w:right w:val="nil"/>
          <w:between w:val="nil"/>
          <w:bar w:val="nil"/>
        </w:pBdr>
        <w:autoSpaceDE w:val="0"/>
        <w:autoSpaceDN w:val="0"/>
        <w:spacing w:before="0" w:after="0"/>
        <w:jc w:val="both"/>
        <w:outlineLvl w:val="5"/>
        <w:rPr>
          <w:rFonts w:eastAsia="Calibri" w:cs="Calibri"/>
          <w:b/>
          <w:bCs/>
          <w:i/>
          <w:color w:val="231F20"/>
          <w:szCs w:val="24"/>
          <w:bdr w:val="nil"/>
          <w:lang w:val="en-US"/>
        </w:rPr>
      </w:pPr>
      <w:r w:rsidRPr="00AE0621">
        <w:rPr>
          <w:rFonts w:eastAsia="Calibri" w:cs="Calibri"/>
          <w:b/>
          <w:bCs/>
          <w:i/>
          <w:color w:val="231F20"/>
          <w:szCs w:val="24"/>
          <w:bdr w:val="nil"/>
          <w:lang w:val="en-US"/>
        </w:rPr>
        <w:t>Safe Community – Road Safety</w:t>
      </w:r>
    </w:p>
    <w:p w14:paraId="7BB58CBE" w14:textId="1D039577" w:rsidR="00F94786" w:rsidRPr="00131E04"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i/>
          <w:iCs/>
          <w:color w:val="231F20"/>
          <w:szCs w:val="24"/>
          <w:bdr w:val="nil"/>
          <w:lang w:val="en-US"/>
        </w:rPr>
      </w:pPr>
      <w:r w:rsidRPr="00A33B68">
        <w:rPr>
          <w:rFonts w:eastAsia="Calibri" w:cs="Calibri"/>
          <w:color w:val="231F20"/>
          <w:szCs w:val="24"/>
          <w:bdr w:val="nil"/>
          <w:lang w:val="en-US"/>
        </w:rPr>
        <w:t>The safety of ACT road users is supported by the</w:t>
      </w:r>
      <w:r w:rsidRPr="00131E04">
        <w:rPr>
          <w:rFonts w:eastAsia="Calibri" w:cs="Calibri"/>
          <w:i/>
          <w:iCs/>
          <w:color w:val="231F20"/>
          <w:szCs w:val="24"/>
          <w:bdr w:val="nil"/>
          <w:lang w:val="en-US"/>
        </w:rPr>
        <w:t xml:space="preserve"> ACT Road Safety Strategy 2020-</w:t>
      </w:r>
      <w:r w:rsidRPr="00A33B68">
        <w:rPr>
          <w:rFonts w:eastAsia="Calibri" w:cs="Calibri"/>
          <w:color w:val="231F20"/>
          <w:szCs w:val="24"/>
          <w:bdr w:val="nil"/>
          <w:lang w:val="en-US"/>
        </w:rPr>
        <w:t>2025 and the</w:t>
      </w:r>
      <w:r w:rsidRPr="00131E04">
        <w:rPr>
          <w:rFonts w:eastAsia="Calibri" w:cs="Calibri"/>
          <w:i/>
          <w:iCs/>
          <w:color w:val="231F20"/>
          <w:szCs w:val="24"/>
          <w:bdr w:val="nil"/>
          <w:lang w:val="en-US"/>
        </w:rPr>
        <w:t xml:space="preserve"> ACT Road Safety Action Plan 2020</w:t>
      </w:r>
      <w:r w:rsidR="00AB2370">
        <w:rPr>
          <w:rFonts w:eastAsia="Calibri" w:cs="Calibri"/>
          <w:i/>
          <w:iCs/>
          <w:color w:val="231F20"/>
          <w:szCs w:val="24"/>
          <w:bdr w:val="nil"/>
          <w:lang w:val="en-US"/>
        </w:rPr>
        <w:t>-</w:t>
      </w:r>
      <w:r w:rsidRPr="00131E04">
        <w:rPr>
          <w:rFonts w:eastAsia="Calibri" w:cs="Calibri"/>
          <w:i/>
          <w:iCs/>
          <w:color w:val="231F20"/>
          <w:szCs w:val="24"/>
          <w:bdr w:val="nil"/>
          <w:lang w:val="en-US"/>
        </w:rPr>
        <w:t xml:space="preserve">2023. </w:t>
      </w:r>
    </w:p>
    <w:p w14:paraId="6F5F5017" w14:textId="77777777" w:rsidR="002A690A" w:rsidRDefault="002A690A" w:rsidP="00AF1A7B">
      <w:pPr>
        <w:widowControl w:val="0"/>
        <w:pBdr>
          <w:top w:val="nil"/>
          <w:left w:val="nil"/>
          <w:bottom w:val="nil"/>
          <w:right w:val="nil"/>
          <w:between w:val="nil"/>
          <w:bar w:val="nil"/>
        </w:pBdr>
        <w:autoSpaceDE w:val="0"/>
        <w:autoSpaceDN w:val="0"/>
        <w:spacing w:before="0" w:after="0"/>
        <w:jc w:val="both"/>
        <w:outlineLvl w:val="4"/>
        <w:rPr>
          <w:rFonts w:eastAsia="Calibri" w:cs="Calibri"/>
          <w:b/>
          <w:bCs/>
          <w:color w:val="231F20"/>
          <w:szCs w:val="24"/>
          <w:u w:val="single" w:color="231F20"/>
          <w:bdr w:val="nil"/>
          <w:lang w:val="en-US"/>
        </w:rPr>
      </w:pPr>
    </w:p>
    <w:p w14:paraId="3B62ED84" w14:textId="52F27957" w:rsidR="00F94786" w:rsidRPr="00AE0621" w:rsidRDefault="00F94786" w:rsidP="00AF1A7B">
      <w:pPr>
        <w:widowControl w:val="0"/>
        <w:pBdr>
          <w:top w:val="nil"/>
          <w:left w:val="nil"/>
          <w:bottom w:val="nil"/>
          <w:right w:val="nil"/>
          <w:between w:val="nil"/>
          <w:bar w:val="nil"/>
        </w:pBdr>
        <w:autoSpaceDE w:val="0"/>
        <w:autoSpaceDN w:val="0"/>
        <w:spacing w:before="0" w:after="0"/>
        <w:jc w:val="both"/>
        <w:outlineLvl w:val="4"/>
        <w:rPr>
          <w:rFonts w:eastAsia="Calibri" w:cs="Calibri"/>
          <w:b/>
          <w:bCs/>
          <w:color w:val="231F20"/>
          <w:szCs w:val="24"/>
          <w:u w:val="single" w:color="231F20"/>
          <w:bdr w:val="nil"/>
          <w:lang w:val="en-US"/>
        </w:rPr>
      </w:pPr>
      <w:r w:rsidRPr="00AE0621">
        <w:rPr>
          <w:rFonts w:eastAsia="Calibri" w:cs="Calibri"/>
          <w:b/>
          <w:bCs/>
          <w:color w:val="231F20"/>
          <w:szCs w:val="24"/>
          <w:u w:val="single" w:color="231F20"/>
          <w:bdr w:val="nil"/>
          <w:lang w:val="en-US"/>
        </w:rPr>
        <w:t>Strategic Indicator 4.1: Promotion of Road Safety</w:t>
      </w:r>
    </w:p>
    <w:p w14:paraId="48C4E41C"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color w:val="231F20"/>
          <w:szCs w:val="24"/>
          <w:u w:val="single"/>
          <w:bdr w:val="nil"/>
          <w:lang w:val="en-US"/>
        </w:rPr>
      </w:pPr>
      <w:r w:rsidRPr="00C538BE">
        <w:rPr>
          <w:rFonts w:eastAsia="Calibri" w:cs="Calibri"/>
          <w:color w:val="231F20"/>
          <w:szCs w:val="24"/>
          <w:u w:val="single"/>
          <w:bdr w:val="nil"/>
          <w:lang w:val="en-US"/>
        </w:rPr>
        <w:t>Figure 11: Annual number of road fatalities per 100,000 population</w:t>
      </w:r>
      <w:r w:rsidRPr="00AE0621">
        <w:rPr>
          <w:rFonts w:eastAsia="Calibri" w:cs="Calibri"/>
          <w:color w:val="231F20"/>
          <w:szCs w:val="24"/>
          <w:u w:val="single"/>
          <w:bdr w:val="nil"/>
          <w:lang w:val="en-US"/>
        </w:rPr>
        <w:t xml:space="preserve"> </w:t>
      </w:r>
    </w:p>
    <w:p w14:paraId="446FE6C1" w14:textId="50FBF7F2" w:rsidR="00F94786" w:rsidRDefault="005143B5" w:rsidP="003331CC">
      <w:pPr>
        <w:widowControl w:val="0"/>
        <w:autoSpaceDE w:val="0"/>
        <w:autoSpaceDN w:val="0"/>
        <w:spacing w:before="170" w:after="0"/>
        <w:rPr>
          <w:rFonts w:eastAsia="Calibri" w:cs="Calibri"/>
          <w:color w:val="231F20"/>
          <w:szCs w:val="24"/>
          <w:u w:val="single"/>
          <w:bdr w:val="nil"/>
          <w:lang w:val="en-US"/>
        </w:rPr>
      </w:pPr>
      <w:r>
        <w:rPr>
          <w:noProof/>
        </w:rPr>
        <w:drawing>
          <wp:inline distT="0" distB="0" distL="0" distR="0" wp14:anchorId="6D63DB39" wp14:editId="1F861953">
            <wp:extent cx="5400000" cy="3240000"/>
            <wp:effectExtent l="0" t="0" r="10795" b="17780"/>
            <wp:docPr id="644358275" name="Chart 644358275">
              <a:extLst xmlns:a="http://schemas.openxmlformats.org/drawingml/2006/main">
                <a:ext uri="{FF2B5EF4-FFF2-40B4-BE49-F238E27FC236}">
                  <a16:creationId xmlns:a16="http://schemas.microsoft.com/office/drawing/2014/main" id="{27B8E87D-F884-4FB2-AB5E-338DCD99F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F45920" w14:textId="77777777" w:rsidR="00F94786" w:rsidRDefault="00F94786" w:rsidP="00AF1A7B">
      <w:pPr>
        <w:widowControl w:val="0"/>
        <w:pBdr>
          <w:top w:val="nil"/>
          <w:left w:val="nil"/>
          <w:bottom w:val="nil"/>
          <w:right w:val="nil"/>
          <w:between w:val="nil"/>
          <w:bar w:val="nil"/>
        </w:pBdr>
        <w:autoSpaceDE w:val="0"/>
        <w:autoSpaceDN w:val="0"/>
        <w:spacing w:before="170" w:after="0"/>
        <w:jc w:val="both"/>
        <w:rPr>
          <w:rFonts w:eastAsia="Calibri" w:cs="Calibri"/>
          <w:b/>
          <w:bCs/>
          <w:i/>
          <w:iCs/>
          <w:color w:val="231F20"/>
          <w:sz w:val="20"/>
          <w:bdr w:val="nil"/>
          <w:lang w:val="en-US"/>
        </w:rPr>
      </w:pPr>
      <w:r w:rsidRPr="00A146D4">
        <w:rPr>
          <w:rFonts w:eastAsia="Calibri" w:cs="Calibri"/>
          <w:b/>
          <w:bCs/>
          <w:i/>
          <w:iCs/>
          <w:color w:val="231F20"/>
          <w:sz w:val="20"/>
          <w:bdr w:val="nil"/>
          <w:lang w:val="en-US"/>
        </w:rPr>
        <w:t>Source:</w:t>
      </w:r>
      <w:r>
        <w:rPr>
          <w:rFonts w:eastAsia="Calibri" w:cs="Calibri"/>
          <w:b/>
          <w:bCs/>
          <w:i/>
          <w:iCs/>
          <w:color w:val="231F20"/>
          <w:sz w:val="20"/>
          <w:bdr w:val="nil"/>
          <w:lang w:val="en-US"/>
        </w:rPr>
        <w:t xml:space="preserve"> Bureau of Infrastructure, Transport and Regional Economic, Road Deaths Australia</w:t>
      </w:r>
    </w:p>
    <w:p w14:paraId="200BE064" w14:textId="77777777" w:rsidR="00F94786" w:rsidRPr="00A146D4" w:rsidRDefault="00F94786" w:rsidP="00F94786">
      <w:pPr>
        <w:widowControl w:val="0"/>
        <w:pBdr>
          <w:top w:val="nil"/>
          <w:left w:val="nil"/>
          <w:bottom w:val="nil"/>
          <w:right w:val="nil"/>
          <w:between w:val="nil"/>
          <w:bar w:val="nil"/>
        </w:pBdr>
        <w:autoSpaceDE w:val="0"/>
        <w:autoSpaceDN w:val="0"/>
        <w:spacing w:before="170" w:after="0"/>
        <w:rPr>
          <w:rFonts w:eastAsia="Calibri" w:cs="Calibri"/>
          <w:b/>
          <w:bCs/>
          <w:i/>
          <w:iCs/>
          <w:color w:val="231F20"/>
          <w:sz w:val="20"/>
          <w:bdr w:val="nil"/>
          <w:lang w:val="en-US"/>
        </w:rPr>
      </w:pPr>
    </w:p>
    <w:p w14:paraId="02AC25E9" w14:textId="77777777" w:rsidR="00F94786" w:rsidRDefault="00F94786" w:rsidP="00AF1A7B">
      <w:pPr>
        <w:pBdr>
          <w:top w:val="nil"/>
          <w:left w:val="nil"/>
          <w:bottom w:val="nil"/>
          <w:right w:val="nil"/>
          <w:between w:val="nil"/>
          <w:bar w:val="nil"/>
        </w:pBdr>
        <w:spacing w:before="0" w:after="0"/>
        <w:jc w:val="both"/>
        <w:rPr>
          <w:b/>
          <w:bCs/>
          <w:bdr w:val="nil"/>
        </w:rPr>
      </w:pPr>
      <w:r>
        <w:rPr>
          <w:b/>
          <w:bCs/>
          <w:bdr w:val="nil"/>
        </w:rPr>
        <w:t>Note:</w:t>
      </w:r>
    </w:p>
    <w:p w14:paraId="21371D5C" w14:textId="77777777" w:rsidR="00F94786" w:rsidRDefault="00F94786" w:rsidP="00AF1A7B">
      <w:pPr>
        <w:pBdr>
          <w:top w:val="nil"/>
          <w:left w:val="nil"/>
          <w:bottom w:val="nil"/>
          <w:right w:val="nil"/>
          <w:between w:val="nil"/>
          <w:bar w:val="nil"/>
        </w:pBdr>
        <w:spacing w:before="0" w:after="0"/>
        <w:jc w:val="both"/>
        <w:rPr>
          <w:b/>
          <w:bCs/>
          <w:bdr w:val="nil"/>
        </w:rPr>
      </w:pPr>
      <w:r>
        <w:rPr>
          <w:bdr w:val="nil"/>
        </w:rPr>
        <w:t>The annual number of road fatalities per 100,000 of population allows jurisdictions to compare the road safety performance of their state of territory and is used at the national level to monitor road safety performance</w:t>
      </w:r>
      <w:r>
        <w:rPr>
          <w:b/>
          <w:bCs/>
          <w:bdr w:val="nil"/>
        </w:rPr>
        <w:t xml:space="preserve">.  </w:t>
      </w:r>
    </w:p>
    <w:p w14:paraId="5A6E115D" w14:textId="77777777" w:rsidR="00F94786" w:rsidRDefault="00F94786" w:rsidP="00AF1A7B">
      <w:pPr>
        <w:widowControl w:val="0"/>
        <w:pBdr>
          <w:top w:val="nil"/>
          <w:left w:val="nil"/>
          <w:bottom w:val="nil"/>
          <w:right w:val="nil"/>
          <w:between w:val="nil"/>
          <w:bar w:val="nil"/>
        </w:pBdr>
        <w:autoSpaceDE w:val="0"/>
        <w:autoSpaceDN w:val="0"/>
        <w:spacing w:before="58" w:after="0"/>
        <w:jc w:val="both"/>
        <w:outlineLvl w:val="3"/>
        <w:rPr>
          <w:u w:val="single"/>
          <w:bdr w:val="nil"/>
        </w:rPr>
      </w:pPr>
      <w:r>
        <w:t xml:space="preserve"> </w:t>
      </w:r>
    </w:p>
    <w:p w14:paraId="4B9CFD71" w14:textId="77777777" w:rsidR="00F94786" w:rsidRDefault="00F94786" w:rsidP="00F94786">
      <w:pPr>
        <w:pStyle w:val="Heading2"/>
        <w:pageBreakBefore/>
        <w:pBdr>
          <w:top w:val="nil"/>
          <w:left w:val="nil"/>
          <w:bottom w:val="nil"/>
          <w:right w:val="nil"/>
          <w:between w:val="nil"/>
          <w:bar w:val="nil"/>
        </w:pBdr>
        <w:rPr>
          <w:bdr w:val="nil"/>
        </w:rPr>
      </w:pPr>
      <w:bookmarkStart w:id="11" w:name="_Toc452467799"/>
      <w:r>
        <w:rPr>
          <w:bdr w:val="nil"/>
        </w:rPr>
        <w:t>Output Classes</w:t>
      </w:r>
      <w:bookmarkEnd w:id="11"/>
    </w:p>
    <w:p w14:paraId="60B3BE07" w14:textId="77777777" w:rsidR="00F94786" w:rsidRDefault="00F94786" w:rsidP="00F94786">
      <w:pPr>
        <w:pStyle w:val="Heading3"/>
        <w:pBdr>
          <w:top w:val="nil"/>
          <w:left w:val="nil"/>
          <w:bottom w:val="nil"/>
          <w:right w:val="nil"/>
          <w:between w:val="nil"/>
          <w:bar w:val="nil"/>
        </w:pBdr>
        <w:rPr>
          <w:bdr w:val="nil"/>
        </w:rPr>
      </w:pPr>
      <w:r>
        <w:rPr>
          <w:szCs w:val="26"/>
          <w:bdr w:val="nil"/>
        </w:rPr>
        <w:t>Output Class 1: Transport Canberra</w:t>
      </w:r>
    </w:p>
    <w:p w14:paraId="6A8DF48C" w14:textId="77777777" w:rsidR="00F94786" w:rsidRDefault="00F94786" w:rsidP="00F94786">
      <w:pPr>
        <w:pStyle w:val="Caption"/>
        <w:pBdr>
          <w:top w:val="nil"/>
          <w:left w:val="nil"/>
          <w:bottom w:val="nil"/>
          <w:right w:val="nil"/>
          <w:between w:val="nil"/>
          <w:bar w:val="nil"/>
        </w:pBdr>
        <w:rPr>
          <w:bdr w:val="nil"/>
        </w:rPr>
      </w:pPr>
      <w:r>
        <w:rPr>
          <w:bdr w:val="nil"/>
        </w:rPr>
        <w:t>Table 2: Output Class 1: Transport Canberra</w:t>
      </w:r>
    </w:p>
    <w:tbl>
      <w:tblPr>
        <w:tblW w:w="9060" w:type="dxa"/>
        <w:tblLayout w:type="fixed"/>
        <w:tblLook w:val="0600" w:firstRow="0" w:lastRow="0" w:firstColumn="0" w:lastColumn="0" w:noHBand="1" w:noVBand="1"/>
      </w:tblPr>
      <w:tblGrid>
        <w:gridCol w:w="4695"/>
        <w:gridCol w:w="540"/>
        <w:gridCol w:w="2175"/>
        <w:gridCol w:w="1650"/>
      </w:tblGrid>
      <w:tr w:rsidR="008B44E1" w14:paraId="1C7E578A"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62EB8F2D" w14:textId="35E4016C"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01E095E8"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FE38F9E"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78096BED"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2021-22</w:t>
            </w:r>
          </w:p>
        </w:tc>
      </w:tr>
      <w:tr w:rsidR="008B44E1" w14:paraId="412DF5AA"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35F10719"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7AAA2C3C"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6D6FF80C"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7B8BE71B"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8B44E1" w14:paraId="0CC9F9FD"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6" w:space="0" w:color="auto"/>
              <w:right w:val="nil"/>
              <w:tl2br w:val="nil"/>
              <w:tr2bl w:val="nil"/>
            </w:tcBorders>
            <w:shd w:val="clear" w:color="auto" w:fill="auto"/>
            <w:noWrap/>
            <w:tcMar>
              <w:left w:w="0" w:type="dxa"/>
              <w:right w:w="0" w:type="dxa"/>
            </w:tcMar>
          </w:tcPr>
          <w:p w14:paraId="1B36422B"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6" w:space="0" w:color="auto"/>
              <w:right w:val="nil"/>
              <w:tl2br w:val="nil"/>
              <w:tr2bl w:val="nil"/>
            </w:tcBorders>
            <w:shd w:val="clear" w:color="auto" w:fill="auto"/>
            <w:noWrap/>
            <w:tcMar>
              <w:left w:w="0" w:type="dxa"/>
              <w:right w:w="0" w:type="dxa"/>
            </w:tcMar>
          </w:tcPr>
          <w:p w14:paraId="0B952312"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6" w:space="0" w:color="auto"/>
              <w:right w:val="nil"/>
              <w:tl2br w:val="nil"/>
              <w:tr2bl w:val="nil"/>
            </w:tcBorders>
            <w:shd w:val="clear" w:color="auto" w:fill="auto"/>
            <w:noWrap/>
            <w:tcMar>
              <w:left w:w="40" w:type="dxa"/>
              <w:right w:w="40" w:type="dxa"/>
            </w:tcMar>
          </w:tcPr>
          <w:p w14:paraId="736F2CE6"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6" w:space="0" w:color="auto"/>
              <w:right w:val="nil"/>
              <w:tl2br w:val="nil"/>
              <w:tr2bl w:val="nil"/>
            </w:tcBorders>
            <w:shd w:val="clear" w:color="auto" w:fill="auto"/>
            <w:noWrap/>
            <w:tcMar>
              <w:left w:w="40" w:type="dxa"/>
              <w:right w:w="40" w:type="dxa"/>
            </w:tcMar>
          </w:tcPr>
          <w:p w14:paraId="0B1A58B6"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8B44E1" w14:paraId="7BC9843E"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6" w:space="0" w:color="auto"/>
              <w:left w:val="nil"/>
              <w:bottom w:val="nil"/>
              <w:right w:val="nil"/>
              <w:tl2br w:val="nil"/>
              <w:tr2bl w:val="nil"/>
            </w:tcBorders>
            <w:shd w:val="clear" w:color="auto" w:fill="auto"/>
            <w:noWrap/>
            <w:tcMar>
              <w:left w:w="40" w:type="dxa"/>
              <w:right w:w="40" w:type="dxa"/>
            </w:tcMar>
          </w:tcPr>
          <w:p w14:paraId="3B881768"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6" w:space="0" w:color="auto"/>
              <w:left w:val="nil"/>
              <w:bottom w:val="nil"/>
              <w:right w:val="nil"/>
              <w:tl2br w:val="nil"/>
              <w:tr2bl w:val="nil"/>
            </w:tcBorders>
            <w:shd w:val="clear" w:color="auto" w:fill="auto"/>
            <w:noWrap/>
            <w:tcMar>
              <w:left w:w="0" w:type="dxa"/>
              <w:right w:w="0" w:type="dxa"/>
            </w:tcMar>
          </w:tcPr>
          <w:p w14:paraId="6EF6C8F8"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6" w:space="0" w:color="auto"/>
              <w:left w:val="nil"/>
              <w:bottom w:val="nil"/>
              <w:right w:val="nil"/>
              <w:tl2br w:val="nil"/>
              <w:tr2bl w:val="nil"/>
            </w:tcBorders>
            <w:shd w:val="clear" w:color="auto" w:fill="auto"/>
            <w:noWrap/>
            <w:tcMar>
              <w:left w:w="40" w:type="dxa"/>
              <w:right w:w="40" w:type="dxa"/>
            </w:tcMar>
          </w:tcPr>
          <w:p w14:paraId="0C88CA48"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208,320</w:t>
            </w:r>
          </w:p>
        </w:tc>
        <w:tc>
          <w:tcPr>
            <w:tcW w:w="1650" w:type="dxa"/>
            <w:tcBorders>
              <w:top w:val="single" w:sz="6" w:space="0" w:color="auto"/>
              <w:left w:val="nil"/>
              <w:bottom w:val="nil"/>
              <w:right w:val="nil"/>
              <w:tl2br w:val="nil"/>
              <w:tr2bl w:val="nil"/>
            </w:tcBorders>
            <w:shd w:val="clear" w:color="auto" w:fill="auto"/>
            <w:noWrap/>
            <w:tcMar>
              <w:left w:w="40" w:type="dxa"/>
              <w:right w:w="40" w:type="dxa"/>
            </w:tcMar>
          </w:tcPr>
          <w:p w14:paraId="76C4ED1E"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208,773</w:t>
            </w:r>
          </w:p>
        </w:tc>
      </w:tr>
      <w:tr w:rsidR="008B44E1" w14:paraId="0B5603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7CE33189"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32F04E14"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47F0321A"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209,074</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64BEEB4E"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207,094</w:t>
            </w:r>
          </w:p>
        </w:tc>
      </w:tr>
    </w:tbl>
    <w:p w14:paraId="7DD8C73C" w14:textId="77777777" w:rsidR="00F94786" w:rsidRDefault="00F94786" w:rsidP="00F94786">
      <w:pPr>
        <w:pStyle w:val="BSnote"/>
        <w:pBdr>
          <w:top w:val="nil"/>
          <w:left w:val="nil"/>
          <w:bottom w:val="nil"/>
          <w:right w:val="nil"/>
          <w:between w:val="nil"/>
          <w:bar w:val="nil"/>
        </w:pBdr>
        <w:rPr>
          <w:bdr w:val="nil"/>
        </w:rPr>
      </w:pPr>
      <w:r>
        <w:rPr>
          <w:bdr w:val="nil"/>
        </w:rPr>
        <w:t>Note:</w:t>
      </w:r>
    </w:p>
    <w:p w14:paraId="00604781" w14:textId="77777777" w:rsidR="00F94786" w:rsidRPr="00A82E21" w:rsidRDefault="00F94786" w:rsidP="00E47BF9">
      <w:pPr>
        <w:pStyle w:val="BSnoteslist"/>
        <w:numPr>
          <w:ilvl w:val="0"/>
          <w:numId w:val="6"/>
        </w:numPr>
        <w:pBdr>
          <w:top w:val="nil"/>
          <w:left w:val="nil"/>
          <w:bottom w:val="nil"/>
          <w:right w:val="nil"/>
          <w:between w:val="nil"/>
          <w:bar w:val="nil"/>
        </w:pBdr>
        <w:rPr>
          <w:bdr w:val="nil"/>
        </w:rPr>
      </w:pPr>
      <w:r w:rsidRPr="00A82E21">
        <w:rPr>
          <w:bdr w:val="nil"/>
        </w:rPr>
        <w:t xml:space="preserve">Total cost </w:t>
      </w:r>
      <w:r w:rsidRPr="00A82E21">
        <w:rPr>
          <w:szCs w:val="16"/>
          <w:bdr w:val="nil"/>
        </w:rPr>
        <w:t>includes</w:t>
      </w:r>
      <w:r w:rsidRPr="00A82E21">
        <w:rPr>
          <w:bdr w:val="nil"/>
        </w:rPr>
        <w:t xml:space="preserve"> depreciation and amortisation of $0.</w:t>
      </w:r>
      <w:r>
        <w:rPr>
          <w:bdr w:val="nil"/>
        </w:rPr>
        <w:t>019</w:t>
      </w:r>
      <w:r w:rsidRPr="00A82E21">
        <w:rPr>
          <w:bdr w:val="nil"/>
        </w:rPr>
        <w:t> million in 2020-21 and $0.</w:t>
      </w:r>
      <w:r>
        <w:rPr>
          <w:bdr w:val="nil"/>
        </w:rPr>
        <w:t>107</w:t>
      </w:r>
      <w:r w:rsidRPr="00A82E21">
        <w:rPr>
          <w:bdr w:val="nil"/>
        </w:rPr>
        <w:t> million in 2021-22.</w:t>
      </w:r>
    </w:p>
    <w:p w14:paraId="08A3D956" w14:textId="77777777" w:rsidR="00F94786" w:rsidRDefault="00F94786" w:rsidP="00F94786">
      <w:pPr>
        <w:pStyle w:val="Heading4"/>
        <w:pBdr>
          <w:top w:val="nil"/>
          <w:left w:val="nil"/>
          <w:bottom w:val="nil"/>
          <w:right w:val="nil"/>
          <w:between w:val="nil"/>
          <w:bar w:val="nil"/>
        </w:pBdr>
        <w:rPr>
          <w:bdr w:val="nil"/>
        </w:rPr>
      </w:pPr>
      <w:r>
        <w:rPr>
          <w:bdr w:val="nil"/>
        </w:rPr>
        <w:t>Output 1.1: Transport Canberra</w:t>
      </w:r>
    </w:p>
    <w:p w14:paraId="10D577F0" w14:textId="77777777" w:rsidR="00F94786" w:rsidRDefault="00F94786" w:rsidP="00F94786">
      <w:pPr>
        <w:pBdr>
          <w:top w:val="nil"/>
          <w:left w:val="nil"/>
          <w:bottom w:val="nil"/>
          <w:right w:val="nil"/>
          <w:between w:val="nil"/>
          <w:bar w:val="nil"/>
        </w:pBdr>
        <w:rPr>
          <w:bdr w:val="nil"/>
        </w:rPr>
      </w:pPr>
      <w:r>
        <w:rPr>
          <w:bdr w:val="nil"/>
        </w:rPr>
        <w:t xml:space="preserve">Transport Canberra includes the Government subsidy paid to bus and light rail operations, and the strategic oversight of the public transport network, public transport asset management and the Active Travel Office.  </w:t>
      </w:r>
    </w:p>
    <w:p w14:paraId="6866DCCF" w14:textId="77777777" w:rsidR="00F94786" w:rsidRDefault="00F94786" w:rsidP="00962957">
      <w:pPr>
        <w:pStyle w:val="BSbullet1"/>
        <w:keepNext/>
        <w:keepLines/>
        <w:numPr>
          <w:ilvl w:val="0"/>
          <w:numId w:val="0"/>
        </w:numPr>
        <w:pBdr>
          <w:top w:val="nil"/>
          <w:left w:val="nil"/>
          <w:bottom w:val="nil"/>
          <w:right w:val="nil"/>
          <w:between w:val="nil"/>
          <w:bar w:val="nil"/>
        </w:pBdr>
        <w:tabs>
          <w:tab w:val="left" w:pos="720"/>
        </w:tabs>
        <w:spacing w:before="240" w:after="200"/>
        <w:ind w:left="360" w:hanging="360"/>
        <w:rPr>
          <w:b/>
          <w:sz w:val="22"/>
          <w:bdr w:val="nil"/>
        </w:rPr>
      </w:pPr>
      <w:r>
        <w:rPr>
          <w:b/>
          <w:sz w:val="22"/>
          <w:bdr w:val="nil"/>
        </w:rPr>
        <w:t>Table 3: Output 1.1:  Transport Canberra</w:t>
      </w:r>
    </w:p>
    <w:tbl>
      <w:tblPr>
        <w:tblW w:w="9060" w:type="dxa"/>
        <w:tblLayout w:type="fixed"/>
        <w:tblLook w:val="0600" w:firstRow="0" w:lastRow="0" w:firstColumn="0" w:lastColumn="0" w:noHBand="1" w:noVBand="1"/>
      </w:tblPr>
      <w:tblGrid>
        <w:gridCol w:w="4695"/>
        <w:gridCol w:w="540"/>
        <w:gridCol w:w="2175"/>
        <w:gridCol w:w="1650"/>
      </w:tblGrid>
      <w:tr w:rsidR="008B44E1" w14:paraId="731E0F15"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4D31EFB7"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0FC6210A"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3EEE4324"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559292FE"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2021-22</w:t>
            </w:r>
          </w:p>
        </w:tc>
      </w:tr>
      <w:tr w:rsidR="008B44E1" w14:paraId="0E78F6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63359FA6"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1B3A896F"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FB730E8"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21DBF5FF"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8B44E1" w14:paraId="7FCAE7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5198556B"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5C11D8EA"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3BB6A31"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37E5A3D5"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8B44E1" w14:paraId="5BE913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262165B6"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6A47C32B"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5E173078"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208,320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3AAB625B"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208,773</w:t>
            </w:r>
          </w:p>
        </w:tc>
      </w:tr>
      <w:tr w:rsidR="008B44E1" w14:paraId="2AEBBB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178DADD3"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31523D0A"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AFC63C0"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209,074</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7F8BA2A6"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207,094</w:t>
            </w:r>
          </w:p>
        </w:tc>
      </w:tr>
    </w:tbl>
    <w:p w14:paraId="308CDCE8" w14:textId="77777777" w:rsidR="00F94786" w:rsidRDefault="00F94786" w:rsidP="00F94786">
      <w:pPr>
        <w:pStyle w:val="BSnote"/>
        <w:pBdr>
          <w:top w:val="nil"/>
          <w:left w:val="nil"/>
          <w:bottom w:val="nil"/>
          <w:right w:val="nil"/>
          <w:between w:val="nil"/>
          <w:bar w:val="nil"/>
        </w:pBdr>
        <w:rPr>
          <w:bdr w:val="nil"/>
        </w:rPr>
      </w:pPr>
      <w:r>
        <w:rPr>
          <w:bdr w:val="nil"/>
        </w:rPr>
        <w:t>Note:</w:t>
      </w:r>
    </w:p>
    <w:p w14:paraId="27037511" w14:textId="77777777" w:rsidR="00F94786" w:rsidRPr="00A82E21" w:rsidRDefault="00F94786" w:rsidP="00E47BF9">
      <w:pPr>
        <w:pStyle w:val="BSnoteslist"/>
        <w:numPr>
          <w:ilvl w:val="0"/>
          <w:numId w:val="7"/>
        </w:numPr>
        <w:pBdr>
          <w:top w:val="nil"/>
          <w:left w:val="nil"/>
          <w:bottom w:val="nil"/>
          <w:right w:val="nil"/>
          <w:between w:val="nil"/>
          <w:bar w:val="nil"/>
        </w:pBdr>
        <w:rPr>
          <w:bdr w:val="nil"/>
        </w:rPr>
      </w:pPr>
      <w:r w:rsidRPr="00A82E21">
        <w:rPr>
          <w:bdr w:val="nil"/>
        </w:rPr>
        <w:t xml:space="preserve">Total cost </w:t>
      </w:r>
      <w:r w:rsidRPr="00A82E21">
        <w:rPr>
          <w:szCs w:val="16"/>
          <w:bdr w:val="nil"/>
        </w:rPr>
        <w:t>includes</w:t>
      </w:r>
      <w:r w:rsidRPr="00A82E21">
        <w:rPr>
          <w:bdr w:val="nil"/>
        </w:rPr>
        <w:t xml:space="preserve"> depreciation and amortisation of $0</w:t>
      </w:r>
      <w:r>
        <w:rPr>
          <w:bdr w:val="nil"/>
        </w:rPr>
        <w:t>.019</w:t>
      </w:r>
      <w:r w:rsidRPr="00A82E21">
        <w:rPr>
          <w:bdr w:val="nil"/>
        </w:rPr>
        <w:t> million in 2020-21 and $0.</w:t>
      </w:r>
      <w:r>
        <w:rPr>
          <w:bdr w:val="nil"/>
        </w:rPr>
        <w:t>107</w:t>
      </w:r>
      <w:r w:rsidRPr="00A82E21">
        <w:rPr>
          <w:bdr w:val="nil"/>
        </w:rPr>
        <w:t> million in 2021-22.</w:t>
      </w:r>
    </w:p>
    <w:p w14:paraId="4AAEDD46" w14:textId="77777777" w:rsidR="00F94786" w:rsidRDefault="00F94786" w:rsidP="00F94786">
      <w:pPr>
        <w:pStyle w:val="Heading3"/>
        <w:pBdr>
          <w:top w:val="nil"/>
          <w:left w:val="nil"/>
          <w:bottom w:val="nil"/>
          <w:right w:val="nil"/>
          <w:between w:val="nil"/>
          <w:bar w:val="nil"/>
        </w:pBdr>
        <w:rPr>
          <w:bdr w:val="nil"/>
        </w:rPr>
      </w:pPr>
      <w:r>
        <w:rPr>
          <w:szCs w:val="26"/>
          <w:bdr w:val="nil"/>
        </w:rPr>
        <w:t>Output Class 2: City Services</w:t>
      </w:r>
    </w:p>
    <w:p w14:paraId="316BA6F0" w14:textId="77777777" w:rsidR="00F94786" w:rsidRDefault="00F94786" w:rsidP="00F94786">
      <w:pPr>
        <w:pStyle w:val="Caption"/>
        <w:pBdr>
          <w:top w:val="nil"/>
          <w:left w:val="nil"/>
          <w:bottom w:val="nil"/>
          <w:right w:val="nil"/>
          <w:between w:val="nil"/>
          <w:bar w:val="nil"/>
        </w:pBdr>
        <w:rPr>
          <w:bdr w:val="nil"/>
        </w:rPr>
      </w:pPr>
      <w:r>
        <w:rPr>
          <w:bdr w:val="nil"/>
        </w:rPr>
        <w:t>Table 4: Output Class 2: City Services</w:t>
      </w:r>
    </w:p>
    <w:tbl>
      <w:tblPr>
        <w:tblW w:w="9060" w:type="dxa"/>
        <w:tblLayout w:type="fixed"/>
        <w:tblLook w:val="0600" w:firstRow="0" w:lastRow="0" w:firstColumn="0" w:lastColumn="0" w:noHBand="1" w:noVBand="1"/>
      </w:tblPr>
      <w:tblGrid>
        <w:gridCol w:w="4695"/>
        <w:gridCol w:w="540"/>
        <w:gridCol w:w="2175"/>
        <w:gridCol w:w="1650"/>
      </w:tblGrid>
      <w:tr w:rsidR="008B44E1" w14:paraId="4725438F"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09F01D3B"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5B9E2451"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5CE426FE"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37B8C9DF"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2021-22</w:t>
            </w:r>
          </w:p>
        </w:tc>
      </w:tr>
      <w:tr w:rsidR="008B44E1" w14:paraId="5601E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7B9D8CBA"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662CBC38"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5D3DABE6"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21F8848D"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8B44E1" w14:paraId="0DAEFB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2137A1C4"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6E459C1D"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7F830269"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60007C57"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8B44E1" w14:paraId="132636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0CFC24E1"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401F8D73"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5825A15"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511,297</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44C6A149"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520,122</w:t>
            </w:r>
          </w:p>
        </w:tc>
      </w:tr>
      <w:tr w:rsidR="008B44E1" w14:paraId="4D41BB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3BFA23B6"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0638C726"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4B3CC1F7"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254,789</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74E9ED4E"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269,474</w:t>
            </w:r>
          </w:p>
        </w:tc>
      </w:tr>
    </w:tbl>
    <w:p w14:paraId="6DC6DCEF" w14:textId="77777777" w:rsidR="00F94786" w:rsidRPr="00A82E21" w:rsidRDefault="00F94786" w:rsidP="00F94786">
      <w:pPr>
        <w:pStyle w:val="BSnote"/>
        <w:pBdr>
          <w:top w:val="nil"/>
          <w:left w:val="nil"/>
          <w:bottom w:val="nil"/>
          <w:right w:val="nil"/>
          <w:between w:val="nil"/>
          <w:bar w:val="nil"/>
        </w:pBdr>
        <w:rPr>
          <w:bdr w:val="nil"/>
        </w:rPr>
      </w:pPr>
      <w:r w:rsidRPr="00A82E21">
        <w:rPr>
          <w:bdr w:val="nil"/>
        </w:rPr>
        <w:t>Note:</w:t>
      </w:r>
    </w:p>
    <w:p w14:paraId="01169C70" w14:textId="77777777" w:rsidR="00F94786" w:rsidRPr="00A82E21" w:rsidRDefault="00F94786" w:rsidP="00E47BF9">
      <w:pPr>
        <w:pStyle w:val="BSnoteslist"/>
        <w:numPr>
          <w:ilvl w:val="0"/>
          <w:numId w:val="8"/>
        </w:numPr>
        <w:pBdr>
          <w:top w:val="nil"/>
          <w:left w:val="nil"/>
          <w:bottom w:val="nil"/>
          <w:right w:val="nil"/>
          <w:between w:val="nil"/>
          <w:bar w:val="nil"/>
        </w:pBdr>
        <w:rPr>
          <w:bdr w:val="nil"/>
        </w:rPr>
      </w:pPr>
      <w:r w:rsidRPr="00A82E21">
        <w:rPr>
          <w:bdr w:val="nil"/>
        </w:rPr>
        <w:t xml:space="preserve">Total cost </w:t>
      </w:r>
      <w:r w:rsidRPr="00A82E21">
        <w:rPr>
          <w:szCs w:val="16"/>
          <w:bdr w:val="nil"/>
        </w:rPr>
        <w:t>includes</w:t>
      </w:r>
      <w:r w:rsidRPr="00A82E21">
        <w:rPr>
          <w:bdr w:val="nil"/>
        </w:rPr>
        <w:t xml:space="preserve"> depreciation and amortisation of $1</w:t>
      </w:r>
      <w:r>
        <w:rPr>
          <w:bdr w:val="nil"/>
        </w:rPr>
        <w:t>96.090</w:t>
      </w:r>
      <w:r w:rsidRPr="00A82E21">
        <w:rPr>
          <w:bdr w:val="nil"/>
        </w:rPr>
        <w:t> million in 2020-21 and $</w:t>
      </w:r>
      <w:r>
        <w:rPr>
          <w:bdr w:val="nil"/>
        </w:rPr>
        <w:t>202.533</w:t>
      </w:r>
      <w:r w:rsidRPr="00A82E21">
        <w:rPr>
          <w:bdr w:val="nil"/>
        </w:rPr>
        <w:t> million in 2021-22.</w:t>
      </w:r>
    </w:p>
    <w:p w14:paraId="5B7C1F78" w14:textId="77777777" w:rsidR="00F94786" w:rsidRDefault="00F94786" w:rsidP="00F94786">
      <w:pPr>
        <w:pStyle w:val="Heading4"/>
        <w:pBdr>
          <w:top w:val="nil"/>
          <w:left w:val="nil"/>
          <w:bottom w:val="nil"/>
          <w:right w:val="nil"/>
          <w:between w:val="nil"/>
          <w:bar w:val="nil"/>
        </w:pBdr>
        <w:rPr>
          <w:bdr w:val="nil"/>
        </w:rPr>
      </w:pPr>
      <w:r>
        <w:rPr>
          <w:bdr w:val="nil"/>
        </w:rPr>
        <w:t>Output 2.1: Roads and Infrastructure</w:t>
      </w:r>
    </w:p>
    <w:p w14:paraId="43D033EF" w14:textId="48526B96" w:rsidR="00F94786" w:rsidRDefault="00F94786" w:rsidP="00F94786">
      <w:pPr>
        <w:pStyle w:val="Normal4"/>
        <w:pBdr>
          <w:top w:val="nil"/>
          <w:left w:val="nil"/>
          <w:bottom w:val="nil"/>
          <w:right w:val="nil"/>
          <w:between w:val="nil"/>
          <w:bar w:val="nil"/>
        </w:pBdr>
        <w:rPr>
          <w:bdr w:val="nil"/>
        </w:rPr>
      </w:pPr>
      <w:r>
        <w:rPr>
          <w:bdr w:val="nil"/>
        </w:rPr>
        <w:t xml:space="preserve">Management of the Territory’s road and associated assets, stormwater infrastructure, community paths, bridges, traffic signals, streetlights and car parks. This output also includes the provision of </w:t>
      </w:r>
      <w:r w:rsidR="005C72B5">
        <w:rPr>
          <w:bdr w:val="nil"/>
        </w:rPr>
        <w:t xml:space="preserve">road safety policy, </w:t>
      </w:r>
      <w:r>
        <w:rPr>
          <w:bdr w:val="nil"/>
        </w:rPr>
        <w:t xml:space="preserve">asset information services, capital works and development approvals relating to the acceptance of new infrastructure assets.  </w:t>
      </w:r>
    </w:p>
    <w:p w14:paraId="0EA3A959" w14:textId="77777777" w:rsidR="00E309B3" w:rsidRDefault="00E309B3" w:rsidP="00F94786">
      <w:pPr>
        <w:pStyle w:val="Normal4"/>
        <w:pBdr>
          <w:top w:val="nil"/>
          <w:left w:val="nil"/>
          <w:bottom w:val="nil"/>
          <w:right w:val="nil"/>
          <w:between w:val="nil"/>
          <w:bar w:val="nil"/>
        </w:pBdr>
        <w:rPr>
          <w:bdr w:val="nil"/>
        </w:rPr>
      </w:pPr>
    </w:p>
    <w:p w14:paraId="25652800" w14:textId="77777777" w:rsidR="00F94786" w:rsidRDefault="00F94786" w:rsidP="00F94786">
      <w:pPr>
        <w:pBdr>
          <w:top w:val="nil"/>
          <w:left w:val="nil"/>
          <w:bottom w:val="nil"/>
          <w:right w:val="nil"/>
          <w:between w:val="nil"/>
          <w:bar w:val="nil"/>
        </w:pBdr>
        <w:spacing w:before="240"/>
        <w:rPr>
          <w:b/>
          <w:sz w:val="22"/>
          <w:bdr w:val="nil"/>
        </w:rPr>
      </w:pPr>
      <w:r>
        <w:rPr>
          <w:b/>
          <w:sz w:val="22"/>
          <w:bdr w:val="nil"/>
        </w:rPr>
        <w:t>Table 5: Output 2.1:  Roads and Infrastructure</w:t>
      </w:r>
    </w:p>
    <w:tbl>
      <w:tblPr>
        <w:tblW w:w="9060" w:type="dxa"/>
        <w:tblLayout w:type="fixed"/>
        <w:tblLook w:val="0600" w:firstRow="0" w:lastRow="0" w:firstColumn="0" w:lastColumn="0" w:noHBand="1" w:noVBand="1"/>
      </w:tblPr>
      <w:tblGrid>
        <w:gridCol w:w="4695"/>
        <w:gridCol w:w="540"/>
        <w:gridCol w:w="2175"/>
        <w:gridCol w:w="1650"/>
      </w:tblGrid>
      <w:tr w:rsidR="008B44E1" w14:paraId="3C881075"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34BC491D"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364DB175"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5D9D99C3"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0220B9E4"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2021-22</w:t>
            </w:r>
          </w:p>
        </w:tc>
      </w:tr>
      <w:tr w:rsidR="008B44E1" w14:paraId="77DD5C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4AEC2DED"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61AAAA46"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6B531CB7"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6E8177C9"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8B44E1" w14:paraId="063E3D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02200B5B"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226045F4"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62685557"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579EE82F"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8B44E1" w14:paraId="76D4E1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1CC6423B"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7CE7928B"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5AEDD8C7"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263,930</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71A234EA"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263,699</w:t>
            </w:r>
          </w:p>
        </w:tc>
      </w:tr>
      <w:tr w:rsidR="008B44E1" w14:paraId="226A10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5FCAAD3A"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7D646D7F"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10C9A2C4"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99,221</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2275F5F9"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109,095</w:t>
            </w:r>
          </w:p>
        </w:tc>
      </w:tr>
    </w:tbl>
    <w:p w14:paraId="5A1521EF" w14:textId="77777777" w:rsidR="00F94786" w:rsidRDefault="00F94786" w:rsidP="00F94786">
      <w:pPr>
        <w:pStyle w:val="BSnote"/>
        <w:pBdr>
          <w:top w:val="nil"/>
          <w:left w:val="nil"/>
          <w:bottom w:val="nil"/>
          <w:right w:val="nil"/>
          <w:between w:val="nil"/>
          <w:bar w:val="nil"/>
        </w:pBdr>
        <w:rPr>
          <w:bdr w:val="nil"/>
        </w:rPr>
      </w:pPr>
      <w:r>
        <w:rPr>
          <w:bdr w:val="nil"/>
        </w:rPr>
        <w:t>Note:</w:t>
      </w:r>
    </w:p>
    <w:p w14:paraId="77C3A423" w14:textId="77777777" w:rsidR="00F94786" w:rsidRPr="00A82E21" w:rsidRDefault="00F94786" w:rsidP="00E47BF9">
      <w:pPr>
        <w:pStyle w:val="BSnoteslist"/>
        <w:numPr>
          <w:ilvl w:val="0"/>
          <w:numId w:val="9"/>
        </w:numPr>
        <w:pBdr>
          <w:top w:val="nil"/>
          <w:left w:val="nil"/>
          <w:bottom w:val="nil"/>
          <w:right w:val="nil"/>
          <w:between w:val="nil"/>
          <w:bar w:val="nil"/>
        </w:pBdr>
        <w:ind w:left="426" w:hanging="426"/>
        <w:rPr>
          <w:bdr w:val="nil"/>
        </w:rPr>
      </w:pPr>
      <w:r w:rsidRPr="00A82E21">
        <w:rPr>
          <w:bdr w:val="nil"/>
        </w:rPr>
        <w:t xml:space="preserve">Total cost </w:t>
      </w:r>
      <w:r w:rsidRPr="00A82E21">
        <w:rPr>
          <w:szCs w:val="16"/>
          <w:bdr w:val="nil"/>
        </w:rPr>
        <w:t>includes</w:t>
      </w:r>
      <w:r w:rsidRPr="00A82E21">
        <w:rPr>
          <w:bdr w:val="nil"/>
        </w:rPr>
        <w:t xml:space="preserve"> depreciation and amortisation of $1</w:t>
      </w:r>
      <w:r>
        <w:rPr>
          <w:bdr w:val="nil"/>
        </w:rPr>
        <w:t>46.565</w:t>
      </w:r>
      <w:r w:rsidRPr="00A82E21">
        <w:rPr>
          <w:bdr w:val="nil"/>
        </w:rPr>
        <w:t> million in 2020-21 and $</w:t>
      </w:r>
      <w:r>
        <w:rPr>
          <w:bdr w:val="nil"/>
        </w:rPr>
        <w:t>153.249</w:t>
      </w:r>
      <w:r w:rsidRPr="00A82E21">
        <w:rPr>
          <w:bdr w:val="nil"/>
        </w:rPr>
        <w:t> million in 2021-22.</w:t>
      </w:r>
    </w:p>
    <w:p w14:paraId="277CDC83" w14:textId="77777777" w:rsidR="00F94786" w:rsidRDefault="00F94786" w:rsidP="00F94786">
      <w:pPr>
        <w:pStyle w:val="Heading4"/>
        <w:pBdr>
          <w:top w:val="nil"/>
          <w:left w:val="nil"/>
          <w:bottom w:val="nil"/>
          <w:right w:val="nil"/>
          <w:between w:val="nil"/>
          <w:bar w:val="nil"/>
        </w:pBdr>
        <w:rPr>
          <w:bdr w:val="nil"/>
        </w:rPr>
      </w:pPr>
      <w:r>
        <w:rPr>
          <w:bdr w:val="nil"/>
        </w:rPr>
        <w:t>Output 2.2: Library Services</w:t>
      </w:r>
    </w:p>
    <w:p w14:paraId="7C244290" w14:textId="77777777" w:rsidR="00F94786" w:rsidRDefault="00F94786" w:rsidP="00962957">
      <w:pPr>
        <w:pStyle w:val="BSbullet1"/>
        <w:keepNext/>
        <w:keepLines/>
        <w:numPr>
          <w:ilvl w:val="0"/>
          <w:numId w:val="0"/>
        </w:numPr>
        <w:pBdr>
          <w:top w:val="nil"/>
          <w:left w:val="nil"/>
          <w:bottom w:val="nil"/>
          <w:right w:val="nil"/>
          <w:between w:val="nil"/>
          <w:bar w:val="nil"/>
        </w:pBdr>
        <w:tabs>
          <w:tab w:val="left" w:pos="720"/>
        </w:tabs>
        <w:rPr>
          <w:bdr w:val="nil"/>
        </w:rPr>
      </w:pPr>
      <w:r>
        <w:rPr>
          <w:bdr w:val="nil"/>
        </w:rPr>
        <w:t>Provision of library services to the community through Libraries ACT’s branches, home library service, the ACT Virtual Library and the Heritage Library.</w:t>
      </w:r>
    </w:p>
    <w:p w14:paraId="161A7844" w14:textId="77777777" w:rsidR="00F94786" w:rsidRDefault="00F94786" w:rsidP="00472559">
      <w:pPr>
        <w:pStyle w:val="BSbullet1"/>
        <w:keepNext/>
        <w:keepLines/>
        <w:numPr>
          <w:ilvl w:val="0"/>
          <w:numId w:val="0"/>
        </w:numPr>
        <w:pBdr>
          <w:top w:val="nil"/>
          <w:left w:val="nil"/>
          <w:bottom w:val="nil"/>
          <w:right w:val="nil"/>
          <w:between w:val="nil"/>
          <w:bar w:val="nil"/>
        </w:pBdr>
        <w:tabs>
          <w:tab w:val="left" w:pos="720"/>
        </w:tabs>
        <w:spacing w:before="240" w:after="200"/>
        <w:rPr>
          <w:b/>
          <w:sz w:val="22"/>
          <w:bdr w:val="nil"/>
        </w:rPr>
      </w:pPr>
      <w:r>
        <w:rPr>
          <w:b/>
          <w:sz w:val="22"/>
          <w:bdr w:val="nil"/>
        </w:rPr>
        <w:t>Table 6: Output 2.2:  Library Services</w:t>
      </w:r>
    </w:p>
    <w:tbl>
      <w:tblPr>
        <w:tblW w:w="9060" w:type="dxa"/>
        <w:tblLayout w:type="fixed"/>
        <w:tblLook w:val="0600" w:firstRow="0" w:lastRow="0" w:firstColumn="0" w:lastColumn="0" w:noHBand="1" w:noVBand="1"/>
      </w:tblPr>
      <w:tblGrid>
        <w:gridCol w:w="4695"/>
        <w:gridCol w:w="540"/>
        <w:gridCol w:w="2175"/>
        <w:gridCol w:w="1650"/>
      </w:tblGrid>
      <w:tr w:rsidR="008B44E1" w14:paraId="44F0E4BC"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10847630"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44B6CCBB"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33D8EBBD"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23D88848"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2021-22</w:t>
            </w:r>
          </w:p>
        </w:tc>
      </w:tr>
      <w:tr w:rsidR="008B44E1" w14:paraId="6A5461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6883CB13"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23127C62"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173A8555"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3B19DD87"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8B44E1" w14:paraId="1D3214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421E1336"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16D3E69F"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5A4319BB"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5B3F0F12"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8B44E1" w14:paraId="702B45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253E19F6"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5A76AAA3"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57D18DE"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22,048</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7B2FB477"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21,379</w:t>
            </w:r>
          </w:p>
        </w:tc>
      </w:tr>
      <w:tr w:rsidR="008B44E1" w14:paraId="593514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472173A8"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695ED80F"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7693A418"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17,890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190B1519"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17,300</w:t>
            </w:r>
          </w:p>
        </w:tc>
      </w:tr>
    </w:tbl>
    <w:p w14:paraId="646464CF" w14:textId="77777777" w:rsidR="00F94786" w:rsidRDefault="00F94786" w:rsidP="00F94786">
      <w:pPr>
        <w:pStyle w:val="BSnote"/>
        <w:pBdr>
          <w:top w:val="nil"/>
          <w:left w:val="nil"/>
          <w:bottom w:val="nil"/>
          <w:right w:val="nil"/>
          <w:between w:val="nil"/>
          <w:bar w:val="nil"/>
        </w:pBdr>
        <w:rPr>
          <w:bdr w:val="nil"/>
        </w:rPr>
      </w:pPr>
      <w:r>
        <w:rPr>
          <w:bdr w:val="nil"/>
        </w:rPr>
        <w:t>Note:</w:t>
      </w:r>
    </w:p>
    <w:p w14:paraId="7A7C459E" w14:textId="77777777" w:rsidR="00F94786" w:rsidRPr="00A82E21" w:rsidRDefault="00F94786" w:rsidP="00E47BF9">
      <w:pPr>
        <w:pStyle w:val="BSnoteslist"/>
        <w:numPr>
          <w:ilvl w:val="0"/>
          <w:numId w:val="10"/>
        </w:numPr>
        <w:pBdr>
          <w:top w:val="nil"/>
          <w:left w:val="nil"/>
          <w:bottom w:val="nil"/>
          <w:right w:val="nil"/>
          <w:between w:val="nil"/>
          <w:bar w:val="nil"/>
        </w:pBdr>
        <w:ind w:left="426" w:hanging="426"/>
        <w:rPr>
          <w:bdr w:val="nil"/>
        </w:rPr>
      </w:pPr>
      <w:r w:rsidRPr="00A82E21">
        <w:rPr>
          <w:bdr w:val="nil"/>
        </w:rPr>
        <w:t xml:space="preserve">Total cost </w:t>
      </w:r>
      <w:r w:rsidRPr="00A82E21">
        <w:rPr>
          <w:szCs w:val="16"/>
          <w:bdr w:val="nil"/>
        </w:rPr>
        <w:t>includes</w:t>
      </w:r>
      <w:r w:rsidRPr="00A82E21">
        <w:rPr>
          <w:bdr w:val="nil"/>
        </w:rPr>
        <w:t xml:space="preserve"> depreciation and amortisation of $</w:t>
      </w:r>
      <w:r>
        <w:rPr>
          <w:bdr w:val="nil"/>
        </w:rPr>
        <w:t>2.083</w:t>
      </w:r>
      <w:r w:rsidRPr="00A82E21">
        <w:rPr>
          <w:bdr w:val="nil"/>
        </w:rPr>
        <w:t> million in 2020-21 and $</w:t>
      </w:r>
      <w:r>
        <w:rPr>
          <w:bdr w:val="nil"/>
        </w:rPr>
        <w:t>3.062</w:t>
      </w:r>
      <w:r w:rsidRPr="00A82E21">
        <w:rPr>
          <w:bdr w:val="nil"/>
        </w:rPr>
        <w:t> million in 2021-22.</w:t>
      </w:r>
    </w:p>
    <w:p w14:paraId="0C87B83C" w14:textId="77777777" w:rsidR="00F94786" w:rsidRDefault="00F94786" w:rsidP="00F94786">
      <w:pPr>
        <w:pStyle w:val="Heading4"/>
        <w:pBdr>
          <w:top w:val="nil"/>
          <w:left w:val="nil"/>
          <w:bottom w:val="nil"/>
          <w:right w:val="nil"/>
          <w:between w:val="nil"/>
          <w:bar w:val="nil"/>
        </w:pBdr>
        <w:rPr>
          <w:bdr w:val="nil"/>
        </w:rPr>
      </w:pPr>
      <w:r>
        <w:rPr>
          <w:bdr w:val="nil"/>
        </w:rPr>
        <w:t>Output 2.3: Waste and Recycling</w:t>
      </w:r>
    </w:p>
    <w:p w14:paraId="4DB396C2" w14:textId="77777777" w:rsidR="00F94786" w:rsidRDefault="00F94786" w:rsidP="00F94786">
      <w:pPr>
        <w:pStyle w:val="Normal4"/>
        <w:pBdr>
          <w:top w:val="nil"/>
          <w:left w:val="nil"/>
          <w:bottom w:val="nil"/>
          <w:right w:val="nil"/>
          <w:between w:val="nil"/>
          <w:bar w:val="nil"/>
        </w:pBdr>
        <w:rPr>
          <w:bdr w:val="nil"/>
        </w:rPr>
      </w:pPr>
      <w:r>
        <w:rPr>
          <w:bdr w:val="nil"/>
        </w:rPr>
        <w:t>Provision of domestic waste, recyclables and green waste collection services, operation of resource management and recycling centres, development of waste policy, and implementation and evaluation of waste management programs.</w:t>
      </w:r>
    </w:p>
    <w:p w14:paraId="7DAB7CD2" w14:textId="77777777" w:rsidR="00F94786" w:rsidRDefault="00F94786" w:rsidP="00472559">
      <w:pPr>
        <w:pStyle w:val="BSbullet1"/>
        <w:keepNext/>
        <w:keepLines/>
        <w:numPr>
          <w:ilvl w:val="0"/>
          <w:numId w:val="0"/>
        </w:numPr>
        <w:pBdr>
          <w:top w:val="nil"/>
          <w:left w:val="nil"/>
          <w:bottom w:val="nil"/>
          <w:right w:val="nil"/>
          <w:between w:val="nil"/>
          <w:bar w:val="nil"/>
        </w:pBdr>
        <w:tabs>
          <w:tab w:val="left" w:pos="720"/>
        </w:tabs>
        <w:spacing w:before="240" w:after="200"/>
        <w:ind w:left="360" w:hanging="360"/>
        <w:rPr>
          <w:b/>
          <w:sz w:val="22"/>
          <w:bdr w:val="nil"/>
        </w:rPr>
      </w:pPr>
      <w:r>
        <w:rPr>
          <w:b/>
          <w:sz w:val="22"/>
          <w:bdr w:val="nil"/>
        </w:rPr>
        <w:t>Table 7: Output 2.3:  Waste and Recycling</w:t>
      </w:r>
    </w:p>
    <w:tbl>
      <w:tblPr>
        <w:tblW w:w="9060" w:type="dxa"/>
        <w:tblLayout w:type="fixed"/>
        <w:tblLook w:val="0600" w:firstRow="0" w:lastRow="0" w:firstColumn="0" w:lastColumn="0" w:noHBand="1" w:noVBand="1"/>
      </w:tblPr>
      <w:tblGrid>
        <w:gridCol w:w="4695"/>
        <w:gridCol w:w="540"/>
        <w:gridCol w:w="2175"/>
        <w:gridCol w:w="1650"/>
      </w:tblGrid>
      <w:tr w:rsidR="008B44E1" w14:paraId="4925BC16"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36E07728"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5C47FE8A"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50FCD923"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0F22E7DD"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2021-22</w:t>
            </w:r>
          </w:p>
        </w:tc>
      </w:tr>
      <w:tr w:rsidR="008B44E1" w14:paraId="0FDC8F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47AD77AD"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64D4FFF6"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5A6C7195"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0D4E4C94"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8B44E1" w14:paraId="474A6E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1B7525E7"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783BC217"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2791EEE2"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248617C4"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8B44E1" w14:paraId="5C7827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0D7E1C77"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3A16AD4A"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302C23B"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63,076</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6BE21CCF"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76,734</w:t>
            </w:r>
          </w:p>
        </w:tc>
      </w:tr>
      <w:tr w:rsidR="008B44E1" w14:paraId="776C1B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087F6004"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19932CB5"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3E26D885"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45,824</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734D4C11"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46,055</w:t>
            </w:r>
          </w:p>
        </w:tc>
      </w:tr>
    </w:tbl>
    <w:p w14:paraId="096D38F9" w14:textId="77777777" w:rsidR="00F94786" w:rsidRDefault="00F94786" w:rsidP="00F94786">
      <w:pPr>
        <w:pStyle w:val="BSnote"/>
        <w:pBdr>
          <w:top w:val="nil"/>
          <w:left w:val="nil"/>
          <w:bottom w:val="nil"/>
          <w:right w:val="nil"/>
          <w:between w:val="nil"/>
          <w:bar w:val="nil"/>
        </w:pBdr>
        <w:rPr>
          <w:bdr w:val="nil"/>
        </w:rPr>
      </w:pPr>
      <w:r>
        <w:rPr>
          <w:bdr w:val="nil"/>
        </w:rPr>
        <w:t>Note:</w:t>
      </w:r>
    </w:p>
    <w:p w14:paraId="3E2F6C91" w14:textId="77777777" w:rsidR="00F94786" w:rsidRPr="00A82E21" w:rsidRDefault="00F94786" w:rsidP="00E47BF9">
      <w:pPr>
        <w:pStyle w:val="BSnoteslist"/>
        <w:numPr>
          <w:ilvl w:val="0"/>
          <w:numId w:val="11"/>
        </w:numPr>
        <w:pBdr>
          <w:top w:val="nil"/>
          <w:left w:val="nil"/>
          <w:bottom w:val="nil"/>
          <w:right w:val="nil"/>
          <w:between w:val="nil"/>
          <w:bar w:val="nil"/>
        </w:pBdr>
        <w:ind w:left="426" w:hanging="426"/>
        <w:rPr>
          <w:bdr w:val="nil"/>
        </w:rPr>
      </w:pPr>
      <w:r w:rsidRPr="00A82E21">
        <w:rPr>
          <w:bdr w:val="nil"/>
        </w:rPr>
        <w:t xml:space="preserve">Total cost </w:t>
      </w:r>
      <w:r w:rsidRPr="00A82E21">
        <w:rPr>
          <w:szCs w:val="16"/>
          <w:bdr w:val="nil"/>
        </w:rPr>
        <w:t>includes</w:t>
      </w:r>
      <w:r w:rsidRPr="00A82E21">
        <w:rPr>
          <w:bdr w:val="nil"/>
        </w:rPr>
        <w:t xml:space="preserve"> depreciation and amortisation of $</w:t>
      </w:r>
      <w:r>
        <w:rPr>
          <w:bdr w:val="nil"/>
        </w:rPr>
        <w:t>9.774</w:t>
      </w:r>
      <w:r w:rsidRPr="00A82E21">
        <w:rPr>
          <w:bdr w:val="nil"/>
        </w:rPr>
        <w:t> million in 2020-21 and $</w:t>
      </w:r>
      <w:r>
        <w:rPr>
          <w:bdr w:val="nil"/>
        </w:rPr>
        <w:t>8.775</w:t>
      </w:r>
      <w:r w:rsidRPr="00A82E21">
        <w:rPr>
          <w:bdr w:val="nil"/>
        </w:rPr>
        <w:t> million in 2021-22.</w:t>
      </w:r>
    </w:p>
    <w:p w14:paraId="3C64D4C9" w14:textId="77777777" w:rsidR="00F94786" w:rsidRDefault="00F94786" w:rsidP="00F94786">
      <w:pPr>
        <w:pStyle w:val="Heading4"/>
        <w:pBdr>
          <w:top w:val="nil"/>
          <w:left w:val="nil"/>
          <w:bottom w:val="nil"/>
          <w:right w:val="nil"/>
          <w:between w:val="nil"/>
          <w:bar w:val="nil"/>
        </w:pBdr>
        <w:rPr>
          <w:bdr w:val="nil"/>
        </w:rPr>
      </w:pPr>
      <w:r>
        <w:rPr>
          <w:bdr w:val="nil"/>
        </w:rPr>
        <w:t>Output 2.4: City Maintenance and Services</w:t>
      </w:r>
    </w:p>
    <w:p w14:paraId="03440242" w14:textId="37A46990" w:rsidR="00F94786" w:rsidRDefault="00F94786" w:rsidP="00F94786">
      <w:pPr>
        <w:pStyle w:val="Normal4"/>
        <w:pBdr>
          <w:top w:val="nil"/>
          <w:left w:val="nil"/>
          <w:bottom w:val="nil"/>
          <w:right w:val="nil"/>
          <w:between w:val="nil"/>
          <w:bar w:val="nil"/>
        </w:pBdr>
        <w:rPr>
          <w:bdr w:val="nil"/>
        </w:rPr>
      </w:pPr>
      <w:r>
        <w:rPr>
          <w:bdr w:val="nil"/>
        </w:rPr>
        <w:t xml:space="preserve">Planning and management of the Territory’s parks and urban open space system including associated community infrastructure, maintaining the look and feel of the city, and managing the urban forest and sportsgrounds facilities. The Directorate also provides advice, education and compliance services in relation to municipal ranger functions, domestic animal management, plant and animal licensing and significant tree protection. This output also includes Yarralumla Nursery and Birrigai. </w:t>
      </w:r>
    </w:p>
    <w:p w14:paraId="397295ED" w14:textId="77777777" w:rsidR="00E309B3" w:rsidRDefault="00E309B3" w:rsidP="00F94786">
      <w:pPr>
        <w:pStyle w:val="Normal4"/>
        <w:pBdr>
          <w:top w:val="nil"/>
          <w:left w:val="nil"/>
          <w:bottom w:val="nil"/>
          <w:right w:val="nil"/>
          <w:between w:val="nil"/>
          <w:bar w:val="nil"/>
        </w:pBdr>
        <w:rPr>
          <w:bdr w:val="nil"/>
        </w:rPr>
      </w:pPr>
    </w:p>
    <w:p w14:paraId="63174C48" w14:textId="77777777" w:rsidR="00F94786" w:rsidRDefault="00F94786" w:rsidP="00472559">
      <w:pPr>
        <w:pStyle w:val="BSbullet1"/>
        <w:keepNext/>
        <w:keepLines/>
        <w:numPr>
          <w:ilvl w:val="0"/>
          <w:numId w:val="0"/>
        </w:numPr>
        <w:pBdr>
          <w:top w:val="nil"/>
          <w:left w:val="nil"/>
          <w:bottom w:val="nil"/>
          <w:right w:val="nil"/>
          <w:between w:val="nil"/>
          <w:bar w:val="nil"/>
        </w:pBdr>
        <w:tabs>
          <w:tab w:val="left" w:pos="720"/>
        </w:tabs>
        <w:spacing w:before="240" w:after="200"/>
        <w:ind w:left="360" w:hanging="360"/>
        <w:rPr>
          <w:b/>
          <w:sz w:val="22"/>
          <w:bdr w:val="nil"/>
        </w:rPr>
      </w:pPr>
      <w:r>
        <w:rPr>
          <w:b/>
          <w:sz w:val="22"/>
          <w:bdr w:val="nil"/>
        </w:rPr>
        <w:t>Table 8: Output 2.4:  City Maintenance and Services</w:t>
      </w:r>
    </w:p>
    <w:tbl>
      <w:tblPr>
        <w:tblW w:w="9060" w:type="dxa"/>
        <w:tblLayout w:type="fixed"/>
        <w:tblLook w:val="0600" w:firstRow="0" w:lastRow="0" w:firstColumn="0" w:lastColumn="0" w:noHBand="1" w:noVBand="1"/>
      </w:tblPr>
      <w:tblGrid>
        <w:gridCol w:w="4695"/>
        <w:gridCol w:w="540"/>
        <w:gridCol w:w="2175"/>
        <w:gridCol w:w="1650"/>
      </w:tblGrid>
      <w:tr w:rsidR="008B44E1" w14:paraId="7B8FB319"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0FD649BE"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2AD7B180"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2FC14D2C"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25BA6A60"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2021-22</w:t>
            </w:r>
          </w:p>
        </w:tc>
      </w:tr>
      <w:tr w:rsidR="008B44E1" w14:paraId="1641B6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52D6B832"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12654895"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529E3D9E"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1BAEA6CD"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8B44E1" w14:paraId="431B0E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71F4D78B"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58FDDB3E"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1DD0BB28"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6BA8BB01"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8B44E1" w14:paraId="4DF5B6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0008F995"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735B86DE"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951E644"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147,742</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75FB8A4E"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141,053</w:t>
            </w:r>
          </w:p>
        </w:tc>
      </w:tr>
      <w:tr w:rsidR="008B44E1" w14:paraId="482920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667059C8"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7F3147C9"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209BED12"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91,854</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18E2998B"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97,024</w:t>
            </w:r>
          </w:p>
        </w:tc>
      </w:tr>
    </w:tbl>
    <w:p w14:paraId="6CCAA84F" w14:textId="77777777" w:rsidR="00F94786" w:rsidRDefault="00F94786" w:rsidP="00F94786">
      <w:pPr>
        <w:pStyle w:val="BSnote"/>
        <w:pBdr>
          <w:top w:val="nil"/>
          <w:left w:val="nil"/>
          <w:bottom w:val="nil"/>
          <w:right w:val="nil"/>
          <w:between w:val="nil"/>
          <w:bar w:val="nil"/>
        </w:pBdr>
        <w:rPr>
          <w:bdr w:val="nil"/>
        </w:rPr>
      </w:pPr>
      <w:r>
        <w:rPr>
          <w:bdr w:val="nil"/>
        </w:rPr>
        <w:t>Note:</w:t>
      </w:r>
    </w:p>
    <w:p w14:paraId="35A7BE75" w14:textId="77777777" w:rsidR="00F94786" w:rsidRPr="00A82E21" w:rsidRDefault="00F94786" w:rsidP="00E47BF9">
      <w:pPr>
        <w:pStyle w:val="BSnoteslist"/>
        <w:numPr>
          <w:ilvl w:val="0"/>
          <w:numId w:val="12"/>
        </w:numPr>
        <w:pBdr>
          <w:top w:val="nil"/>
          <w:left w:val="nil"/>
          <w:bottom w:val="nil"/>
          <w:right w:val="nil"/>
          <w:between w:val="nil"/>
          <w:bar w:val="nil"/>
        </w:pBdr>
        <w:ind w:left="426" w:hanging="426"/>
        <w:rPr>
          <w:bdr w:val="nil"/>
        </w:rPr>
      </w:pPr>
      <w:r w:rsidRPr="00A82E21">
        <w:rPr>
          <w:bdr w:val="nil"/>
        </w:rPr>
        <w:t xml:space="preserve">Total cost </w:t>
      </w:r>
      <w:r w:rsidRPr="00A82E21">
        <w:rPr>
          <w:szCs w:val="16"/>
          <w:bdr w:val="nil"/>
        </w:rPr>
        <w:t>includes</w:t>
      </w:r>
      <w:r w:rsidRPr="00A82E21">
        <w:rPr>
          <w:bdr w:val="nil"/>
        </w:rPr>
        <w:t xml:space="preserve"> depreciation and amortisation of $</w:t>
      </w:r>
      <w:r>
        <w:rPr>
          <w:bdr w:val="nil"/>
        </w:rPr>
        <w:t>35.800</w:t>
      </w:r>
      <w:r w:rsidRPr="00A82E21">
        <w:rPr>
          <w:bdr w:val="nil"/>
        </w:rPr>
        <w:t> million in 2020-21 and $35</w:t>
      </w:r>
      <w:r>
        <w:rPr>
          <w:bdr w:val="nil"/>
        </w:rPr>
        <w:t>.418</w:t>
      </w:r>
      <w:r w:rsidRPr="00A82E21">
        <w:rPr>
          <w:bdr w:val="nil"/>
        </w:rPr>
        <w:t> million in 2021-22.</w:t>
      </w:r>
    </w:p>
    <w:p w14:paraId="7F426DBC" w14:textId="77777777" w:rsidR="00F94786" w:rsidRDefault="00F94786" w:rsidP="00F94786">
      <w:pPr>
        <w:pStyle w:val="Heading4"/>
        <w:pBdr>
          <w:top w:val="nil"/>
          <w:left w:val="nil"/>
          <w:bottom w:val="nil"/>
          <w:right w:val="nil"/>
          <w:between w:val="nil"/>
          <w:bar w:val="nil"/>
        </w:pBdr>
        <w:rPr>
          <w:bdr w:val="nil"/>
        </w:rPr>
      </w:pPr>
      <w:r>
        <w:rPr>
          <w:bdr w:val="nil"/>
        </w:rPr>
        <w:t>Output 2.5: Capital Linen Service</w:t>
      </w:r>
    </w:p>
    <w:p w14:paraId="3278C055" w14:textId="77777777" w:rsidR="00F94786" w:rsidRDefault="00F94786" w:rsidP="00F94786">
      <w:pPr>
        <w:pBdr>
          <w:top w:val="nil"/>
          <w:left w:val="nil"/>
          <w:bottom w:val="nil"/>
          <w:right w:val="nil"/>
          <w:between w:val="nil"/>
          <w:bar w:val="nil"/>
        </w:pBdr>
        <w:rPr>
          <w:bdr w:val="nil"/>
        </w:rPr>
      </w:pPr>
      <w:r>
        <w:rPr>
          <w:bdr w:val="nil"/>
        </w:rPr>
        <w:t>Capital Linen Service provides a managed linen service to a range of customers including public and private hospitals, health and aged care providers, hotels, restaurants, major tourist attractions, educational institutions and emergency services.</w:t>
      </w:r>
    </w:p>
    <w:p w14:paraId="5D773A3E" w14:textId="77777777" w:rsidR="00F94786" w:rsidRDefault="00F94786" w:rsidP="00472559">
      <w:pPr>
        <w:pStyle w:val="BSbullet1"/>
        <w:keepNext/>
        <w:keepLines/>
        <w:numPr>
          <w:ilvl w:val="0"/>
          <w:numId w:val="0"/>
        </w:numPr>
        <w:pBdr>
          <w:top w:val="nil"/>
          <w:left w:val="nil"/>
          <w:bottom w:val="nil"/>
          <w:right w:val="nil"/>
          <w:between w:val="nil"/>
          <w:bar w:val="nil"/>
        </w:pBdr>
        <w:tabs>
          <w:tab w:val="left" w:pos="720"/>
        </w:tabs>
        <w:spacing w:before="240" w:after="200"/>
        <w:ind w:left="360" w:hanging="360"/>
        <w:rPr>
          <w:b/>
          <w:sz w:val="22"/>
          <w:bdr w:val="nil"/>
        </w:rPr>
      </w:pPr>
      <w:r>
        <w:rPr>
          <w:b/>
          <w:sz w:val="22"/>
          <w:bdr w:val="nil"/>
        </w:rPr>
        <w:t>Table 9: Output 2.5:  Capital Linen Service</w:t>
      </w:r>
    </w:p>
    <w:tbl>
      <w:tblPr>
        <w:tblW w:w="9060" w:type="dxa"/>
        <w:tblLayout w:type="fixed"/>
        <w:tblLook w:val="0600" w:firstRow="0" w:lastRow="0" w:firstColumn="0" w:lastColumn="0" w:noHBand="1" w:noVBand="1"/>
      </w:tblPr>
      <w:tblGrid>
        <w:gridCol w:w="4695"/>
        <w:gridCol w:w="540"/>
        <w:gridCol w:w="2175"/>
        <w:gridCol w:w="1650"/>
      </w:tblGrid>
      <w:tr w:rsidR="008B44E1" w14:paraId="39CB0CE7" w14:textId="77777777">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420253A9"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6E504CE3"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19A2A025"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2020-21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0EE672B4"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2021-22</w:t>
            </w:r>
          </w:p>
        </w:tc>
      </w:tr>
      <w:tr w:rsidR="008B44E1" w14:paraId="4EEE65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3DBAC585"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nil"/>
              <w:right w:val="nil"/>
              <w:tl2br w:val="nil"/>
              <w:tr2bl w:val="nil"/>
            </w:tcBorders>
            <w:shd w:val="clear" w:color="auto" w:fill="auto"/>
            <w:noWrap/>
            <w:tcMar>
              <w:left w:w="0" w:type="dxa"/>
              <w:right w:w="0" w:type="dxa"/>
            </w:tcMar>
          </w:tcPr>
          <w:p w14:paraId="413863B8"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nil"/>
              <w:right w:val="nil"/>
              <w:tl2br w:val="nil"/>
              <w:tr2bl w:val="nil"/>
            </w:tcBorders>
            <w:shd w:val="clear" w:color="auto" w:fill="auto"/>
            <w:tcMar>
              <w:left w:w="40" w:type="dxa"/>
              <w:right w:w="40" w:type="dxa"/>
            </w:tcMar>
          </w:tcPr>
          <w:p w14:paraId="2B5672F8"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Interim Outcome</w:t>
            </w:r>
          </w:p>
        </w:tc>
        <w:tc>
          <w:tcPr>
            <w:tcW w:w="1650" w:type="dxa"/>
            <w:tcBorders>
              <w:top w:val="nil"/>
              <w:left w:val="nil"/>
              <w:bottom w:val="nil"/>
              <w:right w:val="nil"/>
              <w:tl2br w:val="nil"/>
              <w:tr2bl w:val="nil"/>
            </w:tcBorders>
            <w:shd w:val="clear" w:color="auto" w:fill="auto"/>
            <w:noWrap/>
            <w:tcMar>
              <w:left w:w="40" w:type="dxa"/>
              <w:right w:w="40" w:type="dxa"/>
            </w:tcMar>
          </w:tcPr>
          <w:p w14:paraId="2E8567DD"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Budget</w:t>
            </w:r>
          </w:p>
        </w:tc>
      </w:tr>
      <w:tr w:rsidR="008B44E1" w14:paraId="3FC728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2ACACF62"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4182B8D8" w14:textId="77777777" w:rsidR="008B44E1" w:rsidRDefault="008B44E1">
            <w:pPr>
              <w:pBdr>
                <w:top w:val="nil"/>
                <w:left w:val="nil"/>
                <w:bottom w:val="nil"/>
                <w:right w:val="nil"/>
                <w:between w:val="nil"/>
                <w:bar w:val="nil"/>
              </w:pBdr>
              <w:spacing w:before="0" w:after="0"/>
              <w:rPr>
                <w:rFonts w:eastAsia="Calibri" w:cs="Calibri"/>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4EFA12EE"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6AB513D8" w14:textId="77777777" w:rsidR="008B44E1" w:rsidRDefault="00F94786">
            <w:pPr>
              <w:pBdr>
                <w:top w:val="nil"/>
                <w:left w:val="nil"/>
                <w:bottom w:val="nil"/>
                <w:right w:val="nil"/>
                <w:between w:val="nil"/>
                <w:bar w:val="nil"/>
              </w:pBdr>
              <w:spacing w:before="0" w:after="0"/>
              <w:jc w:val="right"/>
              <w:rPr>
                <w:rFonts w:eastAsia="Calibri" w:cs="Calibri"/>
                <w:b/>
                <w:color w:val="000000"/>
                <w:sz w:val="18"/>
                <w:bdr w:val="nil"/>
              </w:rPr>
            </w:pPr>
            <w:r>
              <w:rPr>
                <w:rFonts w:eastAsia="Calibri" w:cs="Calibri"/>
                <w:b/>
                <w:color w:val="000000"/>
                <w:sz w:val="18"/>
                <w:bdr w:val="nil"/>
              </w:rPr>
              <w:t>$'000</w:t>
            </w:r>
          </w:p>
        </w:tc>
      </w:tr>
      <w:tr w:rsidR="008B44E1" w14:paraId="112089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40" w:type="dxa"/>
              <w:right w:w="40" w:type="dxa"/>
            </w:tcMar>
          </w:tcPr>
          <w:p w14:paraId="56593C3D"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Total Cost</w:t>
            </w:r>
            <w:r>
              <w:rPr>
                <w:rFonts w:eastAsia="Calibri" w:cs="Calibri"/>
                <w:b/>
                <w:color w:val="000000"/>
                <w:sz w:val="18"/>
                <w:bdr w:val="nil"/>
                <w:vertAlign w:val="superscript"/>
              </w:rPr>
              <w:t>1</w:t>
            </w:r>
          </w:p>
        </w:tc>
        <w:tc>
          <w:tcPr>
            <w:tcW w:w="540" w:type="dxa"/>
            <w:tcBorders>
              <w:top w:val="single" w:sz="4" w:space="0" w:color="000000"/>
              <w:left w:val="nil"/>
              <w:bottom w:val="nil"/>
              <w:right w:val="nil"/>
              <w:tl2br w:val="nil"/>
              <w:tr2bl w:val="nil"/>
            </w:tcBorders>
            <w:shd w:val="clear" w:color="auto" w:fill="auto"/>
            <w:noWrap/>
            <w:tcMar>
              <w:left w:w="0" w:type="dxa"/>
              <w:right w:w="0" w:type="dxa"/>
            </w:tcMar>
          </w:tcPr>
          <w:p w14:paraId="3868DA1C"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single" w:sz="4" w:space="0" w:color="000000"/>
              <w:left w:val="nil"/>
              <w:bottom w:val="nil"/>
              <w:right w:val="nil"/>
              <w:tl2br w:val="nil"/>
              <w:tr2bl w:val="nil"/>
            </w:tcBorders>
            <w:shd w:val="clear" w:color="auto" w:fill="auto"/>
            <w:noWrap/>
            <w:tcMar>
              <w:left w:w="40" w:type="dxa"/>
              <w:right w:w="40" w:type="dxa"/>
            </w:tcMar>
          </w:tcPr>
          <w:p w14:paraId="298437DE"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14,501</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tcPr>
          <w:p w14:paraId="5060155E"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17,257</w:t>
            </w:r>
          </w:p>
        </w:tc>
      </w:tr>
      <w:tr w:rsidR="008B44E1" w14:paraId="0266CC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40" w:type="dxa"/>
              <w:right w:w="40" w:type="dxa"/>
            </w:tcMar>
          </w:tcPr>
          <w:p w14:paraId="283C1909" w14:textId="77777777" w:rsidR="008B44E1" w:rsidRDefault="00F94786">
            <w:pPr>
              <w:pBdr>
                <w:top w:val="nil"/>
                <w:left w:val="nil"/>
                <w:bottom w:val="nil"/>
                <w:right w:val="nil"/>
                <w:between w:val="nil"/>
                <w:bar w:val="nil"/>
              </w:pBdr>
              <w:spacing w:before="0" w:after="0"/>
              <w:rPr>
                <w:rFonts w:eastAsia="Calibri" w:cs="Calibri"/>
                <w:b/>
                <w:color w:val="000000"/>
                <w:sz w:val="18"/>
                <w:bdr w:val="nil"/>
              </w:rPr>
            </w:pPr>
            <w:r>
              <w:rPr>
                <w:rFonts w:eastAsia="Calibri" w:cs="Calibri"/>
                <w:b/>
                <w:color w:val="000000"/>
                <w:sz w:val="18"/>
                <w:bdr w:val="nil"/>
              </w:rPr>
              <w:t>Controlled Recurrent Payments</w:t>
            </w:r>
          </w:p>
        </w:tc>
        <w:tc>
          <w:tcPr>
            <w:tcW w:w="540" w:type="dxa"/>
            <w:tcBorders>
              <w:top w:val="nil"/>
              <w:left w:val="nil"/>
              <w:bottom w:val="single" w:sz="4" w:space="0" w:color="000000"/>
              <w:right w:val="nil"/>
              <w:tl2br w:val="nil"/>
              <w:tr2bl w:val="nil"/>
            </w:tcBorders>
            <w:shd w:val="clear" w:color="auto" w:fill="auto"/>
            <w:noWrap/>
            <w:tcMar>
              <w:left w:w="0" w:type="dxa"/>
              <w:right w:w="0" w:type="dxa"/>
            </w:tcMar>
          </w:tcPr>
          <w:p w14:paraId="249927E4" w14:textId="77777777" w:rsidR="008B44E1" w:rsidRDefault="008B44E1">
            <w:pPr>
              <w:pBdr>
                <w:top w:val="nil"/>
                <w:left w:val="nil"/>
                <w:bottom w:val="nil"/>
                <w:right w:val="nil"/>
                <w:between w:val="nil"/>
                <w:bar w:val="nil"/>
              </w:pBdr>
              <w:spacing w:before="0" w:after="0"/>
              <w:rPr>
                <w:rFonts w:eastAsia="Calibri" w:cs="Calibri"/>
                <w:b/>
                <w:color w:val="000000"/>
                <w:sz w:val="18"/>
                <w:bdr w:val="nil"/>
              </w:rPr>
            </w:pPr>
          </w:p>
        </w:tc>
        <w:tc>
          <w:tcPr>
            <w:tcW w:w="2175" w:type="dxa"/>
            <w:tcBorders>
              <w:top w:val="nil"/>
              <w:left w:val="nil"/>
              <w:bottom w:val="single" w:sz="4" w:space="0" w:color="000000"/>
              <w:right w:val="nil"/>
              <w:tl2br w:val="nil"/>
              <w:tr2bl w:val="nil"/>
            </w:tcBorders>
            <w:shd w:val="clear" w:color="auto" w:fill="auto"/>
            <w:noWrap/>
            <w:tcMar>
              <w:left w:w="40" w:type="dxa"/>
              <w:right w:w="40" w:type="dxa"/>
            </w:tcMar>
          </w:tcPr>
          <w:p w14:paraId="229C2375"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tcPr>
          <w:p w14:paraId="5B08F9DF" w14:textId="77777777" w:rsidR="008B44E1" w:rsidRDefault="00F94786">
            <w:pPr>
              <w:pBdr>
                <w:top w:val="nil"/>
                <w:left w:val="nil"/>
                <w:bottom w:val="nil"/>
                <w:right w:val="nil"/>
                <w:between w:val="nil"/>
                <w:bar w:val="nil"/>
              </w:pBdr>
              <w:spacing w:before="0" w:after="0"/>
              <w:jc w:val="right"/>
              <w:rPr>
                <w:rFonts w:eastAsia="Calibri" w:cs="Calibri"/>
                <w:color w:val="000000"/>
                <w:sz w:val="18"/>
                <w:bdr w:val="nil"/>
              </w:rPr>
            </w:pPr>
            <w:r>
              <w:rPr>
                <w:rFonts w:eastAsia="Calibri" w:cs="Calibri"/>
                <w:color w:val="000000"/>
                <w:sz w:val="18"/>
                <w:bdr w:val="nil"/>
              </w:rPr>
              <w:t>0</w:t>
            </w:r>
          </w:p>
        </w:tc>
      </w:tr>
    </w:tbl>
    <w:p w14:paraId="3CD1B0E4" w14:textId="77777777" w:rsidR="00F94786" w:rsidRDefault="00F94786" w:rsidP="00F94786">
      <w:pPr>
        <w:pStyle w:val="BSnote"/>
        <w:pBdr>
          <w:top w:val="nil"/>
          <w:left w:val="nil"/>
          <w:bottom w:val="nil"/>
          <w:right w:val="nil"/>
          <w:between w:val="nil"/>
          <w:bar w:val="nil"/>
        </w:pBdr>
        <w:rPr>
          <w:bdr w:val="nil"/>
        </w:rPr>
      </w:pPr>
      <w:r>
        <w:rPr>
          <w:bdr w:val="nil"/>
        </w:rPr>
        <w:t>Note:</w:t>
      </w:r>
    </w:p>
    <w:p w14:paraId="537BE529" w14:textId="77777777" w:rsidR="00F94786" w:rsidRPr="00A82E21" w:rsidRDefault="00F94786" w:rsidP="00E47BF9">
      <w:pPr>
        <w:pStyle w:val="BSnoteslist"/>
        <w:numPr>
          <w:ilvl w:val="0"/>
          <w:numId w:val="13"/>
        </w:numPr>
        <w:pBdr>
          <w:top w:val="nil"/>
          <w:left w:val="nil"/>
          <w:bottom w:val="nil"/>
          <w:right w:val="nil"/>
          <w:between w:val="nil"/>
          <w:bar w:val="nil"/>
        </w:pBdr>
        <w:ind w:left="426" w:hanging="426"/>
        <w:rPr>
          <w:bdr w:val="nil"/>
        </w:rPr>
      </w:pPr>
      <w:r w:rsidRPr="00A82E21">
        <w:rPr>
          <w:bdr w:val="nil"/>
        </w:rPr>
        <w:t xml:space="preserve">Total cost </w:t>
      </w:r>
      <w:r w:rsidRPr="00A82E21">
        <w:rPr>
          <w:szCs w:val="16"/>
          <w:bdr w:val="nil"/>
        </w:rPr>
        <w:t>includes</w:t>
      </w:r>
      <w:r w:rsidRPr="00A82E21">
        <w:rPr>
          <w:bdr w:val="nil"/>
        </w:rPr>
        <w:t xml:space="preserve"> depreciation and amortisation of $1.86</w:t>
      </w:r>
      <w:r>
        <w:rPr>
          <w:bdr w:val="nil"/>
        </w:rPr>
        <w:t>7</w:t>
      </w:r>
      <w:r w:rsidRPr="00A82E21">
        <w:rPr>
          <w:bdr w:val="nil"/>
        </w:rPr>
        <w:t> million in 2020-21 and $</w:t>
      </w:r>
      <w:r>
        <w:rPr>
          <w:bdr w:val="nil"/>
        </w:rPr>
        <w:t>2.029</w:t>
      </w:r>
      <w:r w:rsidRPr="00A82E21">
        <w:rPr>
          <w:bdr w:val="nil"/>
        </w:rPr>
        <w:t> million in 2021-22.</w:t>
      </w:r>
    </w:p>
    <w:p w14:paraId="53132791" w14:textId="77777777" w:rsidR="00F94786" w:rsidRDefault="00F94786" w:rsidP="00F94786">
      <w:pPr>
        <w:pBdr>
          <w:top w:val="nil"/>
          <w:left w:val="nil"/>
          <w:bottom w:val="nil"/>
          <w:right w:val="nil"/>
          <w:between w:val="nil"/>
          <w:bar w:val="nil"/>
        </w:pBdr>
        <w:rPr>
          <w:bdr w:val="nil"/>
        </w:rPr>
      </w:pPr>
    </w:p>
    <w:p w14:paraId="20E1BF11" w14:textId="77777777" w:rsidR="00F94786" w:rsidRPr="00100779" w:rsidRDefault="00F94786" w:rsidP="00F94786">
      <w:pPr>
        <w:pBdr>
          <w:top w:val="nil"/>
          <w:left w:val="nil"/>
          <w:bottom w:val="nil"/>
          <w:right w:val="nil"/>
          <w:between w:val="nil"/>
          <w:bar w:val="nil"/>
        </w:pBdr>
        <w:rPr>
          <w:bdr w:val="nil"/>
        </w:rPr>
      </w:pPr>
      <w:r>
        <w:t xml:space="preserve"> </w:t>
      </w:r>
    </w:p>
    <w:p w14:paraId="0F6BBD67" w14:textId="77777777" w:rsidR="00F94786" w:rsidRDefault="00F94786" w:rsidP="00F94786">
      <w:pPr>
        <w:pStyle w:val="Heading2"/>
        <w:pageBreakBefore/>
        <w:pBdr>
          <w:top w:val="nil"/>
          <w:left w:val="nil"/>
          <w:bottom w:val="nil"/>
          <w:right w:val="nil"/>
          <w:between w:val="nil"/>
          <w:bar w:val="nil"/>
        </w:pBdr>
        <w:rPr>
          <w:bdr w:val="nil"/>
        </w:rPr>
      </w:pPr>
      <w:bookmarkStart w:id="12" w:name="_Toc452467800"/>
      <w:r w:rsidRPr="00B535AE">
        <w:rPr>
          <w:bdr w:val="nil"/>
        </w:rPr>
        <w:t>Accountability Indicators</w:t>
      </w:r>
      <w:bookmarkEnd w:id="12"/>
    </w:p>
    <w:p w14:paraId="334DE42C" w14:textId="77777777" w:rsidR="00F94786" w:rsidRDefault="00F94786" w:rsidP="00F94786">
      <w:pPr>
        <w:pBdr>
          <w:top w:val="nil"/>
          <w:left w:val="nil"/>
          <w:bottom w:val="nil"/>
          <w:right w:val="nil"/>
          <w:between w:val="nil"/>
          <w:bar w:val="nil"/>
        </w:pBdr>
        <w:spacing w:after="120"/>
        <w:rPr>
          <w:sz w:val="21"/>
          <w:bdr w:val="nil"/>
          <w:lang w:eastAsia="en-AU"/>
        </w:rPr>
      </w:pPr>
      <w:bookmarkStart w:id="13" w:name="_Hlk81317710"/>
      <w:r>
        <w:rPr>
          <w:bdr w:val="nil"/>
        </w:rPr>
        <w:t>Due to the release of the 2021-22 Budget on 6 October 2021, the 2020-21 accountability indicators below refer to the interim outcome included in the draft 2020</w:t>
      </w:r>
      <w:r>
        <w:rPr>
          <w:bdr w:val="nil"/>
        </w:rPr>
        <w:noBreakHyphen/>
        <w:t>21 Statement of Performance, which was unaudited at the time of preparing these budget statements.</w:t>
      </w:r>
      <w:bookmarkEnd w:id="13"/>
    </w:p>
    <w:p w14:paraId="4E3737F6" w14:textId="77777777" w:rsidR="00F94786" w:rsidRPr="00B535AE" w:rsidRDefault="00F94786" w:rsidP="00F94786">
      <w:pPr>
        <w:pStyle w:val="Heading3"/>
        <w:pBdr>
          <w:top w:val="nil"/>
          <w:left w:val="nil"/>
          <w:bottom w:val="nil"/>
          <w:right w:val="nil"/>
          <w:between w:val="nil"/>
          <w:bar w:val="nil"/>
        </w:pBdr>
        <w:rPr>
          <w:bdr w:val="nil"/>
        </w:rPr>
      </w:pPr>
      <w:r>
        <w:rPr>
          <w:szCs w:val="26"/>
          <w:bdr w:val="nil"/>
        </w:rPr>
        <w:t xml:space="preserve">Output Class 1:  </w:t>
      </w:r>
      <w:r w:rsidRPr="00B535AE">
        <w:rPr>
          <w:szCs w:val="26"/>
          <w:bdr w:val="nil"/>
        </w:rPr>
        <w:t>Transport Canberra</w:t>
      </w:r>
    </w:p>
    <w:p w14:paraId="376AB940" w14:textId="77777777" w:rsidR="00F94786" w:rsidRPr="00897925" w:rsidRDefault="00F94786" w:rsidP="00F94786">
      <w:pPr>
        <w:pStyle w:val="Heading4"/>
        <w:pBdr>
          <w:top w:val="nil"/>
          <w:left w:val="nil"/>
          <w:bottom w:val="nil"/>
          <w:right w:val="nil"/>
          <w:between w:val="nil"/>
          <w:bar w:val="nil"/>
        </w:pBdr>
        <w:spacing w:before="120"/>
        <w:rPr>
          <w:bdr w:val="nil"/>
        </w:rPr>
      </w:pPr>
      <w:r w:rsidRPr="00897925">
        <w:rPr>
          <w:bdr w:val="nil"/>
        </w:rPr>
        <w:t>Output 1.1:  Transport Canberra</w:t>
      </w:r>
    </w:p>
    <w:p w14:paraId="1451A0C6" w14:textId="77777777" w:rsidR="00F94786" w:rsidRPr="00B535AE" w:rsidRDefault="00F94786" w:rsidP="00F94786">
      <w:pPr>
        <w:pStyle w:val="Caption"/>
        <w:pBdr>
          <w:top w:val="nil"/>
          <w:left w:val="nil"/>
          <w:bottom w:val="nil"/>
          <w:right w:val="nil"/>
          <w:between w:val="nil"/>
          <w:bar w:val="nil"/>
        </w:pBdr>
        <w:rPr>
          <w:noProof/>
          <w:bdr w:val="nil"/>
        </w:rPr>
      </w:pPr>
      <w:r w:rsidRPr="00235AD4">
        <w:rPr>
          <w:bdr w:val="nil"/>
        </w:rPr>
        <w:t>Table 10</w:t>
      </w:r>
      <w:r w:rsidRPr="00235AD4">
        <w:rPr>
          <w:noProof/>
          <w:bdr w:val="nil"/>
        </w:rPr>
        <w:t>:</w:t>
      </w:r>
      <w:r>
        <w:rPr>
          <w:bdr w:val="nil"/>
        </w:rPr>
        <w:t xml:space="preserve">  </w:t>
      </w:r>
      <w:r w:rsidRPr="00B535AE">
        <w:rPr>
          <w:bdr w:val="nil"/>
        </w:rPr>
        <w:t>Accountability Indicators</w:t>
      </w:r>
      <w:r w:rsidRPr="00B535AE">
        <w:rPr>
          <w:noProof/>
          <w:bdr w:val="nil"/>
        </w:rPr>
        <w:t xml:space="preserve"> Output 1.1</w:t>
      </w:r>
    </w:p>
    <w:tbl>
      <w:tblPr>
        <w:tblW w:w="9100" w:type="dxa"/>
        <w:tblBorders>
          <w:top w:val="single" w:sz="12" w:space="0" w:color="000000"/>
          <w:bottom w:val="single" w:sz="12" w:space="0" w:color="000000"/>
        </w:tblBorders>
        <w:tblLook w:val="04A0" w:firstRow="1" w:lastRow="0" w:firstColumn="1" w:lastColumn="0" w:noHBand="0" w:noVBand="1"/>
      </w:tblPr>
      <w:tblGrid>
        <w:gridCol w:w="3818"/>
        <w:gridCol w:w="1760"/>
        <w:gridCol w:w="1760"/>
        <w:gridCol w:w="1762"/>
      </w:tblGrid>
      <w:tr w:rsidR="008B44E1" w14:paraId="75E44005" w14:textId="77777777" w:rsidTr="00F94786">
        <w:trPr>
          <w:tblHeader/>
        </w:trPr>
        <w:tc>
          <w:tcPr>
            <w:tcW w:w="2098" w:type="pct"/>
            <w:tcBorders>
              <w:top w:val="single" w:sz="12" w:space="0" w:color="000000"/>
              <w:left w:val="nil"/>
              <w:bottom w:val="single" w:sz="12" w:space="0" w:color="000000"/>
              <w:right w:val="nil"/>
            </w:tcBorders>
          </w:tcPr>
          <w:p w14:paraId="1A917B36" w14:textId="77777777" w:rsidR="00F94786" w:rsidRPr="00B535AE" w:rsidRDefault="00F94786" w:rsidP="00F94786">
            <w:pPr>
              <w:pStyle w:val="BStabletext"/>
              <w:pBdr>
                <w:top w:val="nil"/>
                <w:left w:val="nil"/>
                <w:bottom w:val="nil"/>
                <w:right w:val="nil"/>
                <w:between w:val="nil"/>
                <w:bar w:val="nil"/>
              </w:pBdr>
              <w:rPr>
                <w:b/>
                <w:bdr w:val="nil"/>
              </w:rPr>
            </w:pPr>
          </w:p>
        </w:tc>
        <w:tc>
          <w:tcPr>
            <w:tcW w:w="967" w:type="pct"/>
            <w:tcBorders>
              <w:top w:val="single" w:sz="12" w:space="0" w:color="000000"/>
              <w:left w:val="nil"/>
              <w:bottom w:val="single" w:sz="12" w:space="0" w:color="000000"/>
              <w:right w:val="nil"/>
            </w:tcBorders>
            <w:hideMark/>
          </w:tcPr>
          <w:p w14:paraId="5A3091B2" w14:textId="77777777" w:rsidR="00F94786" w:rsidRPr="00B535AE" w:rsidRDefault="00F94786">
            <w:pPr>
              <w:pStyle w:val="BStableheading1"/>
              <w:framePr w:wrap="around"/>
              <w:pBdr>
                <w:top w:val="nil"/>
                <w:left w:val="nil"/>
                <w:bottom w:val="nil"/>
                <w:right w:val="nil"/>
                <w:between w:val="nil"/>
                <w:bar w:val="nil"/>
              </w:pBdr>
              <w:rPr>
                <w:bdr w:val="nil"/>
              </w:rPr>
            </w:pPr>
            <w:r w:rsidRPr="00B535AE">
              <w:rPr>
                <w:bdr w:val="nil"/>
              </w:rPr>
              <w:t>2020-21</w:t>
            </w:r>
          </w:p>
          <w:p w14:paraId="145233A8" w14:textId="77777777" w:rsidR="00F94786" w:rsidRPr="00B535AE" w:rsidRDefault="00F94786">
            <w:pPr>
              <w:pStyle w:val="BStableheading1"/>
              <w:framePr w:wrap="around"/>
              <w:pBdr>
                <w:top w:val="nil"/>
                <w:left w:val="nil"/>
                <w:bottom w:val="nil"/>
                <w:right w:val="nil"/>
                <w:between w:val="nil"/>
                <w:bar w:val="nil"/>
              </w:pBdr>
              <w:rPr>
                <w:bdr w:val="nil"/>
              </w:rPr>
            </w:pPr>
            <w:r w:rsidRPr="00B535AE">
              <w:rPr>
                <w:bdr w:val="nil"/>
              </w:rPr>
              <w:t>Targets</w:t>
            </w:r>
          </w:p>
        </w:tc>
        <w:tc>
          <w:tcPr>
            <w:tcW w:w="967" w:type="pct"/>
            <w:tcBorders>
              <w:top w:val="single" w:sz="12" w:space="0" w:color="000000"/>
              <w:left w:val="nil"/>
              <w:bottom w:val="single" w:sz="12" w:space="0" w:color="000000"/>
              <w:right w:val="nil"/>
            </w:tcBorders>
            <w:hideMark/>
          </w:tcPr>
          <w:p w14:paraId="30946D47" w14:textId="77777777" w:rsidR="00F94786" w:rsidRPr="00B535AE" w:rsidRDefault="00F94786">
            <w:pPr>
              <w:pStyle w:val="BStableheading1"/>
              <w:framePr w:wrap="around"/>
              <w:pBdr>
                <w:top w:val="nil"/>
                <w:left w:val="nil"/>
                <w:bottom w:val="nil"/>
                <w:right w:val="nil"/>
                <w:between w:val="nil"/>
                <w:bar w:val="nil"/>
              </w:pBdr>
              <w:rPr>
                <w:bdr w:val="nil"/>
              </w:rPr>
            </w:pPr>
            <w:r w:rsidRPr="00B535AE">
              <w:rPr>
                <w:bdr w:val="nil"/>
              </w:rPr>
              <w:t>2020-21</w:t>
            </w:r>
          </w:p>
          <w:p w14:paraId="49310DF1" w14:textId="77777777" w:rsidR="00F94786" w:rsidRDefault="00F94786">
            <w:pPr>
              <w:pStyle w:val="BStableheading1"/>
              <w:framePr w:wrap="around"/>
              <w:pBdr>
                <w:top w:val="nil"/>
                <w:left w:val="nil"/>
                <w:bottom w:val="nil"/>
                <w:right w:val="nil"/>
                <w:between w:val="nil"/>
                <w:bar w:val="nil"/>
              </w:pBdr>
              <w:rPr>
                <w:bdr w:val="nil"/>
              </w:rPr>
            </w:pPr>
            <w:r>
              <w:rPr>
                <w:bdr w:val="nil"/>
              </w:rPr>
              <w:t xml:space="preserve">Interim </w:t>
            </w:r>
          </w:p>
          <w:p w14:paraId="79F0A586" w14:textId="77777777" w:rsidR="00F94786" w:rsidRPr="00B535AE" w:rsidRDefault="00F94786">
            <w:pPr>
              <w:pStyle w:val="BStableheading1"/>
              <w:framePr w:wrap="around"/>
              <w:pBdr>
                <w:top w:val="nil"/>
                <w:left w:val="nil"/>
                <w:bottom w:val="nil"/>
                <w:right w:val="nil"/>
                <w:between w:val="nil"/>
                <w:bar w:val="nil"/>
              </w:pBdr>
              <w:rPr>
                <w:bdr w:val="nil"/>
              </w:rPr>
            </w:pPr>
            <w:r>
              <w:rPr>
                <w:bdr w:val="nil"/>
              </w:rPr>
              <w:t>Outcome</w:t>
            </w:r>
          </w:p>
        </w:tc>
        <w:tc>
          <w:tcPr>
            <w:tcW w:w="968" w:type="pct"/>
            <w:tcBorders>
              <w:top w:val="single" w:sz="12" w:space="0" w:color="000000"/>
              <w:left w:val="nil"/>
              <w:bottom w:val="single" w:sz="12" w:space="0" w:color="000000"/>
              <w:right w:val="nil"/>
            </w:tcBorders>
            <w:hideMark/>
          </w:tcPr>
          <w:p w14:paraId="200AF0C1" w14:textId="77777777" w:rsidR="00F94786" w:rsidRPr="00B535AE" w:rsidRDefault="00F94786">
            <w:pPr>
              <w:pStyle w:val="BStableheading1"/>
              <w:framePr w:wrap="around"/>
              <w:pBdr>
                <w:top w:val="nil"/>
                <w:left w:val="nil"/>
                <w:bottom w:val="nil"/>
                <w:right w:val="nil"/>
                <w:between w:val="nil"/>
                <w:bar w:val="nil"/>
              </w:pBdr>
              <w:rPr>
                <w:bdr w:val="nil"/>
              </w:rPr>
            </w:pPr>
            <w:r w:rsidRPr="00B535AE">
              <w:rPr>
                <w:bdr w:val="nil"/>
              </w:rPr>
              <w:t>2021-22</w:t>
            </w:r>
          </w:p>
          <w:p w14:paraId="5EC2E551" w14:textId="5CE8ABFF" w:rsidR="00F94786" w:rsidRPr="00B535AE" w:rsidRDefault="00F94786">
            <w:pPr>
              <w:pStyle w:val="BStableheading1"/>
              <w:framePr w:wrap="around"/>
              <w:pBdr>
                <w:top w:val="nil"/>
                <w:left w:val="nil"/>
                <w:bottom w:val="nil"/>
                <w:right w:val="nil"/>
                <w:between w:val="nil"/>
                <w:bar w:val="nil"/>
              </w:pBdr>
              <w:rPr>
                <w:bdr w:val="nil"/>
              </w:rPr>
            </w:pPr>
            <w:r>
              <w:rPr>
                <w:bdr w:val="nil"/>
              </w:rPr>
              <w:t>Targets</w:t>
            </w:r>
          </w:p>
        </w:tc>
      </w:tr>
      <w:tr w:rsidR="008B44E1" w14:paraId="4C111C6D" w14:textId="77777777" w:rsidTr="00F94786">
        <w:tc>
          <w:tcPr>
            <w:tcW w:w="5000" w:type="pct"/>
            <w:gridSpan w:val="4"/>
            <w:tcBorders>
              <w:top w:val="single" w:sz="12" w:space="0" w:color="000000"/>
              <w:left w:val="nil"/>
              <w:bottom w:val="nil"/>
              <w:right w:val="nil"/>
            </w:tcBorders>
            <w:vAlign w:val="center"/>
            <w:hideMark/>
          </w:tcPr>
          <w:p w14:paraId="5078F9B9" w14:textId="77777777" w:rsidR="00F94786" w:rsidRPr="00B535AE" w:rsidRDefault="00F94786" w:rsidP="00F94786">
            <w:pPr>
              <w:pStyle w:val="BStabletext"/>
              <w:pBdr>
                <w:top w:val="nil"/>
                <w:left w:val="nil"/>
                <w:bottom w:val="nil"/>
                <w:right w:val="nil"/>
                <w:between w:val="nil"/>
                <w:bar w:val="nil"/>
              </w:pBdr>
              <w:rPr>
                <w:b/>
                <w:bdr w:val="nil"/>
              </w:rPr>
            </w:pPr>
            <w:r w:rsidRPr="00B535AE">
              <w:rPr>
                <w:b/>
                <w:bdr w:val="nil"/>
              </w:rPr>
              <w:t>Light Rail</w:t>
            </w:r>
          </w:p>
        </w:tc>
      </w:tr>
      <w:tr w:rsidR="008B44E1" w14:paraId="3BD84EAB" w14:textId="77777777" w:rsidTr="00F94786">
        <w:trPr>
          <w:trHeight w:val="283"/>
        </w:trPr>
        <w:tc>
          <w:tcPr>
            <w:tcW w:w="2098" w:type="pct"/>
            <w:tcBorders>
              <w:top w:val="nil"/>
              <w:left w:val="nil"/>
              <w:bottom w:val="nil"/>
              <w:right w:val="nil"/>
            </w:tcBorders>
            <w:vAlign w:val="center"/>
            <w:hideMark/>
          </w:tcPr>
          <w:p w14:paraId="477C62DB" w14:textId="59C97014"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sidRPr="000E7600">
              <w:rPr>
                <w:bdr w:val="nil"/>
              </w:rPr>
              <w:t>Light rail passenger service availability</w:t>
            </w:r>
            <w:r w:rsidRPr="000E7600">
              <w:rPr>
                <w:bdr w:val="nil"/>
                <w:vertAlign w:val="superscript"/>
              </w:rPr>
              <w:t>1</w:t>
            </w:r>
          </w:p>
        </w:tc>
        <w:tc>
          <w:tcPr>
            <w:tcW w:w="967" w:type="pct"/>
            <w:tcBorders>
              <w:top w:val="nil"/>
              <w:left w:val="nil"/>
              <w:bottom w:val="nil"/>
              <w:right w:val="nil"/>
            </w:tcBorders>
            <w:vAlign w:val="center"/>
          </w:tcPr>
          <w:p w14:paraId="09E93C8F" w14:textId="77777777" w:rsidR="00F94786" w:rsidRPr="00FD37A4" w:rsidRDefault="00F94786" w:rsidP="00F94786">
            <w:pPr>
              <w:pStyle w:val="BStablefigures"/>
              <w:pBdr>
                <w:top w:val="nil"/>
                <w:left w:val="nil"/>
                <w:bottom w:val="nil"/>
                <w:right w:val="nil"/>
                <w:between w:val="nil"/>
                <w:bar w:val="nil"/>
              </w:pBdr>
              <w:rPr>
                <w:bdr w:val="nil"/>
              </w:rPr>
            </w:pPr>
            <w:r>
              <w:rPr>
                <w:bdr w:val="nil"/>
              </w:rPr>
              <w:t>99.5%</w:t>
            </w:r>
          </w:p>
        </w:tc>
        <w:tc>
          <w:tcPr>
            <w:tcW w:w="967" w:type="pct"/>
            <w:tcBorders>
              <w:top w:val="nil"/>
              <w:left w:val="nil"/>
              <w:bottom w:val="nil"/>
              <w:right w:val="nil"/>
            </w:tcBorders>
            <w:vAlign w:val="center"/>
          </w:tcPr>
          <w:p w14:paraId="53C4FAFC" w14:textId="77777777" w:rsidR="00F94786" w:rsidRPr="00FD37A4" w:rsidRDefault="00F94786" w:rsidP="00F94786">
            <w:pPr>
              <w:pStyle w:val="BStablefigures"/>
              <w:pBdr>
                <w:top w:val="nil"/>
                <w:left w:val="nil"/>
                <w:bottom w:val="nil"/>
                <w:right w:val="nil"/>
                <w:between w:val="nil"/>
                <w:bar w:val="nil"/>
              </w:pBdr>
              <w:rPr>
                <w:bdr w:val="nil"/>
              </w:rPr>
            </w:pPr>
            <w:r>
              <w:rPr>
                <w:bdr w:val="nil"/>
              </w:rPr>
              <w:t>100%</w:t>
            </w:r>
          </w:p>
        </w:tc>
        <w:tc>
          <w:tcPr>
            <w:tcW w:w="968" w:type="pct"/>
            <w:tcBorders>
              <w:top w:val="nil"/>
              <w:left w:val="nil"/>
              <w:bottom w:val="nil"/>
              <w:right w:val="nil"/>
            </w:tcBorders>
            <w:vAlign w:val="center"/>
          </w:tcPr>
          <w:p w14:paraId="46DD88DD"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n/a</w:t>
            </w:r>
          </w:p>
        </w:tc>
      </w:tr>
      <w:tr w:rsidR="008B44E1" w14:paraId="3BF18D6E" w14:textId="77777777" w:rsidTr="00F94786">
        <w:trPr>
          <w:trHeight w:val="283"/>
        </w:trPr>
        <w:tc>
          <w:tcPr>
            <w:tcW w:w="2098" w:type="pct"/>
            <w:tcBorders>
              <w:top w:val="nil"/>
              <w:left w:val="nil"/>
              <w:bottom w:val="nil"/>
              <w:right w:val="nil"/>
            </w:tcBorders>
            <w:vAlign w:val="center"/>
          </w:tcPr>
          <w:p w14:paraId="744EBB6D" w14:textId="77777777"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sidRPr="009C692B">
              <w:rPr>
                <w:bdr w:val="nil"/>
              </w:rPr>
              <w:t xml:space="preserve">Customer satisfaction with </w:t>
            </w:r>
            <w:r>
              <w:rPr>
                <w:bdr w:val="nil"/>
              </w:rPr>
              <w:t>l</w:t>
            </w:r>
            <w:r w:rsidRPr="009C692B">
              <w:rPr>
                <w:bdr w:val="nil"/>
              </w:rPr>
              <w:t xml:space="preserve">ight </w:t>
            </w:r>
            <w:r>
              <w:rPr>
                <w:bdr w:val="nil"/>
              </w:rPr>
              <w:t>r</w:t>
            </w:r>
            <w:r w:rsidRPr="009C692B">
              <w:rPr>
                <w:bdr w:val="nil"/>
              </w:rPr>
              <w:t>ail services as assessed by passenger survey</w:t>
            </w:r>
            <w:r>
              <w:rPr>
                <w:bdr w:val="nil"/>
                <w:vertAlign w:val="superscript"/>
              </w:rPr>
              <w:t>2</w:t>
            </w:r>
          </w:p>
        </w:tc>
        <w:tc>
          <w:tcPr>
            <w:tcW w:w="967" w:type="pct"/>
            <w:tcBorders>
              <w:top w:val="nil"/>
              <w:left w:val="nil"/>
              <w:bottom w:val="nil"/>
              <w:right w:val="nil"/>
            </w:tcBorders>
            <w:vAlign w:val="center"/>
          </w:tcPr>
          <w:p w14:paraId="0B79457A" w14:textId="77777777" w:rsidR="00F94786" w:rsidRPr="00FD37A4" w:rsidRDefault="00F94786" w:rsidP="00F94786">
            <w:pPr>
              <w:pStyle w:val="BStablefigures"/>
              <w:pBdr>
                <w:top w:val="nil"/>
                <w:left w:val="nil"/>
                <w:bottom w:val="nil"/>
                <w:right w:val="nil"/>
                <w:between w:val="nil"/>
                <w:bar w:val="nil"/>
              </w:pBdr>
              <w:rPr>
                <w:bdr w:val="nil"/>
              </w:rPr>
            </w:pPr>
            <w:r>
              <w:rPr>
                <w:bdr w:val="nil"/>
              </w:rPr>
              <w:t>85%</w:t>
            </w:r>
          </w:p>
        </w:tc>
        <w:tc>
          <w:tcPr>
            <w:tcW w:w="967" w:type="pct"/>
            <w:tcBorders>
              <w:top w:val="nil"/>
              <w:left w:val="nil"/>
              <w:bottom w:val="nil"/>
              <w:right w:val="nil"/>
            </w:tcBorders>
            <w:vAlign w:val="center"/>
          </w:tcPr>
          <w:p w14:paraId="466B1CFB" w14:textId="77777777" w:rsidR="00F94786" w:rsidRPr="00FD37A4" w:rsidRDefault="00F94786" w:rsidP="00F94786">
            <w:pPr>
              <w:pStyle w:val="BStablefigures"/>
              <w:pBdr>
                <w:top w:val="nil"/>
                <w:left w:val="nil"/>
                <w:bottom w:val="nil"/>
                <w:right w:val="nil"/>
                <w:between w:val="nil"/>
                <w:bar w:val="nil"/>
              </w:pBdr>
              <w:rPr>
                <w:bdr w:val="nil"/>
              </w:rPr>
            </w:pPr>
            <w:r>
              <w:rPr>
                <w:bdr w:val="nil"/>
              </w:rPr>
              <w:t>91%</w:t>
            </w:r>
          </w:p>
        </w:tc>
        <w:tc>
          <w:tcPr>
            <w:tcW w:w="968" w:type="pct"/>
            <w:tcBorders>
              <w:top w:val="nil"/>
              <w:left w:val="nil"/>
              <w:bottom w:val="nil"/>
              <w:right w:val="nil"/>
            </w:tcBorders>
            <w:vAlign w:val="center"/>
          </w:tcPr>
          <w:p w14:paraId="1643A3DA"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85%</w:t>
            </w:r>
          </w:p>
        </w:tc>
      </w:tr>
      <w:tr w:rsidR="008B44E1" w14:paraId="10E51589" w14:textId="77777777" w:rsidTr="00F94786">
        <w:trPr>
          <w:trHeight w:val="283"/>
        </w:trPr>
        <w:tc>
          <w:tcPr>
            <w:tcW w:w="2098" w:type="pct"/>
            <w:tcBorders>
              <w:top w:val="nil"/>
              <w:left w:val="nil"/>
              <w:bottom w:val="nil"/>
              <w:right w:val="nil"/>
            </w:tcBorders>
            <w:vAlign w:val="center"/>
            <w:hideMark/>
          </w:tcPr>
          <w:p w14:paraId="3CCB8762" w14:textId="77777777" w:rsidR="00F94786" w:rsidRDefault="00F94786" w:rsidP="00F94786">
            <w:pPr>
              <w:pStyle w:val="BStablelist"/>
              <w:numPr>
                <w:ilvl w:val="0"/>
                <w:numId w:val="0"/>
              </w:numPr>
              <w:pBdr>
                <w:top w:val="nil"/>
                <w:left w:val="nil"/>
                <w:bottom w:val="nil"/>
                <w:right w:val="nil"/>
                <w:between w:val="nil"/>
                <w:bar w:val="nil"/>
              </w:pBdr>
              <w:rPr>
                <w:bdr w:val="nil"/>
              </w:rPr>
            </w:pPr>
            <w:r>
              <w:rPr>
                <w:b/>
                <w:bdr w:val="nil"/>
              </w:rPr>
              <w:t>Active Travel Office</w:t>
            </w:r>
          </w:p>
        </w:tc>
        <w:tc>
          <w:tcPr>
            <w:tcW w:w="967" w:type="pct"/>
            <w:tcBorders>
              <w:top w:val="nil"/>
              <w:left w:val="nil"/>
              <w:bottom w:val="nil"/>
              <w:right w:val="nil"/>
            </w:tcBorders>
            <w:vAlign w:val="center"/>
          </w:tcPr>
          <w:p w14:paraId="67158CF2" w14:textId="77777777" w:rsidR="00F94786" w:rsidRPr="00FD37A4" w:rsidRDefault="00F94786" w:rsidP="00F94786">
            <w:pPr>
              <w:pStyle w:val="BStablefigures"/>
              <w:pBdr>
                <w:top w:val="nil"/>
                <w:left w:val="nil"/>
                <w:bottom w:val="nil"/>
                <w:right w:val="nil"/>
                <w:between w:val="nil"/>
                <w:bar w:val="nil"/>
              </w:pBdr>
              <w:rPr>
                <w:bdr w:val="nil"/>
              </w:rPr>
            </w:pPr>
          </w:p>
        </w:tc>
        <w:tc>
          <w:tcPr>
            <w:tcW w:w="967" w:type="pct"/>
            <w:tcBorders>
              <w:top w:val="nil"/>
              <w:left w:val="nil"/>
              <w:bottom w:val="nil"/>
              <w:right w:val="nil"/>
            </w:tcBorders>
            <w:vAlign w:val="center"/>
          </w:tcPr>
          <w:p w14:paraId="40CD11A8" w14:textId="77777777" w:rsidR="00F94786" w:rsidRPr="00FD37A4" w:rsidRDefault="00F94786" w:rsidP="00F94786">
            <w:pPr>
              <w:pStyle w:val="BStablefigures"/>
              <w:pBdr>
                <w:top w:val="nil"/>
                <w:left w:val="nil"/>
                <w:bottom w:val="nil"/>
                <w:right w:val="nil"/>
                <w:between w:val="nil"/>
                <w:bar w:val="nil"/>
              </w:pBdr>
              <w:rPr>
                <w:bdr w:val="nil"/>
              </w:rPr>
            </w:pPr>
          </w:p>
        </w:tc>
        <w:tc>
          <w:tcPr>
            <w:tcW w:w="968" w:type="pct"/>
            <w:tcBorders>
              <w:top w:val="nil"/>
              <w:left w:val="nil"/>
              <w:bottom w:val="nil"/>
              <w:right w:val="nil"/>
            </w:tcBorders>
            <w:vAlign w:val="center"/>
          </w:tcPr>
          <w:p w14:paraId="162B2988" w14:textId="77777777" w:rsidR="00F94786" w:rsidRPr="00CD0729" w:rsidRDefault="00F94786" w:rsidP="00F94786">
            <w:pPr>
              <w:pStyle w:val="BStablefigures"/>
              <w:pBdr>
                <w:top w:val="nil"/>
                <w:left w:val="nil"/>
                <w:bottom w:val="nil"/>
                <w:right w:val="nil"/>
                <w:between w:val="nil"/>
                <w:bar w:val="nil"/>
              </w:pBdr>
              <w:rPr>
                <w:bdr w:val="nil"/>
              </w:rPr>
            </w:pPr>
          </w:p>
        </w:tc>
      </w:tr>
      <w:tr w:rsidR="008B44E1" w14:paraId="3DDE9394" w14:textId="77777777" w:rsidTr="00F94786">
        <w:trPr>
          <w:trHeight w:val="283"/>
        </w:trPr>
        <w:tc>
          <w:tcPr>
            <w:tcW w:w="2098" w:type="pct"/>
            <w:tcBorders>
              <w:top w:val="nil"/>
              <w:left w:val="nil"/>
              <w:bottom w:val="nil"/>
              <w:right w:val="nil"/>
            </w:tcBorders>
            <w:vAlign w:val="center"/>
            <w:hideMark/>
          </w:tcPr>
          <w:p w14:paraId="3F77D50D" w14:textId="77777777"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Pr>
                <w:bdr w:val="nil"/>
              </w:rPr>
              <w:t>Customer satisfaction with access to cycle and walking paths</w:t>
            </w:r>
            <w:r w:rsidRPr="00072668">
              <w:rPr>
                <w:bdr w:val="nil"/>
                <w:vertAlign w:val="superscript"/>
              </w:rPr>
              <w:t>2</w:t>
            </w:r>
          </w:p>
        </w:tc>
        <w:tc>
          <w:tcPr>
            <w:tcW w:w="967" w:type="pct"/>
            <w:tcBorders>
              <w:top w:val="nil"/>
              <w:left w:val="nil"/>
              <w:bottom w:val="nil"/>
              <w:right w:val="nil"/>
            </w:tcBorders>
            <w:vAlign w:val="center"/>
          </w:tcPr>
          <w:p w14:paraId="73353AF9"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85%</w:t>
            </w:r>
          </w:p>
        </w:tc>
        <w:tc>
          <w:tcPr>
            <w:tcW w:w="967" w:type="pct"/>
            <w:tcBorders>
              <w:top w:val="nil"/>
              <w:left w:val="nil"/>
              <w:bottom w:val="nil"/>
              <w:right w:val="nil"/>
            </w:tcBorders>
            <w:vAlign w:val="center"/>
          </w:tcPr>
          <w:p w14:paraId="5C2447D5" w14:textId="77777777" w:rsidR="00F94786" w:rsidRPr="00FD37A4" w:rsidRDefault="00F94786" w:rsidP="00F94786">
            <w:pPr>
              <w:pStyle w:val="BStablefigures"/>
              <w:pBdr>
                <w:top w:val="nil"/>
                <w:left w:val="nil"/>
                <w:bottom w:val="nil"/>
                <w:right w:val="nil"/>
                <w:between w:val="nil"/>
                <w:bar w:val="nil"/>
              </w:pBdr>
              <w:rPr>
                <w:bdr w:val="nil"/>
              </w:rPr>
            </w:pPr>
            <w:r>
              <w:rPr>
                <w:bdr w:val="nil"/>
              </w:rPr>
              <w:t>88%</w:t>
            </w:r>
          </w:p>
        </w:tc>
        <w:tc>
          <w:tcPr>
            <w:tcW w:w="968" w:type="pct"/>
            <w:tcBorders>
              <w:top w:val="nil"/>
              <w:left w:val="nil"/>
              <w:bottom w:val="nil"/>
              <w:right w:val="nil"/>
            </w:tcBorders>
            <w:vAlign w:val="center"/>
          </w:tcPr>
          <w:p w14:paraId="76E4AD70"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85%</w:t>
            </w:r>
          </w:p>
        </w:tc>
      </w:tr>
      <w:tr w:rsidR="008B44E1" w14:paraId="0C0759F5" w14:textId="77777777" w:rsidTr="00F94786">
        <w:trPr>
          <w:trHeight w:val="283"/>
        </w:trPr>
        <w:tc>
          <w:tcPr>
            <w:tcW w:w="2098" w:type="pct"/>
            <w:tcBorders>
              <w:top w:val="nil"/>
              <w:left w:val="nil"/>
              <w:bottom w:val="nil"/>
              <w:right w:val="nil"/>
            </w:tcBorders>
            <w:vAlign w:val="center"/>
          </w:tcPr>
          <w:p w14:paraId="1ED07234" w14:textId="77777777" w:rsidR="00F94786" w:rsidRPr="00D06857" w:rsidRDefault="00F94786" w:rsidP="00F94786">
            <w:pPr>
              <w:pStyle w:val="BStablelist"/>
              <w:numPr>
                <w:ilvl w:val="0"/>
                <w:numId w:val="0"/>
              </w:numPr>
              <w:pBdr>
                <w:top w:val="nil"/>
                <w:left w:val="nil"/>
                <w:bottom w:val="nil"/>
                <w:right w:val="nil"/>
                <w:between w:val="nil"/>
                <w:bar w:val="nil"/>
              </w:pBdr>
              <w:ind w:left="360" w:hanging="360"/>
              <w:rPr>
                <w:b/>
                <w:bdr w:val="nil"/>
              </w:rPr>
            </w:pPr>
            <w:r w:rsidRPr="00D06857">
              <w:rPr>
                <w:b/>
                <w:bdr w:val="nil"/>
              </w:rPr>
              <w:t>Public Transport Passenger Boardings</w:t>
            </w:r>
          </w:p>
        </w:tc>
        <w:tc>
          <w:tcPr>
            <w:tcW w:w="967" w:type="pct"/>
            <w:tcBorders>
              <w:top w:val="nil"/>
              <w:left w:val="nil"/>
              <w:bottom w:val="nil"/>
              <w:right w:val="nil"/>
            </w:tcBorders>
            <w:vAlign w:val="center"/>
          </w:tcPr>
          <w:p w14:paraId="3DB9FBC6" w14:textId="77777777" w:rsidR="00F94786" w:rsidRPr="00FD37A4" w:rsidRDefault="00F94786" w:rsidP="00F94786">
            <w:pPr>
              <w:pStyle w:val="BStablefigures"/>
              <w:pBdr>
                <w:top w:val="nil"/>
                <w:left w:val="nil"/>
                <w:bottom w:val="nil"/>
                <w:right w:val="nil"/>
                <w:between w:val="nil"/>
                <w:bar w:val="nil"/>
              </w:pBdr>
              <w:rPr>
                <w:bdr w:val="nil"/>
              </w:rPr>
            </w:pPr>
          </w:p>
        </w:tc>
        <w:tc>
          <w:tcPr>
            <w:tcW w:w="967" w:type="pct"/>
            <w:tcBorders>
              <w:top w:val="nil"/>
              <w:left w:val="nil"/>
              <w:bottom w:val="nil"/>
              <w:right w:val="nil"/>
            </w:tcBorders>
            <w:vAlign w:val="center"/>
          </w:tcPr>
          <w:p w14:paraId="22FCAE54" w14:textId="77777777" w:rsidR="00F94786" w:rsidRPr="00FD37A4" w:rsidRDefault="00F94786" w:rsidP="00F94786">
            <w:pPr>
              <w:pStyle w:val="BStablefigures"/>
              <w:pBdr>
                <w:top w:val="nil"/>
                <w:left w:val="nil"/>
                <w:bottom w:val="nil"/>
                <w:right w:val="nil"/>
                <w:between w:val="nil"/>
                <w:bar w:val="nil"/>
              </w:pBdr>
              <w:rPr>
                <w:bdr w:val="nil"/>
              </w:rPr>
            </w:pPr>
          </w:p>
        </w:tc>
        <w:tc>
          <w:tcPr>
            <w:tcW w:w="968" w:type="pct"/>
            <w:tcBorders>
              <w:top w:val="nil"/>
              <w:left w:val="nil"/>
              <w:bottom w:val="nil"/>
              <w:right w:val="nil"/>
            </w:tcBorders>
            <w:vAlign w:val="center"/>
          </w:tcPr>
          <w:p w14:paraId="52B8865C" w14:textId="77777777" w:rsidR="00F94786" w:rsidRPr="00CD0729" w:rsidRDefault="00F94786" w:rsidP="00F94786">
            <w:pPr>
              <w:pStyle w:val="BStablefigures"/>
              <w:pBdr>
                <w:top w:val="nil"/>
                <w:left w:val="nil"/>
                <w:bottom w:val="nil"/>
                <w:right w:val="nil"/>
                <w:between w:val="nil"/>
                <w:bar w:val="nil"/>
              </w:pBdr>
              <w:rPr>
                <w:bdr w:val="nil"/>
              </w:rPr>
            </w:pPr>
          </w:p>
        </w:tc>
      </w:tr>
      <w:tr w:rsidR="008B44E1" w14:paraId="6CAFB52D" w14:textId="77777777" w:rsidTr="00F94786">
        <w:trPr>
          <w:trHeight w:val="283"/>
        </w:trPr>
        <w:tc>
          <w:tcPr>
            <w:tcW w:w="2098" w:type="pct"/>
            <w:tcBorders>
              <w:top w:val="nil"/>
              <w:left w:val="nil"/>
              <w:bottom w:val="nil"/>
              <w:right w:val="nil"/>
            </w:tcBorders>
            <w:vAlign w:val="center"/>
          </w:tcPr>
          <w:p w14:paraId="1112BA03" w14:textId="77777777"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Pr>
                <w:bdr w:val="nil"/>
              </w:rPr>
              <w:t>Public transport passenger boardings</w:t>
            </w:r>
            <w:r>
              <w:rPr>
                <w:bdr w:val="nil"/>
                <w:vertAlign w:val="superscript"/>
              </w:rPr>
              <w:t>3</w:t>
            </w:r>
          </w:p>
        </w:tc>
        <w:tc>
          <w:tcPr>
            <w:tcW w:w="967" w:type="pct"/>
            <w:tcBorders>
              <w:top w:val="nil"/>
              <w:left w:val="nil"/>
              <w:bottom w:val="nil"/>
              <w:right w:val="nil"/>
            </w:tcBorders>
            <w:vAlign w:val="center"/>
          </w:tcPr>
          <w:p w14:paraId="1676CCCD" w14:textId="77777777" w:rsidR="00F94786" w:rsidRPr="00FD37A4" w:rsidRDefault="00F94786" w:rsidP="00F94786">
            <w:pPr>
              <w:pStyle w:val="BStablefigures"/>
              <w:pBdr>
                <w:top w:val="nil"/>
                <w:left w:val="nil"/>
                <w:bottom w:val="nil"/>
                <w:right w:val="nil"/>
                <w:between w:val="nil"/>
                <w:bar w:val="nil"/>
              </w:pBdr>
              <w:rPr>
                <w:bdr w:val="nil"/>
              </w:rPr>
            </w:pPr>
            <w:r>
              <w:rPr>
                <w:bdr w:val="nil"/>
              </w:rPr>
              <w:t>19.9 million</w:t>
            </w:r>
          </w:p>
        </w:tc>
        <w:tc>
          <w:tcPr>
            <w:tcW w:w="967" w:type="pct"/>
            <w:tcBorders>
              <w:top w:val="nil"/>
              <w:left w:val="nil"/>
              <w:bottom w:val="nil"/>
              <w:right w:val="nil"/>
            </w:tcBorders>
            <w:vAlign w:val="center"/>
          </w:tcPr>
          <w:p w14:paraId="669B816D" w14:textId="77777777" w:rsidR="00F94786" w:rsidRPr="00FD37A4" w:rsidRDefault="00F94786" w:rsidP="00F94786">
            <w:pPr>
              <w:pStyle w:val="BStablefigures"/>
              <w:pBdr>
                <w:top w:val="nil"/>
                <w:left w:val="nil"/>
                <w:bottom w:val="nil"/>
                <w:right w:val="nil"/>
                <w:between w:val="nil"/>
                <w:bar w:val="nil"/>
              </w:pBdr>
              <w:rPr>
                <w:bdr w:val="nil"/>
              </w:rPr>
            </w:pPr>
            <w:r>
              <w:rPr>
                <w:bdr w:val="nil"/>
              </w:rPr>
              <w:t>15.1 million</w:t>
            </w:r>
          </w:p>
        </w:tc>
        <w:tc>
          <w:tcPr>
            <w:tcW w:w="968" w:type="pct"/>
            <w:tcBorders>
              <w:top w:val="nil"/>
              <w:left w:val="nil"/>
              <w:bottom w:val="nil"/>
              <w:right w:val="nil"/>
            </w:tcBorders>
            <w:shd w:val="clear" w:color="auto" w:fill="auto"/>
            <w:vAlign w:val="center"/>
          </w:tcPr>
          <w:p w14:paraId="76C13233"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n/a</w:t>
            </w:r>
          </w:p>
        </w:tc>
      </w:tr>
      <w:tr w:rsidR="008B44E1" w14:paraId="36664BCA" w14:textId="77777777" w:rsidTr="00F94786">
        <w:trPr>
          <w:trHeight w:val="283"/>
        </w:trPr>
        <w:tc>
          <w:tcPr>
            <w:tcW w:w="2098" w:type="pct"/>
            <w:tcBorders>
              <w:top w:val="nil"/>
              <w:left w:val="nil"/>
              <w:bottom w:val="nil"/>
              <w:right w:val="nil"/>
            </w:tcBorders>
            <w:vAlign w:val="center"/>
            <w:hideMark/>
          </w:tcPr>
          <w:p w14:paraId="2BC679DB" w14:textId="77777777" w:rsidR="00F94786" w:rsidRDefault="00F94786" w:rsidP="00F94786">
            <w:pPr>
              <w:pStyle w:val="BStablelist"/>
              <w:numPr>
                <w:ilvl w:val="0"/>
                <w:numId w:val="0"/>
              </w:numPr>
              <w:pBdr>
                <w:top w:val="nil"/>
                <w:left w:val="nil"/>
                <w:bottom w:val="nil"/>
                <w:right w:val="nil"/>
                <w:between w:val="nil"/>
                <w:bar w:val="nil"/>
              </w:pBdr>
              <w:ind w:left="360" w:hanging="360"/>
              <w:rPr>
                <w:bdr w:val="nil"/>
              </w:rPr>
            </w:pPr>
            <w:r>
              <w:rPr>
                <w:b/>
                <w:bdr w:val="nil"/>
              </w:rPr>
              <w:t>Bus Operations</w:t>
            </w:r>
          </w:p>
        </w:tc>
        <w:tc>
          <w:tcPr>
            <w:tcW w:w="967" w:type="pct"/>
            <w:tcBorders>
              <w:top w:val="nil"/>
              <w:left w:val="nil"/>
              <w:bottom w:val="nil"/>
              <w:right w:val="nil"/>
            </w:tcBorders>
            <w:vAlign w:val="center"/>
            <w:hideMark/>
          </w:tcPr>
          <w:p w14:paraId="783D9FCC" w14:textId="77777777" w:rsidR="00F94786" w:rsidRPr="00FD37A4" w:rsidRDefault="00F94786" w:rsidP="00F94786">
            <w:pPr>
              <w:pStyle w:val="BStablefigures"/>
              <w:pBdr>
                <w:top w:val="nil"/>
                <w:left w:val="nil"/>
                <w:bottom w:val="nil"/>
                <w:right w:val="nil"/>
                <w:between w:val="nil"/>
                <w:bar w:val="nil"/>
              </w:pBdr>
              <w:rPr>
                <w:bdr w:val="nil"/>
              </w:rPr>
            </w:pPr>
          </w:p>
        </w:tc>
        <w:tc>
          <w:tcPr>
            <w:tcW w:w="967" w:type="pct"/>
            <w:tcBorders>
              <w:top w:val="nil"/>
              <w:left w:val="nil"/>
              <w:bottom w:val="nil"/>
              <w:right w:val="nil"/>
            </w:tcBorders>
            <w:vAlign w:val="center"/>
            <w:hideMark/>
          </w:tcPr>
          <w:p w14:paraId="6F283BC2" w14:textId="77777777" w:rsidR="00F94786" w:rsidRPr="00FD37A4" w:rsidRDefault="00F94786" w:rsidP="00F94786">
            <w:pPr>
              <w:pStyle w:val="BStablefigures"/>
              <w:pBdr>
                <w:top w:val="nil"/>
                <w:left w:val="nil"/>
                <w:bottom w:val="nil"/>
                <w:right w:val="nil"/>
                <w:between w:val="nil"/>
                <w:bar w:val="nil"/>
              </w:pBdr>
              <w:rPr>
                <w:bdr w:val="nil"/>
              </w:rPr>
            </w:pPr>
          </w:p>
        </w:tc>
        <w:tc>
          <w:tcPr>
            <w:tcW w:w="968" w:type="pct"/>
            <w:tcBorders>
              <w:top w:val="nil"/>
              <w:left w:val="nil"/>
              <w:bottom w:val="nil"/>
              <w:right w:val="nil"/>
            </w:tcBorders>
            <w:vAlign w:val="center"/>
            <w:hideMark/>
          </w:tcPr>
          <w:p w14:paraId="75897BFB" w14:textId="77777777" w:rsidR="00F94786" w:rsidRPr="00CD0729" w:rsidRDefault="00F94786" w:rsidP="00F94786">
            <w:pPr>
              <w:pStyle w:val="BStablefigures"/>
              <w:pBdr>
                <w:top w:val="nil"/>
                <w:left w:val="nil"/>
                <w:bottom w:val="nil"/>
                <w:right w:val="nil"/>
                <w:between w:val="nil"/>
                <w:bar w:val="nil"/>
              </w:pBdr>
              <w:rPr>
                <w:bdr w:val="nil"/>
              </w:rPr>
            </w:pPr>
          </w:p>
        </w:tc>
      </w:tr>
      <w:tr w:rsidR="008B44E1" w14:paraId="2BE220C7" w14:textId="77777777" w:rsidTr="00F94786">
        <w:trPr>
          <w:trHeight w:val="283"/>
        </w:trPr>
        <w:tc>
          <w:tcPr>
            <w:tcW w:w="2098" w:type="pct"/>
            <w:tcBorders>
              <w:top w:val="nil"/>
              <w:left w:val="nil"/>
              <w:bottom w:val="nil"/>
              <w:right w:val="nil"/>
            </w:tcBorders>
            <w:vAlign w:val="center"/>
            <w:hideMark/>
          </w:tcPr>
          <w:p w14:paraId="0D7644C0" w14:textId="77777777" w:rsidR="00F94786" w:rsidRDefault="00F94786" w:rsidP="00E47BF9">
            <w:pPr>
              <w:pStyle w:val="BStablelist"/>
              <w:numPr>
                <w:ilvl w:val="0"/>
                <w:numId w:val="15"/>
              </w:numPr>
              <w:pBdr>
                <w:top w:val="nil"/>
                <w:left w:val="nil"/>
                <w:bottom w:val="nil"/>
                <w:right w:val="nil"/>
                <w:between w:val="nil"/>
                <w:bar w:val="nil"/>
              </w:pBdr>
              <w:ind w:left="284" w:hanging="284"/>
              <w:rPr>
                <w:b/>
                <w:bdr w:val="nil"/>
              </w:rPr>
            </w:pPr>
            <w:bookmarkStart w:id="14" w:name="_Ref483900918"/>
            <w:r>
              <w:rPr>
                <w:bdr w:val="nil"/>
              </w:rPr>
              <w:t>Customer satisfaction with bus operation services as assessed by passenger survey</w:t>
            </w:r>
            <w:bookmarkEnd w:id="14"/>
            <w:r>
              <w:rPr>
                <w:bdr w:val="nil"/>
                <w:vertAlign w:val="superscript"/>
              </w:rPr>
              <w:t>2</w:t>
            </w:r>
          </w:p>
        </w:tc>
        <w:tc>
          <w:tcPr>
            <w:tcW w:w="967" w:type="pct"/>
            <w:tcBorders>
              <w:top w:val="nil"/>
              <w:left w:val="nil"/>
              <w:bottom w:val="nil"/>
              <w:right w:val="nil"/>
            </w:tcBorders>
            <w:vAlign w:val="center"/>
          </w:tcPr>
          <w:p w14:paraId="0D382E5A"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85%</w:t>
            </w:r>
          </w:p>
        </w:tc>
        <w:tc>
          <w:tcPr>
            <w:tcW w:w="967" w:type="pct"/>
            <w:tcBorders>
              <w:top w:val="nil"/>
              <w:left w:val="nil"/>
              <w:bottom w:val="nil"/>
              <w:right w:val="nil"/>
            </w:tcBorders>
            <w:vAlign w:val="center"/>
          </w:tcPr>
          <w:p w14:paraId="3F56F9CD" w14:textId="77777777" w:rsidR="00F94786" w:rsidRPr="00FD37A4" w:rsidRDefault="00F94786" w:rsidP="00F94786">
            <w:pPr>
              <w:pStyle w:val="BStablefigures"/>
              <w:pBdr>
                <w:top w:val="nil"/>
                <w:left w:val="nil"/>
                <w:bottom w:val="nil"/>
                <w:right w:val="nil"/>
                <w:between w:val="nil"/>
                <w:bar w:val="nil"/>
              </w:pBdr>
              <w:rPr>
                <w:bdr w:val="nil"/>
              </w:rPr>
            </w:pPr>
            <w:r>
              <w:rPr>
                <w:bdr w:val="nil"/>
              </w:rPr>
              <w:t>78%</w:t>
            </w:r>
          </w:p>
        </w:tc>
        <w:tc>
          <w:tcPr>
            <w:tcW w:w="968" w:type="pct"/>
            <w:tcBorders>
              <w:top w:val="nil"/>
              <w:left w:val="nil"/>
              <w:bottom w:val="nil"/>
              <w:right w:val="nil"/>
            </w:tcBorders>
            <w:vAlign w:val="center"/>
          </w:tcPr>
          <w:p w14:paraId="06BA15C7"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85%</w:t>
            </w:r>
          </w:p>
        </w:tc>
      </w:tr>
      <w:tr w:rsidR="008B44E1" w14:paraId="51239CDE" w14:textId="77777777" w:rsidTr="00F94786">
        <w:trPr>
          <w:trHeight w:val="283"/>
        </w:trPr>
        <w:tc>
          <w:tcPr>
            <w:tcW w:w="2098" w:type="pct"/>
            <w:tcBorders>
              <w:top w:val="nil"/>
              <w:left w:val="nil"/>
              <w:bottom w:val="nil"/>
              <w:right w:val="nil"/>
            </w:tcBorders>
            <w:vAlign w:val="center"/>
            <w:hideMark/>
          </w:tcPr>
          <w:p w14:paraId="1D102F96" w14:textId="77777777"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Pr>
                <w:bdr w:val="nil"/>
              </w:rPr>
              <w:t xml:space="preserve">Percentage of in service fleet fully compliant with standards under the </w:t>
            </w:r>
            <w:r>
              <w:rPr>
                <w:i/>
                <w:bdr w:val="nil"/>
              </w:rPr>
              <w:t>Disability Discrimination Act 1992</w:t>
            </w:r>
            <w:r>
              <w:rPr>
                <w:i/>
                <w:bdr w:val="nil"/>
                <w:vertAlign w:val="superscript"/>
              </w:rPr>
              <w:t>4</w:t>
            </w:r>
          </w:p>
        </w:tc>
        <w:tc>
          <w:tcPr>
            <w:tcW w:w="967" w:type="pct"/>
            <w:tcBorders>
              <w:top w:val="nil"/>
              <w:left w:val="nil"/>
              <w:bottom w:val="nil"/>
              <w:right w:val="nil"/>
            </w:tcBorders>
            <w:vAlign w:val="center"/>
            <w:hideMark/>
          </w:tcPr>
          <w:p w14:paraId="10FE574D"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8</w:t>
            </w:r>
            <w:r>
              <w:rPr>
                <w:bdr w:val="nil"/>
              </w:rPr>
              <w:t>6</w:t>
            </w:r>
            <w:r w:rsidRPr="00FD37A4">
              <w:rPr>
                <w:bdr w:val="nil"/>
              </w:rPr>
              <w:t>%</w:t>
            </w:r>
          </w:p>
        </w:tc>
        <w:tc>
          <w:tcPr>
            <w:tcW w:w="967" w:type="pct"/>
            <w:tcBorders>
              <w:top w:val="nil"/>
              <w:left w:val="nil"/>
              <w:bottom w:val="nil"/>
              <w:right w:val="nil"/>
            </w:tcBorders>
            <w:vAlign w:val="center"/>
            <w:hideMark/>
          </w:tcPr>
          <w:p w14:paraId="0867D53B" w14:textId="77777777" w:rsidR="00F94786" w:rsidRPr="00FD37A4" w:rsidRDefault="00F94786" w:rsidP="00F94786">
            <w:pPr>
              <w:pStyle w:val="BStablefigures"/>
              <w:pBdr>
                <w:top w:val="nil"/>
                <w:left w:val="nil"/>
                <w:bottom w:val="nil"/>
                <w:right w:val="nil"/>
                <w:between w:val="nil"/>
                <w:bar w:val="nil"/>
              </w:pBdr>
              <w:rPr>
                <w:bdr w:val="nil"/>
              </w:rPr>
            </w:pPr>
            <w:r>
              <w:rPr>
                <w:bdr w:val="nil"/>
              </w:rPr>
              <w:t>93</w:t>
            </w:r>
            <w:r w:rsidRPr="00FD37A4">
              <w:rPr>
                <w:bdr w:val="nil"/>
              </w:rPr>
              <w:t>%</w:t>
            </w:r>
          </w:p>
        </w:tc>
        <w:tc>
          <w:tcPr>
            <w:tcW w:w="968" w:type="pct"/>
            <w:tcBorders>
              <w:top w:val="nil"/>
              <w:left w:val="nil"/>
              <w:bottom w:val="nil"/>
              <w:right w:val="nil"/>
            </w:tcBorders>
            <w:vAlign w:val="center"/>
            <w:hideMark/>
          </w:tcPr>
          <w:p w14:paraId="126BEB03"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95%</w:t>
            </w:r>
          </w:p>
        </w:tc>
      </w:tr>
      <w:tr w:rsidR="008B44E1" w14:paraId="1F1E6026" w14:textId="77777777" w:rsidTr="00F94786">
        <w:trPr>
          <w:trHeight w:val="283"/>
        </w:trPr>
        <w:tc>
          <w:tcPr>
            <w:tcW w:w="2098" w:type="pct"/>
            <w:tcBorders>
              <w:top w:val="nil"/>
              <w:left w:val="nil"/>
              <w:bottom w:val="nil"/>
              <w:right w:val="nil"/>
            </w:tcBorders>
            <w:vAlign w:val="center"/>
            <w:hideMark/>
          </w:tcPr>
          <w:p w14:paraId="5E45D520" w14:textId="77777777"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Pr>
                <w:bdr w:val="nil"/>
              </w:rPr>
              <w:t>Percentage of in service fleet Euro 5 or better emission standard compliant</w:t>
            </w:r>
            <w:r>
              <w:rPr>
                <w:bdr w:val="nil"/>
                <w:vertAlign w:val="superscript"/>
              </w:rPr>
              <w:t>5</w:t>
            </w:r>
          </w:p>
        </w:tc>
        <w:tc>
          <w:tcPr>
            <w:tcW w:w="967" w:type="pct"/>
            <w:tcBorders>
              <w:top w:val="nil"/>
              <w:left w:val="nil"/>
              <w:bottom w:val="nil"/>
              <w:right w:val="nil"/>
            </w:tcBorders>
            <w:vAlign w:val="center"/>
          </w:tcPr>
          <w:p w14:paraId="380E1CB8"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6</w:t>
            </w:r>
            <w:r>
              <w:rPr>
                <w:bdr w:val="nil"/>
              </w:rPr>
              <w:t>7</w:t>
            </w:r>
            <w:r w:rsidRPr="00FD37A4">
              <w:rPr>
                <w:bdr w:val="nil"/>
              </w:rPr>
              <w:t>%</w:t>
            </w:r>
          </w:p>
        </w:tc>
        <w:tc>
          <w:tcPr>
            <w:tcW w:w="967" w:type="pct"/>
            <w:tcBorders>
              <w:top w:val="nil"/>
              <w:left w:val="nil"/>
              <w:bottom w:val="nil"/>
              <w:right w:val="nil"/>
            </w:tcBorders>
            <w:vAlign w:val="center"/>
          </w:tcPr>
          <w:p w14:paraId="10708E7F" w14:textId="77777777" w:rsidR="00F94786" w:rsidRPr="00FD37A4" w:rsidRDefault="00F94786" w:rsidP="00F94786">
            <w:pPr>
              <w:pStyle w:val="BStablefigures"/>
              <w:pBdr>
                <w:top w:val="nil"/>
                <w:left w:val="nil"/>
                <w:bottom w:val="nil"/>
                <w:right w:val="nil"/>
                <w:between w:val="nil"/>
                <w:bar w:val="nil"/>
              </w:pBdr>
              <w:rPr>
                <w:bdr w:val="nil"/>
              </w:rPr>
            </w:pPr>
            <w:r>
              <w:rPr>
                <w:bdr w:val="nil"/>
              </w:rPr>
              <w:t>73</w:t>
            </w:r>
            <w:r w:rsidRPr="00FD37A4">
              <w:rPr>
                <w:bdr w:val="nil"/>
              </w:rPr>
              <w:t>%</w:t>
            </w:r>
          </w:p>
        </w:tc>
        <w:tc>
          <w:tcPr>
            <w:tcW w:w="968" w:type="pct"/>
            <w:tcBorders>
              <w:top w:val="nil"/>
              <w:left w:val="nil"/>
              <w:bottom w:val="nil"/>
              <w:right w:val="nil"/>
            </w:tcBorders>
            <w:vAlign w:val="center"/>
          </w:tcPr>
          <w:p w14:paraId="491754D6"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n/a</w:t>
            </w:r>
          </w:p>
        </w:tc>
      </w:tr>
      <w:tr w:rsidR="008B44E1" w14:paraId="5EBD411C" w14:textId="77777777" w:rsidTr="00F94786">
        <w:trPr>
          <w:trHeight w:val="283"/>
        </w:trPr>
        <w:tc>
          <w:tcPr>
            <w:tcW w:w="2098" w:type="pct"/>
            <w:tcBorders>
              <w:top w:val="nil"/>
              <w:left w:val="nil"/>
              <w:bottom w:val="nil"/>
              <w:right w:val="nil"/>
            </w:tcBorders>
            <w:vAlign w:val="center"/>
            <w:hideMark/>
          </w:tcPr>
          <w:p w14:paraId="6B5B5371" w14:textId="5A5BCBA7"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Pr>
                <w:bdr w:val="nil"/>
              </w:rPr>
              <w:t>Service reliability – percentage of all scheduled services which operated to completion</w:t>
            </w:r>
            <w:r w:rsidR="00F376A2" w:rsidRPr="00F376A2">
              <w:rPr>
                <w:bdr w:val="nil"/>
                <w:vertAlign w:val="superscript"/>
              </w:rPr>
              <w:t>6</w:t>
            </w:r>
          </w:p>
        </w:tc>
        <w:tc>
          <w:tcPr>
            <w:tcW w:w="967" w:type="pct"/>
            <w:tcBorders>
              <w:top w:val="nil"/>
              <w:left w:val="nil"/>
              <w:bottom w:val="nil"/>
              <w:right w:val="nil"/>
            </w:tcBorders>
            <w:vAlign w:val="center"/>
            <w:hideMark/>
          </w:tcPr>
          <w:p w14:paraId="299CF463"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99.5%</w:t>
            </w:r>
          </w:p>
        </w:tc>
        <w:tc>
          <w:tcPr>
            <w:tcW w:w="967" w:type="pct"/>
            <w:tcBorders>
              <w:top w:val="nil"/>
              <w:left w:val="nil"/>
              <w:bottom w:val="nil"/>
              <w:right w:val="nil"/>
            </w:tcBorders>
            <w:vAlign w:val="center"/>
            <w:hideMark/>
          </w:tcPr>
          <w:p w14:paraId="055847D2"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9</w:t>
            </w:r>
            <w:r>
              <w:rPr>
                <w:bdr w:val="nil"/>
              </w:rPr>
              <w:t>8</w:t>
            </w:r>
            <w:r w:rsidRPr="00FD37A4">
              <w:rPr>
                <w:bdr w:val="nil"/>
              </w:rPr>
              <w:t>.</w:t>
            </w:r>
            <w:r>
              <w:rPr>
                <w:bdr w:val="nil"/>
              </w:rPr>
              <w:t>8</w:t>
            </w:r>
            <w:r w:rsidRPr="00FD37A4">
              <w:rPr>
                <w:bdr w:val="nil"/>
              </w:rPr>
              <w:t>%</w:t>
            </w:r>
          </w:p>
        </w:tc>
        <w:tc>
          <w:tcPr>
            <w:tcW w:w="968" w:type="pct"/>
            <w:tcBorders>
              <w:top w:val="nil"/>
              <w:left w:val="nil"/>
              <w:bottom w:val="nil"/>
              <w:right w:val="nil"/>
            </w:tcBorders>
            <w:vAlign w:val="center"/>
            <w:hideMark/>
          </w:tcPr>
          <w:p w14:paraId="26C7EC34"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n/a</w:t>
            </w:r>
          </w:p>
        </w:tc>
      </w:tr>
      <w:tr w:rsidR="008B44E1" w14:paraId="073F8B9D" w14:textId="77777777" w:rsidTr="00F94786">
        <w:trPr>
          <w:trHeight w:val="283"/>
        </w:trPr>
        <w:tc>
          <w:tcPr>
            <w:tcW w:w="2098" w:type="pct"/>
            <w:tcBorders>
              <w:top w:val="nil"/>
              <w:left w:val="nil"/>
              <w:bottom w:val="nil"/>
              <w:right w:val="nil"/>
            </w:tcBorders>
            <w:vAlign w:val="center"/>
            <w:hideMark/>
          </w:tcPr>
          <w:p w14:paraId="1D77AE2F" w14:textId="43420DD4"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Pr>
                <w:bdr w:val="nil"/>
              </w:rPr>
              <w:t>Percentage of services operating on scheduled time</w:t>
            </w:r>
            <w:r w:rsidR="00F376A2" w:rsidRPr="00F376A2">
              <w:rPr>
                <w:bdr w:val="nil"/>
                <w:vertAlign w:val="superscript"/>
              </w:rPr>
              <w:t>7</w:t>
            </w:r>
          </w:p>
        </w:tc>
        <w:tc>
          <w:tcPr>
            <w:tcW w:w="967" w:type="pct"/>
            <w:tcBorders>
              <w:top w:val="nil"/>
              <w:left w:val="nil"/>
              <w:bottom w:val="nil"/>
              <w:right w:val="nil"/>
            </w:tcBorders>
            <w:vAlign w:val="center"/>
            <w:hideMark/>
          </w:tcPr>
          <w:p w14:paraId="136200D7"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75%</w:t>
            </w:r>
          </w:p>
        </w:tc>
        <w:tc>
          <w:tcPr>
            <w:tcW w:w="967" w:type="pct"/>
            <w:tcBorders>
              <w:top w:val="nil"/>
              <w:left w:val="nil"/>
              <w:bottom w:val="nil"/>
              <w:right w:val="nil"/>
            </w:tcBorders>
            <w:vAlign w:val="center"/>
            <w:hideMark/>
          </w:tcPr>
          <w:p w14:paraId="31C701B0"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7</w:t>
            </w:r>
            <w:r>
              <w:rPr>
                <w:bdr w:val="nil"/>
              </w:rPr>
              <w:t>8</w:t>
            </w:r>
            <w:r w:rsidRPr="00FD37A4">
              <w:rPr>
                <w:bdr w:val="nil"/>
              </w:rPr>
              <w:t>%</w:t>
            </w:r>
          </w:p>
        </w:tc>
        <w:tc>
          <w:tcPr>
            <w:tcW w:w="968" w:type="pct"/>
            <w:tcBorders>
              <w:top w:val="nil"/>
              <w:left w:val="nil"/>
              <w:bottom w:val="nil"/>
              <w:right w:val="nil"/>
            </w:tcBorders>
            <w:vAlign w:val="center"/>
            <w:hideMark/>
          </w:tcPr>
          <w:p w14:paraId="3A987EA6"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n/a</w:t>
            </w:r>
          </w:p>
        </w:tc>
      </w:tr>
      <w:tr w:rsidR="008B44E1" w14:paraId="7884BFF1" w14:textId="77777777" w:rsidTr="00F94786">
        <w:trPr>
          <w:trHeight w:val="283"/>
        </w:trPr>
        <w:tc>
          <w:tcPr>
            <w:tcW w:w="2098" w:type="pct"/>
            <w:tcBorders>
              <w:top w:val="nil"/>
              <w:left w:val="nil"/>
              <w:bottom w:val="single" w:sz="4" w:space="0" w:color="auto"/>
              <w:right w:val="nil"/>
            </w:tcBorders>
            <w:vAlign w:val="center"/>
            <w:hideMark/>
          </w:tcPr>
          <w:p w14:paraId="2BDBA954" w14:textId="60D8EC62" w:rsidR="00F94786" w:rsidRDefault="00F94786" w:rsidP="00E47BF9">
            <w:pPr>
              <w:pStyle w:val="BStablelist"/>
              <w:numPr>
                <w:ilvl w:val="0"/>
                <w:numId w:val="15"/>
              </w:numPr>
              <w:pBdr>
                <w:top w:val="nil"/>
                <w:left w:val="nil"/>
                <w:bottom w:val="nil"/>
                <w:right w:val="nil"/>
                <w:between w:val="nil"/>
                <w:bar w:val="nil"/>
              </w:pBdr>
              <w:ind w:left="284" w:hanging="284"/>
              <w:rPr>
                <w:bdr w:val="nil"/>
              </w:rPr>
            </w:pPr>
            <w:r>
              <w:rPr>
                <w:bdr w:val="nil"/>
              </w:rPr>
              <w:t>Total network operating cost per network kilometre</w:t>
            </w:r>
            <w:r w:rsidR="00F376A2" w:rsidRPr="00F376A2">
              <w:rPr>
                <w:bdr w:val="nil"/>
                <w:vertAlign w:val="superscript"/>
              </w:rPr>
              <w:t>8</w:t>
            </w:r>
          </w:p>
        </w:tc>
        <w:tc>
          <w:tcPr>
            <w:tcW w:w="967" w:type="pct"/>
            <w:tcBorders>
              <w:top w:val="nil"/>
              <w:left w:val="nil"/>
              <w:bottom w:val="single" w:sz="4" w:space="0" w:color="auto"/>
              <w:right w:val="nil"/>
            </w:tcBorders>
            <w:vAlign w:val="center"/>
            <w:hideMark/>
          </w:tcPr>
          <w:p w14:paraId="24FBC433"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$5.</w:t>
            </w:r>
            <w:r>
              <w:rPr>
                <w:bdr w:val="nil"/>
              </w:rPr>
              <w:t>88</w:t>
            </w:r>
          </w:p>
        </w:tc>
        <w:tc>
          <w:tcPr>
            <w:tcW w:w="967" w:type="pct"/>
            <w:tcBorders>
              <w:top w:val="nil"/>
              <w:left w:val="nil"/>
              <w:bottom w:val="single" w:sz="4" w:space="0" w:color="auto"/>
              <w:right w:val="nil"/>
            </w:tcBorders>
            <w:vAlign w:val="center"/>
            <w:hideMark/>
          </w:tcPr>
          <w:p w14:paraId="69A29358" w14:textId="77777777" w:rsidR="00F94786" w:rsidRPr="00FD37A4" w:rsidRDefault="00F94786" w:rsidP="00F94786">
            <w:pPr>
              <w:pStyle w:val="BStablefigures"/>
              <w:pBdr>
                <w:top w:val="nil"/>
                <w:left w:val="nil"/>
                <w:bottom w:val="nil"/>
                <w:right w:val="nil"/>
                <w:between w:val="nil"/>
                <w:bar w:val="nil"/>
              </w:pBdr>
              <w:rPr>
                <w:bdr w:val="nil"/>
              </w:rPr>
            </w:pPr>
            <w:r w:rsidRPr="00FD37A4">
              <w:rPr>
                <w:bdr w:val="nil"/>
              </w:rPr>
              <w:t>$</w:t>
            </w:r>
            <w:r>
              <w:rPr>
                <w:bdr w:val="nil"/>
              </w:rPr>
              <w:t>6.01</w:t>
            </w:r>
          </w:p>
        </w:tc>
        <w:tc>
          <w:tcPr>
            <w:tcW w:w="968" w:type="pct"/>
            <w:tcBorders>
              <w:top w:val="nil"/>
              <w:left w:val="nil"/>
              <w:bottom w:val="single" w:sz="4" w:space="0" w:color="auto"/>
              <w:right w:val="nil"/>
            </w:tcBorders>
            <w:vAlign w:val="center"/>
            <w:hideMark/>
          </w:tcPr>
          <w:p w14:paraId="1CFB875D"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$5.88</w:t>
            </w:r>
          </w:p>
        </w:tc>
      </w:tr>
    </w:tbl>
    <w:p w14:paraId="17C4737E" w14:textId="77777777" w:rsidR="00F94786" w:rsidRPr="005B6D43" w:rsidRDefault="00F94786" w:rsidP="00F94786">
      <w:pPr>
        <w:pStyle w:val="BSnote2"/>
        <w:pBdr>
          <w:top w:val="nil"/>
          <w:left w:val="nil"/>
          <w:bottom w:val="nil"/>
          <w:right w:val="nil"/>
          <w:between w:val="nil"/>
          <w:bar w:val="nil"/>
        </w:pBdr>
        <w:rPr>
          <w:bdr w:val="nil"/>
          <w:lang w:eastAsia="en-US"/>
        </w:rPr>
      </w:pPr>
      <w:r w:rsidRPr="005B6D43">
        <w:rPr>
          <w:bdr w:val="nil"/>
        </w:rPr>
        <w:t>Notes:</w:t>
      </w:r>
    </w:p>
    <w:p w14:paraId="668F74D3" w14:textId="14F16904" w:rsidR="00F94786" w:rsidRDefault="00F94786" w:rsidP="00E47BF9">
      <w:pPr>
        <w:pStyle w:val="BSnoteslist2"/>
        <w:widowControl w:val="0"/>
        <w:numPr>
          <w:ilvl w:val="0"/>
          <w:numId w:val="17"/>
        </w:numPr>
        <w:pBdr>
          <w:top w:val="nil"/>
          <w:left w:val="nil"/>
          <w:bottom w:val="nil"/>
          <w:right w:val="nil"/>
          <w:between w:val="nil"/>
          <w:bar w:val="nil"/>
        </w:pBdr>
        <w:rPr>
          <w:bdr w:val="nil"/>
        </w:rPr>
      </w:pPr>
      <w:r w:rsidRPr="005B6D43">
        <w:rPr>
          <w:bdr w:val="nil"/>
        </w:rPr>
        <w:t>Availability of light rail for passenger services is measured by comparing the number of scheduled services against the number of services that were delivered.</w:t>
      </w:r>
      <w:r w:rsidR="00F376A2">
        <w:rPr>
          <w:bdr w:val="nil"/>
        </w:rPr>
        <w:t xml:space="preserve"> </w:t>
      </w:r>
      <w:r w:rsidR="00F376A2">
        <w:t xml:space="preserve">This is an operational indicator that is ceasing </w:t>
      </w:r>
      <w:r w:rsidR="00D31183">
        <w:t xml:space="preserve">in 2021-22 </w:t>
      </w:r>
      <w:r w:rsidR="00F376A2">
        <w:t xml:space="preserve">and will be reported by TCO.    </w:t>
      </w:r>
    </w:p>
    <w:p w14:paraId="2881AA81" w14:textId="77777777" w:rsidR="00F94786" w:rsidRPr="00A07025" w:rsidRDefault="00F94786" w:rsidP="00E47BF9">
      <w:pPr>
        <w:pStyle w:val="BSnoteslist2"/>
        <w:widowControl w:val="0"/>
        <w:numPr>
          <w:ilvl w:val="0"/>
          <w:numId w:val="17"/>
        </w:numPr>
        <w:pBdr>
          <w:top w:val="nil"/>
          <w:left w:val="nil"/>
          <w:bottom w:val="nil"/>
          <w:right w:val="nil"/>
          <w:between w:val="nil"/>
          <w:bar w:val="nil"/>
        </w:pBdr>
        <w:rPr>
          <w:bdr w:val="nil"/>
        </w:rPr>
      </w:pPr>
      <w:r w:rsidRPr="00A07025">
        <w:rPr>
          <w:bdr w:val="nil"/>
        </w:rPr>
        <w:t xml:space="preserve">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community paths, traffic lights, and street signs), waste collection, parks and open spaces, and public transport. Minimum sample size for this survey is 1,000. </w:t>
      </w:r>
    </w:p>
    <w:p w14:paraId="1176E744" w14:textId="0C5670A9" w:rsidR="00F94786" w:rsidRDefault="00F94786" w:rsidP="00E47BF9">
      <w:pPr>
        <w:pStyle w:val="BSnoteslist2"/>
        <w:widowControl w:val="0"/>
        <w:numPr>
          <w:ilvl w:val="0"/>
          <w:numId w:val="17"/>
        </w:numPr>
        <w:pBdr>
          <w:top w:val="nil"/>
          <w:left w:val="nil"/>
          <w:bottom w:val="nil"/>
          <w:right w:val="nil"/>
          <w:between w:val="nil"/>
          <w:bar w:val="nil"/>
        </w:pBdr>
        <w:rPr>
          <w:bdr w:val="nil"/>
        </w:rPr>
      </w:pPr>
      <w:r>
        <w:rPr>
          <w:bdr w:val="nil"/>
        </w:rPr>
        <w:t>This indicator measures the patronage numbers for buses and light rail.</w:t>
      </w:r>
      <w:r w:rsidR="00F376A2">
        <w:rPr>
          <w:bdr w:val="nil"/>
        </w:rPr>
        <w:t xml:space="preserve"> </w:t>
      </w:r>
      <w:r w:rsidR="00F376A2">
        <w:t xml:space="preserve">This is an operational indicator that is ceasing </w:t>
      </w:r>
      <w:r w:rsidR="00D31183">
        <w:t xml:space="preserve">in 2021-22 </w:t>
      </w:r>
      <w:r w:rsidR="00F376A2">
        <w:t xml:space="preserve">and will be reported by TCO.  </w:t>
      </w:r>
    </w:p>
    <w:p w14:paraId="1992CB5C" w14:textId="77777777" w:rsidR="00F94786" w:rsidRPr="00F86257" w:rsidRDefault="00F94786" w:rsidP="00E47BF9">
      <w:pPr>
        <w:pStyle w:val="BSnoteslist2"/>
        <w:widowControl w:val="0"/>
        <w:numPr>
          <w:ilvl w:val="0"/>
          <w:numId w:val="17"/>
        </w:numPr>
        <w:pBdr>
          <w:top w:val="nil"/>
          <w:left w:val="nil"/>
          <w:bottom w:val="nil"/>
          <w:right w:val="nil"/>
          <w:between w:val="nil"/>
          <w:bar w:val="nil"/>
        </w:pBdr>
        <w:rPr>
          <w:bdr w:val="nil"/>
        </w:rPr>
      </w:pPr>
      <w:r w:rsidRPr="00F86257">
        <w:rPr>
          <w:bdr w:val="nil"/>
        </w:rPr>
        <w:t>The</w:t>
      </w:r>
      <w:r w:rsidRPr="00F86257">
        <w:rPr>
          <w:i/>
          <w:iCs/>
          <w:bdr w:val="nil"/>
        </w:rPr>
        <w:t xml:space="preserve"> Disability Discrimination Act 1992</w:t>
      </w:r>
      <w:r w:rsidRPr="00F86257">
        <w:rPr>
          <w:bdr w:val="nil"/>
        </w:rPr>
        <w:t xml:space="preserve"> (DDA) details the accessibility specifications of a bus required to achieve compliance. The Act requires full compliance by 2022.</w:t>
      </w:r>
    </w:p>
    <w:p w14:paraId="2F904FFB" w14:textId="2240CE8A" w:rsidR="00F94786" w:rsidRPr="00F86257" w:rsidRDefault="00F94786" w:rsidP="00E47BF9">
      <w:pPr>
        <w:pStyle w:val="BSnoteslist2"/>
        <w:widowControl w:val="0"/>
        <w:numPr>
          <w:ilvl w:val="0"/>
          <w:numId w:val="17"/>
        </w:numPr>
        <w:pBdr>
          <w:top w:val="nil"/>
          <w:left w:val="nil"/>
          <w:bottom w:val="nil"/>
          <w:right w:val="nil"/>
          <w:between w:val="nil"/>
          <w:bar w:val="nil"/>
        </w:pBdr>
        <w:rPr>
          <w:bdr w:val="nil"/>
        </w:rPr>
      </w:pPr>
      <w:r w:rsidRPr="00F86257">
        <w:rPr>
          <w:bdr w:val="nil"/>
        </w:rPr>
        <w:t>Euro emission standards define the acceptable limits for exhaust emissions of vehicles.</w:t>
      </w:r>
      <w:r w:rsidR="00F376A2">
        <w:rPr>
          <w:bdr w:val="nil"/>
        </w:rPr>
        <w:t xml:space="preserve"> </w:t>
      </w:r>
      <w:r w:rsidR="00F376A2">
        <w:t xml:space="preserve">This is an operational indicator that is ceasing </w:t>
      </w:r>
      <w:r w:rsidR="00D31183">
        <w:t>in 2021-22</w:t>
      </w:r>
      <w:r w:rsidR="00F376A2">
        <w:t xml:space="preserve"> and will be reported by TCO.    </w:t>
      </w:r>
    </w:p>
    <w:p w14:paraId="4FF346DC" w14:textId="737666D1" w:rsidR="00F376A2" w:rsidRDefault="00F376A2" w:rsidP="00E47BF9">
      <w:pPr>
        <w:pStyle w:val="BSnoteslist2"/>
        <w:widowControl w:val="0"/>
        <w:numPr>
          <w:ilvl w:val="0"/>
          <w:numId w:val="17"/>
        </w:numPr>
        <w:pBdr>
          <w:top w:val="nil"/>
          <w:left w:val="nil"/>
          <w:bottom w:val="nil"/>
          <w:right w:val="nil"/>
          <w:between w:val="nil"/>
          <w:bar w:val="nil"/>
        </w:pBdr>
        <w:rPr>
          <w:bdr w:val="nil"/>
        </w:rPr>
      </w:pPr>
      <w:r>
        <w:t xml:space="preserve">This is an operational indicator that is ceasing </w:t>
      </w:r>
      <w:r w:rsidR="00D31183">
        <w:t>in 2021-22</w:t>
      </w:r>
      <w:r>
        <w:t xml:space="preserve"> and will be reported by TCO.</w:t>
      </w:r>
    </w:p>
    <w:p w14:paraId="4E591591" w14:textId="1060165D" w:rsidR="00F94786" w:rsidRPr="00F86257" w:rsidRDefault="00F94786" w:rsidP="00E47BF9">
      <w:pPr>
        <w:pStyle w:val="BSnoteslist2"/>
        <w:widowControl w:val="0"/>
        <w:numPr>
          <w:ilvl w:val="0"/>
          <w:numId w:val="17"/>
        </w:numPr>
        <w:pBdr>
          <w:top w:val="nil"/>
          <w:left w:val="nil"/>
          <w:bottom w:val="nil"/>
          <w:right w:val="nil"/>
          <w:between w:val="nil"/>
          <w:bar w:val="nil"/>
        </w:pBdr>
        <w:rPr>
          <w:bdr w:val="nil"/>
        </w:rPr>
      </w:pPr>
      <w:r w:rsidRPr="00F86257">
        <w:rPr>
          <w:bdr w:val="nil"/>
        </w:rPr>
        <w:t>Operating on scheduled time describes a bus service that departs a stop that is a designated timing point between one minute earlier and four minutes later than the scheduled time. GPS technology attached to the MyWay system is used to measure this indicator. Only scheduled services that operated successfully are measured.</w:t>
      </w:r>
      <w:r w:rsidR="00F376A2" w:rsidRPr="00F376A2">
        <w:t xml:space="preserve"> </w:t>
      </w:r>
      <w:r w:rsidR="00F376A2">
        <w:t xml:space="preserve">This is an operational indicator that is ceasing </w:t>
      </w:r>
      <w:r w:rsidR="00D31183">
        <w:t xml:space="preserve">in 2021-22 </w:t>
      </w:r>
      <w:r w:rsidR="00F376A2">
        <w:t>and will be reported by TCO.</w:t>
      </w:r>
    </w:p>
    <w:p w14:paraId="4A9D3D28" w14:textId="13C21078" w:rsidR="00F94786" w:rsidRDefault="00F94786" w:rsidP="00E47BF9">
      <w:pPr>
        <w:pStyle w:val="BSnoteslist2"/>
        <w:widowControl w:val="0"/>
        <w:numPr>
          <w:ilvl w:val="0"/>
          <w:numId w:val="17"/>
        </w:numPr>
        <w:pBdr>
          <w:top w:val="nil"/>
          <w:left w:val="nil"/>
          <w:bottom w:val="nil"/>
          <w:right w:val="nil"/>
          <w:between w:val="nil"/>
          <w:bar w:val="nil"/>
        </w:pBdr>
        <w:rPr>
          <w:bdr w:val="nil"/>
        </w:rPr>
      </w:pPr>
      <w:r w:rsidRPr="00F86257">
        <w:rPr>
          <w:bdr w:val="nil"/>
        </w:rPr>
        <w:t>Network operating costs per kilometre measure</w:t>
      </w:r>
      <w:r>
        <w:rPr>
          <w:bdr w:val="nil"/>
        </w:rPr>
        <w:t>s</w:t>
      </w:r>
      <w:r w:rsidRPr="00F86257">
        <w:rPr>
          <w:bdr w:val="nil"/>
        </w:rPr>
        <w:t xml:space="preserve"> the cost and kilometres directly attributable to the operation of Transport Canberra Operations’ bus network route.</w:t>
      </w:r>
      <w:r w:rsidR="00F376A2">
        <w:rPr>
          <w:bdr w:val="nil"/>
        </w:rPr>
        <w:t xml:space="preserve"> </w:t>
      </w:r>
      <w:r w:rsidR="00F376A2">
        <w:t xml:space="preserve">This is an operational indicator that is ceasing </w:t>
      </w:r>
      <w:r w:rsidR="00D31183">
        <w:t>in 2021-22</w:t>
      </w:r>
      <w:r w:rsidR="00F376A2">
        <w:t xml:space="preserve"> and will be reported by TCO.</w:t>
      </w:r>
    </w:p>
    <w:p w14:paraId="39425BDC" w14:textId="6C7408F7" w:rsidR="00F94786" w:rsidRPr="00194310" w:rsidRDefault="00F94786" w:rsidP="00E309B3">
      <w:pPr>
        <w:pStyle w:val="BSnoteslist1"/>
        <w:numPr>
          <w:ilvl w:val="0"/>
          <w:numId w:val="0"/>
        </w:numPr>
        <w:pBdr>
          <w:top w:val="nil"/>
          <w:left w:val="nil"/>
          <w:bottom w:val="nil"/>
          <w:right w:val="nil"/>
          <w:between w:val="nil"/>
          <w:bar w:val="nil"/>
        </w:pBdr>
        <w:rPr>
          <w:bdr w:val="nil"/>
        </w:rPr>
      </w:pPr>
      <w:bookmarkStart w:id="15" w:name="_Toc434844187"/>
      <w:bookmarkStart w:id="16" w:name="_Toc452127432"/>
    </w:p>
    <w:bookmarkEnd w:id="15"/>
    <w:bookmarkEnd w:id="16"/>
    <w:p w14:paraId="10D24634" w14:textId="77777777" w:rsidR="00F376A2" w:rsidRDefault="00F376A2">
      <w:pPr>
        <w:spacing w:before="0" w:after="0"/>
        <w:rPr>
          <w:b/>
          <w:bCs/>
          <w:sz w:val="28"/>
          <w:szCs w:val="26"/>
          <w:bdr w:val="nil"/>
        </w:rPr>
      </w:pPr>
      <w:r>
        <w:rPr>
          <w:szCs w:val="26"/>
          <w:bdr w:val="nil"/>
        </w:rPr>
        <w:br w:type="page"/>
      </w:r>
    </w:p>
    <w:p w14:paraId="41CAEB40" w14:textId="39691EE0" w:rsidR="00F94786" w:rsidRPr="00B535AE" w:rsidRDefault="00F94786" w:rsidP="00F94786">
      <w:pPr>
        <w:pStyle w:val="Heading3"/>
        <w:pBdr>
          <w:top w:val="nil"/>
          <w:left w:val="nil"/>
          <w:bottom w:val="nil"/>
          <w:right w:val="nil"/>
          <w:between w:val="nil"/>
          <w:bar w:val="nil"/>
        </w:pBdr>
        <w:rPr>
          <w:bdr w:val="nil"/>
        </w:rPr>
      </w:pPr>
      <w:r w:rsidRPr="00B535AE">
        <w:rPr>
          <w:szCs w:val="26"/>
          <w:bdr w:val="nil"/>
        </w:rPr>
        <w:t>Output Class 2: City Services</w:t>
      </w:r>
    </w:p>
    <w:p w14:paraId="20AFD869" w14:textId="77777777" w:rsidR="00F94786" w:rsidRPr="00B535AE" w:rsidRDefault="00F94786" w:rsidP="00F94786">
      <w:pPr>
        <w:pStyle w:val="Heading4"/>
        <w:pBdr>
          <w:top w:val="nil"/>
          <w:left w:val="nil"/>
          <w:bottom w:val="nil"/>
          <w:right w:val="nil"/>
          <w:between w:val="nil"/>
          <w:bar w:val="nil"/>
        </w:pBdr>
        <w:spacing w:before="120"/>
        <w:rPr>
          <w:bdr w:val="nil"/>
        </w:rPr>
      </w:pPr>
      <w:r w:rsidRPr="00B535AE">
        <w:rPr>
          <w:bdr w:val="nil"/>
        </w:rPr>
        <w:t xml:space="preserve">Output </w:t>
      </w:r>
      <w:r>
        <w:rPr>
          <w:bdr w:val="nil"/>
        </w:rPr>
        <w:t xml:space="preserve">2.1:  </w:t>
      </w:r>
      <w:r w:rsidRPr="00B535AE">
        <w:rPr>
          <w:bdr w:val="nil"/>
        </w:rPr>
        <w:t>Roads and Infrastructure</w:t>
      </w:r>
    </w:p>
    <w:p w14:paraId="150DE5AD" w14:textId="77777777" w:rsidR="00F94786" w:rsidRPr="00B535AE" w:rsidRDefault="00F94786" w:rsidP="00F94786">
      <w:pPr>
        <w:pStyle w:val="Caption"/>
        <w:pBdr>
          <w:top w:val="nil"/>
          <w:left w:val="nil"/>
          <w:bottom w:val="nil"/>
          <w:right w:val="nil"/>
          <w:between w:val="nil"/>
          <w:bar w:val="nil"/>
        </w:pBdr>
        <w:rPr>
          <w:noProof/>
          <w:bdr w:val="nil"/>
        </w:rPr>
      </w:pPr>
      <w:r w:rsidRPr="00B535AE">
        <w:rPr>
          <w:bdr w:val="nil"/>
        </w:rPr>
        <w:t xml:space="preserve">Table </w:t>
      </w:r>
      <w:r w:rsidRPr="00235AD4">
        <w:rPr>
          <w:bdr w:val="nil"/>
        </w:rPr>
        <w:t>11</w:t>
      </w:r>
      <w:r w:rsidRPr="00B535AE">
        <w:rPr>
          <w:noProof/>
          <w:bdr w:val="nil"/>
        </w:rPr>
        <w:t>:</w:t>
      </w:r>
      <w:r>
        <w:rPr>
          <w:bdr w:val="nil"/>
        </w:rPr>
        <w:t xml:space="preserve">  </w:t>
      </w:r>
      <w:r w:rsidRPr="00B535AE">
        <w:rPr>
          <w:bdr w:val="nil"/>
        </w:rPr>
        <w:t>Accountability Indicators</w:t>
      </w:r>
      <w:r w:rsidRPr="00B535AE">
        <w:rPr>
          <w:noProof/>
          <w:bdr w:val="nil"/>
        </w:rPr>
        <w:t xml:space="preserve"> Output 2.1</w:t>
      </w:r>
    </w:p>
    <w:tbl>
      <w:tblPr>
        <w:tblW w:w="9100" w:type="dxa"/>
        <w:tblBorders>
          <w:top w:val="single" w:sz="12" w:space="0" w:color="000000"/>
          <w:bottom w:val="single" w:sz="12" w:space="0" w:color="000000"/>
        </w:tblBorders>
        <w:tblLayout w:type="fixed"/>
        <w:tblLook w:val="04A0" w:firstRow="1" w:lastRow="0" w:firstColumn="1" w:lastColumn="0" w:noHBand="0" w:noVBand="1"/>
      </w:tblPr>
      <w:tblGrid>
        <w:gridCol w:w="4374"/>
        <w:gridCol w:w="1619"/>
        <w:gridCol w:w="1689"/>
        <w:gridCol w:w="1418"/>
      </w:tblGrid>
      <w:tr w:rsidR="008B44E1" w14:paraId="253110F4" w14:textId="77777777" w:rsidTr="00F94786">
        <w:trPr>
          <w:tblHeader/>
        </w:trPr>
        <w:tc>
          <w:tcPr>
            <w:tcW w:w="3843" w:type="dxa"/>
            <w:tcBorders>
              <w:top w:val="single" w:sz="12" w:space="0" w:color="000000"/>
              <w:left w:val="nil"/>
              <w:bottom w:val="single" w:sz="12" w:space="0" w:color="000000"/>
              <w:right w:val="nil"/>
            </w:tcBorders>
          </w:tcPr>
          <w:p w14:paraId="5130D3CC" w14:textId="77777777" w:rsidR="00F94786" w:rsidRPr="00B535AE" w:rsidRDefault="00F94786" w:rsidP="00F94786">
            <w:pPr>
              <w:pStyle w:val="BStabletext"/>
              <w:pBdr>
                <w:top w:val="nil"/>
                <w:left w:val="nil"/>
                <w:bottom w:val="nil"/>
                <w:right w:val="nil"/>
                <w:between w:val="nil"/>
                <w:bar w:val="nil"/>
              </w:pBdr>
              <w:rPr>
                <w:b/>
                <w:bdr w:val="nil"/>
              </w:rPr>
            </w:pPr>
          </w:p>
        </w:tc>
        <w:tc>
          <w:tcPr>
            <w:tcW w:w="1423" w:type="dxa"/>
            <w:tcBorders>
              <w:top w:val="single" w:sz="12" w:space="0" w:color="000000"/>
              <w:left w:val="nil"/>
              <w:bottom w:val="single" w:sz="12" w:space="0" w:color="000000"/>
              <w:right w:val="nil"/>
            </w:tcBorders>
            <w:hideMark/>
          </w:tcPr>
          <w:p w14:paraId="593A0A8E"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2020-21</w:t>
            </w:r>
          </w:p>
          <w:p w14:paraId="22B3D470"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Targets</w:t>
            </w:r>
          </w:p>
        </w:tc>
        <w:tc>
          <w:tcPr>
            <w:tcW w:w="1484" w:type="dxa"/>
            <w:tcBorders>
              <w:top w:val="single" w:sz="12" w:space="0" w:color="000000"/>
              <w:left w:val="nil"/>
              <w:bottom w:val="single" w:sz="12" w:space="0" w:color="000000"/>
              <w:right w:val="nil"/>
            </w:tcBorders>
            <w:hideMark/>
          </w:tcPr>
          <w:p w14:paraId="67E980E9"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2020-21</w:t>
            </w:r>
          </w:p>
          <w:p w14:paraId="04035BA4" w14:textId="77777777" w:rsidR="00F94786" w:rsidRDefault="00F94786" w:rsidP="00F94786">
            <w:pPr>
              <w:pStyle w:val="BStableheading1"/>
              <w:framePr w:wrap="auto" w:vAnchor="margin" w:yAlign="inline"/>
              <w:pBdr>
                <w:top w:val="nil"/>
                <w:left w:val="nil"/>
                <w:bottom w:val="nil"/>
                <w:right w:val="nil"/>
                <w:between w:val="nil"/>
                <w:bar w:val="nil"/>
              </w:pBdr>
              <w:rPr>
                <w:bdr w:val="nil"/>
              </w:rPr>
            </w:pPr>
            <w:r>
              <w:rPr>
                <w:bdr w:val="nil"/>
              </w:rPr>
              <w:t xml:space="preserve">Interim </w:t>
            </w:r>
          </w:p>
          <w:p w14:paraId="0FDF52C3"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Pr>
                <w:bdr w:val="nil"/>
              </w:rPr>
              <w:t>Outcome</w:t>
            </w:r>
          </w:p>
        </w:tc>
        <w:tc>
          <w:tcPr>
            <w:tcW w:w="1246" w:type="dxa"/>
            <w:tcBorders>
              <w:top w:val="single" w:sz="12" w:space="0" w:color="000000"/>
              <w:left w:val="nil"/>
              <w:bottom w:val="single" w:sz="12" w:space="0" w:color="000000"/>
              <w:right w:val="nil"/>
            </w:tcBorders>
            <w:hideMark/>
          </w:tcPr>
          <w:p w14:paraId="0576AE74"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2021-22</w:t>
            </w:r>
          </w:p>
          <w:p w14:paraId="350F40AE"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Pr>
                <w:bdr w:val="nil"/>
              </w:rPr>
              <w:t>Targets</w:t>
            </w:r>
          </w:p>
        </w:tc>
      </w:tr>
      <w:tr w:rsidR="008B44E1" w14:paraId="2C416815" w14:textId="77777777" w:rsidTr="00F94786">
        <w:tc>
          <w:tcPr>
            <w:tcW w:w="7996" w:type="dxa"/>
            <w:gridSpan w:val="4"/>
            <w:tcBorders>
              <w:top w:val="single" w:sz="12" w:space="0" w:color="000000"/>
              <w:left w:val="nil"/>
              <w:bottom w:val="nil"/>
              <w:right w:val="nil"/>
            </w:tcBorders>
            <w:hideMark/>
          </w:tcPr>
          <w:p w14:paraId="66642DE4" w14:textId="77777777" w:rsidR="00F94786" w:rsidRPr="00CD0729" w:rsidRDefault="00F94786" w:rsidP="00F94786">
            <w:pPr>
              <w:pStyle w:val="BStablelist"/>
              <w:numPr>
                <w:ilvl w:val="0"/>
                <w:numId w:val="0"/>
              </w:numPr>
              <w:pBdr>
                <w:top w:val="nil"/>
                <w:left w:val="nil"/>
                <w:bottom w:val="nil"/>
                <w:right w:val="nil"/>
                <w:between w:val="nil"/>
                <w:bar w:val="nil"/>
              </w:pBdr>
              <w:ind w:left="360" w:hanging="360"/>
              <w:rPr>
                <w:bdr w:val="nil"/>
              </w:rPr>
            </w:pPr>
            <w:r w:rsidRPr="00CD0729">
              <w:rPr>
                <w:b/>
                <w:bdr w:val="nil"/>
              </w:rPr>
              <w:t>Roads</w:t>
            </w:r>
          </w:p>
        </w:tc>
      </w:tr>
      <w:tr w:rsidR="008B44E1" w14:paraId="3B6C742E" w14:textId="77777777" w:rsidTr="00F94786">
        <w:trPr>
          <w:trHeight w:hRule="exact" w:val="510"/>
        </w:trPr>
        <w:tc>
          <w:tcPr>
            <w:tcW w:w="3843" w:type="dxa"/>
            <w:tcBorders>
              <w:top w:val="nil"/>
              <w:left w:val="nil"/>
              <w:bottom w:val="nil"/>
              <w:right w:val="nil"/>
            </w:tcBorders>
            <w:hideMark/>
          </w:tcPr>
          <w:p w14:paraId="6442C8D1" w14:textId="77777777" w:rsidR="00F94786" w:rsidRDefault="00F94786" w:rsidP="00E47BF9">
            <w:pPr>
              <w:pStyle w:val="BStablelist"/>
              <w:numPr>
                <w:ilvl w:val="0"/>
                <w:numId w:val="19"/>
              </w:numPr>
              <w:pBdr>
                <w:top w:val="nil"/>
                <w:left w:val="nil"/>
                <w:bottom w:val="nil"/>
                <w:right w:val="nil"/>
                <w:between w:val="nil"/>
                <w:bar w:val="nil"/>
              </w:pBdr>
              <w:ind w:left="284" w:hanging="284"/>
              <w:rPr>
                <w:bdr w:val="nil"/>
              </w:rPr>
            </w:pPr>
            <w:r>
              <w:rPr>
                <w:bdr w:val="nil"/>
              </w:rPr>
              <w:t>Annual percentage of territorial roads resurfaced</w:t>
            </w:r>
            <w:r>
              <w:rPr>
                <w:bdr w:val="nil"/>
                <w:vertAlign w:val="superscript"/>
              </w:rPr>
              <w:t>1</w:t>
            </w:r>
          </w:p>
        </w:tc>
        <w:tc>
          <w:tcPr>
            <w:tcW w:w="1423" w:type="dxa"/>
            <w:tcBorders>
              <w:top w:val="nil"/>
              <w:left w:val="nil"/>
              <w:bottom w:val="nil"/>
              <w:right w:val="nil"/>
            </w:tcBorders>
            <w:hideMark/>
          </w:tcPr>
          <w:p w14:paraId="711ED5EF" w14:textId="77777777" w:rsidR="00F94786" w:rsidRPr="001553AD" w:rsidRDefault="00F94786" w:rsidP="00F94786">
            <w:pPr>
              <w:pStyle w:val="BStablefigures"/>
              <w:pBdr>
                <w:top w:val="nil"/>
                <w:left w:val="nil"/>
                <w:bottom w:val="nil"/>
                <w:right w:val="nil"/>
                <w:between w:val="nil"/>
                <w:bar w:val="nil"/>
              </w:pBdr>
              <w:rPr>
                <w:bdr w:val="nil"/>
              </w:rPr>
            </w:pPr>
            <w:r w:rsidRPr="001553AD">
              <w:rPr>
                <w:bdr w:val="nil"/>
              </w:rPr>
              <w:t>5%</w:t>
            </w:r>
          </w:p>
        </w:tc>
        <w:tc>
          <w:tcPr>
            <w:tcW w:w="1484" w:type="dxa"/>
            <w:tcBorders>
              <w:top w:val="nil"/>
              <w:left w:val="nil"/>
              <w:bottom w:val="nil"/>
              <w:right w:val="nil"/>
            </w:tcBorders>
            <w:hideMark/>
          </w:tcPr>
          <w:p w14:paraId="47023420" w14:textId="77777777" w:rsidR="00F94786" w:rsidRPr="001553AD" w:rsidRDefault="00F94786" w:rsidP="00F94786">
            <w:pPr>
              <w:pStyle w:val="BStablefigures"/>
              <w:pBdr>
                <w:top w:val="nil"/>
                <w:left w:val="nil"/>
                <w:bottom w:val="nil"/>
                <w:right w:val="nil"/>
                <w:between w:val="nil"/>
                <w:bar w:val="nil"/>
              </w:pBdr>
              <w:rPr>
                <w:bdr w:val="nil"/>
              </w:rPr>
            </w:pPr>
            <w:r>
              <w:rPr>
                <w:bdr w:val="nil"/>
              </w:rPr>
              <w:t>6</w:t>
            </w:r>
            <w:r w:rsidRPr="001553AD">
              <w:rPr>
                <w:bdr w:val="nil"/>
              </w:rPr>
              <w:t>%</w:t>
            </w:r>
          </w:p>
        </w:tc>
        <w:tc>
          <w:tcPr>
            <w:tcW w:w="1246" w:type="dxa"/>
            <w:tcBorders>
              <w:top w:val="nil"/>
              <w:left w:val="nil"/>
              <w:bottom w:val="nil"/>
              <w:right w:val="nil"/>
            </w:tcBorders>
            <w:hideMark/>
          </w:tcPr>
          <w:p w14:paraId="3A9684AB"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5%</w:t>
            </w:r>
          </w:p>
        </w:tc>
      </w:tr>
      <w:tr w:rsidR="008B44E1" w14:paraId="2DDA1B22" w14:textId="77777777" w:rsidTr="00F94786">
        <w:trPr>
          <w:trHeight w:hRule="exact" w:val="510"/>
        </w:trPr>
        <w:tc>
          <w:tcPr>
            <w:tcW w:w="3843" w:type="dxa"/>
            <w:tcBorders>
              <w:top w:val="nil"/>
              <w:left w:val="nil"/>
              <w:bottom w:val="nil"/>
              <w:right w:val="nil"/>
            </w:tcBorders>
            <w:hideMark/>
          </w:tcPr>
          <w:p w14:paraId="4AB1DD4E" w14:textId="77777777" w:rsidR="00F94786" w:rsidRDefault="00F94786" w:rsidP="00E47BF9">
            <w:pPr>
              <w:pStyle w:val="BStablelist"/>
              <w:numPr>
                <w:ilvl w:val="0"/>
                <w:numId w:val="19"/>
              </w:numPr>
              <w:pBdr>
                <w:top w:val="nil"/>
                <w:left w:val="nil"/>
                <w:bottom w:val="nil"/>
                <w:right w:val="nil"/>
                <w:between w:val="nil"/>
                <w:bar w:val="nil"/>
              </w:pBdr>
              <w:ind w:left="284" w:hanging="284"/>
              <w:rPr>
                <w:bdr w:val="nil"/>
              </w:rPr>
            </w:pPr>
            <w:r>
              <w:rPr>
                <w:bdr w:val="nil"/>
              </w:rPr>
              <w:t>Annual percentage of municipal roads resurfaced</w:t>
            </w:r>
          </w:p>
        </w:tc>
        <w:tc>
          <w:tcPr>
            <w:tcW w:w="1423" w:type="dxa"/>
            <w:tcBorders>
              <w:top w:val="nil"/>
              <w:left w:val="nil"/>
              <w:bottom w:val="nil"/>
              <w:right w:val="nil"/>
            </w:tcBorders>
            <w:hideMark/>
          </w:tcPr>
          <w:p w14:paraId="2483D5F3" w14:textId="77777777" w:rsidR="00F94786" w:rsidRPr="001553AD" w:rsidRDefault="00F94786" w:rsidP="00F94786">
            <w:pPr>
              <w:pStyle w:val="BStablefigures"/>
              <w:pBdr>
                <w:top w:val="nil"/>
                <w:left w:val="nil"/>
                <w:bottom w:val="nil"/>
                <w:right w:val="nil"/>
                <w:between w:val="nil"/>
                <w:bar w:val="nil"/>
              </w:pBdr>
              <w:rPr>
                <w:bdr w:val="nil"/>
              </w:rPr>
            </w:pPr>
            <w:r w:rsidRPr="001553AD">
              <w:rPr>
                <w:bdr w:val="nil"/>
              </w:rPr>
              <w:t>4%</w:t>
            </w:r>
          </w:p>
        </w:tc>
        <w:tc>
          <w:tcPr>
            <w:tcW w:w="1484" w:type="dxa"/>
            <w:tcBorders>
              <w:top w:val="nil"/>
              <w:left w:val="nil"/>
              <w:bottom w:val="nil"/>
              <w:right w:val="nil"/>
            </w:tcBorders>
            <w:hideMark/>
          </w:tcPr>
          <w:p w14:paraId="70B3923B" w14:textId="77777777" w:rsidR="00F94786" w:rsidRPr="001553AD" w:rsidRDefault="00F94786" w:rsidP="00F94786">
            <w:pPr>
              <w:pStyle w:val="BStablefigures"/>
              <w:pBdr>
                <w:top w:val="nil"/>
                <w:left w:val="nil"/>
                <w:bottom w:val="nil"/>
                <w:right w:val="nil"/>
                <w:between w:val="nil"/>
                <w:bar w:val="nil"/>
              </w:pBdr>
              <w:rPr>
                <w:bdr w:val="nil"/>
              </w:rPr>
            </w:pPr>
            <w:r>
              <w:rPr>
                <w:bdr w:val="nil"/>
              </w:rPr>
              <w:t>4</w:t>
            </w:r>
            <w:r w:rsidRPr="001553AD">
              <w:rPr>
                <w:bdr w:val="nil"/>
              </w:rPr>
              <w:t>%</w:t>
            </w:r>
          </w:p>
        </w:tc>
        <w:tc>
          <w:tcPr>
            <w:tcW w:w="1246" w:type="dxa"/>
            <w:tcBorders>
              <w:top w:val="nil"/>
              <w:left w:val="nil"/>
              <w:bottom w:val="nil"/>
              <w:right w:val="nil"/>
            </w:tcBorders>
            <w:hideMark/>
          </w:tcPr>
          <w:p w14:paraId="33FDE229"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4%</w:t>
            </w:r>
          </w:p>
        </w:tc>
      </w:tr>
      <w:tr w:rsidR="008B44E1" w14:paraId="12FF4810" w14:textId="77777777" w:rsidTr="00F94786">
        <w:trPr>
          <w:trHeight w:hRule="exact" w:val="510"/>
        </w:trPr>
        <w:tc>
          <w:tcPr>
            <w:tcW w:w="3843" w:type="dxa"/>
            <w:tcBorders>
              <w:top w:val="nil"/>
              <w:left w:val="nil"/>
              <w:bottom w:val="nil"/>
              <w:right w:val="nil"/>
            </w:tcBorders>
            <w:hideMark/>
          </w:tcPr>
          <w:p w14:paraId="234FB1D5" w14:textId="77777777" w:rsidR="00F94786" w:rsidRDefault="00F94786" w:rsidP="00E47BF9">
            <w:pPr>
              <w:pStyle w:val="BStablelist"/>
              <w:numPr>
                <w:ilvl w:val="0"/>
                <w:numId w:val="19"/>
              </w:numPr>
              <w:pBdr>
                <w:top w:val="nil"/>
                <w:left w:val="nil"/>
                <w:bottom w:val="nil"/>
                <w:right w:val="nil"/>
                <w:between w:val="nil"/>
                <w:bar w:val="nil"/>
              </w:pBdr>
              <w:ind w:left="284" w:hanging="284"/>
              <w:rPr>
                <w:bdr w:val="nil"/>
              </w:rPr>
            </w:pPr>
            <w:r>
              <w:rPr>
                <w:bdr w:val="nil"/>
              </w:rPr>
              <w:t>Percentage of customers satisfied with the public road network</w:t>
            </w:r>
            <w:r w:rsidRPr="0079156A">
              <w:rPr>
                <w:bdr w:val="nil"/>
                <w:vertAlign w:val="superscript"/>
              </w:rPr>
              <w:t>2</w:t>
            </w:r>
          </w:p>
        </w:tc>
        <w:tc>
          <w:tcPr>
            <w:tcW w:w="1423" w:type="dxa"/>
            <w:tcBorders>
              <w:top w:val="nil"/>
              <w:left w:val="nil"/>
              <w:bottom w:val="nil"/>
              <w:right w:val="nil"/>
            </w:tcBorders>
            <w:hideMark/>
          </w:tcPr>
          <w:p w14:paraId="436600FC" w14:textId="77777777" w:rsidR="00F94786" w:rsidRPr="001553AD" w:rsidRDefault="00F94786" w:rsidP="00F94786">
            <w:pPr>
              <w:pStyle w:val="BStablefigures"/>
              <w:pBdr>
                <w:top w:val="nil"/>
                <w:left w:val="nil"/>
                <w:bottom w:val="nil"/>
                <w:right w:val="nil"/>
                <w:between w:val="nil"/>
                <w:bar w:val="nil"/>
              </w:pBdr>
              <w:rPr>
                <w:bdr w:val="nil"/>
              </w:rPr>
            </w:pPr>
            <w:r w:rsidRPr="001553AD">
              <w:rPr>
                <w:bdr w:val="nil"/>
              </w:rPr>
              <w:t>&gt;75%</w:t>
            </w:r>
          </w:p>
        </w:tc>
        <w:tc>
          <w:tcPr>
            <w:tcW w:w="1484" w:type="dxa"/>
            <w:tcBorders>
              <w:top w:val="nil"/>
              <w:left w:val="nil"/>
              <w:bottom w:val="nil"/>
              <w:right w:val="nil"/>
            </w:tcBorders>
            <w:hideMark/>
          </w:tcPr>
          <w:p w14:paraId="3B409DC3" w14:textId="77777777" w:rsidR="00F94786" w:rsidRPr="001553AD" w:rsidRDefault="00F94786" w:rsidP="00F94786">
            <w:pPr>
              <w:pStyle w:val="BStablefigures"/>
              <w:pBdr>
                <w:top w:val="nil"/>
                <w:left w:val="nil"/>
                <w:bottom w:val="nil"/>
                <w:right w:val="nil"/>
                <w:between w:val="nil"/>
                <w:bar w:val="nil"/>
              </w:pBdr>
              <w:rPr>
                <w:bdr w:val="nil"/>
              </w:rPr>
            </w:pPr>
            <w:r>
              <w:rPr>
                <w:bdr w:val="nil"/>
              </w:rPr>
              <w:t>80%</w:t>
            </w:r>
          </w:p>
        </w:tc>
        <w:tc>
          <w:tcPr>
            <w:tcW w:w="1246" w:type="dxa"/>
            <w:tcBorders>
              <w:top w:val="nil"/>
              <w:left w:val="nil"/>
              <w:bottom w:val="nil"/>
              <w:right w:val="nil"/>
            </w:tcBorders>
            <w:hideMark/>
          </w:tcPr>
          <w:p w14:paraId="38F10FFE"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&gt;75%</w:t>
            </w:r>
          </w:p>
        </w:tc>
      </w:tr>
      <w:tr w:rsidR="008B44E1" w14:paraId="2A9D0425" w14:textId="77777777" w:rsidTr="00F94786">
        <w:trPr>
          <w:trHeight w:hRule="exact" w:val="510"/>
        </w:trPr>
        <w:tc>
          <w:tcPr>
            <w:tcW w:w="3843" w:type="dxa"/>
            <w:tcBorders>
              <w:top w:val="nil"/>
              <w:left w:val="nil"/>
              <w:bottom w:val="nil"/>
              <w:right w:val="nil"/>
            </w:tcBorders>
            <w:hideMark/>
          </w:tcPr>
          <w:p w14:paraId="667C378C" w14:textId="77777777" w:rsidR="00F94786" w:rsidRDefault="00F94786" w:rsidP="00E47BF9">
            <w:pPr>
              <w:pStyle w:val="BStablelist"/>
              <w:numPr>
                <w:ilvl w:val="0"/>
                <w:numId w:val="19"/>
              </w:numPr>
              <w:pBdr>
                <w:top w:val="nil"/>
                <w:left w:val="nil"/>
                <w:bottom w:val="nil"/>
                <w:right w:val="nil"/>
                <w:between w:val="nil"/>
                <w:bar w:val="nil"/>
              </w:pBdr>
              <w:ind w:left="284" w:hanging="284"/>
              <w:rPr>
                <w:bdr w:val="nil"/>
              </w:rPr>
            </w:pPr>
            <w:r>
              <w:rPr>
                <w:bdr w:val="nil"/>
              </w:rPr>
              <w:t>Percentage of territorial roads in good condition</w:t>
            </w:r>
            <w:r w:rsidRPr="0079156A">
              <w:rPr>
                <w:bdr w:val="nil"/>
                <w:vertAlign w:val="superscript"/>
              </w:rPr>
              <w:t>1</w:t>
            </w:r>
          </w:p>
        </w:tc>
        <w:tc>
          <w:tcPr>
            <w:tcW w:w="1423" w:type="dxa"/>
            <w:tcBorders>
              <w:top w:val="nil"/>
              <w:left w:val="nil"/>
              <w:bottom w:val="nil"/>
              <w:right w:val="nil"/>
            </w:tcBorders>
            <w:hideMark/>
          </w:tcPr>
          <w:p w14:paraId="466BD65E" w14:textId="77777777" w:rsidR="00F94786" w:rsidRPr="001553AD" w:rsidRDefault="00F94786" w:rsidP="00F94786">
            <w:pPr>
              <w:pStyle w:val="BStablefigures"/>
              <w:pBdr>
                <w:top w:val="nil"/>
                <w:left w:val="nil"/>
                <w:bottom w:val="nil"/>
                <w:right w:val="nil"/>
                <w:between w:val="nil"/>
                <w:bar w:val="nil"/>
              </w:pBdr>
              <w:rPr>
                <w:bdr w:val="nil"/>
              </w:rPr>
            </w:pPr>
            <w:r w:rsidRPr="001553AD">
              <w:rPr>
                <w:bdr w:val="nil"/>
              </w:rPr>
              <w:t>&gt;8</w:t>
            </w:r>
            <w:r>
              <w:rPr>
                <w:bdr w:val="nil"/>
              </w:rPr>
              <w:t>9</w:t>
            </w:r>
            <w:r w:rsidRPr="001553AD">
              <w:rPr>
                <w:bdr w:val="nil"/>
              </w:rPr>
              <w:t>%</w:t>
            </w:r>
          </w:p>
        </w:tc>
        <w:tc>
          <w:tcPr>
            <w:tcW w:w="1484" w:type="dxa"/>
            <w:tcBorders>
              <w:top w:val="nil"/>
              <w:left w:val="nil"/>
              <w:bottom w:val="nil"/>
              <w:right w:val="nil"/>
            </w:tcBorders>
            <w:hideMark/>
          </w:tcPr>
          <w:p w14:paraId="320BAC31" w14:textId="77777777" w:rsidR="00F94786" w:rsidRPr="001553AD" w:rsidRDefault="00F94786" w:rsidP="00F94786">
            <w:pPr>
              <w:pStyle w:val="BStablefigures"/>
              <w:pBdr>
                <w:top w:val="nil"/>
                <w:left w:val="nil"/>
                <w:bottom w:val="nil"/>
                <w:right w:val="nil"/>
                <w:between w:val="nil"/>
                <w:bar w:val="nil"/>
              </w:pBdr>
              <w:rPr>
                <w:bdr w:val="nil"/>
              </w:rPr>
            </w:pPr>
            <w:r>
              <w:rPr>
                <w:bdr w:val="nil"/>
              </w:rPr>
              <w:t>89.2%</w:t>
            </w:r>
          </w:p>
        </w:tc>
        <w:tc>
          <w:tcPr>
            <w:tcW w:w="1246" w:type="dxa"/>
            <w:tcBorders>
              <w:top w:val="nil"/>
              <w:left w:val="nil"/>
              <w:bottom w:val="nil"/>
              <w:right w:val="nil"/>
            </w:tcBorders>
            <w:hideMark/>
          </w:tcPr>
          <w:p w14:paraId="04D997B1"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&gt;89%</w:t>
            </w:r>
          </w:p>
        </w:tc>
      </w:tr>
      <w:tr w:rsidR="008B44E1" w14:paraId="099E5015" w14:textId="77777777" w:rsidTr="00F94786">
        <w:trPr>
          <w:trHeight w:hRule="exact" w:val="510"/>
        </w:trPr>
        <w:tc>
          <w:tcPr>
            <w:tcW w:w="3843" w:type="dxa"/>
            <w:tcBorders>
              <w:top w:val="nil"/>
              <w:left w:val="nil"/>
              <w:bottom w:val="nil"/>
              <w:right w:val="nil"/>
            </w:tcBorders>
            <w:hideMark/>
          </w:tcPr>
          <w:p w14:paraId="64B4C4AC" w14:textId="77777777" w:rsidR="00F94786" w:rsidRDefault="00F94786" w:rsidP="00E47BF9">
            <w:pPr>
              <w:pStyle w:val="BStablelist"/>
              <w:numPr>
                <w:ilvl w:val="0"/>
                <w:numId w:val="19"/>
              </w:numPr>
              <w:pBdr>
                <w:top w:val="nil"/>
                <w:left w:val="nil"/>
                <w:bottom w:val="nil"/>
                <w:right w:val="nil"/>
                <w:between w:val="nil"/>
                <w:bar w:val="nil"/>
              </w:pBdr>
              <w:ind w:left="284" w:hanging="284"/>
              <w:rPr>
                <w:bdr w:val="nil"/>
              </w:rPr>
            </w:pPr>
            <w:r>
              <w:rPr>
                <w:bdr w:val="nil"/>
              </w:rPr>
              <w:t>Percentage of bridges that meet SM1600 standard on the B Double Network</w:t>
            </w:r>
            <w:r>
              <w:rPr>
                <w:bdr w:val="nil"/>
                <w:vertAlign w:val="superscript"/>
              </w:rPr>
              <w:t>3</w:t>
            </w:r>
          </w:p>
        </w:tc>
        <w:tc>
          <w:tcPr>
            <w:tcW w:w="1423" w:type="dxa"/>
            <w:tcBorders>
              <w:top w:val="nil"/>
              <w:left w:val="nil"/>
              <w:bottom w:val="nil"/>
              <w:right w:val="nil"/>
            </w:tcBorders>
            <w:hideMark/>
          </w:tcPr>
          <w:p w14:paraId="05E9F466" w14:textId="77777777" w:rsidR="00F94786" w:rsidRPr="001553AD" w:rsidRDefault="00F94786" w:rsidP="00F94786">
            <w:pPr>
              <w:pStyle w:val="BStablefigures"/>
              <w:pBdr>
                <w:top w:val="nil"/>
                <w:left w:val="nil"/>
                <w:bottom w:val="nil"/>
                <w:right w:val="nil"/>
                <w:between w:val="nil"/>
                <w:bar w:val="nil"/>
              </w:pBdr>
              <w:rPr>
                <w:bdr w:val="nil"/>
              </w:rPr>
            </w:pPr>
            <w:r w:rsidRPr="001553AD">
              <w:rPr>
                <w:bdr w:val="nil"/>
              </w:rPr>
              <w:t>&gt;80%</w:t>
            </w:r>
          </w:p>
        </w:tc>
        <w:tc>
          <w:tcPr>
            <w:tcW w:w="1484" w:type="dxa"/>
            <w:tcBorders>
              <w:top w:val="nil"/>
              <w:left w:val="nil"/>
              <w:bottom w:val="nil"/>
              <w:right w:val="nil"/>
            </w:tcBorders>
            <w:hideMark/>
          </w:tcPr>
          <w:p w14:paraId="7B518E78" w14:textId="77777777" w:rsidR="00F94786" w:rsidRPr="001553AD" w:rsidRDefault="00F94786" w:rsidP="00F94786">
            <w:pPr>
              <w:pStyle w:val="BStablefigures"/>
              <w:pBdr>
                <w:top w:val="nil"/>
                <w:left w:val="nil"/>
                <w:bottom w:val="nil"/>
                <w:right w:val="nil"/>
                <w:between w:val="nil"/>
                <w:bar w:val="nil"/>
              </w:pBdr>
              <w:rPr>
                <w:bdr w:val="nil"/>
              </w:rPr>
            </w:pPr>
            <w:r w:rsidRPr="001553AD">
              <w:rPr>
                <w:bdr w:val="nil"/>
              </w:rPr>
              <w:t>8</w:t>
            </w:r>
            <w:r>
              <w:rPr>
                <w:bdr w:val="nil"/>
              </w:rPr>
              <w:t>4</w:t>
            </w:r>
            <w:r w:rsidRPr="001553AD">
              <w:rPr>
                <w:bdr w:val="nil"/>
              </w:rPr>
              <w:t>%</w:t>
            </w:r>
          </w:p>
        </w:tc>
        <w:tc>
          <w:tcPr>
            <w:tcW w:w="1246" w:type="dxa"/>
            <w:tcBorders>
              <w:top w:val="nil"/>
              <w:left w:val="nil"/>
              <w:bottom w:val="nil"/>
              <w:right w:val="nil"/>
            </w:tcBorders>
            <w:hideMark/>
          </w:tcPr>
          <w:p w14:paraId="02D39240"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&gt;80%</w:t>
            </w:r>
          </w:p>
        </w:tc>
      </w:tr>
      <w:tr w:rsidR="008B44E1" w14:paraId="04B5AA7A" w14:textId="77777777" w:rsidTr="00F94786">
        <w:tc>
          <w:tcPr>
            <w:tcW w:w="3843" w:type="dxa"/>
            <w:tcBorders>
              <w:top w:val="nil"/>
              <w:left w:val="nil"/>
              <w:bottom w:val="nil"/>
              <w:right w:val="nil"/>
            </w:tcBorders>
            <w:hideMark/>
          </w:tcPr>
          <w:p w14:paraId="1972FD44" w14:textId="77777777" w:rsidR="00F94786" w:rsidRPr="00404640" w:rsidRDefault="00F94786" w:rsidP="00E47BF9">
            <w:pPr>
              <w:pStyle w:val="BStablelist"/>
              <w:numPr>
                <w:ilvl w:val="0"/>
                <w:numId w:val="19"/>
              </w:numPr>
              <w:pBdr>
                <w:top w:val="nil"/>
                <w:left w:val="nil"/>
                <w:bottom w:val="nil"/>
                <w:right w:val="nil"/>
                <w:between w:val="nil"/>
                <w:bar w:val="nil"/>
              </w:pBdr>
              <w:ind w:left="284" w:hanging="284"/>
              <w:rPr>
                <w:bdr w:val="nil"/>
              </w:rPr>
            </w:pPr>
            <w:r w:rsidRPr="00404640">
              <w:rPr>
                <w:bdr w:val="nil"/>
              </w:rPr>
              <w:t>Increase in length (km) of community paths</w:t>
            </w:r>
            <w:r w:rsidRPr="00404640">
              <w:rPr>
                <w:bdr w:val="nil"/>
                <w:vertAlign w:val="superscript"/>
              </w:rPr>
              <w:t>4</w:t>
            </w:r>
          </w:p>
        </w:tc>
        <w:tc>
          <w:tcPr>
            <w:tcW w:w="1423" w:type="dxa"/>
            <w:tcBorders>
              <w:top w:val="nil"/>
              <w:left w:val="nil"/>
              <w:bottom w:val="nil"/>
              <w:right w:val="nil"/>
            </w:tcBorders>
            <w:hideMark/>
          </w:tcPr>
          <w:p w14:paraId="6B6AD6AF" w14:textId="77777777" w:rsidR="00F94786" w:rsidRPr="00404640" w:rsidRDefault="00F94786" w:rsidP="00F94786">
            <w:pPr>
              <w:pStyle w:val="BStablefigures"/>
              <w:pBdr>
                <w:top w:val="nil"/>
                <w:left w:val="nil"/>
                <w:bottom w:val="nil"/>
                <w:right w:val="nil"/>
                <w:between w:val="nil"/>
                <w:bar w:val="nil"/>
              </w:pBdr>
              <w:rPr>
                <w:bdr w:val="nil"/>
              </w:rPr>
            </w:pPr>
            <w:r w:rsidRPr="00404640">
              <w:rPr>
                <w:bdr w:val="nil"/>
              </w:rPr>
              <w:t>35</w:t>
            </w:r>
          </w:p>
        </w:tc>
        <w:tc>
          <w:tcPr>
            <w:tcW w:w="1484" w:type="dxa"/>
            <w:tcBorders>
              <w:top w:val="nil"/>
              <w:left w:val="nil"/>
              <w:bottom w:val="nil"/>
              <w:right w:val="nil"/>
            </w:tcBorders>
            <w:hideMark/>
          </w:tcPr>
          <w:p w14:paraId="7CBAE2FB" w14:textId="77777777" w:rsidR="00F94786" w:rsidRPr="00404640" w:rsidRDefault="00F94786" w:rsidP="00F94786">
            <w:pPr>
              <w:pStyle w:val="BStablefigures"/>
              <w:pBdr>
                <w:top w:val="nil"/>
                <w:left w:val="nil"/>
                <w:bottom w:val="nil"/>
                <w:right w:val="nil"/>
                <w:between w:val="nil"/>
                <w:bar w:val="nil"/>
              </w:pBdr>
              <w:rPr>
                <w:bdr w:val="nil"/>
              </w:rPr>
            </w:pPr>
            <w:r>
              <w:rPr>
                <w:bdr w:val="nil"/>
              </w:rPr>
              <w:t>65</w:t>
            </w:r>
          </w:p>
        </w:tc>
        <w:tc>
          <w:tcPr>
            <w:tcW w:w="1246" w:type="dxa"/>
            <w:tcBorders>
              <w:top w:val="nil"/>
              <w:left w:val="nil"/>
              <w:bottom w:val="nil"/>
              <w:right w:val="nil"/>
            </w:tcBorders>
            <w:hideMark/>
          </w:tcPr>
          <w:p w14:paraId="28A2B2E4"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35</w:t>
            </w:r>
          </w:p>
        </w:tc>
      </w:tr>
      <w:tr w:rsidR="008B44E1" w14:paraId="72AF9A8D" w14:textId="77777777" w:rsidTr="00F94786">
        <w:tc>
          <w:tcPr>
            <w:tcW w:w="3843" w:type="dxa"/>
            <w:tcBorders>
              <w:top w:val="nil"/>
              <w:left w:val="nil"/>
              <w:bottom w:val="nil"/>
              <w:right w:val="nil"/>
            </w:tcBorders>
          </w:tcPr>
          <w:p w14:paraId="4859AF09" w14:textId="77777777" w:rsidR="00F94786" w:rsidRPr="00404640" w:rsidRDefault="00F94786" w:rsidP="00E47BF9">
            <w:pPr>
              <w:pStyle w:val="BStablelist"/>
              <w:numPr>
                <w:ilvl w:val="0"/>
                <w:numId w:val="19"/>
              </w:numPr>
              <w:pBdr>
                <w:top w:val="nil"/>
                <w:left w:val="nil"/>
                <w:bottom w:val="nil"/>
                <w:right w:val="nil"/>
                <w:between w:val="nil"/>
                <w:bar w:val="nil"/>
              </w:pBdr>
              <w:ind w:left="284" w:hanging="284"/>
              <w:rPr>
                <w:bdr w:val="nil"/>
              </w:rPr>
            </w:pPr>
            <w:r w:rsidRPr="00404640">
              <w:rPr>
                <w:bdr w:val="nil"/>
              </w:rPr>
              <w:t>Increase in length (km) of cycle lanes</w:t>
            </w:r>
            <w:r w:rsidRPr="00404640">
              <w:rPr>
                <w:bdr w:val="nil"/>
                <w:vertAlign w:val="superscript"/>
              </w:rPr>
              <w:t>5</w:t>
            </w:r>
          </w:p>
        </w:tc>
        <w:tc>
          <w:tcPr>
            <w:tcW w:w="1423" w:type="dxa"/>
            <w:tcBorders>
              <w:top w:val="nil"/>
              <w:left w:val="nil"/>
              <w:bottom w:val="nil"/>
              <w:right w:val="nil"/>
            </w:tcBorders>
          </w:tcPr>
          <w:p w14:paraId="339CC642" w14:textId="77777777" w:rsidR="00F94786" w:rsidRPr="00404640" w:rsidRDefault="00F94786" w:rsidP="00F94786">
            <w:pPr>
              <w:pStyle w:val="BStablefigures"/>
              <w:pBdr>
                <w:top w:val="nil"/>
                <w:left w:val="nil"/>
                <w:bottom w:val="nil"/>
                <w:right w:val="nil"/>
                <w:between w:val="nil"/>
                <w:bar w:val="nil"/>
              </w:pBdr>
              <w:rPr>
                <w:bdr w:val="nil"/>
              </w:rPr>
            </w:pPr>
            <w:r>
              <w:rPr>
                <w:bdr w:val="nil"/>
              </w:rPr>
              <w:t>25</w:t>
            </w:r>
          </w:p>
        </w:tc>
        <w:tc>
          <w:tcPr>
            <w:tcW w:w="1484" w:type="dxa"/>
            <w:tcBorders>
              <w:top w:val="nil"/>
              <w:left w:val="nil"/>
              <w:bottom w:val="nil"/>
              <w:right w:val="nil"/>
            </w:tcBorders>
          </w:tcPr>
          <w:p w14:paraId="206EB196" w14:textId="77777777" w:rsidR="00F94786" w:rsidRPr="00404640" w:rsidRDefault="00F94786" w:rsidP="00F94786">
            <w:pPr>
              <w:pStyle w:val="BStablefigures"/>
              <w:pBdr>
                <w:top w:val="nil"/>
                <w:left w:val="nil"/>
                <w:bottom w:val="nil"/>
                <w:right w:val="nil"/>
                <w:between w:val="nil"/>
                <w:bar w:val="nil"/>
              </w:pBdr>
              <w:rPr>
                <w:bdr w:val="nil"/>
              </w:rPr>
            </w:pPr>
            <w:r>
              <w:rPr>
                <w:bdr w:val="nil"/>
              </w:rPr>
              <w:t>21</w:t>
            </w:r>
          </w:p>
        </w:tc>
        <w:tc>
          <w:tcPr>
            <w:tcW w:w="1246" w:type="dxa"/>
            <w:tcBorders>
              <w:top w:val="nil"/>
              <w:left w:val="nil"/>
              <w:bottom w:val="nil"/>
              <w:right w:val="nil"/>
            </w:tcBorders>
          </w:tcPr>
          <w:p w14:paraId="519F98A4"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25</w:t>
            </w:r>
          </w:p>
        </w:tc>
      </w:tr>
      <w:tr w:rsidR="008B44E1" w14:paraId="228D17D6" w14:textId="77777777" w:rsidTr="00F94786">
        <w:trPr>
          <w:trHeight w:hRule="exact" w:val="397"/>
        </w:trPr>
        <w:tc>
          <w:tcPr>
            <w:tcW w:w="3843" w:type="dxa"/>
            <w:tcBorders>
              <w:top w:val="nil"/>
              <w:left w:val="nil"/>
              <w:bottom w:val="nil"/>
              <w:right w:val="nil"/>
            </w:tcBorders>
            <w:hideMark/>
          </w:tcPr>
          <w:p w14:paraId="55C8FE4B" w14:textId="77777777" w:rsidR="00F94786" w:rsidRDefault="00F94786" w:rsidP="00F94786">
            <w:pPr>
              <w:pStyle w:val="Normal5"/>
              <w:pBdr>
                <w:top w:val="nil"/>
                <w:left w:val="nil"/>
                <w:bottom w:val="nil"/>
                <w:right w:val="nil"/>
                <w:between w:val="nil"/>
                <w:bar w:val="nil"/>
              </w:pBdr>
              <w:spacing w:before="120"/>
              <w:rPr>
                <w:b/>
                <w:sz w:val="20"/>
                <w:bdr w:val="nil"/>
              </w:rPr>
            </w:pPr>
            <w:r>
              <w:rPr>
                <w:b/>
                <w:sz w:val="20"/>
                <w:bdr w:val="nil"/>
              </w:rPr>
              <w:t>Asset Acceptance</w:t>
            </w:r>
          </w:p>
        </w:tc>
        <w:tc>
          <w:tcPr>
            <w:tcW w:w="1423" w:type="dxa"/>
            <w:tcBorders>
              <w:top w:val="nil"/>
              <w:left w:val="nil"/>
              <w:bottom w:val="nil"/>
              <w:right w:val="nil"/>
            </w:tcBorders>
          </w:tcPr>
          <w:p w14:paraId="1AD072D1" w14:textId="77777777" w:rsidR="00F94786" w:rsidRPr="001553AD" w:rsidRDefault="00F94786" w:rsidP="00F94786">
            <w:pPr>
              <w:pStyle w:val="BStablefigures"/>
              <w:pBdr>
                <w:top w:val="nil"/>
                <w:left w:val="nil"/>
                <w:bottom w:val="nil"/>
                <w:right w:val="nil"/>
                <w:between w:val="nil"/>
                <w:bar w:val="nil"/>
              </w:pBdr>
              <w:rPr>
                <w:bdr w:val="nil"/>
              </w:rPr>
            </w:pPr>
          </w:p>
        </w:tc>
        <w:tc>
          <w:tcPr>
            <w:tcW w:w="1484" w:type="dxa"/>
            <w:tcBorders>
              <w:top w:val="nil"/>
              <w:left w:val="nil"/>
              <w:bottom w:val="nil"/>
              <w:right w:val="nil"/>
            </w:tcBorders>
          </w:tcPr>
          <w:p w14:paraId="49D18129" w14:textId="77777777" w:rsidR="00F94786" w:rsidRPr="001553AD" w:rsidRDefault="00F94786" w:rsidP="00F94786">
            <w:pPr>
              <w:pStyle w:val="BStablefigures"/>
              <w:pBdr>
                <w:top w:val="nil"/>
                <w:left w:val="nil"/>
                <w:bottom w:val="nil"/>
                <w:right w:val="nil"/>
                <w:between w:val="nil"/>
                <w:bar w:val="nil"/>
              </w:pBdr>
              <w:rPr>
                <w:bdr w:val="nil"/>
              </w:rPr>
            </w:pPr>
          </w:p>
        </w:tc>
        <w:tc>
          <w:tcPr>
            <w:tcW w:w="1246" w:type="dxa"/>
            <w:tcBorders>
              <w:top w:val="nil"/>
              <w:left w:val="nil"/>
              <w:bottom w:val="nil"/>
              <w:right w:val="nil"/>
            </w:tcBorders>
          </w:tcPr>
          <w:p w14:paraId="0554D572" w14:textId="77777777" w:rsidR="00F94786" w:rsidRPr="00CD0729" w:rsidRDefault="00F94786" w:rsidP="00F94786">
            <w:pPr>
              <w:pStyle w:val="BStablefigures"/>
              <w:pBdr>
                <w:top w:val="nil"/>
                <w:left w:val="nil"/>
                <w:bottom w:val="nil"/>
                <w:right w:val="nil"/>
                <w:between w:val="nil"/>
                <w:bar w:val="nil"/>
              </w:pBdr>
              <w:rPr>
                <w:bdr w:val="nil"/>
              </w:rPr>
            </w:pPr>
          </w:p>
        </w:tc>
      </w:tr>
      <w:tr w:rsidR="008B44E1" w14:paraId="398230A2" w14:textId="77777777" w:rsidTr="00F94786">
        <w:trPr>
          <w:trHeight w:val="283"/>
        </w:trPr>
        <w:tc>
          <w:tcPr>
            <w:tcW w:w="3843" w:type="dxa"/>
            <w:tcBorders>
              <w:top w:val="nil"/>
              <w:left w:val="nil"/>
              <w:bottom w:val="nil"/>
              <w:right w:val="nil"/>
            </w:tcBorders>
            <w:hideMark/>
          </w:tcPr>
          <w:p w14:paraId="19D820AC" w14:textId="77777777" w:rsidR="00F94786" w:rsidRDefault="00F94786" w:rsidP="00E47BF9">
            <w:pPr>
              <w:pStyle w:val="BStablelist"/>
              <w:numPr>
                <w:ilvl w:val="0"/>
                <w:numId w:val="19"/>
              </w:numPr>
              <w:pBdr>
                <w:top w:val="nil"/>
                <w:left w:val="nil"/>
                <w:bottom w:val="nil"/>
                <w:right w:val="nil"/>
                <w:between w:val="nil"/>
                <w:bar w:val="nil"/>
              </w:pBdr>
              <w:ind w:left="284" w:hanging="284"/>
              <w:rPr>
                <w:bdr w:val="nil"/>
              </w:rPr>
            </w:pPr>
            <w:r>
              <w:rPr>
                <w:bdr w:val="nil"/>
              </w:rPr>
              <w:t>Responses on Development Applications referred from the Environment, Planning and Sustainable Development Directorate completed within agreed timeframes</w:t>
            </w:r>
            <w:r w:rsidRPr="001E0A9F">
              <w:rPr>
                <w:bdr w:val="nil"/>
                <w:vertAlign w:val="superscript"/>
              </w:rPr>
              <w:t>6</w:t>
            </w:r>
          </w:p>
        </w:tc>
        <w:tc>
          <w:tcPr>
            <w:tcW w:w="1423" w:type="dxa"/>
            <w:tcBorders>
              <w:top w:val="nil"/>
              <w:left w:val="nil"/>
              <w:bottom w:val="nil"/>
              <w:right w:val="nil"/>
            </w:tcBorders>
            <w:hideMark/>
          </w:tcPr>
          <w:p w14:paraId="136A153E" w14:textId="77777777" w:rsidR="00F94786" w:rsidRPr="001553AD" w:rsidRDefault="00F94786" w:rsidP="00F94786">
            <w:pPr>
              <w:pStyle w:val="BStablefigures"/>
              <w:pBdr>
                <w:top w:val="nil"/>
                <w:left w:val="nil"/>
                <w:bottom w:val="nil"/>
                <w:right w:val="nil"/>
                <w:between w:val="nil"/>
                <w:bar w:val="nil"/>
              </w:pBdr>
              <w:rPr>
                <w:bdr w:val="nil"/>
              </w:rPr>
            </w:pPr>
            <w:r w:rsidRPr="001553AD">
              <w:rPr>
                <w:bdr w:val="nil"/>
              </w:rPr>
              <w:t>85%</w:t>
            </w:r>
          </w:p>
        </w:tc>
        <w:tc>
          <w:tcPr>
            <w:tcW w:w="1484" w:type="dxa"/>
            <w:tcBorders>
              <w:top w:val="nil"/>
              <w:left w:val="nil"/>
              <w:bottom w:val="nil"/>
              <w:right w:val="nil"/>
            </w:tcBorders>
            <w:hideMark/>
          </w:tcPr>
          <w:p w14:paraId="67BDAC2F" w14:textId="77777777" w:rsidR="00F94786" w:rsidRPr="001553AD" w:rsidRDefault="00F94786" w:rsidP="00F94786">
            <w:pPr>
              <w:pStyle w:val="BStablefigures"/>
              <w:pBdr>
                <w:top w:val="nil"/>
                <w:left w:val="nil"/>
                <w:bottom w:val="nil"/>
                <w:right w:val="nil"/>
                <w:between w:val="nil"/>
                <w:bar w:val="nil"/>
              </w:pBdr>
              <w:rPr>
                <w:bdr w:val="nil"/>
              </w:rPr>
            </w:pPr>
            <w:r>
              <w:rPr>
                <w:bdr w:val="nil"/>
              </w:rPr>
              <w:t>92%</w:t>
            </w:r>
          </w:p>
        </w:tc>
        <w:tc>
          <w:tcPr>
            <w:tcW w:w="1246" w:type="dxa"/>
            <w:tcBorders>
              <w:top w:val="nil"/>
              <w:left w:val="nil"/>
              <w:bottom w:val="nil"/>
              <w:right w:val="nil"/>
            </w:tcBorders>
            <w:hideMark/>
          </w:tcPr>
          <w:p w14:paraId="72837DE8"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85%</w:t>
            </w:r>
          </w:p>
        </w:tc>
      </w:tr>
      <w:tr w:rsidR="008B44E1" w14:paraId="01F6F265" w14:textId="77777777" w:rsidTr="00F94786">
        <w:trPr>
          <w:trHeight w:val="283"/>
        </w:trPr>
        <w:tc>
          <w:tcPr>
            <w:tcW w:w="3843" w:type="dxa"/>
            <w:tcBorders>
              <w:top w:val="nil"/>
              <w:left w:val="nil"/>
              <w:bottom w:val="single" w:sz="4" w:space="0" w:color="auto"/>
              <w:right w:val="nil"/>
            </w:tcBorders>
            <w:hideMark/>
          </w:tcPr>
          <w:p w14:paraId="52907A5C" w14:textId="77777777" w:rsidR="00F94786" w:rsidRDefault="00F94786" w:rsidP="00E47BF9">
            <w:pPr>
              <w:pStyle w:val="BStablelist"/>
              <w:numPr>
                <w:ilvl w:val="0"/>
                <w:numId w:val="19"/>
              </w:numPr>
              <w:pBdr>
                <w:top w:val="nil"/>
                <w:left w:val="nil"/>
                <w:bottom w:val="nil"/>
                <w:right w:val="nil"/>
                <w:between w:val="nil"/>
                <w:bar w:val="nil"/>
              </w:pBdr>
              <w:ind w:left="284" w:hanging="284"/>
              <w:rPr>
                <w:bdr w:val="nil"/>
              </w:rPr>
            </w:pPr>
            <w:r>
              <w:rPr>
                <w:bdr w:val="nil"/>
              </w:rPr>
              <w:t>Respond to developers’ submissions within adopted timeframes</w:t>
            </w:r>
            <w:r>
              <w:rPr>
                <w:bdr w:val="nil"/>
                <w:vertAlign w:val="superscript"/>
              </w:rPr>
              <w:t>7</w:t>
            </w:r>
          </w:p>
        </w:tc>
        <w:tc>
          <w:tcPr>
            <w:tcW w:w="1423" w:type="dxa"/>
            <w:tcBorders>
              <w:top w:val="nil"/>
              <w:left w:val="nil"/>
              <w:bottom w:val="single" w:sz="4" w:space="0" w:color="auto"/>
              <w:right w:val="nil"/>
            </w:tcBorders>
          </w:tcPr>
          <w:p w14:paraId="0BB30E84" w14:textId="77777777" w:rsidR="00F94786" w:rsidRPr="001553AD" w:rsidRDefault="00F94786" w:rsidP="00F94786">
            <w:pPr>
              <w:pStyle w:val="BStablefigures"/>
              <w:pBdr>
                <w:top w:val="nil"/>
                <w:left w:val="nil"/>
                <w:bottom w:val="nil"/>
                <w:right w:val="nil"/>
                <w:between w:val="nil"/>
                <w:bar w:val="nil"/>
              </w:pBdr>
              <w:rPr>
                <w:bdr w:val="nil"/>
              </w:rPr>
            </w:pPr>
            <w:r w:rsidRPr="001553AD">
              <w:rPr>
                <w:bdr w:val="nil"/>
              </w:rPr>
              <w:t>85%</w:t>
            </w:r>
          </w:p>
        </w:tc>
        <w:tc>
          <w:tcPr>
            <w:tcW w:w="1484" w:type="dxa"/>
            <w:tcBorders>
              <w:top w:val="nil"/>
              <w:left w:val="nil"/>
              <w:bottom w:val="single" w:sz="4" w:space="0" w:color="auto"/>
              <w:right w:val="nil"/>
            </w:tcBorders>
          </w:tcPr>
          <w:p w14:paraId="6F40916D" w14:textId="77777777" w:rsidR="00F94786" w:rsidRPr="001553AD" w:rsidRDefault="00F94786" w:rsidP="00F94786">
            <w:pPr>
              <w:pStyle w:val="BStablefigures"/>
              <w:pBdr>
                <w:top w:val="nil"/>
                <w:left w:val="nil"/>
                <w:bottom w:val="nil"/>
                <w:right w:val="nil"/>
                <w:between w:val="nil"/>
                <w:bar w:val="nil"/>
              </w:pBdr>
              <w:rPr>
                <w:bdr w:val="nil"/>
              </w:rPr>
            </w:pPr>
            <w:r>
              <w:rPr>
                <w:bdr w:val="nil"/>
              </w:rPr>
              <w:t>64</w:t>
            </w:r>
            <w:r w:rsidRPr="001553AD">
              <w:rPr>
                <w:bdr w:val="nil"/>
              </w:rPr>
              <w:t>%</w:t>
            </w:r>
          </w:p>
        </w:tc>
        <w:tc>
          <w:tcPr>
            <w:tcW w:w="1246" w:type="dxa"/>
            <w:tcBorders>
              <w:top w:val="nil"/>
              <w:left w:val="nil"/>
              <w:bottom w:val="single" w:sz="4" w:space="0" w:color="auto"/>
              <w:right w:val="nil"/>
            </w:tcBorders>
          </w:tcPr>
          <w:p w14:paraId="1B17FAA3" w14:textId="77777777" w:rsidR="00F94786" w:rsidRPr="00CD0729" w:rsidRDefault="00F94786" w:rsidP="00F94786">
            <w:pPr>
              <w:pStyle w:val="BStablefigures"/>
              <w:pBdr>
                <w:top w:val="nil"/>
                <w:left w:val="nil"/>
                <w:bottom w:val="nil"/>
                <w:right w:val="nil"/>
                <w:between w:val="nil"/>
                <w:bar w:val="nil"/>
              </w:pBdr>
              <w:rPr>
                <w:bdr w:val="nil"/>
              </w:rPr>
            </w:pPr>
            <w:r w:rsidRPr="00CD0729">
              <w:rPr>
                <w:bdr w:val="nil"/>
              </w:rPr>
              <w:t>85%</w:t>
            </w:r>
          </w:p>
        </w:tc>
      </w:tr>
    </w:tbl>
    <w:p w14:paraId="79BDC27D" w14:textId="77777777" w:rsidR="00F94786" w:rsidRPr="00B05573" w:rsidRDefault="00F94786" w:rsidP="00F94786">
      <w:pPr>
        <w:pStyle w:val="BSnote2"/>
        <w:pBdr>
          <w:top w:val="nil"/>
          <w:left w:val="nil"/>
          <w:bottom w:val="nil"/>
          <w:right w:val="nil"/>
          <w:between w:val="nil"/>
          <w:bar w:val="nil"/>
        </w:pBdr>
        <w:rPr>
          <w:bdr w:val="nil"/>
          <w:lang w:eastAsia="en-US"/>
        </w:rPr>
      </w:pPr>
      <w:r w:rsidRPr="00B05573">
        <w:rPr>
          <w:bdr w:val="nil"/>
        </w:rPr>
        <w:t>Notes:</w:t>
      </w:r>
    </w:p>
    <w:p w14:paraId="7FDB1F48" w14:textId="77777777" w:rsidR="00F94786" w:rsidRPr="00A07025" w:rsidRDefault="00F94786" w:rsidP="00E47BF9">
      <w:pPr>
        <w:pStyle w:val="BSnoteslist2"/>
        <w:widowControl w:val="0"/>
        <w:numPr>
          <w:ilvl w:val="0"/>
          <w:numId w:val="20"/>
        </w:numPr>
        <w:pBdr>
          <w:top w:val="nil"/>
          <w:left w:val="nil"/>
          <w:bottom w:val="nil"/>
          <w:right w:val="nil"/>
          <w:between w:val="nil"/>
          <w:bar w:val="nil"/>
        </w:pBdr>
        <w:jc w:val="both"/>
        <w:rPr>
          <w:bdr w:val="nil"/>
        </w:rPr>
      </w:pPr>
      <w:r>
        <w:rPr>
          <w:bdr w:val="nil"/>
        </w:rPr>
        <w:t xml:space="preserve">Territorial roads are sealed major roads that have the principal function of an avenue for movements linking town centres and suburbs. Territorial roads are defined as NAASRA (National Association of Australian State Road </w:t>
      </w:r>
      <w:r w:rsidRPr="00A07025">
        <w:rPr>
          <w:bdr w:val="nil"/>
        </w:rPr>
        <w:t>Authorities) Class 1,2,3 and 6. This indicator is measured using an industry standard survey that assesses one third of the territorial road network annually.</w:t>
      </w:r>
    </w:p>
    <w:p w14:paraId="144C1741" w14:textId="77777777" w:rsidR="00F94786" w:rsidRDefault="00F94786" w:rsidP="00E47BF9">
      <w:pPr>
        <w:pStyle w:val="BSnoteslist2"/>
        <w:widowControl w:val="0"/>
        <w:numPr>
          <w:ilvl w:val="0"/>
          <w:numId w:val="20"/>
        </w:numPr>
        <w:pBdr>
          <w:top w:val="nil"/>
          <w:left w:val="nil"/>
          <w:bottom w:val="nil"/>
          <w:right w:val="nil"/>
          <w:between w:val="nil"/>
          <w:bar w:val="nil"/>
        </w:pBdr>
        <w:jc w:val="both"/>
        <w:rPr>
          <w:bdr w:val="nil"/>
        </w:rPr>
      </w:pPr>
      <w:r w:rsidRPr="00E07DDB">
        <w:rPr>
          <w:bdr w:val="nil"/>
        </w:rPr>
        <w:t>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and community paths), waste collection, parks and open spaces, and public transport. The response is collected through a telephone survey over a period of four weeks. The respondents are asked to rate services across four ratings which were “Very Satisfied”, ”Satisfied”, ”Dissatisfied” and “Very Dissatisfied”. Minimum sample size for this survey is 1,000.</w:t>
      </w:r>
    </w:p>
    <w:p w14:paraId="4624C319" w14:textId="77777777" w:rsidR="00F94786" w:rsidRDefault="00F94786" w:rsidP="00E47BF9">
      <w:pPr>
        <w:pStyle w:val="BSnoteslist2"/>
        <w:widowControl w:val="0"/>
        <w:numPr>
          <w:ilvl w:val="0"/>
          <w:numId w:val="20"/>
        </w:numPr>
        <w:pBdr>
          <w:top w:val="nil"/>
          <w:left w:val="nil"/>
          <w:bottom w:val="nil"/>
          <w:right w:val="nil"/>
          <w:between w:val="nil"/>
          <w:bar w:val="nil"/>
        </w:pBdr>
        <w:jc w:val="both"/>
        <w:rPr>
          <w:bdr w:val="nil"/>
        </w:rPr>
      </w:pPr>
      <w:r>
        <w:rPr>
          <w:bdr w:val="nil"/>
        </w:rPr>
        <w:t xml:space="preserve">SM1600 standard is a theoretical loading designated by Australian Standards 5100:2004 Bridge Design which should ensure that bridges can carry future vehicle loadings. </w:t>
      </w:r>
    </w:p>
    <w:p w14:paraId="0B5D6F8D" w14:textId="77777777" w:rsidR="00F94786" w:rsidRDefault="00F94786" w:rsidP="00E47BF9">
      <w:pPr>
        <w:pStyle w:val="BSnoteslist2"/>
        <w:widowControl w:val="0"/>
        <w:numPr>
          <w:ilvl w:val="0"/>
          <w:numId w:val="20"/>
        </w:numPr>
        <w:pBdr>
          <w:top w:val="nil"/>
          <w:left w:val="nil"/>
          <w:bottom w:val="nil"/>
          <w:right w:val="nil"/>
          <w:between w:val="nil"/>
          <w:bar w:val="nil"/>
        </w:pBdr>
        <w:jc w:val="both"/>
        <w:rPr>
          <w:bdr w:val="nil"/>
        </w:rPr>
      </w:pPr>
      <w:r>
        <w:rPr>
          <w:bdr w:val="nil"/>
        </w:rPr>
        <w:t>Increases in community paths are measured using the date the 'works as executed' drawings are submitted and registered.</w:t>
      </w:r>
    </w:p>
    <w:p w14:paraId="1A8D230E" w14:textId="77777777" w:rsidR="00F94786" w:rsidRDefault="00F94786" w:rsidP="00E47BF9">
      <w:pPr>
        <w:pStyle w:val="BSnoteslist2"/>
        <w:widowControl w:val="0"/>
        <w:numPr>
          <w:ilvl w:val="0"/>
          <w:numId w:val="20"/>
        </w:numPr>
        <w:pBdr>
          <w:top w:val="nil"/>
          <w:left w:val="nil"/>
          <w:bottom w:val="nil"/>
          <w:right w:val="nil"/>
          <w:between w:val="nil"/>
          <w:bar w:val="nil"/>
        </w:pBdr>
        <w:jc w:val="both"/>
        <w:rPr>
          <w:bdr w:val="nil"/>
        </w:rPr>
      </w:pPr>
      <w:r>
        <w:rPr>
          <w:bdr w:val="nil"/>
        </w:rPr>
        <w:t xml:space="preserve">The indicator refers to the length of cycle lanes in the network that meet the current standard width requirements. </w:t>
      </w:r>
    </w:p>
    <w:p w14:paraId="338697B8" w14:textId="77777777" w:rsidR="00F94786" w:rsidRDefault="00F94786" w:rsidP="00E47BF9">
      <w:pPr>
        <w:pStyle w:val="BSnoteslist2"/>
        <w:widowControl w:val="0"/>
        <w:numPr>
          <w:ilvl w:val="0"/>
          <w:numId w:val="20"/>
        </w:numPr>
        <w:pBdr>
          <w:top w:val="nil"/>
          <w:left w:val="nil"/>
          <w:bottom w:val="nil"/>
          <w:right w:val="nil"/>
          <w:between w:val="nil"/>
          <w:bar w:val="nil"/>
        </w:pBdr>
        <w:jc w:val="both"/>
        <w:rPr>
          <w:bdr w:val="nil"/>
        </w:rPr>
      </w:pPr>
      <w:r>
        <w:rPr>
          <w:bdr w:val="nil"/>
        </w:rPr>
        <w:t>Agreed timeframe is 15 working days.</w:t>
      </w:r>
    </w:p>
    <w:p w14:paraId="72006D86" w14:textId="7888084D" w:rsidR="00F94786" w:rsidRPr="00A46F09" w:rsidRDefault="00F94786" w:rsidP="00F94786">
      <w:pPr>
        <w:pStyle w:val="BSnoteslist2"/>
        <w:widowControl w:val="0"/>
        <w:numPr>
          <w:ilvl w:val="0"/>
          <w:numId w:val="20"/>
        </w:numPr>
        <w:pBdr>
          <w:top w:val="nil"/>
          <w:left w:val="nil"/>
          <w:bottom w:val="nil"/>
          <w:right w:val="nil"/>
          <w:between w:val="nil"/>
          <w:bar w:val="nil"/>
        </w:pBdr>
        <w:jc w:val="both"/>
        <w:rPr>
          <w:bdr w:val="nil"/>
        </w:rPr>
      </w:pPr>
      <w:r>
        <w:rPr>
          <w:bdr w:val="nil"/>
        </w:rPr>
        <w:t>Adopted timeframe is 20 working days.</w:t>
      </w:r>
      <w:r w:rsidRPr="00A46F09">
        <w:rPr>
          <w:bdr w:val="nil"/>
        </w:rPr>
        <w:br w:type="page"/>
      </w:r>
    </w:p>
    <w:p w14:paraId="157693F6" w14:textId="77777777" w:rsidR="00F94786" w:rsidRPr="00B535AE" w:rsidRDefault="00F94786" w:rsidP="00F94786">
      <w:pPr>
        <w:pStyle w:val="Heading4"/>
        <w:pBdr>
          <w:top w:val="nil"/>
          <w:left w:val="nil"/>
          <w:bottom w:val="nil"/>
          <w:right w:val="nil"/>
          <w:between w:val="nil"/>
          <w:bar w:val="nil"/>
        </w:pBdr>
        <w:spacing w:before="120"/>
        <w:rPr>
          <w:bdr w:val="nil"/>
        </w:rPr>
      </w:pPr>
      <w:r>
        <w:rPr>
          <w:bdr w:val="nil"/>
        </w:rPr>
        <w:t xml:space="preserve">Output 2.2:  </w:t>
      </w:r>
      <w:r w:rsidRPr="00B535AE">
        <w:rPr>
          <w:bdr w:val="nil"/>
        </w:rPr>
        <w:t>Library Services</w:t>
      </w:r>
    </w:p>
    <w:p w14:paraId="0116F599" w14:textId="77777777" w:rsidR="00F94786" w:rsidRPr="00B535AE" w:rsidRDefault="00F94786" w:rsidP="00F94786">
      <w:pPr>
        <w:pStyle w:val="Caption"/>
        <w:pBdr>
          <w:top w:val="nil"/>
          <w:left w:val="nil"/>
          <w:bottom w:val="nil"/>
          <w:right w:val="nil"/>
          <w:between w:val="nil"/>
          <w:bar w:val="nil"/>
        </w:pBdr>
        <w:rPr>
          <w:noProof/>
          <w:bdr w:val="nil"/>
        </w:rPr>
      </w:pPr>
      <w:r w:rsidRPr="00B535AE">
        <w:rPr>
          <w:bdr w:val="nil"/>
        </w:rPr>
        <w:t xml:space="preserve">Table </w:t>
      </w:r>
      <w:r w:rsidRPr="00235AD4">
        <w:rPr>
          <w:bdr w:val="nil"/>
        </w:rPr>
        <w:t>12</w:t>
      </w:r>
      <w:r w:rsidRPr="00B535AE">
        <w:rPr>
          <w:noProof/>
          <w:bdr w:val="nil"/>
        </w:rPr>
        <w:t>:</w:t>
      </w:r>
      <w:r>
        <w:rPr>
          <w:bdr w:val="nil"/>
        </w:rPr>
        <w:t xml:space="preserve">  </w:t>
      </w:r>
      <w:r w:rsidRPr="00B535AE">
        <w:rPr>
          <w:bdr w:val="nil"/>
        </w:rPr>
        <w:t>Accountability Indicators</w:t>
      </w:r>
      <w:r w:rsidRPr="00B535AE">
        <w:rPr>
          <w:noProof/>
          <w:bdr w:val="nil"/>
        </w:rPr>
        <w:t xml:space="preserve"> Output 2.2</w:t>
      </w:r>
    </w:p>
    <w:tbl>
      <w:tblPr>
        <w:tblW w:w="9100" w:type="dxa"/>
        <w:tblBorders>
          <w:top w:val="single" w:sz="12" w:space="0" w:color="000000"/>
          <w:bottom w:val="single" w:sz="12" w:space="0" w:color="000000"/>
        </w:tblBorders>
        <w:tblLook w:val="04A0" w:firstRow="1" w:lastRow="0" w:firstColumn="1" w:lastColumn="0" w:noHBand="0" w:noVBand="1"/>
      </w:tblPr>
      <w:tblGrid>
        <w:gridCol w:w="3795"/>
        <w:gridCol w:w="1767"/>
        <w:gridCol w:w="1767"/>
        <w:gridCol w:w="1771"/>
      </w:tblGrid>
      <w:tr w:rsidR="008B44E1" w14:paraId="556A7A83" w14:textId="77777777" w:rsidTr="00F94786">
        <w:trPr>
          <w:tblHeader/>
        </w:trPr>
        <w:tc>
          <w:tcPr>
            <w:tcW w:w="2085" w:type="pct"/>
            <w:tcBorders>
              <w:top w:val="single" w:sz="12" w:space="0" w:color="000000"/>
              <w:left w:val="nil"/>
              <w:bottom w:val="single" w:sz="12" w:space="0" w:color="000000"/>
              <w:right w:val="nil"/>
            </w:tcBorders>
          </w:tcPr>
          <w:p w14:paraId="68D8AF05" w14:textId="77777777" w:rsidR="00F94786" w:rsidRPr="00B535AE" w:rsidRDefault="00F94786" w:rsidP="00F94786">
            <w:pPr>
              <w:pStyle w:val="BStabletext"/>
              <w:pBdr>
                <w:top w:val="nil"/>
                <w:left w:val="nil"/>
                <w:bottom w:val="nil"/>
                <w:right w:val="nil"/>
                <w:between w:val="nil"/>
                <w:bar w:val="nil"/>
              </w:pBdr>
              <w:rPr>
                <w:b/>
                <w:bdr w:val="nil"/>
              </w:rPr>
            </w:pPr>
          </w:p>
        </w:tc>
        <w:tc>
          <w:tcPr>
            <w:tcW w:w="971" w:type="pct"/>
            <w:tcBorders>
              <w:top w:val="single" w:sz="12" w:space="0" w:color="000000"/>
              <w:left w:val="nil"/>
              <w:bottom w:val="single" w:sz="12" w:space="0" w:color="000000"/>
              <w:right w:val="nil"/>
            </w:tcBorders>
            <w:hideMark/>
          </w:tcPr>
          <w:p w14:paraId="5BBF34BF"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2020-21</w:t>
            </w:r>
          </w:p>
          <w:p w14:paraId="51577833"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Targets</w:t>
            </w:r>
          </w:p>
        </w:tc>
        <w:tc>
          <w:tcPr>
            <w:tcW w:w="971" w:type="pct"/>
            <w:tcBorders>
              <w:top w:val="single" w:sz="12" w:space="0" w:color="000000"/>
              <w:left w:val="nil"/>
              <w:bottom w:val="single" w:sz="12" w:space="0" w:color="000000"/>
              <w:right w:val="nil"/>
            </w:tcBorders>
            <w:hideMark/>
          </w:tcPr>
          <w:p w14:paraId="23AB1D30"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2020-21</w:t>
            </w:r>
          </w:p>
          <w:p w14:paraId="768B7A0C" w14:textId="77777777" w:rsidR="00F94786" w:rsidRDefault="00F94786" w:rsidP="00F94786">
            <w:pPr>
              <w:pStyle w:val="BStableheading1"/>
              <w:framePr w:wrap="auto" w:vAnchor="margin" w:yAlign="inline"/>
              <w:pBdr>
                <w:top w:val="nil"/>
                <w:left w:val="nil"/>
                <w:bottom w:val="nil"/>
                <w:right w:val="nil"/>
                <w:between w:val="nil"/>
                <w:bar w:val="nil"/>
              </w:pBdr>
              <w:rPr>
                <w:bdr w:val="nil"/>
              </w:rPr>
            </w:pPr>
            <w:r>
              <w:rPr>
                <w:bdr w:val="nil"/>
              </w:rPr>
              <w:t xml:space="preserve">Interim </w:t>
            </w:r>
          </w:p>
          <w:p w14:paraId="5FD626BA"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Pr>
                <w:bdr w:val="nil"/>
              </w:rPr>
              <w:t>Outcome</w:t>
            </w:r>
          </w:p>
        </w:tc>
        <w:tc>
          <w:tcPr>
            <w:tcW w:w="973" w:type="pct"/>
            <w:tcBorders>
              <w:top w:val="single" w:sz="12" w:space="0" w:color="000000"/>
              <w:left w:val="nil"/>
              <w:bottom w:val="single" w:sz="12" w:space="0" w:color="000000"/>
              <w:right w:val="nil"/>
            </w:tcBorders>
            <w:hideMark/>
          </w:tcPr>
          <w:p w14:paraId="35989DE4"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2021-22</w:t>
            </w:r>
          </w:p>
          <w:p w14:paraId="3AEDF205"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Pr>
                <w:bdr w:val="nil"/>
              </w:rPr>
              <w:t>Targets</w:t>
            </w:r>
          </w:p>
        </w:tc>
      </w:tr>
      <w:tr w:rsidR="008B44E1" w14:paraId="7E727D1E" w14:textId="77777777" w:rsidTr="00F94786">
        <w:tc>
          <w:tcPr>
            <w:tcW w:w="5000" w:type="pct"/>
            <w:gridSpan w:val="4"/>
            <w:tcBorders>
              <w:top w:val="single" w:sz="12" w:space="0" w:color="000000"/>
              <w:left w:val="nil"/>
              <w:bottom w:val="nil"/>
              <w:right w:val="nil"/>
            </w:tcBorders>
            <w:hideMark/>
          </w:tcPr>
          <w:p w14:paraId="70EAE57A" w14:textId="77777777" w:rsidR="00F94786" w:rsidRPr="00B535AE" w:rsidRDefault="00F94786" w:rsidP="00F94786">
            <w:pPr>
              <w:pBdr>
                <w:top w:val="nil"/>
                <w:left w:val="nil"/>
                <w:bottom w:val="nil"/>
                <w:right w:val="nil"/>
                <w:between w:val="nil"/>
                <w:bar w:val="nil"/>
              </w:pBdr>
              <w:spacing w:before="0" w:after="0"/>
              <w:rPr>
                <w:rFonts w:ascii="Times New Roman" w:hAnsi="Times New Roman"/>
                <w:sz w:val="20"/>
                <w:bdr w:val="nil"/>
                <w:lang w:eastAsia="en-AU"/>
              </w:rPr>
            </w:pPr>
          </w:p>
        </w:tc>
      </w:tr>
      <w:tr w:rsidR="008B44E1" w14:paraId="3AC29124" w14:textId="77777777" w:rsidTr="00F94786">
        <w:trPr>
          <w:trHeight w:val="283"/>
        </w:trPr>
        <w:tc>
          <w:tcPr>
            <w:tcW w:w="2085" w:type="pct"/>
            <w:tcBorders>
              <w:top w:val="nil"/>
              <w:left w:val="nil"/>
              <w:bottom w:val="nil"/>
              <w:right w:val="nil"/>
            </w:tcBorders>
            <w:hideMark/>
          </w:tcPr>
          <w:p w14:paraId="0936D539" w14:textId="77777777" w:rsidR="00F94786" w:rsidRPr="00B535AE" w:rsidRDefault="00F94786" w:rsidP="00E47BF9">
            <w:pPr>
              <w:pStyle w:val="BStablelist"/>
              <w:numPr>
                <w:ilvl w:val="0"/>
                <w:numId w:val="21"/>
              </w:numPr>
              <w:pBdr>
                <w:top w:val="nil"/>
                <w:left w:val="nil"/>
                <w:bottom w:val="nil"/>
                <w:right w:val="nil"/>
                <w:between w:val="nil"/>
                <w:bar w:val="nil"/>
              </w:pBdr>
              <w:ind w:left="284" w:hanging="284"/>
              <w:rPr>
                <w:bdr w:val="nil"/>
              </w:rPr>
            </w:pPr>
            <w:r w:rsidRPr="00B535AE">
              <w:rPr>
                <w:bdr w:val="nil"/>
              </w:rPr>
              <w:t>Physical visits to libraries per capita</w:t>
            </w:r>
            <w:r w:rsidRPr="00B535AE">
              <w:rPr>
                <w:bdr w:val="nil"/>
                <w:vertAlign w:val="superscript"/>
              </w:rPr>
              <w:t>1</w:t>
            </w:r>
          </w:p>
        </w:tc>
        <w:tc>
          <w:tcPr>
            <w:tcW w:w="971" w:type="pct"/>
            <w:tcBorders>
              <w:top w:val="nil"/>
              <w:left w:val="nil"/>
              <w:bottom w:val="nil"/>
              <w:right w:val="nil"/>
            </w:tcBorders>
            <w:hideMark/>
          </w:tcPr>
          <w:p w14:paraId="179E9FC9" w14:textId="77777777" w:rsidR="00F94786" w:rsidRPr="00266BEE" w:rsidRDefault="00F94786" w:rsidP="00F94786">
            <w:pPr>
              <w:pStyle w:val="BStablefigures"/>
              <w:pBdr>
                <w:top w:val="nil"/>
                <w:left w:val="nil"/>
                <w:bottom w:val="nil"/>
                <w:right w:val="nil"/>
                <w:between w:val="nil"/>
                <w:bar w:val="nil"/>
              </w:pBdr>
              <w:rPr>
                <w:bdr w:val="nil"/>
              </w:rPr>
            </w:pPr>
            <w:r w:rsidRPr="00266BEE">
              <w:rPr>
                <w:bdr w:val="nil"/>
              </w:rPr>
              <w:t>5.0</w:t>
            </w:r>
          </w:p>
        </w:tc>
        <w:tc>
          <w:tcPr>
            <w:tcW w:w="971" w:type="pct"/>
            <w:tcBorders>
              <w:top w:val="nil"/>
              <w:left w:val="nil"/>
              <w:bottom w:val="nil"/>
              <w:right w:val="nil"/>
            </w:tcBorders>
            <w:hideMark/>
          </w:tcPr>
          <w:p w14:paraId="3B649EB6" w14:textId="77777777" w:rsidR="00F94786" w:rsidRPr="00266BEE" w:rsidRDefault="00F94786" w:rsidP="00F94786">
            <w:pPr>
              <w:pStyle w:val="BStablefigures"/>
              <w:pBdr>
                <w:top w:val="nil"/>
                <w:left w:val="nil"/>
                <w:bottom w:val="nil"/>
                <w:right w:val="nil"/>
                <w:between w:val="nil"/>
                <w:bar w:val="nil"/>
              </w:pBdr>
              <w:rPr>
                <w:bdr w:val="nil"/>
              </w:rPr>
            </w:pPr>
            <w:r>
              <w:rPr>
                <w:bdr w:val="nil"/>
              </w:rPr>
              <w:t>2.7</w:t>
            </w:r>
          </w:p>
        </w:tc>
        <w:tc>
          <w:tcPr>
            <w:tcW w:w="973" w:type="pct"/>
            <w:tcBorders>
              <w:top w:val="nil"/>
              <w:left w:val="nil"/>
              <w:bottom w:val="nil"/>
              <w:right w:val="nil"/>
            </w:tcBorders>
            <w:hideMark/>
          </w:tcPr>
          <w:p w14:paraId="1E298AE7" w14:textId="77777777" w:rsidR="00F94786" w:rsidRPr="00266BEE" w:rsidRDefault="00F94786" w:rsidP="00F94786">
            <w:pPr>
              <w:pStyle w:val="BStablefigures"/>
              <w:pBdr>
                <w:top w:val="nil"/>
                <w:left w:val="nil"/>
                <w:bottom w:val="nil"/>
                <w:right w:val="nil"/>
                <w:between w:val="nil"/>
                <w:bar w:val="nil"/>
              </w:pBdr>
              <w:rPr>
                <w:bdr w:val="nil"/>
              </w:rPr>
            </w:pPr>
            <w:r>
              <w:rPr>
                <w:bdr w:val="nil"/>
              </w:rPr>
              <w:t>5.0</w:t>
            </w:r>
          </w:p>
        </w:tc>
      </w:tr>
      <w:tr w:rsidR="008B44E1" w14:paraId="6A5AB75D" w14:textId="77777777" w:rsidTr="00F94786">
        <w:trPr>
          <w:trHeight w:val="283"/>
        </w:trPr>
        <w:tc>
          <w:tcPr>
            <w:tcW w:w="2085" w:type="pct"/>
            <w:tcBorders>
              <w:top w:val="nil"/>
              <w:left w:val="nil"/>
              <w:bottom w:val="nil"/>
              <w:right w:val="nil"/>
            </w:tcBorders>
            <w:hideMark/>
          </w:tcPr>
          <w:p w14:paraId="5546E805" w14:textId="77777777" w:rsidR="00F94786" w:rsidRPr="00B535AE" w:rsidRDefault="00F94786" w:rsidP="00E47BF9">
            <w:pPr>
              <w:pStyle w:val="BStablelist"/>
              <w:numPr>
                <w:ilvl w:val="0"/>
                <w:numId w:val="21"/>
              </w:numPr>
              <w:pBdr>
                <w:top w:val="nil"/>
                <w:left w:val="nil"/>
                <w:bottom w:val="nil"/>
                <w:right w:val="nil"/>
                <w:between w:val="nil"/>
                <w:bar w:val="nil"/>
              </w:pBdr>
              <w:ind w:left="284" w:hanging="284"/>
              <w:rPr>
                <w:bdr w:val="nil"/>
              </w:rPr>
            </w:pPr>
            <w:r w:rsidRPr="00B535AE">
              <w:rPr>
                <w:bdr w:val="nil"/>
              </w:rPr>
              <w:t>Items borrowed per capita</w:t>
            </w:r>
            <w:r w:rsidRPr="00B535AE">
              <w:rPr>
                <w:bdr w:val="nil"/>
                <w:vertAlign w:val="superscript"/>
              </w:rPr>
              <w:t>1</w:t>
            </w:r>
            <w:r>
              <w:rPr>
                <w:bdr w:val="nil"/>
                <w:vertAlign w:val="superscript"/>
              </w:rPr>
              <w:t>,2</w:t>
            </w:r>
          </w:p>
        </w:tc>
        <w:tc>
          <w:tcPr>
            <w:tcW w:w="971" w:type="pct"/>
            <w:tcBorders>
              <w:top w:val="nil"/>
              <w:left w:val="nil"/>
              <w:bottom w:val="nil"/>
              <w:right w:val="nil"/>
            </w:tcBorders>
            <w:hideMark/>
          </w:tcPr>
          <w:p w14:paraId="1C3FEEC5" w14:textId="77777777" w:rsidR="00F94786" w:rsidRPr="00266BEE" w:rsidRDefault="00F94786" w:rsidP="00F94786">
            <w:pPr>
              <w:pStyle w:val="BStablefigures"/>
              <w:pBdr>
                <w:top w:val="nil"/>
                <w:left w:val="nil"/>
                <w:bottom w:val="nil"/>
                <w:right w:val="nil"/>
                <w:between w:val="nil"/>
                <w:bar w:val="nil"/>
              </w:pBdr>
              <w:rPr>
                <w:bdr w:val="nil"/>
              </w:rPr>
            </w:pPr>
            <w:r w:rsidRPr="00266BEE">
              <w:rPr>
                <w:bdr w:val="nil"/>
              </w:rPr>
              <w:t>7.5</w:t>
            </w:r>
          </w:p>
        </w:tc>
        <w:tc>
          <w:tcPr>
            <w:tcW w:w="971" w:type="pct"/>
            <w:tcBorders>
              <w:top w:val="nil"/>
              <w:left w:val="nil"/>
              <w:bottom w:val="nil"/>
              <w:right w:val="nil"/>
            </w:tcBorders>
            <w:hideMark/>
          </w:tcPr>
          <w:p w14:paraId="5BB7C512" w14:textId="77777777" w:rsidR="00F94786" w:rsidRPr="00266BEE" w:rsidRDefault="00F94786" w:rsidP="00F94786">
            <w:pPr>
              <w:pStyle w:val="BStablefigures"/>
              <w:pBdr>
                <w:top w:val="nil"/>
                <w:left w:val="nil"/>
                <w:bottom w:val="nil"/>
                <w:right w:val="nil"/>
                <w:between w:val="nil"/>
                <w:bar w:val="nil"/>
              </w:pBdr>
              <w:rPr>
                <w:bdr w:val="nil"/>
              </w:rPr>
            </w:pPr>
            <w:r>
              <w:rPr>
                <w:bdr w:val="nil"/>
              </w:rPr>
              <w:t>4.8</w:t>
            </w:r>
          </w:p>
        </w:tc>
        <w:tc>
          <w:tcPr>
            <w:tcW w:w="973" w:type="pct"/>
            <w:tcBorders>
              <w:top w:val="nil"/>
              <w:left w:val="nil"/>
              <w:bottom w:val="nil"/>
              <w:right w:val="nil"/>
            </w:tcBorders>
            <w:hideMark/>
          </w:tcPr>
          <w:p w14:paraId="341024A6" w14:textId="77777777" w:rsidR="00F94786" w:rsidRPr="00266BEE" w:rsidRDefault="00F94786" w:rsidP="00F94786">
            <w:pPr>
              <w:pStyle w:val="BStablefigures"/>
              <w:pBdr>
                <w:top w:val="nil"/>
                <w:left w:val="nil"/>
                <w:bottom w:val="nil"/>
                <w:right w:val="nil"/>
                <w:between w:val="nil"/>
                <w:bar w:val="nil"/>
              </w:pBdr>
              <w:rPr>
                <w:bdr w:val="nil"/>
              </w:rPr>
            </w:pPr>
            <w:r>
              <w:rPr>
                <w:bdr w:val="nil"/>
              </w:rPr>
              <w:t>7.5</w:t>
            </w:r>
          </w:p>
        </w:tc>
      </w:tr>
      <w:tr w:rsidR="008B44E1" w14:paraId="0B8685B4" w14:textId="77777777" w:rsidTr="00F94786">
        <w:trPr>
          <w:trHeight w:val="283"/>
        </w:trPr>
        <w:tc>
          <w:tcPr>
            <w:tcW w:w="2085" w:type="pct"/>
            <w:tcBorders>
              <w:top w:val="nil"/>
              <w:left w:val="nil"/>
              <w:bottom w:val="nil"/>
              <w:right w:val="nil"/>
            </w:tcBorders>
            <w:hideMark/>
          </w:tcPr>
          <w:p w14:paraId="35395A6E" w14:textId="77777777" w:rsidR="00F94786" w:rsidRPr="00B535AE" w:rsidRDefault="00F94786" w:rsidP="00E47BF9">
            <w:pPr>
              <w:pStyle w:val="BStablelist"/>
              <w:numPr>
                <w:ilvl w:val="0"/>
                <w:numId w:val="21"/>
              </w:numPr>
              <w:pBdr>
                <w:top w:val="nil"/>
                <w:left w:val="nil"/>
                <w:bottom w:val="nil"/>
                <w:right w:val="nil"/>
                <w:between w:val="nil"/>
                <w:bar w:val="nil"/>
              </w:pBdr>
              <w:ind w:left="284" w:hanging="284"/>
              <w:rPr>
                <w:bdr w:val="nil"/>
              </w:rPr>
            </w:pPr>
            <w:r w:rsidRPr="00B535AE">
              <w:rPr>
                <w:bdr w:val="nil"/>
              </w:rPr>
              <w:t>Percentage of population who are registered library members</w:t>
            </w:r>
            <w:r>
              <w:rPr>
                <w:bdr w:val="nil"/>
                <w:vertAlign w:val="superscript"/>
              </w:rPr>
              <w:t>3</w:t>
            </w:r>
          </w:p>
        </w:tc>
        <w:tc>
          <w:tcPr>
            <w:tcW w:w="971" w:type="pct"/>
            <w:tcBorders>
              <w:top w:val="nil"/>
              <w:left w:val="nil"/>
              <w:bottom w:val="nil"/>
              <w:right w:val="nil"/>
            </w:tcBorders>
            <w:hideMark/>
          </w:tcPr>
          <w:p w14:paraId="744EFA29" w14:textId="77777777" w:rsidR="00F94786" w:rsidRPr="00266BEE" w:rsidRDefault="00F94786" w:rsidP="00F94786">
            <w:pPr>
              <w:pStyle w:val="BStablefigures"/>
              <w:pBdr>
                <w:top w:val="nil"/>
                <w:left w:val="nil"/>
                <w:bottom w:val="nil"/>
                <w:right w:val="nil"/>
                <w:between w:val="nil"/>
                <w:bar w:val="nil"/>
              </w:pBdr>
              <w:rPr>
                <w:bdr w:val="nil"/>
              </w:rPr>
            </w:pPr>
            <w:r>
              <w:rPr>
                <w:bdr w:val="nil"/>
              </w:rPr>
              <w:t>55</w:t>
            </w:r>
            <w:r w:rsidRPr="00266BEE">
              <w:rPr>
                <w:bdr w:val="nil"/>
              </w:rPr>
              <w:t>%</w:t>
            </w:r>
          </w:p>
        </w:tc>
        <w:tc>
          <w:tcPr>
            <w:tcW w:w="971" w:type="pct"/>
            <w:tcBorders>
              <w:top w:val="nil"/>
              <w:left w:val="nil"/>
              <w:bottom w:val="nil"/>
              <w:right w:val="nil"/>
            </w:tcBorders>
            <w:hideMark/>
          </w:tcPr>
          <w:p w14:paraId="14DFECAF" w14:textId="77777777" w:rsidR="00F94786" w:rsidRPr="00266BEE" w:rsidRDefault="00F94786" w:rsidP="00F94786">
            <w:pPr>
              <w:pStyle w:val="BStablefigures"/>
              <w:pBdr>
                <w:top w:val="nil"/>
                <w:left w:val="nil"/>
                <w:bottom w:val="nil"/>
                <w:right w:val="nil"/>
                <w:between w:val="nil"/>
                <w:bar w:val="nil"/>
              </w:pBdr>
              <w:rPr>
                <w:bdr w:val="nil"/>
              </w:rPr>
            </w:pPr>
            <w:r>
              <w:rPr>
                <w:bdr w:val="nil"/>
              </w:rPr>
              <w:t>44%</w:t>
            </w:r>
          </w:p>
        </w:tc>
        <w:tc>
          <w:tcPr>
            <w:tcW w:w="973" w:type="pct"/>
            <w:tcBorders>
              <w:top w:val="nil"/>
              <w:left w:val="nil"/>
              <w:bottom w:val="nil"/>
              <w:right w:val="nil"/>
            </w:tcBorders>
            <w:hideMark/>
          </w:tcPr>
          <w:p w14:paraId="6D87BDBA" w14:textId="77777777" w:rsidR="00F94786" w:rsidRPr="00266BEE" w:rsidRDefault="00F94786" w:rsidP="00F94786">
            <w:pPr>
              <w:pStyle w:val="BStablefigures"/>
              <w:pBdr>
                <w:top w:val="nil"/>
                <w:left w:val="nil"/>
                <w:bottom w:val="nil"/>
                <w:right w:val="nil"/>
                <w:between w:val="nil"/>
                <w:bar w:val="nil"/>
              </w:pBdr>
              <w:rPr>
                <w:bdr w:val="nil"/>
              </w:rPr>
            </w:pPr>
            <w:r>
              <w:rPr>
                <w:bdr w:val="nil"/>
              </w:rPr>
              <w:t>55</w:t>
            </w:r>
            <w:r w:rsidRPr="00266BEE">
              <w:rPr>
                <w:bdr w:val="nil"/>
              </w:rPr>
              <w:t>%</w:t>
            </w:r>
          </w:p>
        </w:tc>
      </w:tr>
      <w:tr w:rsidR="008B44E1" w14:paraId="06D1D3C3" w14:textId="77777777" w:rsidTr="00F94786">
        <w:trPr>
          <w:trHeight w:val="283"/>
        </w:trPr>
        <w:tc>
          <w:tcPr>
            <w:tcW w:w="2085" w:type="pct"/>
            <w:tcBorders>
              <w:top w:val="nil"/>
              <w:left w:val="nil"/>
              <w:bottom w:val="nil"/>
              <w:right w:val="nil"/>
            </w:tcBorders>
            <w:hideMark/>
          </w:tcPr>
          <w:p w14:paraId="42C40B0E" w14:textId="77777777" w:rsidR="00F94786" w:rsidRPr="00B535AE" w:rsidRDefault="00F94786" w:rsidP="00E47BF9">
            <w:pPr>
              <w:pStyle w:val="BStablelist"/>
              <w:numPr>
                <w:ilvl w:val="0"/>
                <w:numId w:val="21"/>
              </w:numPr>
              <w:pBdr>
                <w:top w:val="nil"/>
                <w:left w:val="nil"/>
                <w:bottom w:val="nil"/>
                <w:right w:val="nil"/>
                <w:between w:val="nil"/>
                <w:bar w:val="nil"/>
              </w:pBdr>
              <w:ind w:left="284" w:hanging="284"/>
              <w:rPr>
                <w:bdr w:val="nil"/>
              </w:rPr>
            </w:pPr>
            <w:r w:rsidRPr="00B535AE">
              <w:rPr>
                <w:bdr w:val="nil"/>
              </w:rPr>
              <w:t>Customer satisfaction with library services</w:t>
            </w:r>
            <w:r>
              <w:rPr>
                <w:bdr w:val="nil"/>
                <w:vertAlign w:val="superscript"/>
              </w:rPr>
              <w:t>4</w:t>
            </w:r>
          </w:p>
        </w:tc>
        <w:tc>
          <w:tcPr>
            <w:tcW w:w="971" w:type="pct"/>
            <w:tcBorders>
              <w:top w:val="nil"/>
              <w:left w:val="nil"/>
              <w:bottom w:val="nil"/>
              <w:right w:val="nil"/>
            </w:tcBorders>
            <w:hideMark/>
          </w:tcPr>
          <w:p w14:paraId="75E8E88E" w14:textId="77777777" w:rsidR="00F94786" w:rsidRPr="00266BEE" w:rsidRDefault="00F94786" w:rsidP="00F94786">
            <w:pPr>
              <w:pStyle w:val="BStablefigures"/>
              <w:pBdr>
                <w:top w:val="nil"/>
                <w:left w:val="nil"/>
                <w:bottom w:val="nil"/>
                <w:right w:val="nil"/>
                <w:between w:val="nil"/>
                <w:bar w:val="nil"/>
              </w:pBdr>
              <w:rPr>
                <w:bdr w:val="nil"/>
              </w:rPr>
            </w:pPr>
            <w:r w:rsidRPr="00266BEE">
              <w:rPr>
                <w:bdr w:val="nil"/>
              </w:rPr>
              <w:t>90%</w:t>
            </w:r>
          </w:p>
        </w:tc>
        <w:tc>
          <w:tcPr>
            <w:tcW w:w="971" w:type="pct"/>
            <w:tcBorders>
              <w:top w:val="nil"/>
              <w:left w:val="nil"/>
              <w:bottom w:val="nil"/>
              <w:right w:val="nil"/>
            </w:tcBorders>
            <w:hideMark/>
          </w:tcPr>
          <w:p w14:paraId="032E92F0" w14:textId="77777777" w:rsidR="00F94786" w:rsidRPr="00266BEE" w:rsidRDefault="00F94786" w:rsidP="00F94786">
            <w:pPr>
              <w:pStyle w:val="BStablefigures"/>
              <w:pBdr>
                <w:top w:val="nil"/>
                <w:left w:val="nil"/>
                <w:bottom w:val="nil"/>
                <w:right w:val="nil"/>
                <w:between w:val="nil"/>
                <w:bar w:val="nil"/>
              </w:pBdr>
              <w:rPr>
                <w:bdr w:val="nil"/>
              </w:rPr>
            </w:pPr>
            <w:r>
              <w:rPr>
                <w:bdr w:val="nil"/>
              </w:rPr>
              <w:t>95%</w:t>
            </w:r>
          </w:p>
        </w:tc>
        <w:tc>
          <w:tcPr>
            <w:tcW w:w="973" w:type="pct"/>
            <w:tcBorders>
              <w:top w:val="nil"/>
              <w:left w:val="nil"/>
              <w:bottom w:val="nil"/>
              <w:right w:val="nil"/>
            </w:tcBorders>
            <w:hideMark/>
          </w:tcPr>
          <w:p w14:paraId="2CC7C4B3" w14:textId="77777777" w:rsidR="00F94786" w:rsidRPr="00266BEE" w:rsidRDefault="00F94786" w:rsidP="00F94786">
            <w:pPr>
              <w:pStyle w:val="BStablefigures"/>
              <w:pBdr>
                <w:top w:val="nil"/>
                <w:left w:val="nil"/>
                <w:bottom w:val="nil"/>
                <w:right w:val="nil"/>
                <w:between w:val="nil"/>
                <w:bar w:val="nil"/>
              </w:pBdr>
              <w:rPr>
                <w:bdr w:val="nil"/>
              </w:rPr>
            </w:pPr>
            <w:r>
              <w:rPr>
                <w:bdr w:val="nil"/>
              </w:rPr>
              <w:t>90%</w:t>
            </w:r>
          </w:p>
        </w:tc>
      </w:tr>
      <w:tr w:rsidR="008B44E1" w14:paraId="78AAB42E" w14:textId="77777777" w:rsidTr="00F94786">
        <w:trPr>
          <w:trHeight w:val="283"/>
        </w:trPr>
        <w:tc>
          <w:tcPr>
            <w:tcW w:w="2085" w:type="pct"/>
            <w:tcBorders>
              <w:top w:val="nil"/>
              <w:left w:val="nil"/>
              <w:bottom w:val="nil"/>
              <w:right w:val="nil"/>
            </w:tcBorders>
            <w:hideMark/>
          </w:tcPr>
          <w:p w14:paraId="3AB583F5" w14:textId="77777777" w:rsidR="00F94786" w:rsidRPr="00B535AE" w:rsidRDefault="00F94786" w:rsidP="00E47BF9">
            <w:pPr>
              <w:pStyle w:val="BStablelist"/>
              <w:numPr>
                <w:ilvl w:val="0"/>
                <w:numId w:val="21"/>
              </w:numPr>
              <w:pBdr>
                <w:top w:val="nil"/>
                <w:left w:val="nil"/>
                <w:bottom w:val="nil"/>
                <w:right w:val="nil"/>
                <w:between w:val="nil"/>
                <w:bar w:val="nil"/>
              </w:pBdr>
              <w:ind w:left="284" w:hanging="284"/>
              <w:rPr>
                <w:bdr w:val="nil"/>
              </w:rPr>
            </w:pPr>
            <w:r w:rsidRPr="00B535AE">
              <w:rPr>
                <w:bdr w:val="nil"/>
              </w:rPr>
              <w:t>Direct cost of public library services per capita</w:t>
            </w:r>
            <w:r w:rsidRPr="00B535AE">
              <w:rPr>
                <w:bdr w:val="nil"/>
                <w:vertAlign w:val="superscript"/>
              </w:rPr>
              <w:t>1</w:t>
            </w:r>
          </w:p>
        </w:tc>
        <w:tc>
          <w:tcPr>
            <w:tcW w:w="971" w:type="pct"/>
            <w:tcBorders>
              <w:top w:val="nil"/>
              <w:left w:val="nil"/>
              <w:bottom w:val="nil"/>
              <w:right w:val="nil"/>
            </w:tcBorders>
            <w:hideMark/>
          </w:tcPr>
          <w:p w14:paraId="6094169C" w14:textId="77777777" w:rsidR="00F94786" w:rsidRPr="00266BEE" w:rsidRDefault="00F94786" w:rsidP="00F94786">
            <w:pPr>
              <w:pStyle w:val="BStablefigures"/>
              <w:pBdr>
                <w:top w:val="nil"/>
                <w:left w:val="nil"/>
                <w:bottom w:val="nil"/>
                <w:right w:val="nil"/>
                <w:between w:val="nil"/>
                <w:bar w:val="nil"/>
              </w:pBdr>
              <w:rPr>
                <w:bdr w:val="nil"/>
              </w:rPr>
            </w:pPr>
            <w:r w:rsidRPr="00266BEE">
              <w:rPr>
                <w:bdr w:val="nil"/>
              </w:rPr>
              <w:t xml:space="preserve">$35.50 </w:t>
            </w:r>
          </w:p>
        </w:tc>
        <w:tc>
          <w:tcPr>
            <w:tcW w:w="971" w:type="pct"/>
            <w:tcBorders>
              <w:top w:val="nil"/>
              <w:left w:val="nil"/>
              <w:bottom w:val="nil"/>
              <w:right w:val="nil"/>
            </w:tcBorders>
            <w:hideMark/>
          </w:tcPr>
          <w:p w14:paraId="2C3438E3" w14:textId="77777777" w:rsidR="00F94786" w:rsidRPr="00266BEE" w:rsidRDefault="00F94786" w:rsidP="00F94786">
            <w:pPr>
              <w:pStyle w:val="BStablefigures"/>
              <w:pBdr>
                <w:top w:val="nil"/>
                <w:left w:val="nil"/>
                <w:bottom w:val="nil"/>
                <w:right w:val="nil"/>
                <w:between w:val="nil"/>
                <w:bar w:val="nil"/>
              </w:pBdr>
              <w:rPr>
                <w:bdr w:val="nil"/>
              </w:rPr>
            </w:pPr>
            <w:r w:rsidRPr="00266BEE">
              <w:rPr>
                <w:bdr w:val="nil"/>
              </w:rPr>
              <w:t>$</w:t>
            </w:r>
            <w:r>
              <w:rPr>
                <w:bdr w:val="nil"/>
              </w:rPr>
              <w:t>36.64</w:t>
            </w:r>
            <w:r w:rsidRPr="00266BEE">
              <w:rPr>
                <w:bdr w:val="nil"/>
              </w:rPr>
              <w:t xml:space="preserve"> </w:t>
            </w:r>
          </w:p>
        </w:tc>
        <w:tc>
          <w:tcPr>
            <w:tcW w:w="973" w:type="pct"/>
            <w:tcBorders>
              <w:top w:val="nil"/>
              <w:left w:val="nil"/>
              <w:bottom w:val="nil"/>
              <w:right w:val="nil"/>
            </w:tcBorders>
            <w:hideMark/>
          </w:tcPr>
          <w:p w14:paraId="6A772A9D" w14:textId="77777777" w:rsidR="00F94786" w:rsidRPr="00266BEE" w:rsidRDefault="00F94786" w:rsidP="00F94786">
            <w:pPr>
              <w:pStyle w:val="BStablefigures"/>
              <w:pBdr>
                <w:top w:val="nil"/>
                <w:left w:val="nil"/>
                <w:bottom w:val="nil"/>
                <w:right w:val="nil"/>
                <w:between w:val="nil"/>
                <w:bar w:val="nil"/>
              </w:pBdr>
              <w:rPr>
                <w:bdr w:val="nil"/>
              </w:rPr>
            </w:pPr>
            <w:r w:rsidRPr="00266BEE">
              <w:rPr>
                <w:bdr w:val="nil"/>
              </w:rPr>
              <w:t>$</w:t>
            </w:r>
            <w:r>
              <w:rPr>
                <w:bdr w:val="nil"/>
              </w:rPr>
              <w:t>35.50</w:t>
            </w:r>
            <w:r w:rsidRPr="00266BEE">
              <w:rPr>
                <w:bdr w:val="nil"/>
              </w:rPr>
              <w:t xml:space="preserve"> </w:t>
            </w:r>
          </w:p>
        </w:tc>
      </w:tr>
      <w:tr w:rsidR="008B44E1" w14:paraId="4EC3EDF8" w14:textId="77777777" w:rsidTr="00F94786">
        <w:trPr>
          <w:trHeight w:val="283"/>
        </w:trPr>
        <w:tc>
          <w:tcPr>
            <w:tcW w:w="2085" w:type="pct"/>
            <w:tcBorders>
              <w:top w:val="nil"/>
              <w:left w:val="nil"/>
              <w:bottom w:val="nil"/>
              <w:right w:val="nil"/>
            </w:tcBorders>
            <w:hideMark/>
          </w:tcPr>
          <w:p w14:paraId="47CF3F2C" w14:textId="77777777" w:rsidR="00F94786" w:rsidRPr="00B535AE" w:rsidRDefault="00F94786" w:rsidP="00E47BF9">
            <w:pPr>
              <w:pStyle w:val="BStablelist"/>
              <w:numPr>
                <w:ilvl w:val="0"/>
                <w:numId w:val="21"/>
              </w:numPr>
              <w:pBdr>
                <w:top w:val="nil"/>
                <w:left w:val="nil"/>
                <w:bottom w:val="nil"/>
                <w:right w:val="nil"/>
                <w:between w:val="nil"/>
                <w:bar w:val="nil"/>
              </w:pBdr>
              <w:ind w:left="284" w:hanging="284"/>
              <w:rPr>
                <w:bdr w:val="nil"/>
              </w:rPr>
            </w:pPr>
            <w:r w:rsidRPr="00B535AE">
              <w:rPr>
                <w:bdr w:val="nil"/>
              </w:rPr>
              <w:t>Percentage of library collection purchased in previous five years</w:t>
            </w:r>
          </w:p>
        </w:tc>
        <w:tc>
          <w:tcPr>
            <w:tcW w:w="971" w:type="pct"/>
            <w:tcBorders>
              <w:top w:val="nil"/>
              <w:left w:val="nil"/>
              <w:bottom w:val="nil"/>
              <w:right w:val="nil"/>
            </w:tcBorders>
            <w:hideMark/>
          </w:tcPr>
          <w:p w14:paraId="74B75B90" w14:textId="77777777" w:rsidR="00F94786" w:rsidRPr="00266BEE" w:rsidRDefault="00F94786" w:rsidP="00F94786">
            <w:pPr>
              <w:pStyle w:val="BStablefigures"/>
              <w:pBdr>
                <w:top w:val="nil"/>
                <w:left w:val="nil"/>
                <w:bottom w:val="nil"/>
                <w:right w:val="nil"/>
                <w:between w:val="nil"/>
                <w:bar w:val="nil"/>
              </w:pBdr>
              <w:rPr>
                <w:bdr w:val="nil"/>
              </w:rPr>
            </w:pPr>
            <w:r w:rsidRPr="00266BEE">
              <w:rPr>
                <w:bdr w:val="nil"/>
              </w:rPr>
              <w:t>60%</w:t>
            </w:r>
          </w:p>
        </w:tc>
        <w:tc>
          <w:tcPr>
            <w:tcW w:w="971" w:type="pct"/>
            <w:tcBorders>
              <w:top w:val="nil"/>
              <w:left w:val="nil"/>
              <w:bottom w:val="nil"/>
              <w:right w:val="nil"/>
            </w:tcBorders>
            <w:hideMark/>
          </w:tcPr>
          <w:p w14:paraId="3940A8B0" w14:textId="77777777" w:rsidR="00F94786" w:rsidRPr="00266BEE" w:rsidRDefault="00F94786" w:rsidP="00F94786">
            <w:pPr>
              <w:pStyle w:val="BStablefigures"/>
              <w:pBdr>
                <w:top w:val="nil"/>
                <w:left w:val="nil"/>
                <w:bottom w:val="nil"/>
                <w:right w:val="nil"/>
                <w:between w:val="nil"/>
                <w:bar w:val="nil"/>
              </w:pBdr>
              <w:rPr>
                <w:bdr w:val="nil"/>
              </w:rPr>
            </w:pPr>
            <w:r>
              <w:rPr>
                <w:bdr w:val="nil"/>
              </w:rPr>
              <w:t>64</w:t>
            </w:r>
            <w:r w:rsidRPr="00266BEE">
              <w:rPr>
                <w:bdr w:val="nil"/>
              </w:rPr>
              <w:t>%</w:t>
            </w:r>
          </w:p>
        </w:tc>
        <w:tc>
          <w:tcPr>
            <w:tcW w:w="973" w:type="pct"/>
            <w:tcBorders>
              <w:top w:val="nil"/>
              <w:left w:val="nil"/>
              <w:bottom w:val="nil"/>
              <w:right w:val="nil"/>
            </w:tcBorders>
            <w:hideMark/>
          </w:tcPr>
          <w:p w14:paraId="009427B5" w14:textId="77777777" w:rsidR="00F94786" w:rsidRPr="00266BEE" w:rsidRDefault="00F94786" w:rsidP="00F94786">
            <w:pPr>
              <w:pStyle w:val="BStablefigures"/>
              <w:pBdr>
                <w:top w:val="nil"/>
                <w:left w:val="nil"/>
                <w:bottom w:val="nil"/>
                <w:right w:val="nil"/>
                <w:between w:val="nil"/>
                <w:bar w:val="nil"/>
              </w:pBdr>
              <w:rPr>
                <w:bdr w:val="nil"/>
              </w:rPr>
            </w:pPr>
            <w:r>
              <w:rPr>
                <w:bdr w:val="nil"/>
              </w:rPr>
              <w:t>60</w:t>
            </w:r>
            <w:r w:rsidRPr="00266BEE">
              <w:rPr>
                <w:bdr w:val="nil"/>
              </w:rPr>
              <w:t>%</w:t>
            </w:r>
          </w:p>
        </w:tc>
      </w:tr>
      <w:tr w:rsidR="008B44E1" w14:paraId="1888DDF5" w14:textId="77777777" w:rsidTr="00F94786">
        <w:trPr>
          <w:trHeight w:val="283"/>
        </w:trPr>
        <w:tc>
          <w:tcPr>
            <w:tcW w:w="2085" w:type="pct"/>
            <w:tcBorders>
              <w:top w:val="nil"/>
              <w:left w:val="nil"/>
              <w:bottom w:val="nil"/>
              <w:right w:val="nil"/>
            </w:tcBorders>
          </w:tcPr>
          <w:p w14:paraId="4D8D2B2B" w14:textId="77777777" w:rsidR="00F94786" w:rsidRPr="00404640" w:rsidRDefault="00F94786" w:rsidP="00E47BF9">
            <w:pPr>
              <w:pStyle w:val="BStablelist"/>
              <w:numPr>
                <w:ilvl w:val="0"/>
                <w:numId w:val="21"/>
              </w:numPr>
              <w:pBdr>
                <w:top w:val="nil"/>
                <w:left w:val="nil"/>
                <w:bottom w:val="nil"/>
                <w:right w:val="nil"/>
                <w:between w:val="nil"/>
                <w:bar w:val="nil"/>
              </w:pBdr>
              <w:ind w:left="284" w:hanging="284"/>
              <w:rPr>
                <w:bdr w:val="nil"/>
              </w:rPr>
            </w:pPr>
            <w:r w:rsidRPr="00404640">
              <w:rPr>
                <w:bdr w:val="nil"/>
              </w:rPr>
              <w:t>Number of hours assisting client research in the ACT Heritage Library</w:t>
            </w:r>
          </w:p>
        </w:tc>
        <w:tc>
          <w:tcPr>
            <w:tcW w:w="971" w:type="pct"/>
            <w:tcBorders>
              <w:top w:val="nil"/>
              <w:left w:val="nil"/>
              <w:bottom w:val="nil"/>
              <w:right w:val="nil"/>
            </w:tcBorders>
          </w:tcPr>
          <w:p w14:paraId="3BBE0164" w14:textId="77777777" w:rsidR="00F94786" w:rsidRPr="00404640" w:rsidRDefault="00F94786" w:rsidP="00F94786">
            <w:pPr>
              <w:pStyle w:val="BStablefigures"/>
              <w:pBdr>
                <w:top w:val="nil"/>
                <w:left w:val="nil"/>
                <w:bottom w:val="nil"/>
                <w:right w:val="nil"/>
                <w:between w:val="nil"/>
                <w:bar w:val="nil"/>
              </w:pBdr>
              <w:rPr>
                <w:bdr w:val="nil"/>
              </w:rPr>
            </w:pPr>
            <w:r>
              <w:rPr>
                <w:bdr w:val="nil"/>
              </w:rPr>
              <w:t>900</w:t>
            </w:r>
          </w:p>
        </w:tc>
        <w:tc>
          <w:tcPr>
            <w:tcW w:w="971" w:type="pct"/>
            <w:tcBorders>
              <w:top w:val="nil"/>
              <w:left w:val="nil"/>
              <w:bottom w:val="nil"/>
              <w:right w:val="nil"/>
            </w:tcBorders>
          </w:tcPr>
          <w:p w14:paraId="03481AF8" w14:textId="77777777" w:rsidR="00F94786" w:rsidRPr="00404640" w:rsidRDefault="00F94786" w:rsidP="00F94786">
            <w:pPr>
              <w:pStyle w:val="BStablefigures"/>
              <w:pBdr>
                <w:top w:val="nil"/>
                <w:left w:val="nil"/>
                <w:bottom w:val="nil"/>
                <w:right w:val="nil"/>
                <w:between w:val="nil"/>
                <w:bar w:val="nil"/>
              </w:pBdr>
              <w:rPr>
                <w:bdr w:val="nil"/>
              </w:rPr>
            </w:pPr>
            <w:r>
              <w:rPr>
                <w:bdr w:val="nil"/>
              </w:rPr>
              <w:t>491</w:t>
            </w:r>
          </w:p>
        </w:tc>
        <w:tc>
          <w:tcPr>
            <w:tcW w:w="973" w:type="pct"/>
            <w:tcBorders>
              <w:top w:val="nil"/>
              <w:left w:val="nil"/>
              <w:bottom w:val="nil"/>
              <w:right w:val="nil"/>
            </w:tcBorders>
          </w:tcPr>
          <w:p w14:paraId="003F5412" w14:textId="77777777" w:rsidR="00F94786" w:rsidRPr="00404640" w:rsidRDefault="00F94786" w:rsidP="00F94786">
            <w:pPr>
              <w:pStyle w:val="BStablefigures"/>
              <w:pBdr>
                <w:top w:val="nil"/>
                <w:left w:val="nil"/>
                <w:bottom w:val="nil"/>
                <w:right w:val="nil"/>
                <w:between w:val="nil"/>
                <w:bar w:val="nil"/>
              </w:pBdr>
              <w:rPr>
                <w:bdr w:val="nil"/>
              </w:rPr>
            </w:pPr>
            <w:r>
              <w:rPr>
                <w:bdr w:val="nil"/>
              </w:rPr>
              <w:t>900</w:t>
            </w:r>
          </w:p>
        </w:tc>
      </w:tr>
      <w:tr w:rsidR="008B44E1" w14:paraId="38F1593D" w14:textId="77777777" w:rsidTr="00F94786">
        <w:trPr>
          <w:trHeight w:val="283"/>
        </w:trPr>
        <w:tc>
          <w:tcPr>
            <w:tcW w:w="2085" w:type="pct"/>
            <w:tcBorders>
              <w:top w:val="nil"/>
              <w:left w:val="nil"/>
              <w:bottom w:val="single" w:sz="4" w:space="0" w:color="auto"/>
              <w:right w:val="nil"/>
            </w:tcBorders>
          </w:tcPr>
          <w:p w14:paraId="55B7B8F1" w14:textId="77777777" w:rsidR="00F94786" w:rsidRPr="00404640" w:rsidRDefault="00F94786" w:rsidP="00E47BF9">
            <w:pPr>
              <w:pStyle w:val="BStablelist"/>
              <w:numPr>
                <w:ilvl w:val="0"/>
                <w:numId w:val="21"/>
              </w:numPr>
              <w:pBdr>
                <w:top w:val="nil"/>
                <w:left w:val="nil"/>
                <w:bottom w:val="nil"/>
                <w:right w:val="nil"/>
                <w:between w:val="nil"/>
                <w:bar w:val="nil"/>
              </w:pBdr>
              <w:ind w:left="284" w:hanging="284"/>
              <w:rPr>
                <w:bdr w:val="nil"/>
              </w:rPr>
            </w:pPr>
            <w:r w:rsidRPr="00404640">
              <w:rPr>
                <w:bdr w:val="nil"/>
              </w:rPr>
              <w:t>Percentage of participants with a learning outcome from library programs</w:t>
            </w:r>
            <w:r w:rsidRPr="00232477">
              <w:rPr>
                <w:bdr w:val="nil"/>
                <w:vertAlign w:val="superscript"/>
              </w:rPr>
              <w:t>5</w:t>
            </w:r>
          </w:p>
        </w:tc>
        <w:tc>
          <w:tcPr>
            <w:tcW w:w="971" w:type="pct"/>
            <w:tcBorders>
              <w:top w:val="nil"/>
              <w:left w:val="nil"/>
              <w:bottom w:val="single" w:sz="4" w:space="0" w:color="auto"/>
              <w:right w:val="nil"/>
            </w:tcBorders>
          </w:tcPr>
          <w:p w14:paraId="043EE74C" w14:textId="77777777" w:rsidR="00F94786" w:rsidRPr="00404640" w:rsidRDefault="00F94786" w:rsidP="00F94786">
            <w:pPr>
              <w:pStyle w:val="BStablefigures"/>
              <w:pBdr>
                <w:top w:val="nil"/>
                <w:left w:val="nil"/>
                <w:bottom w:val="nil"/>
                <w:right w:val="nil"/>
                <w:between w:val="nil"/>
                <w:bar w:val="nil"/>
              </w:pBdr>
              <w:rPr>
                <w:bdr w:val="nil"/>
              </w:rPr>
            </w:pPr>
            <w:r>
              <w:rPr>
                <w:bdr w:val="nil"/>
              </w:rPr>
              <w:t>90%</w:t>
            </w:r>
          </w:p>
        </w:tc>
        <w:tc>
          <w:tcPr>
            <w:tcW w:w="971" w:type="pct"/>
            <w:tcBorders>
              <w:top w:val="nil"/>
              <w:left w:val="nil"/>
              <w:bottom w:val="single" w:sz="4" w:space="0" w:color="auto"/>
              <w:right w:val="nil"/>
            </w:tcBorders>
          </w:tcPr>
          <w:p w14:paraId="7C3BF7BE" w14:textId="77777777" w:rsidR="00F94786" w:rsidRPr="00404640" w:rsidRDefault="00F94786" w:rsidP="00F94786">
            <w:pPr>
              <w:pStyle w:val="BStablefigures"/>
              <w:pBdr>
                <w:top w:val="nil"/>
                <w:left w:val="nil"/>
                <w:bottom w:val="nil"/>
                <w:right w:val="nil"/>
                <w:between w:val="nil"/>
                <w:bar w:val="nil"/>
              </w:pBdr>
              <w:rPr>
                <w:bdr w:val="nil"/>
              </w:rPr>
            </w:pPr>
            <w:r>
              <w:rPr>
                <w:bdr w:val="nil"/>
              </w:rPr>
              <w:t>Not measured</w:t>
            </w:r>
          </w:p>
        </w:tc>
        <w:tc>
          <w:tcPr>
            <w:tcW w:w="973" w:type="pct"/>
            <w:tcBorders>
              <w:top w:val="nil"/>
              <w:left w:val="nil"/>
              <w:bottom w:val="single" w:sz="4" w:space="0" w:color="auto"/>
              <w:right w:val="nil"/>
            </w:tcBorders>
          </w:tcPr>
          <w:p w14:paraId="239C2983" w14:textId="77777777" w:rsidR="00F94786" w:rsidRPr="00404640" w:rsidRDefault="00F94786" w:rsidP="00F94786">
            <w:pPr>
              <w:pStyle w:val="BStablefigures"/>
              <w:pBdr>
                <w:top w:val="nil"/>
                <w:left w:val="nil"/>
                <w:bottom w:val="nil"/>
                <w:right w:val="nil"/>
                <w:between w:val="nil"/>
                <w:bar w:val="nil"/>
              </w:pBdr>
              <w:rPr>
                <w:bdr w:val="nil"/>
              </w:rPr>
            </w:pPr>
            <w:r>
              <w:rPr>
                <w:bdr w:val="nil"/>
              </w:rPr>
              <w:t>90%</w:t>
            </w:r>
          </w:p>
        </w:tc>
      </w:tr>
    </w:tbl>
    <w:p w14:paraId="1DF93A0D" w14:textId="77777777" w:rsidR="00F94786" w:rsidRPr="00B05573" w:rsidRDefault="00F94786" w:rsidP="00F94786">
      <w:pPr>
        <w:pStyle w:val="BSnote2"/>
        <w:pBdr>
          <w:top w:val="nil"/>
          <w:left w:val="nil"/>
          <w:bottom w:val="nil"/>
          <w:right w:val="nil"/>
          <w:between w:val="nil"/>
          <w:bar w:val="nil"/>
        </w:pBdr>
        <w:rPr>
          <w:bdr w:val="nil"/>
          <w:lang w:eastAsia="en-US"/>
        </w:rPr>
      </w:pPr>
      <w:r w:rsidRPr="00B05573">
        <w:rPr>
          <w:bdr w:val="nil"/>
        </w:rPr>
        <w:t>Notes:</w:t>
      </w:r>
    </w:p>
    <w:p w14:paraId="7D34C3BC" w14:textId="30142FA0" w:rsidR="00F94786" w:rsidRPr="00A07025" w:rsidRDefault="00F94786" w:rsidP="00E47BF9">
      <w:pPr>
        <w:pStyle w:val="BSnoteslist2"/>
        <w:widowControl w:val="0"/>
        <w:numPr>
          <w:ilvl w:val="0"/>
          <w:numId w:val="22"/>
        </w:numPr>
        <w:pBdr>
          <w:top w:val="nil"/>
          <w:left w:val="nil"/>
          <w:bottom w:val="nil"/>
          <w:right w:val="nil"/>
          <w:between w:val="nil"/>
          <w:bar w:val="nil"/>
        </w:pBdr>
        <w:jc w:val="both"/>
        <w:rPr>
          <w:bdr w:val="nil"/>
        </w:rPr>
      </w:pPr>
      <w:r w:rsidRPr="00BC7F01">
        <w:rPr>
          <w:bdr w:val="nil"/>
        </w:rPr>
        <w:t>The 202</w:t>
      </w:r>
      <w:r w:rsidR="00F376A2">
        <w:rPr>
          <w:bdr w:val="nil"/>
        </w:rPr>
        <w:t>1</w:t>
      </w:r>
      <w:r w:rsidRPr="00BC7F01">
        <w:rPr>
          <w:bdr w:val="nil"/>
        </w:rPr>
        <w:t>-2</w:t>
      </w:r>
      <w:r w:rsidR="00F376A2">
        <w:rPr>
          <w:bdr w:val="nil"/>
        </w:rPr>
        <w:t>2</w:t>
      </w:r>
      <w:r w:rsidRPr="00BC7F01">
        <w:rPr>
          <w:bdr w:val="nil"/>
        </w:rPr>
        <w:t xml:space="preserve"> target is based on an ACT population of 4</w:t>
      </w:r>
      <w:r w:rsidR="00F376A2">
        <w:rPr>
          <w:bdr w:val="nil"/>
        </w:rPr>
        <w:t>36,7</w:t>
      </w:r>
      <w:r w:rsidRPr="00BC7F01">
        <w:rPr>
          <w:bdr w:val="nil"/>
        </w:rPr>
        <w:t>00.</w:t>
      </w:r>
    </w:p>
    <w:p w14:paraId="6C45FA48" w14:textId="77777777" w:rsidR="00F94786" w:rsidRPr="00A07025" w:rsidRDefault="00F94786" w:rsidP="00E47BF9">
      <w:pPr>
        <w:pStyle w:val="BSnoteslist2"/>
        <w:widowControl w:val="0"/>
        <w:numPr>
          <w:ilvl w:val="0"/>
          <w:numId w:val="22"/>
        </w:numPr>
        <w:pBdr>
          <w:top w:val="nil"/>
          <w:left w:val="nil"/>
          <w:bottom w:val="nil"/>
          <w:right w:val="nil"/>
          <w:between w:val="nil"/>
          <w:bar w:val="nil"/>
        </w:pBdr>
        <w:jc w:val="both"/>
        <w:rPr>
          <w:bdr w:val="nil"/>
        </w:rPr>
      </w:pPr>
      <w:r w:rsidRPr="00A07025">
        <w:rPr>
          <w:bdr w:val="nil"/>
        </w:rPr>
        <w:t>This includes physical loans as well as digital loans.</w:t>
      </w:r>
    </w:p>
    <w:p w14:paraId="539F8714" w14:textId="31DA898E" w:rsidR="00F94786" w:rsidRDefault="00F94786" w:rsidP="00E47BF9">
      <w:pPr>
        <w:pStyle w:val="BSnoteslist2"/>
        <w:widowControl w:val="0"/>
        <w:numPr>
          <w:ilvl w:val="0"/>
          <w:numId w:val="22"/>
        </w:numPr>
        <w:pBdr>
          <w:top w:val="nil"/>
          <w:left w:val="nil"/>
          <w:bottom w:val="nil"/>
          <w:right w:val="nil"/>
          <w:between w:val="nil"/>
          <w:bar w:val="nil"/>
        </w:pBdr>
        <w:jc w:val="both"/>
        <w:rPr>
          <w:bdr w:val="nil"/>
        </w:rPr>
      </w:pPr>
      <w:r w:rsidRPr="00BC7F01">
        <w:rPr>
          <w:bdr w:val="nil"/>
        </w:rPr>
        <w:t>The 202</w:t>
      </w:r>
      <w:r w:rsidR="00F376A2">
        <w:rPr>
          <w:bdr w:val="nil"/>
        </w:rPr>
        <w:t>1</w:t>
      </w:r>
      <w:r w:rsidRPr="00BC7F01">
        <w:rPr>
          <w:bdr w:val="nil"/>
        </w:rPr>
        <w:t>-2</w:t>
      </w:r>
      <w:r w:rsidR="00F376A2">
        <w:rPr>
          <w:bdr w:val="nil"/>
        </w:rPr>
        <w:t>2</w:t>
      </w:r>
      <w:r w:rsidRPr="00BC7F01">
        <w:rPr>
          <w:bdr w:val="nil"/>
        </w:rPr>
        <w:t xml:space="preserve"> target is based on an ACT population of 43</w:t>
      </w:r>
      <w:r w:rsidR="00F376A2">
        <w:rPr>
          <w:bdr w:val="nil"/>
        </w:rPr>
        <w:t>6</w:t>
      </w:r>
      <w:r w:rsidRPr="00BC7F01">
        <w:rPr>
          <w:bdr w:val="nil"/>
        </w:rPr>
        <w:t>,</w:t>
      </w:r>
      <w:r w:rsidR="00F376A2">
        <w:rPr>
          <w:bdr w:val="nil"/>
        </w:rPr>
        <w:t>7</w:t>
      </w:r>
      <w:r w:rsidRPr="00BC7F01">
        <w:rPr>
          <w:bdr w:val="nil"/>
        </w:rPr>
        <w:t>00 with 55 per cent of the population representing approximately 2</w:t>
      </w:r>
      <w:r w:rsidR="00F376A2">
        <w:rPr>
          <w:bdr w:val="nil"/>
        </w:rPr>
        <w:t>40,185</w:t>
      </w:r>
      <w:r w:rsidRPr="00BC7F01">
        <w:rPr>
          <w:bdr w:val="nil"/>
        </w:rPr>
        <w:t xml:space="preserve"> library members. Registered library members include people from the ACT and the surrounding NSW region.</w:t>
      </w:r>
    </w:p>
    <w:p w14:paraId="2A0DEBE6" w14:textId="25F4A63C" w:rsidR="00F94786" w:rsidRDefault="00F94786" w:rsidP="00E47BF9">
      <w:pPr>
        <w:pStyle w:val="BSnoteslist2"/>
        <w:widowControl w:val="0"/>
        <w:numPr>
          <w:ilvl w:val="0"/>
          <w:numId w:val="22"/>
        </w:numPr>
        <w:pBdr>
          <w:top w:val="nil"/>
          <w:left w:val="nil"/>
          <w:bottom w:val="nil"/>
          <w:right w:val="nil"/>
          <w:between w:val="nil"/>
          <w:bar w:val="nil"/>
        </w:pBdr>
        <w:jc w:val="both"/>
        <w:rPr>
          <w:bdr w:val="nil"/>
        </w:rPr>
      </w:pPr>
      <w:r w:rsidRPr="00BC7F01">
        <w:rPr>
          <w:bdr w:val="nil"/>
        </w:rPr>
        <w:t>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and community paths), waste collection, parks and open spaces, and public transport. The response is collected through a telephone survey over a period of four weeks. The respondents are asked to rate services across four ratings which were “Very Satisfied”,</w:t>
      </w:r>
      <w:r w:rsidR="00C00C3A">
        <w:rPr>
          <w:bdr w:val="nil"/>
        </w:rPr>
        <w:t xml:space="preserve"> </w:t>
      </w:r>
      <w:r w:rsidRPr="00BC7F01">
        <w:rPr>
          <w:bdr w:val="nil"/>
        </w:rPr>
        <w:t>”Satisfied”, ”Dissatisfied” and “Very Dissatisfied”. Minimum sample size for this survey is 1,000. The survey includes public libraries only and does not include the Virtual and Heritage Libraries.</w:t>
      </w:r>
    </w:p>
    <w:p w14:paraId="731FA407" w14:textId="359A0A4A" w:rsidR="00F94786" w:rsidRDefault="00F94786" w:rsidP="00E47BF9">
      <w:pPr>
        <w:pStyle w:val="BSnoteslist2"/>
        <w:widowControl w:val="0"/>
        <w:numPr>
          <w:ilvl w:val="0"/>
          <w:numId w:val="22"/>
        </w:numPr>
        <w:pBdr>
          <w:top w:val="nil"/>
          <w:left w:val="nil"/>
          <w:bottom w:val="nil"/>
          <w:right w:val="nil"/>
          <w:between w:val="nil"/>
          <w:bar w:val="nil"/>
        </w:pBdr>
        <w:jc w:val="both"/>
        <w:rPr>
          <w:bdr w:val="nil"/>
        </w:rPr>
      </w:pPr>
      <w:r w:rsidRPr="00BC7F01">
        <w:rPr>
          <w:bdr w:val="nil"/>
        </w:rPr>
        <w:t>Library programs and events offer people opportunities to learn and link them to library resources to further their learning and use of the library. The result of this indicator is measured through a survey completed by the participants.</w:t>
      </w:r>
      <w:r w:rsidR="00257DD3">
        <w:rPr>
          <w:bdr w:val="nil"/>
        </w:rPr>
        <w:t xml:space="preserve"> Due to COVID-19 restrictions the survey was not conducted for the limited number of face-to-face programs run by the libraires in the 2020-21 reporting period.</w:t>
      </w:r>
    </w:p>
    <w:p w14:paraId="1FE499B4" w14:textId="77777777" w:rsidR="00F94786" w:rsidRPr="00B05573" w:rsidRDefault="00F94786" w:rsidP="00F94786">
      <w:pPr>
        <w:pStyle w:val="BSnoteslist2"/>
        <w:widowControl w:val="0"/>
        <w:numPr>
          <w:ilvl w:val="0"/>
          <w:numId w:val="0"/>
        </w:numPr>
        <w:pBdr>
          <w:top w:val="nil"/>
          <w:left w:val="nil"/>
          <w:bottom w:val="nil"/>
          <w:right w:val="nil"/>
          <w:between w:val="nil"/>
          <w:bar w:val="nil"/>
        </w:pBdr>
        <w:ind w:left="786" w:hanging="360"/>
        <w:rPr>
          <w:bdr w:val="nil"/>
        </w:rPr>
      </w:pPr>
    </w:p>
    <w:p w14:paraId="1FE95D4B" w14:textId="77777777" w:rsidR="00F94786" w:rsidRDefault="00F94786">
      <w:pPr>
        <w:pBdr>
          <w:top w:val="nil"/>
          <w:left w:val="nil"/>
          <w:bottom w:val="nil"/>
          <w:right w:val="nil"/>
          <w:between w:val="nil"/>
          <w:bar w:val="nil"/>
        </w:pBdr>
        <w:spacing w:before="0" w:after="0"/>
        <w:rPr>
          <w:b/>
          <w:i/>
          <w:bdr w:val="nil"/>
        </w:rPr>
      </w:pPr>
      <w:r w:rsidRPr="00E849DA">
        <w:rPr>
          <w:sz w:val="20"/>
          <w:bdr w:val="nil"/>
        </w:rPr>
        <w:br w:type="page"/>
      </w:r>
    </w:p>
    <w:p w14:paraId="56ACC3FC" w14:textId="77777777" w:rsidR="00F94786" w:rsidRPr="00B535AE" w:rsidRDefault="00F94786" w:rsidP="00F94786">
      <w:pPr>
        <w:pStyle w:val="Heading4"/>
        <w:pBdr>
          <w:top w:val="nil"/>
          <w:left w:val="nil"/>
          <w:bottom w:val="nil"/>
          <w:right w:val="nil"/>
          <w:between w:val="nil"/>
          <w:bar w:val="nil"/>
        </w:pBdr>
        <w:spacing w:before="120"/>
        <w:rPr>
          <w:bdr w:val="nil"/>
        </w:rPr>
      </w:pPr>
      <w:r>
        <w:rPr>
          <w:bdr w:val="nil"/>
        </w:rPr>
        <w:t xml:space="preserve">Output 2.3:  </w:t>
      </w:r>
      <w:r w:rsidRPr="00B535AE">
        <w:rPr>
          <w:bdr w:val="nil"/>
        </w:rPr>
        <w:t>Waste and Recycling</w:t>
      </w:r>
    </w:p>
    <w:p w14:paraId="3CE78E29" w14:textId="77777777" w:rsidR="00F94786" w:rsidRPr="00B535AE" w:rsidRDefault="00F94786" w:rsidP="00F94786">
      <w:pPr>
        <w:pStyle w:val="Caption"/>
        <w:pBdr>
          <w:top w:val="nil"/>
          <w:left w:val="nil"/>
          <w:bottom w:val="nil"/>
          <w:right w:val="nil"/>
          <w:between w:val="nil"/>
          <w:bar w:val="nil"/>
        </w:pBdr>
        <w:rPr>
          <w:noProof/>
          <w:bdr w:val="nil"/>
        </w:rPr>
      </w:pPr>
      <w:r w:rsidRPr="00B535AE">
        <w:rPr>
          <w:bdr w:val="nil"/>
        </w:rPr>
        <w:t xml:space="preserve">Table </w:t>
      </w:r>
      <w:r w:rsidRPr="00235AD4">
        <w:rPr>
          <w:bdr w:val="nil"/>
        </w:rPr>
        <w:t>13</w:t>
      </w:r>
      <w:r w:rsidRPr="00B535AE">
        <w:rPr>
          <w:noProof/>
          <w:bdr w:val="nil"/>
        </w:rPr>
        <w:t>:</w:t>
      </w:r>
      <w:r>
        <w:rPr>
          <w:bdr w:val="nil"/>
        </w:rPr>
        <w:t xml:space="preserve">  </w:t>
      </w:r>
      <w:r w:rsidRPr="00B535AE">
        <w:rPr>
          <w:bdr w:val="nil"/>
        </w:rPr>
        <w:t>Accountability Indicators</w:t>
      </w:r>
      <w:r w:rsidRPr="00B535AE">
        <w:rPr>
          <w:noProof/>
          <w:bdr w:val="nil"/>
        </w:rPr>
        <w:t xml:space="preserve"> Output 2.3</w:t>
      </w:r>
    </w:p>
    <w:tbl>
      <w:tblPr>
        <w:tblW w:w="9100" w:type="dxa"/>
        <w:tblBorders>
          <w:top w:val="single" w:sz="12" w:space="0" w:color="000000"/>
          <w:bottom w:val="single" w:sz="12" w:space="0" w:color="000000"/>
        </w:tblBorders>
        <w:tblLayout w:type="fixed"/>
        <w:tblLook w:val="04A0" w:firstRow="1" w:lastRow="0" w:firstColumn="1" w:lastColumn="0" w:noHBand="0" w:noVBand="1"/>
      </w:tblPr>
      <w:tblGrid>
        <w:gridCol w:w="4216"/>
        <w:gridCol w:w="1587"/>
        <w:gridCol w:w="1709"/>
        <w:gridCol w:w="1588"/>
      </w:tblGrid>
      <w:tr w:rsidR="008B44E1" w14:paraId="5D18B48E" w14:textId="77777777" w:rsidTr="00F94786">
        <w:trPr>
          <w:tblHeader/>
        </w:trPr>
        <w:tc>
          <w:tcPr>
            <w:tcW w:w="3646" w:type="dxa"/>
            <w:tcBorders>
              <w:top w:val="single" w:sz="12" w:space="0" w:color="000000"/>
              <w:left w:val="nil"/>
              <w:bottom w:val="single" w:sz="12" w:space="0" w:color="000000"/>
              <w:right w:val="nil"/>
            </w:tcBorders>
          </w:tcPr>
          <w:p w14:paraId="1A459F27" w14:textId="77777777" w:rsidR="00F94786" w:rsidRPr="00B535AE" w:rsidRDefault="00F94786" w:rsidP="00F94786">
            <w:pPr>
              <w:pStyle w:val="BStabletext"/>
              <w:pBdr>
                <w:top w:val="nil"/>
                <w:left w:val="nil"/>
                <w:bottom w:val="nil"/>
                <w:right w:val="nil"/>
                <w:between w:val="nil"/>
                <w:bar w:val="nil"/>
              </w:pBdr>
              <w:rPr>
                <w:b/>
                <w:bdr w:val="nil"/>
              </w:rPr>
            </w:pPr>
          </w:p>
        </w:tc>
        <w:tc>
          <w:tcPr>
            <w:tcW w:w="1372" w:type="dxa"/>
            <w:tcBorders>
              <w:top w:val="single" w:sz="12" w:space="0" w:color="000000"/>
              <w:left w:val="nil"/>
              <w:bottom w:val="single" w:sz="12" w:space="0" w:color="000000"/>
              <w:right w:val="nil"/>
            </w:tcBorders>
            <w:hideMark/>
          </w:tcPr>
          <w:p w14:paraId="7BF74FFD"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2020-21</w:t>
            </w:r>
          </w:p>
          <w:p w14:paraId="59C49F49"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Targets</w:t>
            </w:r>
          </w:p>
        </w:tc>
        <w:tc>
          <w:tcPr>
            <w:tcW w:w="1478" w:type="dxa"/>
            <w:tcBorders>
              <w:top w:val="single" w:sz="12" w:space="0" w:color="000000"/>
              <w:left w:val="nil"/>
              <w:bottom w:val="single" w:sz="12" w:space="0" w:color="000000"/>
              <w:right w:val="nil"/>
            </w:tcBorders>
            <w:hideMark/>
          </w:tcPr>
          <w:p w14:paraId="671F8F74"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2020-21</w:t>
            </w:r>
          </w:p>
          <w:p w14:paraId="40CF5079" w14:textId="77777777" w:rsidR="00F94786" w:rsidRDefault="00F94786" w:rsidP="00F94786">
            <w:pPr>
              <w:pStyle w:val="BStableheading1"/>
              <w:framePr w:wrap="auto" w:vAnchor="margin" w:yAlign="inline"/>
              <w:pBdr>
                <w:top w:val="nil"/>
                <w:left w:val="nil"/>
                <w:bottom w:val="nil"/>
                <w:right w:val="nil"/>
                <w:between w:val="nil"/>
                <w:bar w:val="nil"/>
              </w:pBdr>
              <w:rPr>
                <w:bdr w:val="nil"/>
              </w:rPr>
            </w:pPr>
            <w:r>
              <w:rPr>
                <w:bdr w:val="nil"/>
              </w:rPr>
              <w:t xml:space="preserve">Interim </w:t>
            </w:r>
          </w:p>
          <w:p w14:paraId="6C4F0B0B"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Pr>
                <w:bdr w:val="nil"/>
              </w:rPr>
              <w:t>Outcome</w:t>
            </w:r>
          </w:p>
        </w:tc>
        <w:tc>
          <w:tcPr>
            <w:tcW w:w="1373" w:type="dxa"/>
            <w:tcBorders>
              <w:top w:val="single" w:sz="12" w:space="0" w:color="000000"/>
              <w:left w:val="nil"/>
              <w:bottom w:val="single" w:sz="12" w:space="0" w:color="000000"/>
              <w:right w:val="nil"/>
            </w:tcBorders>
            <w:hideMark/>
          </w:tcPr>
          <w:p w14:paraId="2F67A413"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2021-22</w:t>
            </w:r>
          </w:p>
          <w:p w14:paraId="360E4924" w14:textId="67625E05"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Pr>
                <w:bdr w:val="nil"/>
              </w:rPr>
              <w:t>Targets</w:t>
            </w:r>
          </w:p>
        </w:tc>
      </w:tr>
      <w:tr w:rsidR="008B44E1" w14:paraId="2BDD13CD" w14:textId="77777777" w:rsidTr="00F94786">
        <w:trPr>
          <w:trHeight w:val="57"/>
        </w:trPr>
        <w:tc>
          <w:tcPr>
            <w:tcW w:w="7869" w:type="dxa"/>
            <w:gridSpan w:val="4"/>
            <w:tcBorders>
              <w:top w:val="single" w:sz="12" w:space="0" w:color="000000"/>
              <w:left w:val="nil"/>
              <w:bottom w:val="nil"/>
              <w:right w:val="nil"/>
            </w:tcBorders>
            <w:hideMark/>
          </w:tcPr>
          <w:p w14:paraId="17D39A8F" w14:textId="77777777" w:rsidR="00F94786" w:rsidRPr="00B535AE" w:rsidRDefault="00F94786">
            <w:pPr>
              <w:pBdr>
                <w:top w:val="nil"/>
                <w:left w:val="nil"/>
                <w:bottom w:val="nil"/>
                <w:right w:val="nil"/>
                <w:between w:val="nil"/>
                <w:bar w:val="nil"/>
              </w:pBdr>
              <w:spacing w:before="0" w:after="0"/>
              <w:rPr>
                <w:rFonts w:ascii="Times New Roman" w:hAnsi="Times New Roman"/>
                <w:sz w:val="20"/>
                <w:bdr w:val="nil"/>
                <w:lang w:eastAsia="en-AU"/>
              </w:rPr>
            </w:pPr>
          </w:p>
        </w:tc>
      </w:tr>
      <w:tr w:rsidR="008B44E1" w14:paraId="1E604B73" w14:textId="77777777" w:rsidTr="00F94786">
        <w:trPr>
          <w:trHeight w:val="57"/>
        </w:trPr>
        <w:tc>
          <w:tcPr>
            <w:tcW w:w="3646" w:type="dxa"/>
            <w:tcBorders>
              <w:top w:val="nil"/>
              <w:left w:val="nil"/>
              <w:bottom w:val="nil"/>
              <w:right w:val="nil"/>
            </w:tcBorders>
            <w:hideMark/>
          </w:tcPr>
          <w:p w14:paraId="5B4D6D9F" w14:textId="65E57ECF"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Annual tonnes of waste to landfill per head of population</w:t>
            </w:r>
            <w:r>
              <w:rPr>
                <w:sz w:val="20"/>
                <w:bdr w:val="nil"/>
                <w:vertAlign w:val="superscript"/>
              </w:rPr>
              <w:t>1</w:t>
            </w:r>
            <w:r w:rsidR="00ED39C0">
              <w:rPr>
                <w:sz w:val="20"/>
                <w:bdr w:val="nil"/>
                <w:vertAlign w:val="superscript"/>
              </w:rPr>
              <w:t>,4</w:t>
            </w:r>
          </w:p>
        </w:tc>
        <w:tc>
          <w:tcPr>
            <w:tcW w:w="1372" w:type="dxa"/>
            <w:tcBorders>
              <w:top w:val="nil"/>
              <w:left w:val="nil"/>
              <w:bottom w:val="nil"/>
              <w:right w:val="nil"/>
            </w:tcBorders>
            <w:hideMark/>
          </w:tcPr>
          <w:p w14:paraId="447357E9"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0.</w:t>
            </w:r>
            <w:r>
              <w:rPr>
                <w:sz w:val="20"/>
                <w:bdr w:val="nil"/>
              </w:rPr>
              <w:t>5</w:t>
            </w:r>
          </w:p>
        </w:tc>
        <w:tc>
          <w:tcPr>
            <w:tcW w:w="1478" w:type="dxa"/>
            <w:tcBorders>
              <w:top w:val="nil"/>
              <w:left w:val="nil"/>
              <w:bottom w:val="nil"/>
              <w:right w:val="nil"/>
            </w:tcBorders>
            <w:hideMark/>
          </w:tcPr>
          <w:p w14:paraId="180055BF"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0.54</w:t>
            </w:r>
          </w:p>
        </w:tc>
        <w:tc>
          <w:tcPr>
            <w:tcW w:w="1373" w:type="dxa"/>
            <w:tcBorders>
              <w:top w:val="nil"/>
              <w:left w:val="nil"/>
              <w:bottom w:val="nil"/>
              <w:right w:val="nil"/>
            </w:tcBorders>
            <w:hideMark/>
          </w:tcPr>
          <w:p w14:paraId="5FE63A88"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n/a</w:t>
            </w:r>
          </w:p>
        </w:tc>
      </w:tr>
      <w:tr w:rsidR="008B44E1" w14:paraId="59BFE077" w14:textId="77777777" w:rsidTr="00F94786">
        <w:trPr>
          <w:trHeight w:val="57"/>
        </w:trPr>
        <w:tc>
          <w:tcPr>
            <w:tcW w:w="3646" w:type="dxa"/>
            <w:tcBorders>
              <w:top w:val="nil"/>
              <w:left w:val="nil"/>
              <w:bottom w:val="nil"/>
              <w:right w:val="nil"/>
            </w:tcBorders>
            <w:hideMark/>
          </w:tcPr>
          <w:p w14:paraId="6F3B3EA9" w14:textId="68DA08D2"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Annual total resource recovery tonnage per head of population</w:t>
            </w:r>
            <w:r>
              <w:rPr>
                <w:sz w:val="20"/>
                <w:bdr w:val="nil"/>
                <w:vertAlign w:val="superscript"/>
              </w:rPr>
              <w:t>1</w:t>
            </w:r>
            <w:r w:rsidR="00ED39C0">
              <w:rPr>
                <w:sz w:val="20"/>
                <w:bdr w:val="nil"/>
                <w:vertAlign w:val="superscript"/>
              </w:rPr>
              <w:t>,5</w:t>
            </w:r>
          </w:p>
        </w:tc>
        <w:tc>
          <w:tcPr>
            <w:tcW w:w="1372" w:type="dxa"/>
            <w:tcBorders>
              <w:top w:val="nil"/>
              <w:left w:val="nil"/>
              <w:bottom w:val="nil"/>
              <w:right w:val="nil"/>
            </w:tcBorders>
            <w:hideMark/>
          </w:tcPr>
          <w:p w14:paraId="4EDFC8F6"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1.</w:t>
            </w:r>
            <w:r>
              <w:rPr>
                <w:sz w:val="20"/>
                <w:bdr w:val="nil"/>
              </w:rPr>
              <w:t>5</w:t>
            </w:r>
          </w:p>
        </w:tc>
        <w:tc>
          <w:tcPr>
            <w:tcW w:w="1478" w:type="dxa"/>
            <w:tcBorders>
              <w:top w:val="nil"/>
              <w:left w:val="nil"/>
              <w:bottom w:val="nil"/>
              <w:right w:val="nil"/>
            </w:tcBorders>
            <w:hideMark/>
          </w:tcPr>
          <w:p w14:paraId="7A2D7109"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1.6</w:t>
            </w:r>
          </w:p>
        </w:tc>
        <w:tc>
          <w:tcPr>
            <w:tcW w:w="1373" w:type="dxa"/>
            <w:tcBorders>
              <w:top w:val="nil"/>
              <w:left w:val="nil"/>
              <w:bottom w:val="nil"/>
              <w:right w:val="nil"/>
            </w:tcBorders>
            <w:hideMark/>
          </w:tcPr>
          <w:p w14:paraId="3C566726"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n/a</w:t>
            </w:r>
          </w:p>
        </w:tc>
      </w:tr>
      <w:tr w:rsidR="008B44E1" w14:paraId="401D1B74" w14:textId="77777777" w:rsidTr="00F94786">
        <w:trPr>
          <w:trHeight w:val="57"/>
        </w:trPr>
        <w:tc>
          <w:tcPr>
            <w:tcW w:w="3646" w:type="dxa"/>
            <w:tcBorders>
              <w:top w:val="nil"/>
              <w:left w:val="nil"/>
              <w:bottom w:val="nil"/>
              <w:right w:val="nil"/>
            </w:tcBorders>
            <w:hideMark/>
          </w:tcPr>
          <w:p w14:paraId="31130FE5" w14:textId="7D9D9C33"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Percentage of material recovered from the total waste stream</w:t>
            </w:r>
            <w:r w:rsidR="00ED39C0" w:rsidRPr="00ED39C0">
              <w:rPr>
                <w:sz w:val="20"/>
                <w:bdr w:val="nil"/>
                <w:vertAlign w:val="superscript"/>
              </w:rPr>
              <w:t>6</w:t>
            </w:r>
          </w:p>
        </w:tc>
        <w:tc>
          <w:tcPr>
            <w:tcW w:w="1372" w:type="dxa"/>
            <w:tcBorders>
              <w:top w:val="nil"/>
              <w:left w:val="nil"/>
              <w:bottom w:val="nil"/>
              <w:right w:val="nil"/>
            </w:tcBorders>
            <w:hideMark/>
          </w:tcPr>
          <w:p w14:paraId="435595CA"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75%</w:t>
            </w:r>
          </w:p>
        </w:tc>
        <w:tc>
          <w:tcPr>
            <w:tcW w:w="1478" w:type="dxa"/>
            <w:tcBorders>
              <w:top w:val="nil"/>
              <w:left w:val="nil"/>
              <w:bottom w:val="nil"/>
              <w:right w:val="nil"/>
            </w:tcBorders>
            <w:hideMark/>
          </w:tcPr>
          <w:p w14:paraId="456038CE"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75</w:t>
            </w:r>
            <w:r w:rsidRPr="00B535AE">
              <w:rPr>
                <w:sz w:val="20"/>
                <w:bdr w:val="nil"/>
              </w:rPr>
              <w:t>%</w:t>
            </w:r>
          </w:p>
        </w:tc>
        <w:tc>
          <w:tcPr>
            <w:tcW w:w="1373" w:type="dxa"/>
            <w:tcBorders>
              <w:top w:val="nil"/>
              <w:left w:val="nil"/>
              <w:bottom w:val="nil"/>
              <w:right w:val="nil"/>
            </w:tcBorders>
            <w:hideMark/>
          </w:tcPr>
          <w:p w14:paraId="1770092F"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n/a</w:t>
            </w:r>
          </w:p>
        </w:tc>
      </w:tr>
      <w:tr w:rsidR="008B44E1" w14:paraId="751729B1" w14:textId="77777777" w:rsidTr="00F94786">
        <w:trPr>
          <w:trHeight w:val="57"/>
        </w:trPr>
        <w:tc>
          <w:tcPr>
            <w:tcW w:w="3646" w:type="dxa"/>
            <w:tcBorders>
              <w:top w:val="nil"/>
              <w:left w:val="nil"/>
              <w:bottom w:val="nil"/>
              <w:right w:val="nil"/>
            </w:tcBorders>
            <w:hideMark/>
          </w:tcPr>
          <w:p w14:paraId="37B300A4" w14:textId="77777777"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Percentage of customers satisfied with waste collection services</w:t>
            </w:r>
            <w:r w:rsidRPr="00162D05">
              <w:rPr>
                <w:sz w:val="20"/>
                <w:bdr w:val="nil"/>
                <w:vertAlign w:val="superscript"/>
              </w:rPr>
              <w:t>2</w:t>
            </w:r>
          </w:p>
        </w:tc>
        <w:tc>
          <w:tcPr>
            <w:tcW w:w="1372" w:type="dxa"/>
            <w:tcBorders>
              <w:top w:val="nil"/>
              <w:left w:val="nil"/>
              <w:bottom w:val="nil"/>
              <w:right w:val="nil"/>
            </w:tcBorders>
            <w:hideMark/>
          </w:tcPr>
          <w:p w14:paraId="692C62B3"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&gt;90%</w:t>
            </w:r>
          </w:p>
        </w:tc>
        <w:tc>
          <w:tcPr>
            <w:tcW w:w="1478" w:type="dxa"/>
            <w:tcBorders>
              <w:top w:val="nil"/>
              <w:left w:val="nil"/>
              <w:bottom w:val="nil"/>
              <w:right w:val="nil"/>
            </w:tcBorders>
            <w:hideMark/>
          </w:tcPr>
          <w:p w14:paraId="66D36609"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90.0%</w:t>
            </w:r>
          </w:p>
        </w:tc>
        <w:tc>
          <w:tcPr>
            <w:tcW w:w="1373" w:type="dxa"/>
            <w:tcBorders>
              <w:top w:val="nil"/>
              <w:left w:val="nil"/>
              <w:bottom w:val="nil"/>
              <w:right w:val="nil"/>
            </w:tcBorders>
            <w:hideMark/>
          </w:tcPr>
          <w:p w14:paraId="56FE4E85"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&gt;90%</w:t>
            </w:r>
          </w:p>
        </w:tc>
      </w:tr>
      <w:tr w:rsidR="008B44E1" w14:paraId="72A23F5E" w14:textId="77777777" w:rsidTr="00A46F09">
        <w:trPr>
          <w:trHeight w:val="264"/>
        </w:trPr>
        <w:tc>
          <w:tcPr>
            <w:tcW w:w="3646" w:type="dxa"/>
            <w:tcBorders>
              <w:top w:val="nil"/>
              <w:left w:val="nil"/>
              <w:bottom w:val="nil"/>
              <w:right w:val="nil"/>
            </w:tcBorders>
          </w:tcPr>
          <w:p w14:paraId="14A7624A" w14:textId="77777777"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 xml:space="preserve">Contract cost of landfilling waste per tonne </w:t>
            </w:r>
          </w:p>
        </w:tc>
        <w:tc>
          <w:tcPr>
            <w:tcW w:w="1372" w:type="dxa"/>
            <w:tcBorders>
              <w:top w:val="nil"/>
              <w:left w:val="nil"/>
              <w:bottom w:val="nil"/>
              <w:right w:val="nil"/>
            </w:tcBorders>
          </w:tcPr>
          <w:p w14:paraId="74727570"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$19.00</w:t>
            </w:r>
            <w:r w:rsidRPr="00B535AE">
              <w:rPr>
                <w:sz w:val="20"/>
                <w:bdr w:val="nil"/>
              </w:rPr>
              <w:t xml:space="preserve"> </w:t>
            </w:r>
          </w:p>
        </w:tc>
        <w:tc>
          <w:tcPr>
            <w:tcW w:w="1478" w:type="dxa"/>
            <w:tcBorders>
              <w:top w:val="nil"/>
              <w:left w:val="nil"/>
              <w:bottom w:val="nil"/>
              <w:right w:val="nil"/>
            </w:tcBorders>
          </w:tcPr>
          <w:p w14:paraId="6610519B"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$1</w:t>
            </w:r>
            <w:r>
              <w:rPr>
                <w:sz w:val="20"/>
                <w:bdr w:val="nil"/>
              </w:rPr>
              <w:t>8.29</w:t>
            </w:r>
            <w:r w:rsidRPr="00B535AE">
              <w:rPr>
                <w:sz w:val="20"/>
                <w:bdr w:val="nil"/>
              </w:rPr>
              <w:t xml:space="preserve"> </w:t>
            </w:r>
          </w:p>
        </w:tc>
        <w:tc>
          <w:tcPr>
            <w:tcW w:w="1373" w:type="dxa"/>
            <w:tcBorders>
              <w:top w:val="nil"/>
              <w:left w:val="nil"/>
              <w:bottom w:val="nil"/>
              <w:right w:val="nil"/>
            </w:tcBorders>
          </w:tcPr>
          <w:p w14:paraId="1B179455"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w:t>
            </w:r>
            <w:r>
              <w:rPr>
                <w:sz w:val="20"/>
                <w:bdr w:val="nil"/>
              </w:rPr>
              <w:t>19.50</w:t>
            </w:r>
            <w:r w:rsidRPr="00B535AE">
              <w:rPr>
                <w:sz w:val="20"/>
                <w:bdr w:val="nil"/>
              </w:rPr>
              <w:t xml:space="preserve"> </w:t>
            </w:r>
          </w:p>
        </w:tc>
      </w:tr>
      <w:tr w:rsidR="008B44E1" w14:paraId="62D7FCB3" w14:textId="77777777" w:rsidTr="00F94786">
        <w:trPr>
          <w:trHeight w:val="57"/>
        </w:trPr>
        <w:tc>
          <w:tcPr>
            <w:tcW w:w="3646" w:type="dxa"/>
            <w:tcBorders>
              <w:top w:val="nil"/>
              <w:left w:val="nil"/>
              <w:bottom w:val="nil"/>
              <w:right w:val="nil"/>
            </w:tcBorders>
          </w:tcPr>
          <w:p w14:paraId="5565E5B8" w14:textId="77777777"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Annual cost of domestic household waste collection services per head of population</w:t>
            </w:r>
            <w:r>
              <w:rPr>
                <w:sz w:val="20"/>
                <w:bdr w:val="nil"/>
                <w:vertAlign w:val="superscript"/>
              </w:rPr>
              <w:t>1</w:t>
            </w:r>
          </w:p>
        </w:tc>
        <w:tc>
          <w:tcPr>
            <w:tcW w:w="1372" w:type="dxa"/>
            <w:tcBorders>
              <w:top w:val="nil"/>
              <w:left w:val="nil"/>
              <w:bottom w:val="nil"/>
              <w:right w:val="nil"/>
            </w:tcBorders>
          </w:tcPr>
          <w:p w14:paraId="412AA553"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$21.25</w:t>
            </w:r>
            <w:r w:rsidRPr="00B535AE">
              <w:rPr>
                <w:sz w:val="20"/>
                <w:bdr w:val="nil"/>
              </w:rPr>
              <w:t xml:space="preserve"> </w:t>
            </w:r>
          </w:p>
        </w:tc>
        <w:tc>
          <w:tcPr>
            <w:tcW w:w="1478" w:type="dxa"/>
            <w:tcBorders>
              <w:top w:val="nil"/>
              <w:left w:val="nil"/>
              <w:bottom w:val="nil"/>
              <w:right w:val="nil"/>
            </w:tcBorders>
          </w:tcPr>
          <w:p w14:paraId="1C15470F"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$22.40</w:t>
            </w:r>
          </w:p>
        </w:tc>
        <w:tc>
          <w:tcPr>
            <w:tcW w:w="1373" w:type="dxa"/>
            <w:tcBorders>
              <w:top w:val="nil"/>
              <w:left w:val="nil"/>
              <w:bottom w:val="nil"/>
              <w:right w:val="nil"/>
            </w:tcBorders>
          </w:tcPr>
          <w:p w14:paraId="7753BF1F"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w:t>
            </w:r>
            <w:r>
              <w:rPr>
                <w:sz w:val="20"/>
                <w:bdr w:val="nil"/>
              </w:rPr>
              <w:t>22.00</w:t>
            </w:r>
          </w:p>
        </w:tc>
      </w:tr>
      <w:tr w:rsidR="008B44E1" w14:paraId="2402B58C" w14:textId="77777777" w:rsidTr="00F94786">
        <w:trPr>
          <w:trHeight w:val="57"/>
        </w:trPr>
        <w:tc>
          <w:tcPr>
            <w:tcW w:w="3646" w:type="dxa"/>
            <w:tcBorders>
              <w:top w:val="nil"/>
              <w:left w:val="nil"/>
              <w:bottom w:val="nil"/>
              <w:right w:val="nil"/>
            </w:tcBorders>
            <w:hideMark/>
          </w:tcPr>
          <w:p w14:paraId="1306435C" w14:textId="77777777"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 xml:space="preserve">Annual cost of domestic household recycling collection service per head of population </w:t>
            </w:r>
            <w:r>
              <w:rPr>
                <w:sz w:val="20"/>
                <w:bdr w:val="nil"/>
                <w:vertAlign w:val="superscript"/>
              </w:rPr>
              <w:t>1</w:t>
            </w:r>
          </w:p>
        </w:tc>
        <w:tc>
          <w:tcPr>
            <w:tcW w:w="1372" w:type="dxa"/>
            <w:tcBorders>
              <w:top w:val="nil"/>
              <w:left w:val="nil"/>
              <w:bottom w:val="nil"/>
              <w:right w:val="nil"/>
            </w:tcBorders>
            <w:hideMark/>
          </w:tcPr>
          <w:p w14:paraId="7252DC36"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$12.1</w:t>
            </w:r>
            <w:r w:rsidRPr="00B535AE">
              <w:rPr>
                <w:sz w:val="20"/>
                <w:bdr w:val="nil"/>
              </w:rPr>
              <w:t xml:space="preserve">0 </w:t>
            </w:r>
          </w:p>
        </w:tc>
        <w:tc>
          <w:tcPr>
            <w:tcW w:w="1478" w:type="dxa"/>
            <w:tcBorders>
              <w:top w:val="nil"/>
              <w:left w:val="nil"/>
              <w:bottom w:val="nil"/>
              <w:right w:val="nil"/>
            </w:tcBorders>
            <w:hideMark/>
          </w:tcPr>
          <w:p w14:paraId="6FD701DE"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$12.03</w:t>
            </w:r>
            <w:r w:rsidRPr="00B535AE">
              <w:rPr>
                <w:sz w:val="20"/>
                <w:bdr w:val="nil"/>
              </w:rPr>
              <w:t xml:space="preserve"> </w:t>
            </w:r>
          </w:p>
        </w:tc>
        <w:tc>
          <w:tcPr>
            <w:tcW w:w="1373" w:type="dxa"/>
            <w:tcBorders>
              <w:top w:val="nil"/>
              <w:left w:val="nil"/>
              <w:bottom w:val="nil"/>
              <w:right w:val="nil"/>
            </w:tcBorders>
            <w:hideMark/>
          </w:tcPr>
          <w:p w14:paraId="266FA466"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w:t>
            </w:r>
            <w:r>
              <w:rPr>
                <w:sz w:val="20"/>
                <w:bdr w:val="nil"/>
              </w:rPr>
              <w:t>12.34</w:t>
            </w:r>
          </w:p>
        </w:tc>
      </w:tr>
      <w:tr w:rsidR="008B44E1" w14:paraId="0FA4BEB2" w14:textId="77777777" w:rsidTr="00F94786">
        <w:trPr>
          <w:trHeight w:val="270"/>
        </w:trPr>
        <w:tc>
          <w:tcPr>
            <w:tcW w:w="3646" w:type="dxa"/>
            <w:tcBorders>
              <w:top w:val="nil"/>
              <w:left w:val="nil"/>
              <w:bottom w:val="nil"/>
              <w:right w:val="nil"/>
            </w:tcBorders>
          </w:tcPr>
          <w:p w14:paraId="16FB8332" w14:textId="0C1691EA"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Number of mattresses diverted from landfill</w:t>
            </w:r>
            <w:r w:rsidR="00ED39C0" w:rsidRPr="00ED39C0">
              <w:rPr>
                <w:sz w:val="20"/>
                <w:bdr w:val="nil"/>
                <w:vertAlign w:val="superscript"/>
              </w:rPr>
              <w:t>7</w:t>
            </w:r>
          </w:p>
        </w:tc>
        <w:tc>
          <w:tcPr>
            <w:tcW w:w="1372" w:type="dxa"/>
            <w:tcBorders>
              <w:top w:val="nil"/>
              <w:left w:val="nil"/>
              <w:bottom w:val="nil"/>
              <w:right w:val="nil"/>
            </w:tcBorders>
          </w:tcPr>
          <w:p w14:paraId="49E4C5A4"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37,000</w:t>
            </w:r>
          </w:p>
        </w:tc>
        <w:tc>
          <w:tcPr>
            <w:tcW w:w="1478" w:type="dxa"/>
            <w:tcBorders>
              <w:top w:val="nil"/>
              <w:left w:val="nil"/>
              <w:bottom w:val="nil"/>
              <w:right w:val="nil"/>
            </w:tcBorders>
          </w:tcPr>
          <w:p w14:paraId="687F126C" w14:textId="77777777" w:rsidR="00F94786" w:rsidRPr="005D5AD1" w:rsidRDefault="00F94786" w:rsidP="00F94786">
            <w:pPr>
              <w:pBdr>
                <w:top w:val="nil"/>
                <w:left w:val="nil"/>
                <w:bottom w:val="nil"/>
                <w:right w:val="nil"/>
                <w:between w:val="nil"/>
                <w:bar w:val="nil"/>
              </w:pBdr>
              <w:spacing w:before="0"/>
              <w:jc w:val="right"/>
              <w:rPr>
                <w:sz w:val="20"/>
                <w:bdr w:val="nil"/>
              </w:rPr>
            </w:pPr>
            <w:r>
              <w:rPr>
                <w:sz w:val="20"/>
                <w:bdr w:val="nil"/>
              </w:rPr>
              <w:t>44,870</w:t>
            </w:r>
          </w:p>
        </w:tc>
        <w:tc>
          <w:tcPr>
            <w:tcW w:w="1373" w:type="dxa"/>
            <w:tcBorders>
              <w:top w:val="nil"/>
              <w:left w:val="nil"/>
              <w:bottom w:val="nil"/>
              <w:right w:val="nil"/>
            </w:tcBorders>
          </w:tcPr>
          <w:p w14:paraId="6DF29E03" w14:textId="77777777" w:rsidR="00F94786" w:rsidRPr="005D5AD1" w:rsidRDefault="00F94786" w:rsidP="00F94786">
            <w:pPr>
              <w:pBdr>
                <w:top w:val="nil"/>
                <w:left w:val="nil"/>
                <w:bottom w:val="nil"/>
                <w:right w:val="nil"/>
                <w:between w:val="nil"/>
                <w:bar w:val="nil"/>
              </w:pBdr>
              <w:spacing w:before="0"/>
              <w:jc w:val="right"/>
              <w:rPr>
                <w:sz w:val="20"/>
                <w:bdr w:val="nil"/>
              </w:rPr>
            </w:pPr>
            <w:r>
              <w:rPr>
                <w:sz w:val="20"/>
                <w:bdr w:val="nil"/>
              </w:rPr>
              <w:t>n/a</w:t>
            </w:r>
          </w:p>
        </w:tc>
      </w:tr>
      <w:tr w:rsidR="008B44E1" w14:paraId="3EBA4B99" w14:textId="77777777" w:rsidTr="00F94786">
        <w:trPr>
          <w:trHeight w:val="57"/>
        </w:trPr>
        <w:tc>
          <w:tcPr>
            <w:tcW w:w="3646" w:type="dxa"/>
            <w:tcBorders>
              <w:top w:val="nil"/>
              <w:left w:val="nil"/>
              <w:bottom w:val="nil"/>
              <w:right w:val="nil"/>
            </w:tcBorders>
            <w:hideMark/>
          </w:tcPr>
          <w:p w14:paraId="3E3471D4" w14:textId="77777777"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Pr>
                <w:sz w:val="20"/>
                <w:bdr w:val="nil"/>
              </w:rPr>
              <w:t>Container redemption rate (in relation to the Container Deposit Scheme)</w:t>
            </w:r>
            <w:r>
              <w:rPr>
                <w:sz w:val="20"/>
                <w:bdr w:val="nil"/>
                <w:vertAlign w:val="superscript"/>
              </w:rPr>
              <w:t>3</w:t>
            </w:r>
          </w:p>
        </w:tc>
        <w:tc>
          <w:tcPr>
            <w:tcW w:w="1372" w:type="dxa"/>
            <w:tcBorders>
              <w:top w:val="nil"/>
              <w:left w:val="nil"/>
              <w:bottom w:val="nil"/>
              <w:right w:val="nil"/>
            </w:tcBorders>
          </w:tcPr>
          <w:p w14:paraId="7CFFB092"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60%</w:t>
            </w:r>
          </w:p>
        </w:tc>
        <w:tc>
          <w:tcPr>
            <w:tcW w:w="1478" w:type="dxa"/>
            <w:tcBorders>
              <w:top w:val="nil"/>
              <w:left w:val="nil"/>
              <w:bottom w:val="nil"/>
              <w:right w:val="nil"/>
            </w:tcBorders>
          </w:tcPr>
          <w:p w14:paraId="7825DA14" w14:textId="77777777" w:rsidR="00F94786" w:rsidRPr="005D5AD1" w:rsidRDefault="00F94786" w:rsidP="00F94786">
            <w:pPr>
              <w:pBdr>
                <w:top w:val="nil"/>
                <w:left w:val="nil"/>
                <w:bottom w:val="nil"/>
                <w:right w:val="nil"/>
                <w:between w:val="nil"/>
                <w:bar w:val="nil"/>
              </w:pBdr>
              <w:spacing w:before="0"/>
              <w:jc w:val="right"/>
              <w:rPr>
                <w:sz w:val="20"/>
                <w:bdr w:val="nil"/>
              </w:rPr>
            </w:pPr>
            <w:r>
              <w:rPr>
                <w:sz w:val="20"/>
                <w:bdr w:val="nil"/>
              </w:rPr>
              <w:t>61</w:t>
            </w:r>
            <w:r w:rsidRPr="005D5AD1">
              <w:rPr>
                <w:sz w:val="20"/>
                <w:bdr w:val="nil"/>
              </w:rPr>
              <w:t>%</w:t>
            </w:r>
          </w:p>
        </w:tc>
        <w:tc>
          <w:tcPr>
            <w:tcW w:w="1373" w:type="dxa"/>
            <w:tcBorders>
              <w:top w:val="nil"/>
              <w:left w:val="nil"/>
              <w:bottom w:val="nil"/>
              <w:right w:val="nil"/>
            </w:tcBorders>
          </w:tcPr>
          <w:p w14:paraId="5F2C3A02" w14:textId="77777777" w:rsidR="00F94786" w:rsidRPr="005D5AD1" w:rsidRDefault="00F94786" w:rsidP="00F94786">
            <w:pPr>
              <w:pBdr>
                <w:top w:val="nil"/>
                <w:left w:val="nil"/>
                <w:bottom w:val="nil"/>
                <w:right w:val="nil"/>
                <w:between w:val="nil"/>
                <w:bar w:val="nil"/>
              </w:pBdr>
              <w:spacing w:before="0"/>
              <w:jc w:val="right"/>
              <w:rPr>
                <w:sz w:val="20"/>
                <w:bdr w:val="nil"/>
              </w:rPr>
            </w:pPr>
            <w:r>
              <w:rPr>
                <w:sz w:val="20"/>
                <w:bdr w:val="nil"/>
              </w:rPr>
              <w:t>60%</w:t>
            </w:r>
          </w:p>
        </w:tc>
      </w:tr>
      <w:tr w:rsidR="008B44E1" w14:paraId="4A51317B" w14:textId="77777777" w:rsidTr="00F94786">
        <w:trPr>
          <w:trHeight w:val="57"/>
        </w:trPr>
        <w:tc>
          <w:tcPr>
            <w:tcW w:w="3646" w:type="dxa"/>
            <w:tcBorders>
              <w:top w:val="nil"/>
              <w:left w:val="nil"/>
              <w:bottom w:val="nil"/>
              <w:right w:val="nil"/>
            </w:tcBorders>
          </w:tcPr>
          <w:p w14:paraId="0BF30381" w14:textId="58E879CD"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sidRPr="00BD19BC">
              <w:rPr>
                <w:sz w:val="20"/>
                <w:bdr w:val="nil"/>
              </w:rPr>
              <w:t>Annual tonnes of ACT household waste to landfill per head of population</w:t>
            </w:r>
            <w:r w:rsidR="00ED39C0" w:rsidRPr="00ED39C0">
              <w:rPr>
                <w:sz w:val="20"/>
                <w:bdr w:val="nil"/>
                <w:vertAlign w:val="superscript"/>
              </w:rPr>
              <w:t>8</w:t>
            </w:r>
          </w:p>
        </w:tc>
        <w:tc>
          <w:tcPr>
            <w:tcW w:w="1372" w:type="dxa"/>
            <w:tcBorders>
              <w:top w:val="nil"/>
              <w:left w:val="nil"/>
              <w:bottom w:val="nil"/>
              <w:right w:val="nil"/>
            </w:tcBorders>
          </w:tcPr>
          <w:p w14:paraId="04DA13F4"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478" w:type="dxa"/>
            <w:tcBorders>
              <w:top w:val="nil"/>
              <w:left w:val="nil"/>
              <w:bottom w:val="nil"/>
              <w:right w:val="nil"/>
            </w:tcBorders>
          </w:tcPr>
          <w:p w14:paraId="3D3C31EF"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373" w:type="dxa"/>
            <w:tcBorders>
              <w:top w:val="nil"/>
              <w:left w:val="nil"/>
              <w:bottom w:val="nil"/>
              <w:right w:val="nil"/>
            </w:tcBorders>
          </w:tcPr>
          <w:p w14:paraId="495483CD"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0.187</w:t>
            </w:r>
          </w:p>
        </w:tc>
      </w:tr>
      <w:tr w:rsidR="008B44E1" w14:paraId="7CC350BD" w14:textId="77777777" w:rsidTr="00F94786">
        <w:trPr>
          <w:trHeight w:val="57"/>
        </w:trPr>
        <w:tc>
          <w:tcPr>
            <w:tcW w:w="3646" w:type="dxa"/>
            <w:tcBorders>
              <w:top w:val="nil"/>
              <w:left w:val="nil"/>
              <w:bottom w:val="nil"/>
              <w:right w:val="nil"/>
            </w:tcBorders>
          </w:tcPr>
          <w:p w14:paraId="27E405A4" w14:textId="6995855D"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sidRPr="00344133">
              <w:rPr>
                <w:sz w:val="20"/>
                <w:bdr w:val="nil"/>
              </w:rPr>
              <w:t>Annual tonnes of ACT household comingled recycling per head of population</w:t>
            </w:r>
            <w:r w:rsidR="00ED39C0" w:rsidRPr="00ED39C0">
              <w:rPr>
                <w:sz w:val="20"/>
                <w:bdr w:val="nil"/>
                <w:vertAlign w:val="superscript"/>
              </w:rPr>
              <w:t>9</w:t>
            </w:r>
          </w:p>
        </w:tc>
        <w:tc>
          <w:tcPr>
            <w:tcW w:w="1372" w:type="dxa"/>
            <w:tcBorders>
              <w:top w:val="nil"/>
              <w:left w:val="nil"/>
              <w:bottom w:val="nil"/>
              <w:right w:val="nil"/>
            </w:tcBorders>
          </w:tcPr>
          <w:p w14:paraId="71B922C4"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478" w:type="dxa"/>
            <w:tcBorders>
              <w:top w:val="nil"/>
              <w:left w:val="nil"/>
              <w:bottom w:val="nil"/>
              <w:right w:val="nil"/>
            </w:tcBorders>
          </w:tcPr>
          <w:p w14:paraId="6677B043"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373" w:type="dxa"/>
            <w:tcBorders>
              <w:top w:val="nil"/>
              <w:left w:val="nil"/>
              <w:bottom w:val="nil"/>
              <w:right w:val="nil"/>
            </w:tcBorders>
          </w:tcPr>
          <w:p w14:paraId="18B1EC4F"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0.075</w:t>
            </w:r>
          </w:p>
        </w:tc>
      </w:tr>
      <w:tr w:rsidR="008B44E1" w14:paraId="372B6C70" w14:textId="77777777" w:rsidTr="00F94786">
        <w:trPr>
          <w:trHeight w:val="57"/>
        </w:trPr>
        <w:tc>
          <w:tcPr>
            <w:tcW w:w="3646" w:type="dxa"/>
            <w:tcBorders>
              <w:top w:val="nil"/>
              <w:left w:val="nil"/>
              <w:bottom w:val="nil"/>
              <w:right w:val="nil"/>
            </w:tcBorders>
          </w:tcPr>
          <w:p w14:paraId="6BFD4BC8" w14:textId="72AB1987" w:rsidR="00F94786"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sidRPr="00344133">
              <w:rPr>
                <w:sz w:val="20"/>
                <w:bdr w:val="nil"/>
              </w:rPr>
              <w:t>Annual tonnes of ACT household organics per head of population</w:t>
            </w:r>
            <w:r w:rsidR="00ED39C0" w:rsidRPr="00ED39C0">
              <w:rPr>
                <w:sz w:val="20"/>
                <w:bdr w:val="nil"/>
                <w:vertAlign w:val="superscript"/>
              </w:rPr>
              <w:t>10</w:t>
            </w:r>
          </w:p>
        </w:tc>
        <w:tc>
          <w:tcPr>
            <w:tcW w:w="1372" w:type="dxa"/>
            <w:tcBorders>
              <w:top w:val="nil"/>
              <w:left w:val="nil"/>
              <w:bottom w:val="nil"/>
              <w:right w:val="nil"/>
            </w:tcBorders>
          </w:tcPr>
          <w:p w14:paraId="6F5131DD"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478" w:type="dxa"/>
            <w:tcBorders>
              <w:top w:val="nil"/>
              <w:left w:val="nil"/>
              <w:bottom w:val="nil"/>
              <w:right w:val="nil"/>
            </w:tcBorders>
          </w:tcPr>
          <w:p w14:paraId="18F2CF04"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373" w:type="dxa"/>
            <w:tcBorders>
              <w:top w:val="nil"/>
              <w:left w:val="nil"/>
              <w:bottom w:val="nil"/>
              <w:right w:val="nil"/>
            </w:tcBorders>
          </w:tcPr>
          <w:p w14:paraId="35FC9D4D"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0.065</w:t>
            </w:r>
          </w:p>
        </w:tc>
      </w:tr>
      <w:tr w:rsidR="008B44E1" w14:paraId="2FD92309" w14:textId="77777777" w:rsidTr="00F94786">
        <w:trPr>
          <w:trHeight w:val="57"/>
        </w:trPr>
        <w:tc>
          <w:tcPr>
            <w:tcW w:w="3646" w:type="dxa"/>
            <w:tcBorders>
              <w:top w:val="nil"/>
              <w:left w:val="nil"/>
              <w:bottom w:val="nil"/>
              <w:right w:val="nil"/>
            </w:tcBorders>
          </w:tcPr>
          <w:p w14:paraId="17EBD9E2" w14:textId="62831791" w:rsidR="00F94786" w:rsidRPr="00344133"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sidRPr="00344133">
              <w:rPr>
                <w:sz w:val="20"/>
                <w:bdr w:val="nil"/>
              </w:rPr>
              <w:t>Percentage of material recovered from the ACT household total waste stream</w:t>
            </w:r>
            <w:r w:rsidR="00ED39C0" w:rsidRPr="00ED39C0">
              <w:rPr>
                <w:sz w:val="20"/>
                <w:bdr w:val="nil"/>
                <w:vertAlign w:val="superscript"/>
              </w:rPr>
              <w:t>11</w:t>
            </w:r>
          </w:p>
        </w:tc>
        <w:tc>
          <w:tcPr>
            <w:tcW w:w="1372" w:type="dxa"/>
            <w:tcBorders>
              <w:top w:val="nil"/>
              <w:left w:val="nil"/>
              <w:bottom w:val="nil"/>
              <w:right w:val="nil"/>
            </w:tcBorders>
          </w:tcPr>
          <w:p w14:paraId="4E127ABC"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478" w:type="dxa"/>
            <w:tcBorders>
              <w:top w:val="nil"/>
              <w:left w:val="nil"/>
              <w:bottom w:val="nil"/>
              <w:right w:val="nil"/>
            </w:tcBorders>
          </w:tcPr>
          <w:p w14:paraId="35FB4AA6"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373" w:type="dxa"/>
            <w:tcBorders>
              <w:top w:val="nil"/>
              <w:left w:val="nil"/>
              <w:bottom w:val="nil"/>
              <w:right w:val="nil"/>
            </w:tcBorders>
          </w:tcPr>
          <w:p w14:paraId="046B9FAB"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43.0%</w:t>
            </w:r>
          </w:p>
        </w:tc>
      </w:tr>
      <w:tr w:rsidR="008B44E1" w14:paraId="3D3B9F1E" w14:textId="77777777" w:rsidTr="00F94786">
        <w:trPr>
          <w:trHeight w:val="57"/>
        </w:trPr>
        <w:tc>
          <w:tcPr>
            <w:tcW w:w="3646" w:type="dxa"/>
            <w:tcBorders>
              <w:top w:val="nil"/>
              <w:left w:val="nil"/>
              <w:bottom w:val="nil"/>
              <w:right w:val="nil"/>
            </w:tcBorders>
          </w:tcPr>
          <w:p w14:paraId="3821E7C9" w14:textId="625F8ED2" w:rsidR="00F94786" w:rsidRPr="00344133"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sidRPr="00344133">
              <w:rPr>
                <w:sz w:val="20"/>
                <w:bdr w:val="nil"/>
              </w:rPr>
              <w:t>Annual cost of domestic garden organics collection service per head of population (green lids)</w:t>
            </w:r>
            <w:r w:rsidR="00ED39C0" w:rsidRPr="00ED39C0">
              <w:rPr>
                <w:sz w:val="20"/>
                <w:bdr w:val="nil"/>
                <w:vertAlign w:val="superscript"/>
              </w:rPr>
              <w:t>12</w:t>
            </w:r>
          </w:p>
        </w:tc>
        <w:tc>
          <w:tcPr>
            <w:tcW w:w="1372" w:type="dxa"/>
            <w:tcBorders>
              <w:top w:val="nil"/>
              <w:left w:val="nil"/>
              <w:bottom w:val="nil"/>
              <w:right w:val="nil"/>
            </w:tcBorders>
          </w:tcPr>
          <w:p w14:paraId="07C5E9DB"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478" w:type="dxa"/>
            <w:tcBorders>
              <w:top w:val="nil"/>
              <w:left w:val="nil"/>
              <w:bottom w:val="nil"/>
              <w:right w:val="nil"/>
            </w:tcBorders>
          </w:tcPr>
          <w:p w14:paraId="4EA9363F"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373" w:type="dxa"/>
            <w:tcBorders>
              <w:top w:val="nil"/>
              <w:left w:val="nil"/>
              <w:bottom w:val="nil"/>
              <w:right w:val="nil"/>
            </w:tcBorders>
          </w:tcPr>
          <w:p w14:paraId="4C92F7DC"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12.50</w:t>
            </w:r>
          </w:p>
        </w:tc>
      </w:tr>
      <w:tr w:rsidR="008B44E1" w14:paraId="4244819C" w14:textId="77777777" w:rsidTr="00F94786">
        <w:trPr>
          <w:trHeight w:val="57"/>
        </w:trPr>
        <w:tc>
          <w:tcPr>
            <w:tcW w:w="3646" w:type="dxa"/>
            <w:tcBorders>
              <w:top w:val="nil"/>
              <w:left w:val="nil"/>
              <w:bottom w:val="nil"/>
              <w:right w:val="nil"/>
            </w:tcBorders>
          </w:tcPr>
          <w:p w14:paraId="335426D4" w14:textId="4DE2B5BB" w:rsidR="00F94786" w:rsidRPr="00344133"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sidRPr="00344133">
              <w:rPr>
                <w:sz w:val="20"/>
                <w:bdr w:val="nil"/>
              </w:rPr>
              <w:t>Percentage of mattress components recovered from mattress recycling initiative</w:t>
            </w:r>
            <w:r w:rsidR="00ED39C0" w:rsidRPr="00ED39C0">
              <w:rPr>
                <w:sz w:val="20"/>
                <w:bdr w:val="nil"/>
                <w:vertAlign w:val="superscript"/>
              </w:rPr>
              <w:t>13</w:t>
            </w:r>
          </w:p>
        </w:tc>
        <w:tc>
          <w:tcPr>
            <w:tcW w:w="1372" w:type="dxa"/>
            <w:tcBorders>
              <w:top w:val="nil"/>
              <w:left w:val="nil"/>
              <w:bottom w:val="nil"/>
              <w:right w:val="nil"/>
            </w:tcBorders>
          </w:tcPr>
          <w:p w14:paraId="3E626031"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478" w:type="dxa"/>
            <w:tcBorders>
              <w:top w:val="nil"/>
              <w:left w:val="nil"/>
              <w:bottom w:val="nil"/>
              <w:right w:val="nil"/>
            </w:tcBorders>
          </w:tcPr>
          <w:p w14:paraId="5F111516"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373" w:type="dxa"/>
            <w:tcBorders>
              <w:top w:val="nil"/>
              <w:left w:val="nil"/>
              <w:bottom w:val="nil"/>
              <w:right w:val="nil"/>
            </w:tcBorders>
          </w:tcPr>
          <w:p w14:paraId="2D62CC4D"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78%</w:t>
            </w:r>
          </w:p>
        </w:tc>
      </w:tr>
      <w:tr w:rsidR="008B44E1" w14:paraId="7D994E51" w14:textId="77777777" w:rsidTr="00F94786">
        <w:trPr>
          <w:trHeight w:val="57"/>
        </w:trPr>
        <w:tc>
          <w:tcPr>
            <w:tcW w:w="3646" w:type="dxa"/>
            <w:tcBorders>
              <w:top w:val="nil"/>
              <w:left w:val="nil"/>
              <w:bottom w:val="single" w:sz="4" w:space="0" w:color="auto"/>
              <w:right w:val="nil"/>
            </w:tcBorders>
          </w:tcPr>
          <w:p w14:paraId="592D1D21" w14:textId="1CDB30CD" w:rsidR="00F94786" w:rsidRPr="00344133" w:rsidRDefault="00F94786" w:rsidP="00E47BF9">
            <w:pPr>
              <w:pStyle w:val="ListParagraph1"/>
              <w:numPr>
                <w:ilvl w:val="0"/>
                <w:numId w:val="23"/>
              </w:numPr>
              <w:pBdr>
                <w:top w:val="nil"/>
                <w:left w:val="nil"/>
                <w:bottom w:val="nil"/>
                <w:right w:val="nil"/>
                <w:between w:val="nil"/>
                <w:bar w:val="nil"/>
              </w:pBdr>
              <w:spacing w:before="0"/>
              <w:ind w:left="284" w:hanging="284"/>
              <w:rPr>
                <w:sz w:val="20"/>
                <w:bdr w:val="nil"/>
              </w:rPr>
            </w:pPr>
            <w:r w:rsidRPr="00344133">
              <w:rPr>
                <w:sz w:val="20"/>
                <w:bdr w:val="nil"/>
              </w:rPr>
              <w:t>Resource recovery rate from the ACT household bulky waste service</w:t>
            </w:r>
            <w:r w:rsidR="00ED39C0" w:rsidRPr="00ED39C0">
              <w:rPr>
                <w:sz w:val="20"/>
                <w:bdr w:val="nil"/>
                <w:vertAlign w:val="superscript"/>
              </w:rPr>
              <w:t>14</w:t>
            </w:r>
          </w:p>
        </w:tc>
        <w:tc>
          <w:tcPr>
            <w:tcW w:w="1372" w:type="dxa"/>
            <w:tcBorders>
              <w:top w:val="nil"/>
              <w:left w:val="nil"/>
              <w:bottom w:val="single" w:sz="4" w:space="0" w:color="auto"/>
              <w:right w:val="nil"/>
            </w:tcBorders>
          </w:tcPr>
          <w:p w14:paraId="32C36490"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478" w:type="dxa"/>
            <w:tcBorders>
              <w:top w:val="nil"/>
              <w:left w:val="nil"/>
              <w:bottom w:val="single" w:sz="4" w:space="0" w:color="auto"/>
              <w:right w:val="nil"/>
            </w:tcBorders>
          </w:tcPr>
          <w:p w14:paraId="0CF5BF88"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n/a</w:t>
            </w:r>
          </w:p>
        </w:tc>
        <w:tc>
          <w:tcPr>
            <w:tcW w:w="1373" w:type="dxa"/>
            <w:tcBorders>
              <w:top w:val="nil"/>
              <w:left w:val="nil"/>
              <w:bottom w:val="single" w:sz="4" w:space="0" w:color="auto"/>
              <w:right w:val="nil"/>
            </w:tcBorders>
          </w:tcPr>
          <w:p w14:paraId="4AC1885E"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&gt;30%</w:t>
            </w:r>
          </w:p>
        </w:tc>
      </w:tr>
    </w:tbl>
    <w:p w14:paraId="7D5E8743" w14:textId="77777777" w:rsidR="00F94786" w:rsidRPr="00B05573" w:rsidRDefault="00F94786" w:rsidP="00F94786">
      <w:pPr>
        <w:pStyle w:val="BSnote2"/>
        <w:pBdr>
          <w:top w:val="nil"/>
          <w:left w:val="nil"/>
          <w:bottom w:val="nil"/>
          <w:right w:val="nil"/>
          <w:between w:val="nil"/>
          <w:bar w:val="nil"/>
        </w:pBdr>
        <w:rPr>
          <w:bdr w:val="nil"/>
          <w:lang w:eastAsia="en-US"/>
        </w:rPr>
      </w:pPr>
      <w:r w:rsidRPr="00B05573">
        <w:rPr>
          <w:bdr w:val="nil"/>
        </w:rPr>
        <w:t>Notes:</w:t>
      </w:r>
    </w:p>
    <w:p w14:paraId="2E780FB3" w14:textId="5DA53170" w:rsidR="00F94786" w:rsidRDefault="00F94786" w:rsidP="00E47BF9">
      <w:pPr>
        <w:pStyle w:val="BSnoteslist2"/>
        <w:widowControl w:val="0"/>
        <w:numPr>
          <w:ilvl w:val="0"/>
          <w:numId w:val="24"/>
        </w:numPr>
        <w:pBdr>
          <w:top w:val="nil"/>
          <w:left w:val="nil"/>
          <w:bottom w:val="nil"/>
          <w:right w:val="nil"/>
          <w:between w:val="nil"/>
          <w:bar w:val="nil"/>
        </w:pBdr>
        <w:jc w:val="both"/>
        <w:rPr>
          <w:bdr w:val="nil"/>
        </w:rPr>
      </w:pPr>
      <w:r w:rsidRPr="004C112C">
        <w:rPr>
          <w:bdr w:val="nil"/>
        </w:rPr>
        <w:t>The 202</w:t>
      </w:r>
      <w:r w:rsidR="00F376A2">
        <w:rPr>
          <w:bdr w:val="nil"/>
        </w:rPr>
        <w:t>1</w:t>
      </w:r>
      <w:r w:rsidRPr="004C112C">
        <w:rPr>
          <w:bdr w:val="nil"/>
        </w:rPr>
        <w:t>-2</w:t>
      </w:r>
      <w:r w:rsidR="00F376A2">
        <w:rPr>
          <w:bdr w:val="nil"/>
        </w:rPr>
        <w:t>2</w:t>
      </w:r>
      <w:r w:rsidRPr="004C112C">
        <w:rPr>
          <w:bdr w:val="nil"/>
        </w:rPr>
        <w:t xml:space="preserve"> target is based on an ACT population of 43</w:t>
      </w:r>
      <w:r w:rsidR="00F376A2">
        <w:rPr>
          <w:bdr w:val="nil"/>
        </w:rPr>
        <w:t>6</w:t>
      </w:r>
      <w:r w:rsidRPr="004C112C">
        <w:rPr>
          <w:bdr w:val="nil"/>
        </w:rPr>
        <w:t>,</w:t>
      </w:r>
      <w:r w:rsidR="00F376A2">
        <w:rPr>
          <w:bdr w:val="nil"/>
        </w:rPr>
        <w:t>7</w:t>
      </w:r>
      <w:r w:rsidRPr="004C112C">
        <w:rPr>
          <w:bdr w:val="nil"/>
        </w:rPr>
        <w:t>00 and Queanbeyan population of 4</w:t>
      </w:r>
      <w:r w:rsidR="00F376A2">
        <w:rPr>
          <w:bdr w:val="nil"/>
        </w:rPr>
        <w:t>0,900</w:t>
      </w:r>
      <w:r w:rsidRPr="004C112C">
        <w:rPr>
          <w:bdr w:val="nil"/>
        </w:rPr>
        <w:t xml:space="preserve">.  </w:t>
      </w:r>
    </w:p>
    <w:p w14:paraId="4EFF1154" w14:textId="77777777" w:rsidR="00F94786" w:rsidRDefault="00F94786" w:rsidP="00E47BF9">
      <w:pPr>
        <w:pStyle w:val="BSnoteslist2"/>
        <w:widowControl w:val="0"/>
        <w:numPr>
          <w:ilvl w:val="0"/>
          <w:numId w:val="24"/>
        </w:numPr>
        <w:pBdr>
          <w:top w:val="nil"/>
          <w:left w:val="nil"/>
          <w:bottom w:val="nil"/>
          <w:right w:val="nil"/>
          <w:between w:val="nil"/>
          <w:bar w:val="nil"/>
        </w:pBdr>
        <w:jc w:val="both"/>
        <w:rPr>
          <w:bdr w:val="nil"/>
        </w:rPr>
      </w:pPr>
      <w:r w:rsidRPr="004C112C">
        <w:rPr>
          <w:bdr w:val="nil"/>
        </w:rPr>
        <w:t>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community paths, traffic lights, and street signs), waste collection, parks and open spaces, and public transport. Minimum sample size for this survey is 1,000.</w:t>
      </w:r>
    </w:p>
    <w:p w14:paraId="6901067A" w14:textId="77777777" w:rsidR="00ED39C0" w:rsidRDefault="00F94786" w:rsidP="00ED39C0">
      <w:pPr>
        <w:pStyle w:val="BSnoteslist2"/>
        <w:widowControl w:val="0"/>
        <w:numPr>
          <w:ilvl w:val="0"/>
          <w:numId w:val="24"/>
        </w:numPr>
        <w:pBdr>
          <w:top w:val="nil"/>
          <w:left w:val="nil"/>
          <w:bottom w:val="nil"/>
          <w:right w:val="nil"/>
          <w:between w:val="nil"/>
          <w:bar w:val="nil"/>
        </w:pBdr>
        <w:jc w:val="both"/>
        <w:rPr>
          <w:bdr w:val="nil"/>
        </w:rPr>
      </w:pPr>
      <w:r w:rsidRPr="004C112C">
        <w:rPr>
          <w:bdr w:val="nil"/>
        </w:rPr>
        <w:t>This indicator measures the maximum number of eligible containers recovered and recycled under the Scheme.</w:t>
      </w:r>
    </w:p>
    <w:p w14:paraId="41F13964" w14:textId="058EEF77" w:rsidR="00F94786" w:rsidRPr="00ED39C0" w:rsidRDefault="00ED39C0" w:rsidP="00ED39C0">
      <w:pPr>
        <w:pStyle w:val="BSnoteslist2"/>
        <w:widowControl w:val="0"/>
        <w:numPr>
          <w:ilvl w:val="0"/>
          <w:numId w:val="24"/>
        </w:numPr>
        <w:pBdr>
          <w:top w:val="nil"/>
          <w:left w:val="nil"/>
          <w:bottom w:val="nil"/>
          <w:right w:val="nil"/>
          <w:between w:val="nil"/>
          <w:bar w:val="nil"/>
        </w:pBdr>
        <w:jc w:val="both"/>
        <w:rPr>
          <w:bdr w:val="nil"/>
        </w:rPr>
      </w:pPr>
      <w:r>
        <w:t>This indicator is ceasing</w:t>
      </w:r>
      <w:r w:rsidR="00D31183">
        <w:t xml:space="preserve"> in 2021-22</w:t>
      </w:r>
      <w:r>
        <w:t xml:space="preserve"> as it measures waste transfers that are outside on the control of the entity.</w:t>
      </w:r>
    </w:p>
    <w:p w14:paraId="56EA968C" w14:textId="1A0ECD1D" w:rsidR="00ED39C0" w:rsidRDefault="00ED39C0" w:rsidP="00ED39C0">
      <w:pPr>
        <w:pStyle w:val="BSnoteslist2"/>
        <w:widowControl w:val="0"/>
        <w:numPr>
          <w:ilvl w:val="0"/>
          <w:numId w:val="24"/>
        </w:numPr>
        <w:pBdr>
          <w:top w:val="nil"/>
          <w:left w:val="nil"/>
          <w:bottom w:val="nil"/>
          <w:right w:val="nil"/>
          <w:between w:val="nil"/>
          <w:bar w:val="nil"/>
        </w:pBdr>
        <w:jc w:val="both"/>
        <w:rPr>
          <w:bdr w:val="nil"/>
        </w:rPr>
      </w:pPr>
      <w:r w:rsidRPr="00ED39C0">
        <w:rPr>
          <w:bdr w:val="nil"/>
        </w:rPr>
        <w:t xml:space="preserve">This indicator is ceasing </w:t>
      </w:r>
      <w:r w:rsidR="00D31183">
        <w:rPr>
          <w:bdr w:val="nil"/>
        </w:rPr>
        <w:t xml:space="preserve">in 2021-22 </w:t>
      </w:r>
      <w:r w:rsidRPr="00ED39C0">
        <w:rPr>
          <w:bdr w:val="nil"/>
        </w:rPr>
        <w:t>due to difficulties in measurement and reliance on voluntary reporting.</w:t>
      </w:r>
    </w:p>
    <w:p w14:paraId="14D289E1" w14:textId="258E1A30" w:rsidR="00ED39C0" w:rsidRDefault="00ED39C0" w:rsidP="00ED39C0">
      <w:pPr>
        <w:pStyle w:val="BSnoteslist2"/>
        <w:widowControl w:val="0"/>
        <w:numPr>
          <w:ilvl w:val="0"/>
          <w:numId w:val="24"/>
        </w:numPr>
        <w:pBdr>
          <w:top w:val="nil"/>
          <w:left w:val="nil"/>
          <w:bottom w:val="nil"/>
          <w:right w:val="nil"/>
          <w:between w:val="nil"/>
          <w:bar w:val="nil"/>
        </w:pBdr>
        <w:jc w:val="both"/>
        <w:rPr>
          <w:bdr w:val="nil"/>
        </w:rPr>
      </w:pPr>
      <w:r w:rsidRPr="00ED39C0">
        <w:rPr>
          <w:bdr w:val="nil"/>
        </w:rPr>
        <w:t xml:space="preserve">This indicator is ceasing </w:t>
      </w:r>
      <w:r w:rsidR="00D31183">
        <w:rPr>
          <w:bdr w:val="nil"/>
        </w:rPr>
        <w:t xml:space="preserve">in 2021-22 </w:t>
      </w:r>
      <w:r w:rsidRPr="00ED39C0">
        <w:rPr>
          <w:bdr w:val="nil"/>
        </w:rPr>
        <w:t>due to difficulties in measurement and reliance on voluntary reporting</w:t>
      </w:r>
      <w:r>
        <w:rPr>
          <w:bdr w:val="nil"/>
        </w:rPr>
        <w:t>.</w:t>
      </w:r>
    </w:p>
    <w:p w14:paraId="06818680" w14:textId="713E67C7" w:rsidR="00ED39C0" w:rsidRPr="00ED39C0" w:rsidRDefault="00ED39C0" w:rsidP="00ED39C0">
      <w:pPr>
        <w:pStyle w:val="BSnoteslist2"/>
        <w:widowControl w:val="0"/>
        <w:numPr>
          <w:ilvl w:val="0"/>
          <w:numId w:val="24"/>
        </w:numPr>
        <w:pBdr>
          <w:top w:val="nil"/>
          <w:left w:val="nil"/>
          <w:bottom w:val="nil"/>
          <w:right w:val="nil"/>
          <w:between w:val="nil"/>
          <w:bar w:val="nil"/>
        </w:pBdr>
        <w:jc w:val="both"/>
        <w:rPr>
          <w:bdr w:val="nil"/>
        </w:rPr>
      </w:pPr>
      <w:r>
        <w:t xml:space="preserve">This indicator is ceasing </w:t>
      </w:r>
      <w:r w:rsidR="00D31183">
        <w:t xml:space="preserve">in 2021-22 </w:t>
      </w:r>
      <w:r>
        <w:t>due to difficulties in measurement and timeliness of reporting by contractors.</w:t>
      </w:r>
    </w:p>
    <w:p w14:paraId="386A138B" w14:textId="3E476326" w:rsidR="00ED39C0" w:rsidRDefault="00ED39C0" w:rsidP="00ED39C0">
      <w:pPr>
        <w:pStyle w:val="BSnoteslist2"/>
        <w:widowControl w:val="0"/>
        <w:numPr>
          <w:ilvl w:val="0"/>
          <w:numId w:val="24"/>
        </w:numPr>
        <w:pBdr>
          <w:top w:val="nil"/>
          <w:left w:val="nil"/>
          <w:bottom w:val="nil"/>
          <w:right w:val="nil"/>
          <w:between w:val="nil"/>
          <w:bar w:val="nil"/>
        </w:pBdr>
        <w:jc w:val="both"/>
        <w:rPr>
          <w:bdr w:val="nil"/>
        </w:rPr>
      </w:pPr>
      <w:r w:rsidRPr="00ED39C0">
        <w:rPr>
          <w:bdr w:val="nil"/>
        </w:rPr>
        <w:t>This is a new indicator measuring annual tonnes of ACT household waste transferred to landfill and is based on the ACT population of 436,700</w:t>
      </w:r>
      <w:r>
        <w:rPr>
          <w:bdr w:val="nil"/>
        </w:rPr>
        <w:t>.</w:t>
      </w:r>
    </w:p>
    <w:p w14:paraId="53B370F6" w14:textId="2B726D11" w:rsidR="00ED39C0" w:rsidRPr="00ED39C0" w:rsidRDefault="00ED39C0" w:rsidP="00ED39C0">
      <w:pPr>
        <w:pStyle w:val="BSnoteslist2"/>
        <w:widowControl w:val="0"/>
        <w:numPr>
          <w:ilvl w:val="0"/>
          <w:numId w:val="24"/>
        </w:numPr>
        <w:pBdr>
          <w:top w:val="nil"/>
          <w:left w:val="nil"/>
          <w:bottom w:val="nil"/>
          <w:right w:val="nil"/>
          <w:between w:val="nil"/>
          <w:bar w:val="nil"/>
        </w:pBdr>
        <w:jc w:val="both"/>
        <w:rPr>
          <w:bdr w:val="nil"/>
        </w:rPr>
      </w:pPr>
      <w:r>
        <w:t>This is a new indicator measuring annual tonnes of ACT household comingled recycling per head of population and is based on the ACT population of 436,700.</w:t>
      </w:r>
    </w:p>
    <w:p w14:paraId="5FCEEAEF" w14:textId="07031FCB" w:rsidR="00ED39C0" w:rsidRPr="00ED39C0" w:rsidRDefault="00ED39C0" w:rsidP="00ED39C0">
      <w:pPr>
        <w:pStyle w:val="BSnoteslist2"/>
        <w:widowControl w:val="0"/>
        <w:numPr>
          <w:ilvl w:val="0"/>
          <w:numId w:val="24"/>
        </w:numPr>
        <w:pBdr>
          <w:top w:val="nil"/>
          <w:left w:val="nil"/>
          <w:bottom w:val="nil"/>
          <w:right w:val="nil"/>
          <w:between w:val="nil"/>
          <w:bar w:val="nil"/>
        </w:pBdr>
        <w:jc w:val="both"/>
        <w:rPr>
          <w:bdr w:val="nil"/>
        </w:rPr>
      </w:pPr>
      <w:r>
        <w:t>This is a new indicator measuring annual tonnes of ACT household organics per head of population and is based on the ACT population of 436,700.</w:t>
      </w:r>
    </w:p>
    <w:p w14:paraId="1DE75EA1" w14:textId="26DA516A" w:rsidR="00ED39C0" w:rsidRPr="00E3719D" w:rsidRDefault="00E3719D" w:rsidP="00ED39C0">
      <w:pPr>
        <w:pStyle w:val="BSnoteslist2"/>
        <w:widowControl w:val="0"/>
        <w:numPr>
          <w:ilvl w:val="0"/>
          <w:numId w:val="24"/>
        </w:numPr>
        <w:pBdr>
          <w:top w:val="nil"/>
          <w:left w:val="nil"/>
          <w:bottom w:val="nil"/>
          <w:right w:val="nil"/>
          <w:between w:val="nil"/>
          <w:bar w:val="nil"/>
        </w:pBdr>
        <w:jc w:val="both"/>
        <w:rPr>
          <w:bdr w:val="nil"/>
        </w:rPr>
      </w:pPr>
      <w:r>
        <w:t>This is a new indicator measuring resource recovery rate of ACT household waste.</w:t>
      </w:r>
    </w:p>
    <w:p w14:paraId="207213EB" w14:textId="5F59CBE4" w:rsidR="00E3719D" w:rsidRDefault="00E3719D" w:rsidP="00ED39C0">
      <w:pPr>
        <w:pStyle w:val="BSnoteslist2"/>
        <w:widowControl w:val="0"/>
        <w:numPr>
          <w:ilvl w:val="0"/>
          <w:numId w:val="24"/>
        </w:numPr>
        <w:pBdr>
          <w:top w:val="nil"/>
          <w:left w:val="nil"/>
          <w:bottom w:val="nil"/>
          <w:right w:val="nil"/>
          <w:between w:val="nil"/>
          <w:bar w:val="nil"/>
        </w:pBdr>
        <w:jc w:val="both"/>
        <w:rPr>
          <w:bdr w:val="nil"/>
        </w:rPr>
      </w:pPr>
      <w:r w:rsidRPr="00E3719D">
        <w:rPr>
          <w:bdr w:val="nil"/>
        </w:rPr>
        <w:t>This is a new indicator measuring annual cost of domestic garden organic waste collections per hear of population and is based on the ACT population of 436,700</w:t>
      </w:r>
      <w:r>
        <w:rPr>
          <w:bdr w:val="nil"/>
        </w:rPr>
        <w:t>.</w:t>
      </w:r>
    </w:p>
    <w:p w14:paraId="12EFD953" w14:textId="107428C3" w:rsidR="00E3719D" w:rsidRPr="00E3719D" w:rsidRDefault="00E3719D" w:rsidP="00ED39C0">
      <w:pPr>
        <w:pStyle w:val="BSnoteslist2"/>
        <w:widowControl w:val="0"/>
        <w:numPr>
          <w:ilvl w:val="0"/>
          <w:numId w:val="24"/>
        </w:numPr>
        <w:pBdr>
          <w:top w:val="nil"/>
          <w:left w:val="nil"/>
          <w:bottom w:val="nil"/>
          <w:right w:val="nil"/>
          <w:between w:val="nil"/>
          <w:bar w:val="nil"/>
        </w:pBdr>
        <w:jc w:val="both"/>
        <w:rPr>
          <w:bdr w:val="nil"/>
        </w:rPr>
      </w:pPr>
      <w:r>
        <w:t>This is a new indicator measuring resource recovery rate from mattress recycling initiative.</w:t>
      </w:r>
    </w:p>
    <w:p w14:paraId="534C70F1" w14:textId="2C793DC9" w:rsidR="00E3719D" w:rsidRPr="00ED39C0" w:rsidRDefault="00E3719D" w:rsidP="00ED39C0">
      <w:pPr>
        <w:pStyle w:val="BSnoteslist2"/>
        <w:widowControl w:val="0"/>
        <w:numPr>
          <w:ilvl w:val="0"/>
          <w:numId w:val="24"/>
        </w:numPr>
        <w:pBdr>
          <w:top w:val="nil"/>
          <w:left w:val="nil"/>
          <w:bottom w:val="nil"/>
          <w:right w:val="nil"/>
          <w:between w:val="nil"/>
          <w:bar w:val="nil"/>
        </w:pBdr>
        <w:jc w:val="both"/>
        <w:rPr>
          <w:bdr w:val="nil"/>
        </w:rPr>
      </w:pPr>
      <w:r>
        <w:t>This is a new indicator measuring resource recovery rate from the ACT household bulky waste service.</w:t>
      </w:r>
    </w:p>
    <w:p w14:paraId="5E338399" w14:textId="77777777" w:rsidR="00F94786" w:rsidRPr="00B05573" w:rsidRDefault="00F94786" w:rsidP="00F94786">
      <w:pPr>
        <w:pStyle w:val="BSnoteslist2"/>
        <w:widowControl w:val="0"/>
        <w:numPr>
          <w:ilvl w:val="0"/>
          <w:numId w:val="0"/>
        </w:numPr>
        <w:pBdr>
          <w:top w:val="nil"/>
          <w:left w:val="nil"/>
          <w:bottom w:val="nil"/>
          <w:right w:val="nil"/>
          <w:between w:val="nil"/>
          <w:bar w:val="nil"/>
        </w:pBdr>
        <w:rPr>
          <w:bdr w:val="nil"/>
        </w:rPr>
      </w:pPr>
    </w:p>
    <w:p w14:paraId="794C6F5A" w14:textId="77777777" w:rsidR="00F94786" w:rsidRDefault="00F94786">
      <w:pPr>
        <w:pBdr>
          <w:top w:val="nil"/>
          <w:left w:val="nil"/>
          <w:bottom w:val="nil"/>
          <w:right w:val="nil"/>
          <w:between w:val="nil"/>
          <w:bar w:val="nil"/>
        </w:pBdr>
        <w:spacing w:before="0" w:after="0"/>
        <w:rPr>
          <w:b/>
          <w:i/>
          <w:bdr w:val="nil"/>
        </w:rPr>
      </w:pPr>
      <w:r>
        <w:rPr>
          <w:bdr w:val="nil"/>
        </w:rPr>
        <w:br w:type="page"/>
      </w:r>
    </w:p>
    <w:p w14:paraId="0458C9AF" w14:textId="77777777" w:rsidR="00F94786" w:rsidRPr="00B535AE" w:rsidRDefault="00F94786" w:rsidP="00F94786">
      <w:pPr>
        <w:pStyle w:val="Heading4"/>
        <w:pBdr>
          <w:top w:val="nil"/>
          <w:left w:val="nil"/>
          <w:bottom w:val="nil"/>
          <w:right w:val="nil"/>
          <w:between w:val="nil"/>
          <w:bar w:val="nil"/>
        </w:pBdr>
        <w:spacing w:before="120"/>
        <w:rPr>
          <w:bdr w:val="nil"/>
        </w:rPr>
      </w:pPr>
      <w:r>
        <w:rPr>
          <w:bdr w:val="nil"/>
        </w:rPr>
        <w:t xml:space="preserve">Output 2.4:  </w:t>
      </w:r>
      <w:r w:rsidRPr="00B535AE">
        <w:rPr>
          <w:bdr w:val="nil"/>
        </w:rPr>
        <w:t>City Maintenance and Services</w:t>
      </w:r>
    </w:p>
    <w:p w14:paraId="5D3DE6F6" w14:textId="77777777" w:rsidR="00F94786" w:rsidRPr="00B535AE" w:rsidRDefault="00F94786" w:rsidP="00F94786">
      <w:pPr>
        <w:pStyle w:val="Caption"/>
        <w:pBdr>
          <w:top w:val="nil"/>
          <w:left w:val="nil"/>
          <w:bottom w:val="nil"/>
          <w:right w:val="nil"/>
          <w:between w:val="nil"/>
          <w:bar w:val="nil"/>
        </w:pBdr>
        <w:rPr>
          <w:noProof/>
          <w:bdr w:val="nil"/>
        </w:rPr>
      </w:pPr>
      <w:r w:rsidRPr="00B535AE">
        <w:rPr>
          <w:bdr w:val="nil"/>
        </w:rPr>
        <w:t xml:space="preserve">Table </w:t>
      </w:r>
      <w:r w:rsidRPr="00235AD4">
        <w:rPr>
          <w:bdr w:val="nil"/>
        </w:rPr>
        <w:t>14</w:t>
      </w:r>
      <w:r w:rsidRPr="00B535AE">
        <w:rPr>
          <w:noProof/>
          <w:bdr w:val="nil"/>
        </w:rPr>
        <w:t>:</w:t>
      </w:r>
      <w:r>
        <w:rPr>
          <w:bdr w:val="nil"/>
        </w:rPr>
        <w:t xml:space="preserve">  </w:t>
      </w:r>
      <w:r w:rsidRPr="00B535AE">
        <w:rPr>
          <w:bdr w:val="nil"/>
        </w:rPr>
        <w:t>Accountability Indicators</w:t>
      </w:r>
      <w:r w:rsidRPr="00B535AE">
        <w:rPr>
          <w:noProof/>
          <w:bdr w:val="nil"/>
        </w:rPr>
        <w:t xml:space="preserve"> Output 2.4</w:t>
      </w:r>
    </w:p>
    <w:tbl>
      <w:tblPr>
        <w:tblW w:w="9100" w:type="dxa"/>
        <w:tblBorders>
          <w:top w:val="single" w:sz="12" w:space="0" w:color="000000"/>
          <w:bottom w:val="single" w:sz="12" w:space="0" w:color="000000"/>
        </w:tblBorders>
        <w:tblLayout w:type="fixed"/>
        <w:tblLook w:val="04A0" w:firstRow="1" w:lastRow="0" w:firstColumn="1" w:lastColumn="0" w:noHBand="0" w:noVBand="1"/>
      </w:tblPr>
      <w:tblGrid>
        <w:gridCol w:w="4219"/>
        <w:gridCol w:w="1587"/>
        <w:gridCol w:w="1706"/>
        <w:gridCol w:w="1588"/>
      </w:tblGrid>
      <w:tr w:rsidR="008B44E1" w14:paraId="175206AA" w14:textId="77777777" w:rsidTr="00F94786">
        <w:trPr>
          <w:tblHeader/>
        </w:trPr>
        <w:tc>
          <w:tcPr>
            <w:tcW w:w="4219" w:type="dxa"/>
            <w:tcBorders>
              <w:top w:val="single" w:sz="12" w:space="0" w:color="000000"/>
              <w:left w:val="nil"/>
              <w:bottom w:val="single" w:sz="12" w:space="0" w:color="000000"/>
              <w:right w:val="nil"/>
            </w:tcBorders>
          </w:tcPr>
          <w:p w14:paraId="2AD24189" w14:textId="77777777" w:rsidR="00F94786" w:rsidRPr="00B535AE" w:rsidRDefault="00F94786" w:rsidP="00F94786">
            <w:pPr>
              <w:pStyle w:val="BStabletext"/>
              <w:pBdr>
                <w:top w:val="nil"/>
                <w:left w:val="nil"/>
                <w:bottom w:val="nil"/>
                <w:right w:val="nil"/>
                <w:between w:val="nil"/>
                <w:bar w:val="nil"/>
              </w:pBdr>
              <w:rPr>
                <w:b/>
                <w:bdr w:val="nil"/>
              </w:rPr>
            </w:pPr>
          </w:p>
        </w:tc>
        <w:tc>
          <w:tcPr>
            <w:tcW w:w="1587" w:type="dxa"/>
            <w:tcBorders>
              <w:top w:val="single" w:sz="12" w:space="0" w:color="000000"/>
              <w:left w:val="nil"/>
              <w:bottom w:val="single" w:sz="12" w:space="0" w:color="000000"/>
              <w:right w:val="nil"/>
            </w:tcBorders>
            <w:hideMark/>
          </w:tcPr>
          <w:p w14:paraId="5F28FA43"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lang w:eastAsia="en-AU"/>
              </w:rPr>
            </w:pPr>
            <w:r w:rsidRPr="00B535AE">
              <w:rPr>
                <w:bdr w:val="nil"/>
                <w:lang w:eastAsia="en-AU"/>
              </w:rPr>
              <w:t>2020-21</w:t>
            </w:r>
          </w:p>
          <w:p w14:paraId="4215BFD8"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lang w:eastAsia="en-AU"/>
              </w:rPr>
            </w:pPr>
            <w:r w:rsidRPr="00B535AE">
              <w:rPr>
                <w:bdr w:val="nil"/>
                <w:lang w:eastAsia="en-AU"/>
              </w:rPr>
              <w:t>Targets</w:t>
            </w:r>
          </w:p>
        </w:tc>
        <w:tc>
          <w:tcPr>
            <w:tcW w:w="1706" w:type="dxa"/>
            <w:tcBorders>
              <w:top w:val="single" w:sz="12" w:space="0" w:color="000000"/>
              <w:left w:val="nil"/>
              <w:bottom w:val="single" w:sz="12" w:space="0" w:color="000000"/>
              <w:right w:val="nil"/>
            </w:tcBorders>
            <w:hideMark/>
          </w:tcPr>
          <w:p w14:paraId="576DA3B3"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lang w:eastAsia="en-AU"/>
              </w:rPr>
            </w:pPr>
            <w:r w:rsidRPr="00B535AE">
              <w:rPr>
                <w:bdr w:val="nil"/>
                <w:lang w:eastAsia="en-AU"/>
              </w:rPr>
              <w:t>2020-21</w:t>
            </w:r>
          </w:p>
          <w:p w14:paraId="242DE8E3" w14:textId="77777777" w:rsidR="00F94786" w:rsidRDefault="00F94786" w:rsidP="00F94786">
            <w:pPr>
              <w:pStyle w:val="BStableheading1"/>
              <w:framePr w:wrap="auto" w:vAnchor="margin" w:yAlign="inline"/>
              <w:pBdr>
                <w:top w:val="nil"/>
                <w:left w:val="nil"/>
                <w:bottom w:val="nil"/>
                <w:right w:val="nil"/>
                <w:between w:val="nil"/>
                <w:bar w:val="nil"/>
              </w:pBdr>
              <w:rPr>
                <w:bdr w:val="nil"/>
                <w:lang w:eastAsia="en-AU"/>
              </w:rPr>
            </w:pPr>
            <w:r>
              <w:rPr>
                <w:bdr w:val="nil"/>
                <w:lang w:eastAsia="en-AU"/>
              </w:rPr>
              <w:t xml:space="preserve">Interim </w:t>
            </w:r>
          </w:p>
          <w:p w14:paraId="104C24A9"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lang w:eastAsia="en-AU"/>
              </w:rPr>
            </w:pPr>
            <w:r>
              <w:rPr>
                <w:bdr w:val="nil"/>
                <w:lang w:eastAsia="en-AU"/>
              </w:rPr>
              <w:t>Outcome</w:t>
            </w:r>
          </w:p>
        </w:tc>
        <w:tc>
          <w:tcPr>
            <w:tcW w:w="1588" w:type="dxa"/>
            <w:tcBorders>
              <w:top w:val="single" w:sz="12" w:space="0" w:color="000000"/>
              <w:left w:val="nil"/>
              <w:bottom w:val="single" w:sz="12" w:space="0" w:color="000000"/>
              <w:right w:val="nil"/>
            </w:tcBorders>
            <w:hideMark/>
          </w:tcPr>
          <w:p w14:paraId="542712DA"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lang w:eastAsia="en-AU"/>
              </w:rPr>
            </w:pPr>
            <w:r w:rsidRPr="00B535AE">
              <w:rPr>
                <w:bdr w:val="nil"/>
                <w:lang w:eastAsia="en-AU"/>
              </w:rPr>
              <w:t>2021-22</w:t>
            </w:r>
          </w:p>
          <w:p w14:paraId="7A0B1C85"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lang w:eastAsia="en-AU"/>
              </w:rPr>
            </w:pPr>
            <w:r>
              <w:rPr>
                <w:bdr w:val="nil"/>
                <w:lang w:eastAsia="en-AU"/>
              </w:rPr>
              <w:t>Targets</w:t>
            </w:r>
          </w:p>
        </w:tc>
      </w:tr>
      <w:tr w:rsidR="008B44E1" w14:paraId="7E3CB303" w14:textId="77777777" w:rsidTr="00053FF3">
        <w:tc>
          <w:tcPr>
            <w:tcW w:w="9100" w:type="dxa"/>
            <w:gridSpan w:val="4"/>
            <w:tcBorders>
              <w:top w:val="single" w:sz="12" w:space="0" w:color="000000"/>
              <w:left w:val="nil"/>
              <w:bottom w:val="nil"/>
              <w:right w:val="nil"/>
            </w:tcBorders>
            <w:hideMark/>
          </w:tcPr>
          <w:p w14:paraId="40D67469" w14:textId="77777777" w:rsidR="00F94786" w:rsidRPr="00B535AE" w:rsidRDefault="00F94786">
            <w:pPr>
              <w:pBdr>
                <w:top w:val="nil"/>
                <w:left w:val="nil"/>
                <w:bottom w:val="nil"/>
                <w:right w:val="nil"/>
                <w:between w:val="nil"/>
                <w:bar w:val="nil"/>
              </w:pBdr>
              <w:spacing w:before="0" w:after="0"/>
              <w:rPr>
                <w:rFonts w:ascii="Times New Roman" w:hAnsi="Times New Roman"/>
                <w:sz w:val="20"/>
                <w:bdr w:val="nil"/>
                <w:lang w:eastAsia="en-AU"/>
              </w:rPr>
            </w:pPr>
          </w:p>
        </w:tc>
      </w:tr>
      <w:tr w:rsidR="008B44E1" w14:paraId="684127F9" w14:textId="77777777" w:rsidTr="00053FF3">
        <w:tc>
          <w:tcPr>
            <w:tcW w:w="9100" w:type="dxa"/>
            <w:gridSpan w:val="4"/>
            <w:tcBorders>
              <w:top w:val="nil"/>
              <w:left w:val="nil"/>
              <w:bottom w:val="nil"/>
              <w:right w:val="nil"/>
            </w:tcBorders>
          </w:tcPr>
          <w:p w14:paraId="79AC763E" w14:textId="77777777" w:rsidR="00F94786" w:rsidRPr="00B535AE" w:rsidRDefault="00F94786">
            <w:pPr>
              <w:pBdr>
                <w:top w:val="nil"/>
                <w:left w:val="nil"/>
                <w:bottom w:val="nil"/>
                <w:right w:val="nil"/>
                <w:between w:val="nil"/>
                <w:bar w:val="nil"/>
              </w:pBdr>
              <w:spacing w:before="0" w:after="0"/>
              <w:rPr>
                <w:rFonts w:ascii="Times New Roman" w:hAnsi="Times New Roman"/>
                <w:sz w:val="20"/>
                <w:bdr w:val="nil"/>
                <w:lang w:eastAsia="en-AU"/>
              </w:rPr>
            </w:pPr>
            <w:r>
              <w:rPr>
                <w:b/>
                <w:sz w:val="20"/>
                <w:bdr w:val="nil"/>
              </w:rPr>
              <w:t>City Maintenance and Services</w:t>
            </w:r>
          </w:p>
        </w:tc>
      </w:tr>
      <w:tr w:rsidR="008B44E1" w14:paraId="56A59282" w14:textId="77777777" w:rsidTr="00F94786">
        <w:trPr>
          <w:trHeight w:val="283"/>
        </w:trPr>
        <w:tc>
          <w:tcPr>
            <w:tcW w:w="4219" w:type="dxa"/>
            <w:tcBorders>
              <w:top w:val="nil"/>
              <w:left w:val="nil"/>
              <w:bottom w:val="nil"/>
              <w:right w:val="nil"/>
            </w:tcBorders>
          </w:tcPr>
          <w:p w14:paraId="26A77A9D" w14:textId="77777777" w:rsidR="00F94786" w:rsidRDefault="00F94786" w:rsidP="00E47BF9">
            <w:pPr>
              <w:pStyle w:val="ListParagraph1"/>
              <w:numPr>
                <w:ilvl w:val="0"/>
                <w:numId w:val="25"/>
              </w:numPr>
              <w:pBdr>
                <w:top w:val="nil"/>
                <w:left w:val="nil"/>
                <w:bottom w:val="nil"/>
                <w:right w:val="nil"/>
                <w:between w:val="nil"/>
                <w:bar w:val="nil"/>
              </w:pBdr>
              <w:spacing w:before="0"/>
              <w:ind w:left="284" w:hanging="284"/>
              <w:rPr>
                <w:sz w:val="20"/>
                <w:bdr w:val="nil"/>
              </w:rPr>
            </w:pPr>
            <w:r>
              <w:rPr>
                <w:sz w:val="20"/>
                <w:bdr w:val="nil"/>
              </w:rPr>
              <w:t>Percentage of customers satisfied with the management of sportsgrounds</w:t>
            </w:r>
            <w:r w:rsidRPr="00190DE5">
              <w:rPr>
                <w:sz w:val="20"/>
                <w:bdr w:val="nil"/>
                <w:vertAlign w:val="superscript"/>
              </w:rPr>
              <w:t>1</w:t>
            </w:r>
          </w:p>
        </w:tc>
        <w:tc>
          <w:tcPr>
            <w:tcW w:w="1587" w:type="dxa"/>
            <w:tcBorders>
              <w:top w:val="nil"/>
              <w:left w:val="nil"/>
              <w:bottom w:val="nil"/>
              <w:right w:val="nil"/>
            </w:tcBorders>
          </w:tcPr>
          <w:p w14:paraId="021795E2"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85%</w:t>
            </w:r>
          </w:p>
        </w:tc>
        <w:tc>
          <w:tcPr>
            <w:tcW w:w="1706" w:type="dxa"/>
            <w:tcBorders>
              <w:top w:val="nil"/>
              <w:left w:val="nil"/>
              <w:bottom w:val="nil"/>
              <w:right w:val="nil"/>
            </w:tcBorders>
          </w:tcPr>
          <w:p w14:paraId="5DDD9F18"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87%</w:t>
            </w:r>
          </w:p>
        </w:tc>
        <w:tc>
          <w:tcPr>
            <w:tcW w:w="1588" w:type="dxa"/>
            <w:tcBorders>
              <w:top w:val="nil"/>
              <w:left w:val="nil"/>
              <w:bottom w:val="nil"/>
              <w:right w:val="nil"/>
            </w:tcBorders>
          </w:tcPr>
          <w:p w14:paraId="1A2D4B11"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85%</w:t>
            </w:r>
          </w:p>
        </w:tc>
      </w:tr>
      <w:tr w:rsidR="008B44E1" w14:paraId="0BF4FBC4" w14:textId="77777777" w:rsidTr="00F94786">
        <w:trPr>
          <w:trHeight w:val="283"/>
        </w:trPr>
        <w:tc>
          <w:tcPr>
            <w:tcW w:w="4219" w:type="dxa"/>
            <w:tcBorders>
              <w:top w:val="nil"/>
              <w:left w:val="nil"/>
              <w:bottom w:val="nil"/>
              <w:right w:val="nil"/>
            </w:tcBorders>
          </w:tcPr>
          <w:p w14:paraId="28F25C12" w14:textId="77777777" w:rsidR="00F94786" w:rsidRDefault="00F94786" w:rsidP="00E47BF9">
            <w:pPr>
              <w:pStyle w:val="ListParagraph1"/>
              <w:numPr>
                <w:ilvl w:val="0"/>
                <w:numId w:val="25"/>
              </w:numPr>
              <w:pBdr>
                <w:top w:val="nil"/>
                <w:left w:val="nil"/>
                <w:bottom w:val="nil"/>
                <w:right w:val="nil"/>
                <w:between w:val="nil"/>
                <w:bar w:val="nil"/>
              </w:pBdr>
              <w:spacing w:before="0"/>
              <w:ind w:left="284" w:hanging="284"/>
              <w:rPr>
                <w:sz w:val="20"/>
                <w:bdr w:val="nil"/>
              </w:rPr>
            </w:pPr>
            <w:r>
              <w:rPr>
                <w:sz w:val="20"/>
                <w:bdr w:val="nil"/>
              </w:rPr>
              <w:t>Numbers of dogs processed by the Domestic Animal Shelter</w:t>
            </w:r>
          </w:p>
        </w:tc>
        <w:tc>
          <w:tcPr>
            <w:tcW w:w="1587" w:type="dxa"/>
            <w:tcBorders>
              <w:top w:val="nil"/>
              <w:left w:val="nil"/>
              <w:bottom w:val="nil"/>
              <w:right w:val="nil"/>
            </w:tcBorders>
          </w:tcPr>
          <w:p w14:paraId="74C2E605"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 xml:space="preserve"> 1,</w:t>
            </w:r>
            <w:r>
              <w:rPr>
                <w:sz w:val="20"/>
                <w:bdr w:val="nil"/>
              </w:rPr>
              <w:t>1</w:t>
            </w:r>
            <w:r w:rsidRPr="00B535AE">
              <w:rPr>
                <w:sz w:val="20"/>
                <w:bdr w:val="nil"/>
              </w:rPr>
              <w:t xml:space="preserve">00 </w:t>
            </w:r>
          </w:p>
        </w:tc>
        <w:tc>
          <w:tcPr>
            <w:tcW w:w="1706" w:type="dxa"/>
            <w:tcBorders>
              <w:top w:val="nil"/>
              <w:left w:val="nil"/>
              <w:bottom w:val="nil"/>
              <w:right w:val="nil"/>
            </w:tcBorders>
          </w:tcPr>
          <w:p w14:paraId="73FF3298"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 xml:space="preserve"> 845</w:t>
            </w:r>
            <w:r w:rsidRPr="00B535AE">
              <w:rPr>
                <w:sz w:val="20"/>
                <w:bdr w:val="nil"/>
              </w:rPr>
              <w:t xml:space="preserve"> </w:t>
            </w:r>
          </w:p>
        </w:tc>
        <w:tc>
          <w:tcPr>
            <w:tcW w:w="1588" w:type="dxa"/>
            <w:tcBorders>
              <w:top w:val="nil"/>
              <w:left w:val="nil"/>
              <w:bottom w:val="nil"/>
              <w:right w:val="nil"/>
            </w:tcBorders>
          </w:tcPr>
          <w:p w14:paraId="2044D6E6"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1,100</w:t>
            </w:r>
          </w:p>
        </w:tc>
      </w:tr>
      <w:tr w:rsidR="008B44E1" w14:paraId="6986E805" w14:textId="77777777" w:rsidTr="00F94786">
        <w:trPr>
          <w:trHeight w:val="283"/>
        </w:trPr>
        <w:tc>
          <w:tcPr>
            <w:tcW w:w="4219" w:type="dxa"/>
            <w:tcBorders>
              <w:top w:val="nil"/>
              <w:left w:val="nil"/>
              <w:bottom w:val="nil"/>
              <w:right w:val="nil"/>
            </w:tcBorders>
          </w:tcPr>
          <w:p w14:paraId="506B493F" w14:textId="77777777" w:rsidR="00F94786" w:rsidRDefault="00F94786" w:rsidP="00E47BF9">
            <w:pPr>
              <w:pStyle w:val="ListParagraph1"/>
              <w:numPr>
                <w:ilvl w:val="0"/>
                <w:numId w:val="25"/>
              </w:numPr>
              <w:pBdr>
                <w:top w:val="nil"/>
                <w:left w:val="nil"/>
                <w:bottom w:val="nil"/>
                <w:right w:val="nil"/>
                <w:between w:val="nil"/>
                <w:bar w:val="nil"/>
              </w:pBdr>
              <w:spacing w:before="0"/>
              <w:ind w:left="284" w:hanging="284"/>
              <w:rPr>
                <w:sz w:val="20"/>
                <w:bdr w:val="nil"/>
              </w:rPr>
            </w:pPr>
            <w:r>
              <w:rPr>
                <w:sz w:val="20"/>
                <w:bdr w:val="nil"/>
              </w:rPr>
              <w:t>Percentage of saleable stray and abandoned dogs re-homed</w:t>
            </w:r>
          </w:p>
        </w:tc>
        <w:tc>
          <w:tcPr>
            <w:tcW w:w="1587" w:type="dxa"/>
            <w:tcBorders>
              <w:top w:val="nil"/>
              <w:left w:val="nil"/>
              <w:bottom w:val="nil"/>
              <w:right w:val="nil"/>
            </w:tcBorders>
          </w:tcPr>
          <w:p w14:paraId="3EE5D4D2"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90%</w:t>
            </w:r>
          </w:p>
        </w:tc>
        <w:tc>
          <w:tcPr>
            <w:tcW w:w="1706" w:type="dxa"/>
            <w:tcBorders>
              <w:top w:val="nil"/>
              <w:left w:val="nil"/>
              <w:bottom w:val="nil"/>
              <w:right w:val="nil"/>
            </w:tcBorders>
          </w:tcPr>
          <w:p w14:paraId="12225B73"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98</w:t>
            </w:r>
            <w:r w:rsidRPr="00B535AE">
              <w:rPr>
                <w:sz w:val="20"/>
                <w:bdr w:val="nil"/>
              </w:rPr>
              <w:t>%</w:t>
            </w:r>
          </w:p>
        </w:tc>
        <w:tc>
          <w:tcPr>
            <w:tcW w:w="1588" w:type="dxa"/>
            <w:tcBorders>
              <w:top w:val="nil"/>
              <w:left w:val="nil"/>
              <w:bottom w:val="nil"/>
              <w:right w:val="nil"/>
            </w:tcBorders>
          </w:tcPr>
          <w:p w14:paraId="4B1B187A"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90</w:t>
            </w:r>
            <w:r w:rsidRPr="00B535AE">
              <w:rPr>
                <w:sz w:val="20"/>
                <w:bdr w:val="nil"/>
              </w:rPr>
              <w:t>%</w:t>
            </w:r>
          </w:p>
        </w:tc>
      </w:tr>
      <w:tr w:rsidR="008B44E1" w14:paraId="76BB4D6F" w14:textId="77777777" w:rsidTr="00F94786">
        <w:trPr>
          <w:trHeight w:val="283"/>
        </w:trPr>
        <w:tc>
          <w:tcPr>
            <w:tcW w:w="4219" w:type="dxa"/>
            <w:tcBorders>
              <w:top w:val="nil"/>
              <w:left w:val="nil"/>
              <w:bottom w:val="nil"/>
              <w:right w:val="nil"/>
            </w:tcBorders>
          </w:tcPr>
          <w:p w14:paraId="777FF0A3" w14:textId="77777777" w:rsidR="00F94786" w:rsidRDefault="00F94786" w:rsidP="00E47BF9">
            <w:pPr>
              <w:pStyle w:val="ListParagraph1"/>
              <w:numPr>
                <w:ilvl w:val="0"/>
                <w:numId w:val="25"/>
              </w:numPr>
              <w:pBdr>
                <w:top w:val="nil"/>
                <w:left w:val="nil"/>
                <w:bottom w:val="nil"/>
                <w:right w:val="nil"/>
                <w:between w:val="nil"/>
                <w:bar w:val="nil"/>
              </w:pBdr>
              <w:spacing w:before="0"/>
              <w:ind w:left="284" w:hanging="284"/>
              <w:rPr>
                <w:sz w:val="20"/>
                <w:bdr w:val="nil"/>
              </w:rPr>
            </w:pPr>
            <w:r>
              <w:rPr>
                <w:sz w:val="20"/>
                <w:bdr w:val="nil"/>
              </w:rPr>
              <w:t>Remove abandoned vehicles on unleased land within nine calendar days</w:t>
            </w:r>
          </w:p>
        </w:tc>
        <w:tc>
          <w:tcPr>
            <w:tcW w:w="1587" w:type="dxa"/>
            <w:tcBorders>
              <w:top w:val="nil"/>
              <w:left w:val="nil"/>
              <w:bottom w:val="nil"/>
              <w:right w:val="nil"/>
            </w:tcBorders>
          </w:tcPr>
          <w:p w14:paraId="023FA1D8"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100%</w:t>
            </w:r>
          </w:p>
        </w:tc>
        <w:tc>
          <w:tcPr>
            <w:tcW w:w="1706" w:type="dxa"/>
            <w:tcBorders>
              <w:top w:val="nil"/>
              <w:left w:val="nil"/>
              <w:bottom w:val="nil"/>
              <w:right w:val="nil"/>
            </w:tcBorders>
          </w:tcPr>
          <w:p w14:paraId="5E307C10"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75</w:t>
            </w:r>
            <w:r w:rsidRPr="00B535AE">
              <w:rPr>
                <w:sz w:val="20"/>
                <w:bdr w:val="nil"/>
              </w:rPr>
              <w:t>%</w:t>
            </w:r>
          </w:p>
        </w:tc>
        <w:tc>
          <w:tcPr>
            <w:tcW w:w="1588" w:type="dxa"/>
            <w:tcBorders>
              <w:top w:val="nil"/>
              <w:left w:val="nil"/>
              <w:bottom w:val="nil"/>
              <w:right w:val="nil"/>
            </w:tcBorders>
          </w:tcPr>
          <w:p w14:paraId="05144C2F"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100%</w:t>
            </w:r>
          </w:p>
        </w:tc>
      </w:tr>
      <w:tr w:rsidR="008B44E1" w14:paraId="3D88E91E" w14:textId="77777777" w:rsidTr="00F94786">
        <w:trPr>
          <w:trHeight w:val="283"/>
        </w:trPr>
        <w:tc>
          <w:tcPr>
            <w:tcW w:w="4219" w:type="dxa"/>
            <w:tcBorders>
              <w:top w:val="nil"/>
              <w:left w:val="nil"/>
              <w:bottom w:val="nil"/>
              <w:right w:val="nil"/>
            </w:tcBorders>
          </w:tcPr>
          <w:p w14:paraId="0A969B88" w14:textId="77777777" w:rsidR="00F94786" w:rsidRDefault="00F94786" w:rsidP="00E47BF9">
            <w:pPr>
              <w:pStyle w:val="ListParagraph1"/>
              <w:numPr>
                <w:ilvl w:val="0"/>
                <w:numId w:val="25"/>
              </w:numPr>
              <w:pBdr>
                <w:top w:val="nil"/>
                <w:left w:val="nil"/>
                <w:bottom w:val="nil"/>
                <w:right w:val="nil"/>
                <w:between w:val="nil"/>
                <w:bar w:val="nil"/>
              </w:pBdr>
              <w:spacing w:before="0"/>
              <w:ind w:left="284" w:hanging="284"/>
              <w:rPr>
                <w:sz w:val="20"/>
                <w:bdr w:val="nil"/>
              </w:rPr>
            </w:pPr>
            <w:r>
              <w:rPr>
                <w:sz w:val="20"/>
                <w:bdr w:val="nil"/>
              </w:rPr>
              <w:t>Response and collection of 'sharps' on unleased land within 4 hours</w:t>
            </w:r>
          </w:p>
        </w:tc>
        <w:tc>
          <w:tcPr>
            <w:tcW w:w="1587" w:type="dxa"/>
            <w:tcBorders>
              <w:top w:val="nil"/>
              <w:left w:val="nil"/>
              <w:bottom w:val="nil"/>
              <w:right w:val="nil"/>
            </w:tcBorders>
          </w:tcPr>
          <w:p w14:paraId="4ED95BCA"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100%</w:t>
            </w:r>
          </w:p>
        </w:tc>
        <w:tc>
          <w:tcPr>
            <w:tcW w:w="1706" w:type="dxa"/>
            <w:tcBorders>
              <w:top w:val="nil"/>
              <w:left w:val="nil"/>
              <w:bottom w:val="nil"/>
              <w:right w:val="nil"/>
            </w:tcBorders>
          </w:tcPr>
          <w:p w14:paraId="03A334BF"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98</w:t>
            </w:r>
            <w:r w:rsidRPr="00B535AE">
              <w:rPr>
                <w:sz w:val="20"/>
                <w:bdr w:val="nil"/>
              </w:rPr>
              <w:t>%</w:t>
            </w:r>
          </w:p>
        </w:tc>
        <w:tc>
          <w:tcPr>
            <w:tcW w:w="1588" w:type="dxa"/>
            <w:tcBorders>
              <w:top w:val="nil"/>
              <w:left w:val="nil"/>
              <w:bottom w:val="nil"/>
              <w:right w:val="nil"/>
            </w:tcBorders>
          </w:tcPr>
          <w:p w14:paraId="272B2721" w14:textId="77777777" w:rsidR="00F94786" w:rsidRPr="00F86257" w:rsidRDefault="00F94786" w:rsidP="00F94786">
            <w:pPr>
              <w:pBdr>
                <w:top w:val="nil"/>
                <w:left w:val="nil"/>
                <w:bottom w:val="nil"/>
                <w:right w:val="nil"/>
                <w:between w:val="nil"/>
                <w:bar w:val="nil"/>
              </w:pBdr>
              <w:spacing w:before="0"/>
              <w:jc w:val="right"/>
              <w:rPr>
                <w:sz w:val="20"/>
                <w:bdr w:val="nil"/>
              </w:rPr>
            </w:pPr>
            <w:r>
              <w:rPr>
                <w:sz w:val="20"/>
                <w:bdr w:val="nil"/>
              </w:rPr>
              <w:t>100</w:t>
            </w:r>
            <w:r w:rsidRPr="00F86257">
              <w:rPr>
                <w:sz w:val="20"/>
                <w:bdr w:val="nil"/>
              </w:rPr>
              <w:t>%</w:t>
            </w:r>
          </w:p>
        </w:tc>
      </w:tr>
      <w:tr w:rsidR="008B44E1" w14:paraId="416A5364" w14:textId="77777777" w:rsidTr="00F94786">
        <w:trPr>
          <w:trHeight w:val="283"/>
        </w:trPr>
        <w:tc>
          <w:tcPr>
            <w:tcW w:w="4219" w:type="dxa"/>
            <w:tcBorders>
              <w:top w:val="nil"/>
              <w:left w:val="nil"/>
              <w:bottom w:val="nil"/>
              <w:right w:val="nil"/>
            </w:tcBorders>
          </w:tcPr>
          <w:p w14:paraId="4863EC5B" w14:textId="77777777" w:rsidR="00F94786" w:rsidRDefault="00F94786" w:rsidP="00E47BF9">
            <w:pPr>
              <w:pStyle w:val="ListParagraph1"/>
              <w:numPr>
                <w:ilvl w:val="0"/>
                <w:numId w:val="25"/>
              </w:numPr>
              <w:pBdr>
                <w:top w:val="nil"/>
                <w:left w:val="nil"/>
                <w:bottom w:val="nil"/>
                <w:right w:val="nil"/>
                <w:between w:val="nil"/>
                <w:bar w:val="nil"/>
              </w:pBdr>
              <w:spacing w:before="0"/>
              <w:ind w:left="284" w:hanging="284"/>
              <w:rPr>
                <w:sz w:val="20"/>
                <w:bdr w:val="nil"/>
              </w:rPr>
            </w:pPr>
            <w:r>
              <w:rPr>
                <w:sz w:val="20"/>
                <w:bdr w:val="nil"/>
              </w:rPr>
              <w:t>Annual operation cost per hectare of actively maintained park land is less than benchmarked median across Australia</w:t>
            </w:r>
            <w:r>
              <w:rPr>
                <w:sz w:val="20"/>
                <w:bdr w:val="nil"/>
                <w:vertAlign w:val="superscript"/>
              </w:rPr>
              <w:t>2</w:t>
            </w:r>
          </w:p>
        </w:tc>
        <w:tc>
          <w:tcPr>
            <w:tcW w:w="1587" w:type="dxa"/>
            <w:tcBorders>
              <w:top w:val="nil"/>
              <w:left w:val="nil"/>
              <w:bottom w:val="nil"/>
              <w:right w:val="nil"/>
            </w:tcBorders>
          </w:tcPr>
          <w:p w14:paraId="3C6F2B56"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&lt;$16,984</w:t>
            </w:r>
          </w:p>
        </w:tc>
        <w:tc>
          <w:tcPr>
            <w:tcW w:w="1706" w:type="dxa"/>
            <w:tcBorders>
              <w:top w:val="nil"/>
              <w:left w:val="nil"/>
              <w:bottom w:val="nil"/>
              <w:right w:val="nil"/>
            </w:tcBorders>
          </w:tcPr>
          <w:p w14:paraId="0FDE58A3"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$13,019</w:t>
            </w:r>
          </w:p>
        </w:tc>
        <w:tc>
          <w:tcPr>
            <w:tcW w:w="1588" w:type="dxa"/>
            <w:tcBorders>
              <w:top w:val="nil"/>
              <w:left w:val="nil"/>
              <w:bottom w:val="nil"/>
              <w:right w:val="nil"/>
            </w:tcBorders>
          </w:tcPr>
          <w:p w14:paraId="5FFB2940"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&lt;$15,149</w:t>
            </w:r>
          </w:p>
        </w:tc>
      </w:tr>
      <w:tr w:rsidR="008B44E1" w14:paraId="304723AB" w14:textId="77777777" w:rsidTr="00F94786">
        <w:trPr>
          <w:trHeight w:val="283"/>
        </w:trPr>
        <w:tc>
          <w:tcPr>
            <w:tcW w:w="4219" w:type="dxa"/>
            <w:tcBorders>
              <w:top w:val="nil"/>
              <w:left w:val="nil"/>
              <w:bottom w:val="nil"/>
              <w:right w:val="nil"/>
            </w:tcBorders>
            <w:vAlign w:val="bottom"/>
            <w:hideMark/>
          </w:tcPr>
          <w:p w14:paraId="270E06AF" w14:textId="77777777" w:rsidR="00F94786" w:rsidRDefault="00F94786" w:rsidP="00F94786">
            <w:pPr>
              <w:pStyle w:val="ListParagraph1"/>
              <w:pBdr>
                <w:top w:val="nil"/>
                <w:left w:val="nil"/>
                <w:bottom w:val="nil"/>
                <w:right w:val="nil"/>
                <w:between w:val="nil"/>
                <w:bar w:val="nil"/>
              </w:pBdr>
              <w:spacing w:before="0"/>
              <w:ind w:left="0" w:firstLine="0"/>
              <w:rPr>
                <w:b/>
                <w:sz w:val="20"/>
                <w:bdr w:val="nil"/>
              </w:rPr>
            </w:pPr>
            <w:r>
              <w:rPr>
                <w:b/>
                <w:sz w:val="20"/>
                <w:bdr w:val="nil"/>
              </w:rPr>
              <w:t>Yarralumla Nursery</w:t>
            </w:r>
          </w:p>
        </w:tc>
        <w:tc>
          <w:tcPr>
            <w:tcW w:w="1587" w:type="dxa"/>
            <w:tcBorders>
              <w:top w:val="nil"/>
              <w:left w:val="nil"/>
              <w:bottom w:val="nil"/>
              <w:right w:val="nil"/>
            </w:tcBorders>
          </w:tcPr>
          <w:p w14:paraId="60233BDE" w14:textId="77777777" w:rsidR="00F94786" w:rsidRPr="00B535AE" w:rsidRDefault="00F94786" w:rsidP="00F94786">
            <w:pPr>
              <w:pBdr>
                <w:top w:val="nil"/>
                <w:left w:val="nil"/>
                <w:bottom w:val="nil"/>
                <w:right w:val="nil"/>
                <w:between w:val="nil"/>
                <w:bar w:val="nil"/>
              </w:pBdr>
              <w:spacing w:before="0"/>
              <w:jc w:val="right"/>
              <w:rPr>
                <w:sz w:val="20"/>
                <w:bdr w:val="nil"/>
              </w:rPr>
            </w:pPr>
          </w:p>
        </w:tc>
        <w:tc>
          <w:tcPr>
            <w:tcW w:w="1706" w:type="dxa"/>
            <w:tcBorders>
              <w:top w:val="nil"/>
              <w:left w:val="nil"/>
              <w:bottom w:val="nil"/>
              <w:right w:val="nil"/>
            </w:tcBorders>
          </w:tcPr>
          <w:p w14:paraId="42BC9AC0" w14:textId="77777777" w:rsidR="00F94786" w:rsidRPr="00B535AE" w:rsidRDefault="00F94786" w:rsidP="00F94786">
            <w:pPr>
              <w:pBdr>
                <w:top w:val="nil"/>
                <w:left w:val="nil"/>
                <w:bottom w:val="nil"/>
                <w:right w:val="nil"/>
                <w:between w:val="nil"/>
                <w:bar w:val="nil"/>
              </w:pBdr>
              <w:spacing w:before="0"/>
              <w:jc w:val="right"/>
              <w:rPr>
                <w:sz w:val="20"/>
                <w:bdr w:val="nil"/>
              </w:rPr>
            </w:pPr>
          </w:p>
        </w:tc>
        <w:tc>
          <w:tcPr>
            <w:tcW w:w="1588" w:type="dxa"/>
            <w:tcBorders>
              <w:top w:val="nil"/>
              <w:left w:val="nil"/>
              <w:bottom w:val="nil"/>
              <w:right w:val="nil"/>
            </w:tcBorders>
          </w:tcPr>
          <w:p w14:paraId="58898F31" w14:textId="77777777" w:rsidR="00F94786" w:rsidRPr="00B535AE" w:rsidRDefault="00F94786" w:rsidP="00F94786">
            <w:pPr>
              <w:pBdr>
                <w:top w:val="nil"/>
                <w:left w:val="nil"/>
                <w:bottom w:val="nil"/>
                <w:right w:val="nil"/>
                <w:between w:val="nil"/>
                <w:bar w:val="nil"/>
              </w:pBdr>
              <w:spacing w:before="0"/>
              <w:jc w:val="right"/>
              <w:rPr>
                <w:sz w:val="20"/>
                <w:bdr w:val="nil"/>
              </w:rPr>
            </w:pPr>
          </w:p>
        </w:tc>
      </w:tr>
      <w:tr w:rsidR="008B44E1" w14:paraId="2C67EB0D" w14:textId="77777777" w:rsidTr="00F94786">
        <w:trPr>
          <w:trHeight w:val="283"/>
        </w:trPr>
        <w:tc>
          <w:tcPr>
            <w:tcW w:w="4219" w:type="dxa"/>
            <w:tcBorders>
              <w:top w:val="nil"/>
              <w:left w:val="nil"/>
              <w:bottom w:val="single" w:sz="4" w:space="0" w:color="auto"/>
              <w:right w:val="nil"/>
            </w:tcBorders>
            <w:hideMark/>
          </w:tcPr>
          <w:p w14:paraId="34301AEF" w14:textId="77777777" w:rsidR="00F94786" w:rsidRDefault="00F94786" w:rsidP="00E47BF9">
            <w:pPr>
              <w:pStyle w:val="ListParagraph1"/>
              <w:numPr>
                <w:ilvl w:val="0"/>
                <w:numId w:val="25"/>
              </w:numPr>
              <w:pBdr>
                <w:top w:val="nil"/>
                <w:left w:val="nil"/>
                <w:bottom w:val="nil"/>
                <w:right w:val="nil"/>
                <w:between w:val="nil"/>
                <w:bar w:val="nil"/>
              </w:pBdr>
              <w:spacing w:before="0"/>
              <w:ind w:left="284" w:hanging="284"/>
              <w:rPr>
                <w:sz w:val="20"/>
                <w:bdr w:val="nil"/>
              </w:rPr>
            </w:pPr>
            <w:r>
              <w:rPr>
                <w:sz w:val="20"/>
                <w:bdr w:val="nil"/>
              </w:rPr>
              <w:t>Plant spoilage within industry standard</w:t>
            </w:r>
          </w:p>
        </w:tc>
        <w:tc>
          <w:tcPr>
            <w:tcW w:w="1587" w:type="dxa"/>
            <w:tcBorders>
              <w:top w:val="nil"/>
              <w:left w:val="nil"/>
              <w:bottom w:val="single" w:sz="4" w:space="0" w:color="auto"/>
              <w:right w:val="nil"/>
            </w:tcBorders>
          </w:tcPr>
          <w:p w14:paraId="34860510"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&lt;10%</w:t>
            </w:r>
          </w:p>
        </w:tc>
        <w:tc>
          <w:tcPr>
            <w:tcW w:w="1706" w:type="dxa"/>
            <w:tcBorders>
              <w:top w:val="nil"/>
              <w:left w:val="nil"/>
              <w:bottom w:val="single" w:sz="4" w:space="0" w:color="auto"/>
              <w:right w:val="nil"/>
            </w:tcBorders>
          </w:tcPr>
          <w:p w14:paraId="147D002C"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3%</w:t>
            </w:r>
          </w:p>
        </w:tc>
        <w:tc>
          <w:tcPr>
            <w:tcW w:w="1588" w:type="dxa"/>
            <w:tcBorders>
              <w:top w:val="nil"/>
              <w:left w:val="nil"/>
              <w:bottom w:val="single" w:sz="4" w:space="0" w:color="auto"/>
              <w:right w:val="nil"/>
            </w:tcBorders>
          </w:tcPr>
          <w:p w14:paraId="1A7C44CB"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&lt;10%</w:t>
            </w:r>
          </w:p>
        </w:tc>
      </w:tr>
    </w:tbl>
    <w:p w14:paraId="29B11A41" w14:textId="77777777" w:rsidR="00F94786" w:rsidRPr="00B05573" w:rsidRDefault="00F94786" w:rsidP="00F94786">
      <w:pPr>
        <w:pStyle w:val="BSnote2"/>
        <w:pBdr>
          <w:top w:val="nil"/>
          <w:left w:val="nil"/>
          <w:bottom w:val="nil"/>
          <w:right w:val="nil"/>
          <w:between w:val="nil"/>
          <w:bar w:val="nil"/>
        </w:pBdr>
        <w:rPr>
          <w:bdr w:val="nil"/>
          <w:lang w:eastAsia="en-US"/>
        </w:rPr>
      </w:pPr>
      <w:r w:rsidRPr="00B05573">
        <w:rPr>
          <w:bdr w:val="nil"/>
        </w:rPr>
        <w:t>Note:</w:t>
      </w:r>
    </w:p>
    <w:p w14:paraId="0A4902DD" w14:textId="77777777" w:rsidR="00F94786" w:rsidRDefault="00F94786" w:rsidP="00E47BF9">
      <w:pPr>
        <w:pStyle w:val="BSnoteslist2"/>
        <w:widowControl w:val="0"/>
        <w:numPr>
          <w:ilvl w:val="0"/>
          <w:numId w:val="26"/>
        </w:numPr>
        <w:pBdr>
          <w:top w:val="nil"/>
          <w:left w:val="nil"/>
          <w:bottom w:val="nil"/>
          <w:right w:val="nil"/>
          <w:between w:val="nil"/>
          <w:bar w:val="nil"/>
        </w:pBdr>
        <w:jc w:val="both"/>
        <w:rPr>
          <w:bdr w:val="nil"/>
        </w:rPr>
      </w:pPr>
      <w:r w:rsidRPr="009F753C">
        <w:rPr>
          <w:bdr w:val="nil"/>
        </w:rPr>
        <w:t>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community paths, traffic lights, and street signs), waste collection, parks and open spaces, and public transport. Minimum sample size for this survey is 1,000.</w:t>
      </w:r>
    </w:p>
    <w:p w14:paraId="2DFF8432" w14:textId="77777777" w:rsidR="00F94786" w:rsidRDefault="00F94786" w:rsidP="00E47BF9">
      <w:pPr>
        <w:pStyle w:val="BSnoteslist2"/>
        <w:widowControl w:val="0"/>
        <w:numPr>
          <w:ilvl w:val="0"/>
          <w:numId w:val="26"/>
        </w:numPr>
        <w:pBdr>
          <w:top w:val="nil"/>
          <w:left w:val="nil"/>
          <w:bottom w:val="nil"/>
          <w:right w:val="nil"/>
          <w:between w:val="nil"/>
          <w:bar w:val="nil"/>
        </w:pBdr>
        <w:jc w:val="both"/>
        <w:rPr>
          <w:bdr w:val="nil"/>
        </w:rPr>
      </w:pPr>
      <w:r>
        <w:rPr>
          <w:bdr w:val="nil"/>
        </w:rPr>
        <w:t xml:space="preserve">This indicator is benchmarked against other Councils across Australia and is supported by the Yardstick Park Benchmarks report.  </w:t>
      </w:r>
    </w:p>
    <w:p w14:paraId="3E7F3693" w14:textId="77777777" w:rsidR="00F94786" w:rsidRPr="00B05573" w:rsidRDefault="00F94786" w:rsidP="00F94786">
      <w:pPr>
        <w:pStyle w:val="BSnoteslist2"/>
        <w:widowControl w:val="0"/>
        <w:numPr>
          <w:ilvl w:val="0"/>
          <w:numId w:val="0"/>
        </w:numPr>
        <w:pBdr>
          <w:top w:val="nil"/>
          <w:left w:val="nil"/>
          <w:bottom w:val="nil"/>
          <w:right w:val="nil"/>
          <w:between w:val="nil"/>
          <w:bar w:val="nil"/>
        </w:pBdr>
        <w:ind w:left="786" w:hanging="360"/>
        <w:rPr>
          <w:bdr w:val="nil"/>
        </w:rPr>
      </w:pPr>
    </w:p>
    <w:p w14:paraId="315D7906" w14:textId="77777777" w:rsidR="00F94786" w:rsidRPr="00B05573" w:rsidRDefault="00F94786" w:rsidP="00F94786">
      <w:pPr>
        <w:pStyle w:val="BSnoteslist2"/>
        <w:widowControl w:val="0"/>
        <w:numPr>
          <w:ilvl w:val="0"/>
          <w:numId w:val="0"/>
        </w:numPr>
        <w:pBdr>
          <w:top w:val="nil"/>
          <w:left w:val="nil"/>
          <w:bottom w:val="nil"/>
          <w:right w:val="nil"/>
          <w:between w:val="nil"/>
          <w:bar w:val="nil"/>
        </w:pBdr>
        <w:rPr>
          <w:bdr w:val="nil"/>
        </w:rPr>
      </w:pPr>
    </w:p>
    <w:p w14:paraId="039BE5A2" w14:textId="77777777" w:rsidR="00F94786" w:rsidRPr="00B535AE" w:rsidRDefault="00F94786" w:rsidP="00F94786">
      <w:pPr>
        <w:pStyle w:val="Heading4"/>
        <w:pBdr>
          <w:top w:val="nil"/>
          <w:left w:val="nil"/>
          <w:bottom w:val="nil"/>
          <w:right w:val="nil"/>
          <w:between w:val="nil"/>
          <w:bar w:val="nil"/>
        </w:pBdr>
        <w:spacing w:before="120"/>
        <w:rPr>
          <w:bdr w:val="nil"/>
        </w:rPr>
      </w:pPr>
      <w:r>
        <w:rPr>
          <w:bdr w:val="nil"/>
        </w:rPr>
        <w:t xml:space="preserve">Output 2.5:  </w:t>
      </w:r>
      <w:r w:rsidRPr="00B535AE">
        <w:rPr>
          <w:bdr w:val="nil"/>
        </w:rPr>
        <w:t>Capital Linen Service</w:t>
      </w:r>
    </w:p>
    <w:p w14:paraId="0EC526FC" w14:textId="77777777" w:rsidR="00F94786" w:rsidRPr="00B535AE" w:rsidRDefault="00F94786" w:rsidP="00F94786">
      <w:pPr>
        <w:pStyle w:val="Caption"/>
        <w:pBdr>
          <w:top w:val="nil"/>
          <w:left w:val="nil"/>
          <w:bottom w:val="nil"/>
          <w:right w:val="nil"/>
          <w:between w:val="nil"/>
          <w:bar w:val="nil"/>
        </w:pBdr>
        <w:rPr>
          <w:noProof/>
          <w:bdr w:val="nil"/>
        </w:rPr>
      </w:pPr>
      <w:r w:rsidRPr="00B535AE">
        <w:rPr>
          <w:bdr w:val="nil"/>
        </w:rPr>
        <w:t xml:space="preserve">Table </w:t>
      </w:r>
      <w:r w:rsidRPr="00235AD4">
        <w:rPr>
          <w:bdr w:val="nil"/>
        </w:rPr>
        <w:t>15</w:t>
      </w:r>
      <w:r w:rsidRPr="00B535AE">
        <w:rPr>
          <w:noProof/>
          <w:bdr w:val="nil"/>
        </w:rPr>
        <w:t>:</w:t>
      </w:r>
      <w:r>
        <w:rPr>
          <w:bdr w:val="nil"/>
        </w:rPr>
        <w:t xml:space="preserve">  </w:t>
      </w:r>
      <w:r w:rsidRPr="00B535AE">
        <w:rPr>
          <w:bdr w:val="nil"/>
        </w:rPr>
        <w:t>Accountability Indicators</w:t>
      </w:r>
      <w:r w:rsidRPr="00B535AE">
        <w:rPr>
          <w:noProof/>
          <w:bdr w:val="nil"/>
        </w:rPr>
        <w:t xml:space="preserve"> Output 2.5</w:t>
      </w:r>
    </w:p>
    <w:tbl>
      <w:tblPr>
        <w:tblW w:w="9100" w:type="dxa"/>
        <w:tblBorders>
          <w:top w:val="single" w:sz="12" w:space="0" w:color="000000"/>
          <w:bottom w:val="single" w:sz="12" w:space="0" w:color="000000"/>
        </w:tblBorders>
        <w:tblLayout w:type="fixed"/>
        <w:tblLook w:val="04A0" w:firstRow="1" w:lastRow="0" w:firstColumn="1" w:lastColumn="0" w:noHBand="0" w:noVBand="1"/>
      </w:tblPr>
      <w:tblGrid>
        <w:gridCol w:w="4337"/>
        <w:gridCol w:w="1586"/>
        <w:gridCol w:w="1586"/>
        <w:gridCol w:w="1591"/>
      </w:tblGrid>
      <w:tr w:rsidR="008B44E1" w14:paraId="35905680" w14:textId="77777777" w:rsidTr="00F94786">
        <w:trPr>
          <w:tblHeader/>
        </w:trPr>
        <w:tc>
          <w:tcPr>
            <w:tcW w:w="3750" w:type="dxa"/>
            <w:tcBorders>
              <w:top w:val="single" w:sz="12" w:space="0" w:color="000000"/>
              <w:left w:val="nil"/>
              <w:bottom w:val="single" w:sz="12" w:space="0" w:color="000000"/>
              <w:right w:val="nil"/>
            </w:tcBorders>
          </w:tcPr>
          <w:p w14:paraId="3C754EB0" w14:textId="77777777" w:rsidR="00F94786" w:rsidRPr="00B535AE" w:rsidRDefault="00F94786" w:rsidP="00F94786">
            <w:pPr>
              <w:pStyle w:val="BStabletext"/>
              <w:pBdr>
                <w:top w:val="nil"/>
                <w:left w:val="nil"/>
                <w:bottom w:val="nil"/>
                <w:right w:val="nil"/>
                <w:between w:val="nil"/>
                <w:bar w:val="nil"/>
              </w:pBdr>
              <w:rPr>
                <w:b/>
                <w:bdr w:val="nil"/>
              </w:rPr>
            </w:pPr>
          </w:p>
        </w:tc>
        <w:tc>
          <w:tcPr>
            <w:tcW w:w="1371" w:type="dxa"/>
            <w:tcBorders>
              <w:top w:val="single" w:sz="12" w:space="0" w:color="000000"/>
              <w:left w:val="nil"/>
              <w:bottom w:val="single" w:sz="12" w:space="0" w:color="000000"/>
              <w:right w:val="nil"/>
            </w:tcBorders>
            <w:hideMark/>
          </w:tcPr>
          <w:p w14:paraId="7B58982A"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2020-21</w:t>
            </w:r>
          </w:p>
          <w:p w14:paraId="10D2887C"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Targets</w:t>
            </w:r>
          </w:p>
        </w:tc>
        <w:tc>
          <w:tcPr>
            <w:tcW w:w="1371" w:type="dxa"/>
            <w:tcBorders>
              <w:top w:val="single" w:sz="12" w:space="0" w:color="000000"/>
              <w:left w:val="nil"/>
              <w:bottom w:val="single" w:sz="12" w:space="0" w:color="000000"/>
              <w:right w:val="nil"/>
            </w:tcBorders>
            <w:hideMark/>
          </w:tcPr>
          <w:p w14:paraId="77CAAF05"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2020-21</w:t>
            </w:r>
          </w:p>
          <w:p w14:paraId="35A958F0"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Pr>
                <w:bdr w:val="nil"/>
              </w:rPr>
              <w:t>Interim Outcome</w:t>
            </w:r>
          </w:p>
        </w:tc>
        <w:tc>
          <w:tcPr>
            <w:tcW w:w="1375" w:type="dxa"/>
            <w:tcBorders>
              <w:top w:val="single" w:sz="12" w:space="0" w:color="000000"/>
              <w:left w:val="nil"/>
              <w:bottom w:val="single" w:sz="12" w:space="0" w:color="000000"/>
              <w:right w:val="nil"/>
            </w:tcBorders>
            <w:hideMark/>
          </w:tcPr>
          <w:p w14:paraId="3CC5CE6C"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sidRPr="00B535AE">
              <w:rPr>
                <w:bdr w:val="nil"/>
              </w:rPr>
              <w:t>2021-22</w:t>
            </w:r>
          </w:p>
          <w:p w14:paraId="0B8CD9E8" w14:textId="77777777" w:rsidR="00F94786" w:rsidRPr="00B535AE" w:rsidRDefault="00F94786" w:rsidP="00F94786">
            <w:pPr>
              <w:pStyle w:val="BStableheading1"/>
              <w:framePr w:wrap="auto" w:vAnchor="margin" w:yAlign="inline"/>
              <w:pBdr>
                <w:top w:val="nil"/>
                <w:left w:val="nil"/>
                <w:bottom w:val="nil"/>
                <w:right w:val="nil"/>
                <w:between w:val="nil"/>
                <w:bar w:val="nil"/>
              </w:pBdr>
              <w:rPr>
                <w:bdr w:val="nil"/>
              </w:rPr>
            </w:pPr>
            <w:r>
              <w:rPr>
                <w:bdr w:val="nil"/>
              </w:rPr>
              <w:t>Targets</w:t>
            </w:r>
          </w:p>
        </w:tc>
      </w:tr>
      <w:tr w:rsidR="008B44E1" w14:paraId="7B4BD0FA" w14:textId="77777777" w:rsidTr="00F94786">
        <w:tc>
          <w:tcPr>
            <w:tcW w:w="7867" w:type="dxa"/>
            <w:gridSpan w:val="4"/>
            <w:tcBorders>
              <w:top w:val="single" w:sz="12" w:space="0" w:color="000000"/>
              <w:left w:val="nil"/>
              <w:bottom w:val="nil"/>
              <w:right w:val="nil"/>
            </w:tcBorders>
            <w:hideMark/>
          </w:tcPr>
          <w:p w14:paraId="7D532F55" w14:textId="77777777" w:rsidR="00F94786" w:rsidRPr="00B535AE" w:rsidRDefault="00F94786">
            <w:pPr>
              <w:pBdr>
                <w:top w:val="nil"/>
                <w:left w:val="nil"/>
                <w:bottom w:val="nil"/>
                <w:right w:val="nil"/>
                <w:between w:val="nil"/>
                <w:bar w:val="nil"/>
              </w:pBdr>
              <w:spacing w:before="0" w:after="0"/>
              <w:rPr>
                <w:rFonts w:ascii="Times New Roman" w:hAnsi="Times New Roman"/>
                <w:sz w:val="20"/>
                <w:bdr w:val="nil"/>
                <w:lang w:eastAsia="en-AU"/>
              </w:rPr>
            </w:pPr>
          </w:p>
        </w:tc>
      </w:tr>
      <w:tr w:rsidR="008B44E1" w14:paraId="615F0EA2" w14:textId="77777777" w:rsidTr="00F94786">
        <w:trPr>
          <w:trHeight w:hRule="exact" w:val="554"/>
        </w:trPr>
        <w:tc>
          <w:tcPr>
            <w:tcW w:w="3750" w:type="dxa"/>
            <w:tcBorders>
              <w:top w:val="nil"/>
              <w:left w:val="nil"/>
              <w:bottom w:val="nil"/>
              <w:right w:val="nil"/>
            </w:tcBorders>
          </w:tcPr>
          <w:p w14:paraId="269D05D3" w14:textId="77777777" w:rsidR="00F94786" w:rsidRPr="00B535AE" w:rsidRDefault="00F94786" w:rsidP="00E47BF9">
            <w:pPr>
              <w:pStyle w:val="ListParagraph"/>
              <w:numPr>
                <w:ilvl w:val="0"/>
                <w:numId w:val="27"/>
              </w:numPr>
              <w:pBdr>
                <w:top w:val="nil"/>
                <w:left w:val="nil"/>
                <w:bottom w:val="nil"/>
                <w:right w:val="nil"/>
                <w:between w:val="nil"/>
                <w:bar w:val="nil"/>
              </w:pBdr>
              <w:spacing w:before="0"/>
              <w:ind w:left="284" w:hanging="284"/>
              <w:rPr>
                <w:sz w:val="20"/>
                <w:bdr w:val="nil"/>
              </w:rPr>
            </w:pPr>
            <w:r w:rsidRPr="00B535AE">
              <w:rPr>
                <w:sz w:val="20"/>
                <w:bdr w:val="nil"/>
              </w:rPr>
              <w:t>Retain certification of Quality Management System Standard AS/NZS ISO 9001</w:t>
            </w:r>
          </w:p>
        </w:tc>
        <w:tc>
          <w:tcPr>
            <w:tcW w:w="1371" w:type="dxa"/>
            <w:tcBorders>
              <w:top w:val="nil"/>
              <w:left w:val="nil"/>
              <w:bottom w:val="nil"/>
              <w:right w:val="nil"/>
            </w:tcBorders>
          </w:tcPr>
          <w:p w14:paraId="70F544FE"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100%</w:t>
            </w:r>
          </w:p>
        </w:tc>
        <w:tc>
          <w:tcPr>
            <w:tcW w:w="1371" w:type="dxa"/>
            <w:tcBorders>
              <w:top w:val="nil"/>
              <w:left w:val="nil"/>
              <w:bottom w:val="nil"/>
              <w:right w:val="nil"/>
            </w:tcBorders>
          </w:tcPr>
          <w:p w14:paraId="0C64C035" w14:textId="77777777" w:rsidR="00F94786" w:rsidRPr="00B535AE" w:rsidRDefault="00F94786" w:rsidP="00F94786">
            <w:pPr>
              <w:pBdr>
                <w:top w:val="nil"/>
                <w:left w:val="nil"/>
                <w:bottom w:val="nil"/>
                <w:right w:val="nil"/>
                <w:between w:val="nil"/>
                <w:bar w:val="nil"/>
              </w:pBdr>
              <w:spacing w:before="0"/>
              <w:jc w:val="right"/>
              <w:rPr>
                <w:sz w:val="20"/>
                <w:bdr w:val="nil"/>
              </w:rPr>
            </w:pPr>
            <w:r w:rsidRPr="00B535AE">
              <w:rPr>
                <w:sz w:val="20"/>
                <w:bdr w:val="nil"/>
              </w:rPr>
              <w:t>100%</w:t>
            </w:r>
          </w:p>
        </w:tc>
        <w:tc>
          <w:tcPr>
            <w:tcW w:w="1375" w:type="dxa"/>
            <w:tcBorders>
              <w:top w:val="nil"/>
              <w:left w:val="nil"/>
              <w:bottom w:val="nil"/>
              <w:right w:val="nil"/>
            </w:tcBorders>
          </w:tcPr>
          <w:p w14:paraId="102E7584" w14:textId="77777777" w:rsidR="00F94786" w:rsidRDefault="00F94786" w:rsidP="00F94786">
            <w:pPr>
              <w:pBdr>
                <w:top w:val="nil"/>
                <w:left w:val="nil"/>
                <w:bottom w:val="nil"/>
                <w:right w:val="nil"/>
                <w:between w:val="nil"/>
                <w:bar w:val="nil"/>
              </w:pBdr>
              <w:spacing w:before="0"/>
              <w:jc w:val="right"/>
              <w:rPr>
                <w:sz w:val="20"/>
                <w:bdr w:val="nil"/>
              </w:rPr>
            </w:pPr>
            <w:r w:rsidRPr="00B535AE">
              <w:rPr>
                <w:sz w:val="20"/>
                <w:bdr w:val="nil"/>
              </w:rPr>
              <w:t>100%</w:t>
            </w:r>
          </w:p>
        </w:tc>
      </w:tr>
      <w:tr w:rsidR="008B44E1" w14:paraId="7D81F11A" w14:textId="77777777" w:rsidTr="00F94786">
        <w:trPr>
          <w:trHeight w:hRule="exact" w:val="562"/>
        </w:trPr>
        <w:tc>
          <w:tcPr>
            <w:tcW w:w="3750" w:type="dxa"/>
            <w:tcBorders>
              <w:top w:val="nil"/>
              <w:left w:val="nil"/>
              <w:bottom w:val="single" w:sz="4" w:space="0" w:color="auto"/>
              <w:right w:val="nil"/>
            </w:tcBorders>
          </w:tcPr>
          <w:p w14:paraId="16C15A36" w14:textId="77777777" w:rsidR="00F94786" w:rsidRPr="00B535AE" w:rsidRDefault="00F94786" w:rsidP="00E47BF9">
            <w:pPr>
              <w:pStyle w:val="ListParagraph"/>
              <w:numPr>
                <w:ilvl w:val="0"/>
                <w:numId w:val="27"/>
              </w:numPr>
              <w:pBdr>
                <w:top w:val="nil"/>
                <w:left w:val="nil"/>
                <w:bottom w:val="nil"/>
                <w:right w:val="nil"/>
                <w:between w:val="nil"/>
                <w:bar w:val="nil"/>
              </w:pBdr>
              <w:spacing w:before="0"/>
              <w:ind w:left="284" w:hanging="284"/>
              <w:rPr>
                <w:sz w:val="20"/>
                <w:bdr w:val="nil"/>
              </w:rPr>
            </w:pPr>
            <w:r>
              <w:rPr>
                <w:sz w:val="20"/>
                <w:bdr w:val="nil"/>
              </w:rPr>
              <w:t>Percentage of all linen items ordered delivered in full</w:t>
            </w:r>
            <w:r>
              <w:rPr>
                <w:sz w:val="20"/>
                <w:bdr w:val="nil"/>
                <w:vertAlign w:val="superscript"/>
              </w:rPr>
              <w:t>1</w:t>
            </w:r>
          </w:p>
        </w:tc>
        <w:tc>
          <w:tcPr>
            <w:tcW w:w="1371" w:type="dxa"/>
            <w:tcBorders>
              <w:top w:val="nil"/>
              <w:left w:val="nil"/>
              <w:bottom w:val="single" w:sz="4" w:space="0" w:color="auto"/>
              <w:right w:val="nil"/>
            </w:tcBorders>
          </w:tcPr>
          <w:p w14:paraId="12AE78AD"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98.6%</w:t>
            </w:r>
          </w:p>
        </w:tc>
        <w:tc>
          <w:tcPr>
            <w:tcW w:w="1371" w:type="dxa"/>
            <w:tcBorders>
              <w:top w:val="nil"/>
              <w:left w:val="nil"/>
              <w:bottom w:val="single" w:sz="4" w:space="0" w:color="auto"/>
              <w:right w:val="nil"/>
            </w:tcBorders>
          </w:tcPr>
          <w:p w14:paraId="4A583B05" w14:textId="77777777" w:rsidR="00F94786" w:rsidRPr="00B535AE" w:rsidRDefault="00F94786" w:rsidP="00F94786">
            <w:pPr>
              <w:pBdr>
                <w:top w:val="nil"/>
                <w:left w:val="nil"/>
                <w:bottom w:val="nil"/>
                <w:right w:val="nil"/>
                <w:between w:val="nil"/>
                <w:bar w:val="nil"/>
              </w:pBdr>
              <w:spacing w:before="0"/>
              <w:jc w:val="right"/>
              <w:rPr>
                <w:sz w:val="20"/>
                <w:bdr w:val="nil"/>
              </w:rPr>
            </w:pPr>
            <w:r>
              <w:rPr>
                <w:sz w:val="20"/>
                <w:bdr w:val="nil"/>
              </w:rPr>
              <w:t>99.8%</w:t>
            </w:r>
          </w:p>
        </w:tc>
        <w:tc>
          <w:tcPr>
            <w:tcW w:w="1375" w:type="dxa"/>
            <w:tcBorders>
              <w:top w:val="nil"/>
              <w:left w:val="nil"/>
              <w:bottom w:val="single" w:sz="4" w:space="0" w:color="auto"/>
              <w:right w:val="nil"/>
            </w:tcBorders>
          </w:tcPr>
          <w:p w14:paraId="35DD152B" w14:textId="77777777" w:rsidR="00F94786" w:rsidRDefault="00F94786" w:rsidP="00F94786">
            <w:pPr>
              <w:pBdr>
                <w:top w:val="nil"/>
                <w:left w:val="nil"/>
                <w:bottom w:val="nil"/>
                <w:right w:val="nil"/>
                <w:between w:val="nil"/>
                <w:bar w:val="nil"/>
              </w:pBdr>
              <w:spacing w:before="0"/>
              <w:jc w:val="right"/>
              <w:rPr>
                <w:sz w:val="20"/>
                <w:bdr w:val="nil"/>
              </w:rPr>
            </w:pPr>
            <w:r>
              <w:rPr>
                <w:sz w:val="20"/>
                <w:bdr w:val="nil"/>
              </w:rPr>
              <w:t>98.6%</w:t>
            </w:r>
          </w:p>
        </w:tc>
      </w:tr>
    </w:tbl>
    <w:p w14:paraId="7D0B7484" w14:textId="77777777" w:rsidR="00F94786" w:rsidRPr="00B05573" w:rsidRDefault="00F94786" w:rsidP="00F94786">
      <w:pPr>
        <w:pStyle w:val="BSnote2"/>
        <w:pBdr>
          <w:top w:val="nil"/>
          <w:left w:val="nil"/>
          <w:bottom w:val="nil"/>
          <w:right w:val="nil"/>
          <w:between w:val="nil"/>
          <w:bar w:val="nil"/>
        </w:pBdr>
        <w:rPr>
          <w:bdr w:val="nil"/>
          <w:lang w:eastAsia="en-US"/>
        </w:rPr>
      </w:pPr>
      <w:r w:rsidRPr="00B05573">
        <w:rPr>
          <w:bdr w:val="nil"/>
        </w:rPr>
        <w:t>Note:</w:t>
      </w:r>
    </w:p>
    <w:p w14:paraId="3B81F8BE" w14:textId="77777777" w:rsidR="00F94786" w:rsidRDefault="00F94786" w:rsidP="00E47BF9">
      <w:pPr>
        <w:pStyle w:val="BSnoteslist2"/>
        <w:widowControl w:val="0"/>
        <w:numPr>
          <w:ilvl w:val="0"/>
          <w:numId w:val="28"/>
        </w:numPr>
        <w:pBdr>
          <w:top w:val="nil"/>
          <w:left w:val="nil"/>
          <w:bottom w:val="nil"/>
          <w:right w:val="nil"/>
          <w:between w:val="nil"/>
          <w:bar w:val="nil"/>
        </w:pBdr>
        <w:rPr>
          <w:bdr w:val="nil"/>
        </w:rPr>
      </w:pPr>
      <w:r>
        <w:rPr>
          <w:bdr w:val="nil"/>
        </w:rPr>
        <w:t xml:space="preserve"> This indicator measures the performance of the services being provided.</w:t>
      </w:r>
    </w:p>
    <w:p w14:paraId="0430768E" w14:textId="77777777" w:rsidR="00F94786" w:rsidRPr="00B05573" w:rsidRDefault="00F94786" w:rsidP="00F94786">
      <w:pPr>
        <w:pStyle w:val="BSnoteslist2"/>
        <w:widowControl w:val="0"/>
        <w:numPr>
          <w:ilvl w:val="0"/>
          <w:numId w:val="0"/>
        </w:numPr>
        <w:pBdr>
          <w:top w:val="nil"/>
          <w:left w:val="nil"/>
          <w:bottom w:val="nil"/>
          <w:right w:val="nil"/>
          <w:between w:val="nil"/>
          <w:bar w:val="nil"/>
        </w:pBdr>
        <w:ind w:left="786" w:hanging="360"/>
        <w:rPr>
          <w:bdr w:val="nil"/>
        </w:rPr>
      </w:pPr>
    </w:p>
    <w:p w14:paraId="5240DDC8" w14:textId="229FB20A" w:rsidR="00D7446A" w:rsidRDefault="00D7446A">
      <w:pPr>
        <w:spacing w:before="0" w:after="0"/>
        <w:rPr>
          <w:rFonts w:cs="Calibri"/>
          <w:sz w:val="18"/>
          <w:szCs w:val="24"/>
          <w:bdr w:val="nil"/>
          <w:lang w:eastAsia="en-AU"/>
        </w:rPr>
      </w:pPr>
      <w:r>
        <w:rPr>
          <w:bdr w:val="nil"/>
        </w:rPr>
        <w:br w:type="page"/>
      </w:r>
    </w:p>
    <w:p w14:paraId="3143D98D" w14:textId="77777777" w:rsidR="00F94786" w:rsidRDefault="00F94786" w:rsidP="00F94786">
      <w:pPr>
        <w:pStyle w:val="Heading2"/>
        <w:pageBreakBefore/>
        <w:pBdr>
          <w:top w:val="nil"/>
          <w:left w:val="nil"/>
          <w:bottom w:val="nil"/>
          <w:right w:val="nil"/>
          <w:between w:val="nil"/>
          <w:bar w:val="nil"/>
        </w:pBdr>
        <w:rPr>
          <w:bdr w:val="nil"/>
        </w:rPr>
      </w:pPr>
      <w:bookmarkStart w:id="17" w:name="_Toc452467801"/>
      <w:r>
        <w:rPr>
          <w:bdr w:val="nil"/>
        </w:rPr>
        <w:t>Changes to Appropriation</w:t>
      </w:r>
      <w:bookmarkEnd w:id="17"/>
    </w:p>
    <w:p w14:paraId="12FDB5B1" w14:textId="77777777" w:rsidR="00F94786" w:rsidRPr="00F0682D" w:rsidRDefault="00F94786" w:rsidP="00F94786">
      <w:pPr>
        <w:pStyle w:val="Caption"/>
        <w:pBdr>
          <w:top w:val="nil"/>
          <w:left w:val="nil"/>
          <w:bottom w:val="nil"/>
          <w:right w:val="nil"/>
          <w:between w:val="nil"/>
          <w:bar w:val="nil"/>
        </w:pBdr>
        <w:rPr>
          <w:bdr w:val="nil"/>
        </w:rPr>
      </w:pPr>
      <w:r w:rsidRPr="00F0682D">
        <w:rPr>
          <w:bdr w:val="nil"/>
        </w:rPr>
        <w:t xml:space="preserve">Table </w:t>
      </w:r>
      <w:r>
        <w:rPr>
          <w:bdr w:val="nil"/>
        </w:rPr>
        <w:t>16</w:t>
      </w:r>
      <w:r w:rsidRPr="00F0682D">
        <w:rPr>
          <w:bdr w:val="nil"/>
        </w:rPr>
        <w:t>: Changes to appropriation –</w:t>
      </w:r>
      <w:r w:rsidRPr="00F0682D">
        <w:rPr>
          <w:szCs w:val="20"/>
          <w:bdr w:val="nil"/>
        </w:rPr>
        <w:t xml:space="preserve"> </w:t>
      </w:r>
      <w:r w:rsidRPr="00F0682D">
        <w:rPr>
          <w:bdr w:val="nil"/>
        </w:rPr>
        <w:t>Controlled Recurrent Payments</w:t>
      </w:r>
    </w:p>
    <w:tbl>
      <w:tblPr>
        <w:tblStyle w:val="CDMRange1"/>
        <w:tblW w:w="9375" w:type="dxa"/>
        <w:tblLayout w:type="fixed"/>
        <w:tblLook w:val="0600" w:firstRow="0" w:lastRow="0" w:firstColumn="0" w:lastColumn="0" w:noHBand="1" w:noVBand="1"/>
      </w:tblPr>
      <w:tblGrid>
        <w:gridCol w:w="4275"/>
        <w:gridCol w:w="1020"/>
        <w:gridCol w:w="1020"/>
        <w:gridCol w:w="1020"/>
        <w:gridCol w:w="1020"/>
        <w:gridCol w:w="1020"/>
      </w:tblGrid>
      <w:tr w:rsidR="008B44E1" w14:paraId="071486C3" w14:textId="77777777" w:rsidTr="00E70FEB">
        <w:trPr>
          <w:trHeight w:val="990"/>
        </w:trPr>
        <w:tc>
          <w:tcPr>
            <w:tcW w:w="4275" w:type="dxa"/>
            <w:tcBorders>
              <w:top w:val="single" w:sz="12" w:space="0" w:color="000000"/>
              <w:left w:val="nil"/>
              <w:bottom w:val="single" w:sz="12" w:space="0" w:color="auto"/>
              <w:right w:val="nil"/>
              <w:tl2br w:val="nil"/>
              <w:tr2bl w:val="nil"/>
            </w:tcBorders>
            <w:shd w:val="clear" w:color="auto" w:fill="auto"/>
            <w:noWrap/>
            <w:tcMar>
              <w:left w:w="0" w:type="dxa"/>
              <w:right w:w="0" w:type="dxa"/>
            </w:tcMar>
            <w:vAlign w:val="bottom"/>
          </w:tcPr>
          <w:p w14:paraId="2A2FF502" w14:textId="77777777" w:rsidR="008B44E1" w:rsidRDefault="008B44E1">
            <w:pPr>
              <w:pStyle w:val="Normal1"/>
              <w:rPr>
                <w:rFonts w:ascii="Calibri" w:eastAsia="Calibri" w:hAnsi="Calibri" w:cs="Calibri"/>
                <w:color w:val="000000"/>
                <w:sz w:val="18"/>
              </w:rPr>
            </w:pPr>
            <w:bookmarkStart w:id="18" w:name="_Hlk83672977"/>
          </w:p>
        </w:tc>
        <w:tc>
          <w:tcPr>
            <w:tcW w:w="1020" w:type="dxa"/>
            <w:tcBorders>
              <w:top w:val="single" w:sz="12" w:space="0" w:color="000000"/>
              <w:left w:val="nil"/>
              <w:bottom w:val="single" w:sz="12" w:space="0" w:color="auto"/>
              <w:right w:val="nil"/>
              <w:tl2br w:val="nil"/>
              <w:tr2bl w:val="nil"/>
            </w:tcBorders>
            <w:shd w:val="clear" w:color="FFFFFF" w:fill="FFFFFF"/>
            <w:tcMar>
              <w:left w:w="101" w:type="dxa"/>
              <w:right w:w="101" w:type="dxa"/>
            </w:tcMar>
          </w:tcPr>
          <w:p w14:paraId="0CD71FED"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2020-21 Interim Outcome</w:t>
            </w:r>
          </w:p>
          <w:p w14:paraId="33F0848A"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000000"/>
              <w:left w:val="nil"/>
              <w:bottom w:val="single" w:sz="12" w:space="0" w:color="auto"/>
              <w:right w:val="nil"/>
              <w:tl2br w:val="nil"/>
              <w:tr2bl w:val="nil"/>
            </w:tcBorders>
            <w:shd w:val="clear" w:color="FFFFFF" w:fill="FFFFFF"/>
            <w:tcMar>
              <w:left w:w="101" w:type="dxa"/>
              <w:right w:w="101" w:type="dxa"/>
            </w:tcMar>
          </w:tcPr>
          <w:p w14:paraId="2D1979E0"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2021-22 Budget</w:t>
            </w:r>
          </w:p>
          <w:p w14:paraId="456554C0" w14:textId="77777777" w:rsidR="008B44E1" w:rsidRDefault="008B44E1">
            <w:pPr>
              <w:pStyle w:val="Normal1"/>
              <w:jc w:val="right"/>
              <w:rPr>
                <w:rFonts w:ascii="Calibri" w:eastAsia="Calibri" w:hAnsi="Calibri" w:cs="Calibri"/>
                <w:b/>
                <w:color w:val="000000"/>
                <w:sz w:val="18"/>
              </w:rPr>
            </w:pPr>
          </w:p>
          <w:p w14:paraId="5B712370"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000000"/>
              <w:left w:val="nil"/>
              <w:bottom w:val="single" w:sz="12" w:space="0" w:color="auto"/>
              <w:right w:val="nil"/>
              <w:tl2br w:val="nil"/>
              <w:tr2bl w:val="nil"/>
            </w:tcBorders>
            <w:shd w:val="clear" w:color="FFFFFF" w:fill="FFFFFF"/>
            <w:tcMar>
              <w:left w:w="101" w:type="dxa"/>
              <w:right w:w="101" w:type="dxa"/>
            </w:tcMar>
          </w:tcPr>
          <w:p w14:paraId="1E6969CA"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2022-23 Estimate</w:t>
            </w:r>
          </w:p>
          <w:p w14:paraId="4D0C25A7" w14:textId="77777777" w:rsidR="008B44E1" w:rsidRDefault="008B44E1">
            <w:pPr>
              <w:pStyle w:val="Normal1"/>
              <w:jc w:val="right"/>
              <w:rPr>
                <w:rFonts w:ascii="Calibri" w:eastAsia="Calibri" w:hAnsi="Calibri" w:cs="Calibri"/>
                <w:b/>
                <w:color w:val="000000"/>
                <w:sz w:val="18"/>
              </w:rPr>
            </w:pPr>
          </w:p>
          <w:p w14:paraId="660D4524"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000000"/>
              <w:left w:val="nil"/>
              <w:bottom w:val="single" w:sz="12" w:space="0" w:color="auto"/>
              <w:right w:val="nil"/>
              <w:tl2br w:val="nil"/>
              <w:tr2bl w:val="nil"/>
            </w:tcBorders>
            <w:shd w:val="clear" w:color="FFFFFF" w:fill="FFFFFF"/>
            <w:tcMar>
              <w:left w:w="101" w:type="dxa"/>
              <w:right w:w="101" w:type="dxa"/>
            </w:tcMar>
          </w:tcPr>
          <w:p w14:paraId="26226F3D"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2023-24 Estimate</w:t>
            </w:r>
          </w:p>
          <w:p w14:paraId="121245FD" w14:textId="77777777" w:rsidR="008B44E1" w:rsidRDefault="008B44E1">
            <w:pPr>
              <w:pStyle w:val="Normal1"/>
              <w:jc w:val="right"/>
              <w:rPr>
                <w:rFonts w:ascii="Calibri" w:eastAsia="Calibri" w:hAnsi="Calibri" w:cs="Calibri"/>
                <w:b/>
                <w:color w:val="000000"/>
                <w:sz w:val="18"/>
              </w:rPr>
            </w:pPr>
          </w:p>
          <w:p w14:paraId="6213B1AE"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000000"/>
              <w:left w:val="nil"/>
              <w:bottom w:val="single" w:sz="12" w:space="0" w:color="auto"/>
              <w:right w:val="nil"/>
              <w:tl2br w:val="nil"/>
              <w:tr2bl w:val="nil"/>
            </w:tcBorders>
            <w:shd w:val="clear" w:color="FFFFFF" w:fill="FFFFFF"/>
            <w:tcMar>
              <w:left w:w="101" w:type="dxa"/>
              <w:right w:w="101" w:type="dxa"/>
            </w:tcMar>
          </w:tcPr>
          <w:p w14:paraId="289457F3"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2024-25 Estimate</w:t>
            </w:r>
          </w:p>
          <w:p w14:paraId="5DFEC2CB" w14:textId="77777777" w:rsidR="008B44E1" w:rsidRDefault="008B44E1">
            <w:pPr>
              <w:pStyle w:val="Normal1"/>
              <w:jc w:val="right"/>
              <w:rPr>
                <w:rFonts w:ascii="Calibri" w:eastAsia="Calibri" w:hAnsi="Calibri" w:cs="Calibri"/>
                <w:b/>
                <w:color w:val="000000"/>
                <w:sz w:val="18"/>
              </w:rPr>
            </w:pPr>
          </w:p>
          <w:p w14:paraId="1183C475"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r>
      <w:bookmarkEnd w:id="18"/>
      <w:tr w:rsidR="008B44E1" w14:paraId="7E8F9482"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275" w:type="dxa"/>
            <w:tcBorders>
              <w:top w:val="single" w:sz="12" w:space="0" w:color="auto"/>
              <w:left w:val="nil"/>
              <w:bottom w:val="nil"/>
              <w:right w:val="nil"/>
              <w:tl2br w:val="nil"/>
              <w:tr2bl w:val="nil"/>
            </w:tcBorders>
            <w:shd w:val="clear" w:color="auto" w:fill="auto"/>
            <w:noWrap/>
            <w:tcMar>
              <w:left w:w="0" w:type="dxa"/>
              <w:right w:w="0" w:type="dxa"/>
            </w:tcMar>
            <w:vAlign w:val="bottom"/>
          </w:tcPr>
          <w:p w14:paraId="39829A8B" w14:textId="77777777" w:rsidR="008B44E1" w:rsidRDefault="008B44E1">
            <w:pPr>
              <w:pStyle w:val="Normal1"/>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0" w:type="dxa"/>
              <w:right w:w="0" w:type="dxa"/>
            </w:tcMar>
            <w:vAlign w:val="bottom"/>
          </w:tcPr>
          <w:p w14:paraId="626F86B5" w14:textId="77777777" w:rsidR="008B44E1" w:rsidRDefault="008B44E1">
            <w:pPr>
              <w:pStyle w:val="Normal1"/>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0" w:type="dxa"/>
              <w:right w:w="0" w:type="dxa"/>
            </w:tcMar>
            <w:vAlign w:val="bottom"/>
          </w:tcPr>
          <w:p w14:paraId="6B8FC124" w14:textId="77777777" w:rsidR="008B44E1" w:rsidRDefault="008B44E1">
            <w:pPr>
              <w:pStyle w:val="Normal1"/>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0" w:type="dxa"/>
              <w:right w:w="0" w:type="dxa"/>
            </w:tcMar>
            <w:vAlign w:val="bottom"/>
          </w:tcPr>
          <w:p w14:paraId="04F177CB" w14:textId="77777777" w:rsidR="008B44E1" w:rsidRDefault="008B44E1">
            <w:pPr>
              <w:pStyle w:val="Normal1"/>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0" w:type="dxa"/>
              <w:right w:w="0" w:type="dxa"/>
            </w:tcMar>
            <w:vAlign w:val="bottom"/>
          </w:tcPr>
          <w:p w14:paraId="3E8D6802" w14:textId="77777777" w:rsidR="008B44E1" w:rsidRDefault="008B44E1">
            <w:pPr>
              <w:pStyle w:val="Normal1"/>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0" w:type="dxa"/>
              <w:right w:w="0" w:type="dxa"/>
            </w:tcMar>
            <w:vAlign w:val="bottom"/>
          </w:tcPr>
          <w:p w14:paraId="51DBF695" w14:textId="77777777" w:rsidR="008B44E1" w:rsidRDefault="008B44E1">
            <w:pPr>
              <w:pStyle w:val="Normal1"/>
              <w:rPr>
                <w:rFonts w:ascii="Calibri" w:eastAsia="Calibri" w:hAnsi="Calibri" w:cs="Calibri"/>
                <w:color w:val="000000"/>
                <w:sz w:val="18"/>
              </w:rPr>
            </w:pPr>
          </w:p>
        </w:tc>
      </w:tr>
      <w:tr w:rsidR="008B44E1" w14:paraId="28E331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275" w:type="dxa"/>
            <w:tcBorders>
              <w:top w:val="nil"/>
              <w:left w:val="nil"/>
              <w:bottom w:val="nil"/>
              <w:right w:val="nil"/>
              <w:tl2br w:val="nil"/>
              <w:tr2bl w:val="nil"/>
            </w:tcBorders>
            <w:shd w:val="clear" w:color="auto" w:fill="auto"/>
            <w:noWrap/>
            <w:tcMar>
              <w:left w:w="0" w:type="dxa"/>
              <w:right w:w="0" w:type="dxa"/>
            </w:tcMar>
            <w:vAlign w:val="bottom"/>
          </w:tcPr>
          <w:p w14:paraId="65412C05" w14:textId="77777777" w:rsidR="008B44E1" w:rsidRDefault="008B44E1">
            <w:pPr>
              <w:pStyle w:val="Normal1"/>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042B222" w14:textId="77777777" w:rsidR="008B44E1" w:rsidRDefault="008B44E1">
            <w:pPr>
              <w:pStyle w:val="Normal1"/>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9B86E8F" w14:textId="77777777" w:rsidR="008B44E1" w:rsidRDefault="008B44E1">
            <w:pPr>
              <w:pStyle w:val="Normal1"/>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376443B" w14:textId="77777777" w:rsidR="008B44E1" w:rsidRDefault="008B44E1">
            <w:pPr>
              <w:pStyle w:val="Normal1"/>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B2474EF" w14:textId="77777777" w:rsidR="008B44E1" w:rsidRDefault="008B44E1">
            <w:pPr>
              <w:pStyle w:val="Normal1"/>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50A6C512" w14:textId="77777777" w:rsidR="008B44E1" w:rsidRDefault="008B44E1">
            <w:pPr>
              <w:pStyle w:val="Normal1"/>
              <w:rPr>
                <w:rFonts w:ascii="Calibri" w:eastAsia="Calibri" w:hAnsi="Calibri" w:cs="Calibri"/>
                <w:color w:val="000000"/>
                <w:sz w:val="18"/>
              </w:rPr>
            </w:pPr>
          </w:p>
        </w:tc>
      </w:tr>
      <w:tr w:rsidR="008B44E1" w14:paraId="25FC27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275" w:type="dxa"/>
            <w:tcBorders>
              <w:top w:val="nil"/>
              <w:left w:val="nil"/>
              <w:bottom w:val="nil"/>
              <w:right w:val="nil"/>
              <w:tl2br w:val="nil"/>
              <w:tr2bl w:val="nil"/>
            </w:tcBorders>
            <w:shd w:val="clear" w:color="auto" w:fill="auto"/>
            <w:noWrap/>
            <w:tcMar>
              <w:left w:w="101" w:type="dxa"/>
              <w:right w:w="101" w:type="dxa"/>
            </w:tcMar>
            <w:vAlign w:val="bottom"/>
          </w:tcPr>
          <w:p w14:paraId="2F016059" w14:textId="77777777" w:rsidR="008B44E1" w:rsidRDefault="00F94786">
            <w:pPr>
              <w:pStyle w:val="Normal1"/>
              <w:rPr>
                <w:rFonts w:ascii="Calibri" w:eastAsia="Calibri" w:hAnsi="Calibri" w:cs="Calibri"/>
                <w:b/>
                <w:color w:val="000000"/>
                <w:sz w:val="18"/>
              </w:rPr>
            </w:pPr>
            <w:r>
              <w:rPr>
                <w:rFonts w:ascii="Calibri" w:eastAsia="Calibri" w:hAnsi="Calibri" w:cs="Calibri"/>
                <w:b/>
                <w:color w:val="000000"/>
                <w:sz w:val="18"/>
              </w:rPr>
              <w:t>2020-21 Budget</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62D9FAF7"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471,136</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5F7DBE41"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456,898</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75F8AC5C"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460,907</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5FF94313"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463,808</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788F2144" w14:textId="77777777" w:rsidR="008B44E1" w:rsidRDefault="00F94786">
            <w:pPr>
              <w:pStyle w:val="Normal1"/>
              <w:jc w:val="right"/>
              <w:rPr>
                <w:rFonts w:ascii="Calibri" w:eastAsia="Calibri" w:hAnsi="Calibri" w:cs="Calibri"/>
                <w:b/>
                <w:color w:val="000000"/>
                <w:sz w:val="18"/>
              </w:rPr>
            </w:pPr>
            <w:r>
              <w:rPr>
                <w:rFonts w:ascii="Calibri" w:eastAsia="Calibri" w:hAnsi="Calibri" w:cs="Calibri"/>
                <w:b/>
                <w:color w:val="000000"/>
                <w:sz w:val="18"/>
              </w:rPr>
              <w:t>456,960</w:t>
            </w:r>
          </w:p>
        </w:tc>
      </w:tr>
      <w:tr w:rsidR="008B44E1" w14:paraId="3A8461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275" w:type="dxa"/>
            <w:tcBorders>
              <w:top w:val="nil"/>
              <w:left w:val="nil"/>
              <w:bottom w:val="nil"/>
              <w:right w:val="nil"/>
              <w:tl2br w:val="nil"/>
              <w:tr2bl w:val="nil"/>
            </w:tcBorders>
            <w:shd w:val="clear" w:color="auto" w:fill="auto"/>
            <w:noWrap/>
            <w:tcMar>
              <w:left w:w="0" w:type="dxa"/>
              <w:right w:w="0" w:type="dxa"/>
            </w:tcMar>
            <w:vAlign w:val="bottom"/>
          </w:tcPr>
          <w:p w14:paraId="55745AB9" w14:textId="77777777" w:rsidR="008B44E1" w:rsidRDefault="008B44E1">
            <w:pPr>
              <w:pStyle w:val="Normal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6BC93BFA" w14:textId="77777777" w:rsidR="008B44E1" w:rsidRDefault="008B44E1">
            <w:pPr>
              <w:pStyle w:val="Normal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20EDEAF" w14:textId="77777777" w:rsidR="008B44E1" w:rsidRDefault="008B44E1">
            <w:pPr>
              <w:pStyle w:val="Normal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F81929A" w14:textId="77777777" w:rsidR="008B44E1" w:rsidRDefault="008B44E1">
            <w:pPr>
              <w:pStyle w:val="Normal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8E1EC2C" w14:textId="77777777" w:rsidR="008B44E1" w:rsidRDefault="008B44E1">
            <w:pPr>
              <w:pStyle w:val="Normal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2E2E1FBD" w14:textId="77777777" w:rsidR="008B44E1" w:rsidRDefault="008B44E1">
            <w:pPr>
              <w:pStyle w:val="Normal1"/>
              <w:rPr>
                <w:rFonts w:ascii="Calibri" w:eastAsia="Calibri" w:hAnsi="Calibri" w:cs="Calibri"/>
                <w:b/>
                <w:color w:val="000000"/>
                <w:sz w:val="18"/>
              </w:rPr>
            </w:pPr>
          </w:p>
        </w:tc>
      </w:tr>
      <w:tr w:rsidR="008B44E1" w14:paraId="636EAF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4275" w:type="dxa"/>
            <w:tcBorders>
              <w:top w:val="nil"/>
              <w:left w:val="nil"/>
              <w:bottom w:val="nil"/>
              <w:right w:val="nil"/>
              <w:tl2br w:val="nil"/>
              <w:tr2bl w:val="nil"/>
            </w:tcBorders>
            <w:shd w:val="clear" w:color="auto" w:fill="auto"/>
            <w:tcMar>
              <w:left w:w="101" w:type="dxa"/>
              <w:right w:w="101" w:type="dxa"/>
            </w:tcMar>
            <w:vAlign w:val="center"/>
          </w:tcPr>
          <w:p w14:paraId="03A28B1A" w14:textId="77777777" w:rsidR="008B44E1" w:rsidRDefault="00F94786">
            <w:pPr>
              <w:pStyle w:val="Normal1"/>
              <w:rPr>
                <w:rFonts w:ascii="Calibri" w:eastAsia="Calibri" w:hAnsi="Calibri" w:cs="Calibri"/>
                <w:b/>
                <w:color w:val="000000"/>
                <w:sz w:val="18"/>
              </w:rPr>
            </w:pPr>
            <w:r>
              <w:rPr>
                <w:rFonts w:ascii="Calibri" w:eastAsia="Calibri" w:hAnsi="Calibri" w:cs="Calibri"/>
                <w:b/>
                <w:color w:val="000000"/>
                <w:sz w:val="18"/>
              </w:rPr>
              <w:t>2021-22 Budget Policy Decisions</w:t>
            </w: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DBF129B" w14:textId="77777777" w:rsidR="008B44E1" w:rsidRDefault="008B44E1">
            <w:pPr>
              <w:pStyle w:val="Normal1"/>
              <w:rPr>
                <w:rFonts w:ascii="Calibri" w:eastAsia="Calibri" w:hAnsi="Calibri" w:cs="Calibri"/>
                <w:color w:val="FFFFFF"/>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6397396" w14:textId="77777777" w:rsidR="008B44E1" w:rsidRDefault="008B44E1">
            <w:pPr>
              <w:pStyle w:val="Normal1"/>
              <w:rPr>
                <w:rFonts w:ascii="Calibri" w:eastAsia="Calibri" w:hAnsi="Calibri" w:cs="Calibri"/>
                <w:color w:val="FFFFFF"/>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51432F0" w14:textId="77777777" w:rsidR="008B44E1" w:rsidRDefault="008B44E1">
            <w:pPr>
              <w:pStyle w:val="Normal1"/>
              <w:rPr>
                <w:rFonts w:ascii="Calibri" w:eastAsia="Calibri" w:hAnsi="Calibri" w:cs="Calibri"/>
                <w:color w:val="FFFFFF"/>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2F2D4F7" w14:textId="77777777" w:rsidR="008B44E1" w:rsidRDefault="008B44E1">
            <w:pPr>
              <w:pStyle w:val="Normal1"/>
              <w:rPr>
                <w:rFonts w:ascii="Calibri" w:eastAsia="Calibri" w:hAnsi="Calibri" w:cs="Calibri"/>
                <w:color w:val="FFFFFF"/>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78E0CEE9" w14:textId="77777777" w:rsidR="008B44E1" w:rsidRDefault="008B44E1">
            <w:pPr>
              <w:pStyle w:val="Normal1"/>
              <w:rPr>
                <w:rFonts w:ascii="Calibri" w:eastAsia="Calibri" w:hAnsi="Calibri" w:cs="Calibri"/>
                <w:color w:val="FFFFFF"/>
                <w:sz w:val="18"/>
              </w:rPr>
            </w:pPr>
          </w:p>
        </w:tc>
      </w:tr>
      <w:tr w:rsidR="008B44E1" w14:paraId="05D9C7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285F73CF"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Better community infrastructure - Improving local roads and community infrastructure</w:t>
            </w:r>
          </w:p>
        </w:tc>
        <w:tc>
          <w:tcPr>
            <w:tcW w:w="1020" w:type="dxa"/>
            <w:tcBorders>
              <w:top w:val="nil"/>
              <w:left w:val="nil"/>
              <w:bottom w:val="nil"/>
              <w:right w:val="nil"/>
              <w:tl2br w:val="nil"/>
              <w:tr2bl w:val="nil"/>
            </w:tcBorders>
            <w:shd w:val="clear" w:color="auto" w:fill="auto"/>
            <w:noWrap/>
            <w:tcMar>
              <w:left w:w="101" w:type="dxa"/>
              <w:right w:w="101" w:type="dxa"/>
            </w:tcMar>
          </w:tcPr>
          <w:p w14:paraId="70EA90D5"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71C323E7"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6453DBE"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95E805D"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15</w:t>
            </w:r>
          </w:p>
        </w:tc>
        <w:tc>
          <w:tcPr>
            <w:tcW w:w="1020" w:type="dxa"/>
            <w:tcBorders>
              <w:top w:val="nil"/>
              <w:left w:val="nil"/>
              <w:bottom w:val="nil"/>
              <w:right w:val="nil"/>
              <w:tl2br w:val="nil"/>
              <w:tr2bl w:val="nil"/>
            </w:tcBorders>
            <w:shd w:val="clear" w:color="auto" w:fill="auto"/>
            <w:noWrap/>
            <w:tcMar>
              <w:left w:w="101" w:type="dxa"/>
              <w:right w:w="101" w:type="dxa"/>
            </w:tcMar>
          </w:tcPr>
          <w:p w14:paraId="096F173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87</w:t>
            </w:r>
          </w:p>
        </w:tc>
      </w:tr>
      <w:tr w:rsidR="008B44E1" w14:paraId="362794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0ED41B16"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Better community infrastructure - Improving sport and recreation facilities</w:t>
            </w:r>
          </w:p>
        </w:tc>
        <w:tc>
          <w:tcPr>
            <w:tcW w:w="1020" w:type="dxa"/>
            <w:tcBorders>
              <w:top w:val="nil"/>
              <w:left w:val="nil"/>
              <w:bottom w:val="nil"/>
              <w:right w:val="nil"/>
              <w:tl2br w:val="nil"/>
              <w:tr2bl w:val="nil"/>
            </w:tcBorders>
            <w:shd w:val="clear" w:color="auto" w:fill="auto"/>
            <w:noWrap/>
            <w:tcMar>
              <w:left w:w="101" w:type="dxa"/>
              <w:right w:w="101" w:type="dxa"/>
            </w:tcMar>
          </w:tcPr>
          <w:p w14:paraId="7A1FD34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1F89AFD"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295EBA3F"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15</w:t>
            </w:r>
          </w:p>
        </w:tc>
        <w:tc>
          <w:tcPr>
            <w:tcW w:w="1020" w:type="dxa"/>
            <w:tcBorders>
              <w:top w:val="nil"/>
              <w:left w:val="nil"/>
              <w:bottom w:val="nil"/>
              <w:right w:val="nil"/>
              <w:tl2br w:val="nil"/>
              <w:tr2bl w:val="nil"/>
            </w:tcBorders>
            <w:shd w:val="clear" w:color="auto" w:fill="auto"/>
            <w:noWrap/>
            <w:tcMar>
              <w:left w:w="101" w:type="dxa"/>
              <w:right w:w="101" w:type="dxa"/>
            </w:tcMar>
          </w:tcPr>
          <w:p w14:paraId="321BD0A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21</w:t>
            </w:r>
          </w:p>
        </w:tc>
        <w:tc>
          <w:tcPr>
            <w:tcW w:w="1020" w:type="dxa"/>
            <w:tcBorders>
              <w:top w:val="nil"/>
              <w:left w:val="nil"/>
              <w:bottom w:val="nil"/>
              <w:right w:val="nil"/>
              <w:tl2br w:val="nil"/>
              <w:tr2bl w:val="nil"/>
            </w:tcBorders>
            <w:shd w:val="clear" w:color="auto" w:fill="auto"/>
            <w:noWrap/>
            <w:tcMar>
              <w:left w:w="101" w:type="dxa"/>
              <w:right w:w="101" w:type="dxa"/>
            </w:tcMar>
          </w:tcPr>
          <w:p w14:paraId="7020D210"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28</w:t>
            </w:r>
          </w:p>
        </w:tc>
      </w:tr>
      <w:tr w:rsidR="008B44E1" w14:paraId="069CAD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27796A97"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Better Government - Supporting the Freedom of Information Act 2016</w:t>
            </w:r>
          </w:p>
        </w:tc>
        <w:tc>
          <w:tcPr>
            <w:tcW w:w="1020" w:type="dxa"/>
            <w:tcBorders>
              <w:top w:val="nil"/>
              <w:left w:val="nil"/>
              <w:bottom w:val="nil"/>
              <w:right w:val="nil"/>
              <w:tl2br w:val="nil"/>
              <w:tr2bl w:val="nil"/>
            </w:tcBorders>
            <w:shd w:val="clear" w:color="auto" w:fill="auto"/>
            <w:noWrap/>
            <w:tcMar>
              <w:left w:w="101" w:type="dxa"/>
              <w:right w:w="101" w:type="dxa"/>
            </w:tcMar>
          </w:tcPr>
          <w:p w14:paraId="77FAE62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F5BD14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161</w:t>
            </w:r>
          </w:p>
        </w:tc>
        <w:tc>
          <w:tcPr>
            <w:tcW w:w="1020" w:type="dxa"/>
            <w:tcBorders>
              <w:top w:val="nil"/>
              <w:left w:val="nil"/>
              <w:bottom w:val="nil"/>
              <w:right w:val="nil"/>
              <w:tl2br w:val="nil"/>
              <w:tr2bl w:val="nil"/>
            </w:tcBorders>
            <w:shd w:val="clear" w:color="auto" w:fill="auto"/>
            <w:noWrap/>
            <w:tcMar>
              <w:left w:w="101" w:type="dxa"/>
              <w:right w:w="101" w:type="dxa"/>
            </w:tcMar>
          </w:tcPr>
          <w:p w14:paraId="3077DD9E"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163</w:t>
            </w:r>
          </w:p>
        </w:tc>
        <w:tc>
          <w:tcPr>
            <w:tcW w:w="1020" w:type="dxa"/>
            <w:tcBorders>
              <w:top w:val="nil"/>
              <w:left w:val="nil"/>
              <w:bottom w:val="nil"/>
              <w:right w:val="nil"/>
              <w:tl2br w:val="nil"/>
              <w:tr2bl w:val="nil"/>
            </w:tcBorders>
            <w:shd w:val="clear" w:color="auto" w:fill="auto"/>
            <w:noWrap/>
            <w:tcMar>
              <w:left w:w="101" w:type="dxa"/>
              <w:right w:w="101" w:type="dxa"/>
            </w:tcMar>
          </w:tcPr>
          <w:p w14:paraId="017DCDFE"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25449B6"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2D351B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43A79A2C"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Connected and sustainable Canberra - Active travel investments</w:t>
            </w:r>
          </w:p>
        </w:tc>
        <w:tc>
          <w:tcPr>
            <w:tcW w:w="1020" w:type="dxa"/>
            <w:tcBorders>
              <w:top w:val="nil"/>
              <w:left w:val="nil"/>
              <w:bottom w:val="nil"/>
              <w:right w:val="nil"/>
              <w:tl2br w:val="nil"/>
              <w:tr2bl w:val="nil"/>
            </w:tcBorders>
            <w:shd w:val="clear" w:color="auto" w:fill="auto"/>
            <w:noWrap/>
            <w:tcMar>
              <w:left w:w="101" w:type="dxa"/>
              <w:right w:w="101" w:type="dxa"/>
            </w:tcMar>
          </w:tcPr>
          <w:p w14:paraId="0FD26AA5"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651FB8F"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297</w:t>
            </w:r>
          </w:p>
        </w:tc>
        <w:tc>
          <w:tcPr>
            <w:tcW w:w="1020" w:type="dxa"/>
            <w:tcBorders>
              <w:top w:val="nil"/>
              <w:left w:val="nil"/>
              <w:bottom w:val="nil"/>
              <w:right w:val="nil"/>
              <w:tl2br w:val="nil"/>
              <w:tr2bl w:val="nil"/>
            </w:tcBorders>
            <w:shd w:val="clear" w:color="auto" w:fill="auto"/>
            <w:noWrap/>
            <w:tcMar>
              <w:left w:w="101" w:type="dxa"/>
              <w:right w:w="101" w:type="dxa"/>
            </w:tcMar>
          </w:tcPr>
          <w:p w14:paraId="622C5897"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A4F892C"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4</w:t>
            </w:r>
          </w:p>
        </w:tc>
        <w:tc>
          <w:tcPr>
            <w:tcW w:w="1020" w:type="dxa"/>
            <w:tcBorders>
              <w:top w:val="nil"/>
              <w:left w:val="nil"/>
              <w:bottom w:val="nil"/>
              <w:right w:val="nil"/>
              <w:tl2br w:val="nil"/>
              <w:tr2bl w:val="nil"/>
            </w:tcBorders>
            <w:shd w:val="clear" w:color="auto" w:fill="auto"/>
            <w:noWrap/>
            <w:tcMar>
              <w:left w:w="101" w:type="dxa"/>
              <w:right w:w="101" w:type="dxa"/>
            </w:tcMar>
          </w:tcPr>
          <w:p w14:paraId="384E418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38</w:t>
            </w:r>
          </w:p>
        </w:tc>
      </w:tr>
      <w:tr w:rsidR="008B44E1" w14:paraId="145544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697985E8"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Connected and sustainable Canberra - Improving the city's traffic network</w:t>
            </w:r>
          </w:p>
        </w:tc>
        <w:tc>
          <w:tcPr>
            <w:tcW w:w="1020" w:type="dxa"/>
            <w:tcBorders>
              <w:top w:val="nil"/>
              <w:left w:val="nil"/>
              <w:bottom w:val="nil"/>
              <w:right w:val="nil"/>
              <w:tl2br w:val="nil"/>
              <w:tr2bl w:val="nil"/>
            </w:tcBorders>
            <w:shd w:val="clear" w:color="auto" w:fill="auto"/>
            <w:noWrap/>
            <w:tcMar>
              <w:left w:w="101" w:type="dxa"/>
              <w:right w:w="101" w:type="dxa"/>
            </w:tcMar>
          </w:tcPr>
          <w:p w14:paraId="7612F2B7"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FF643B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150</w:t>
            </w:r>
          </w:p>
        </w:tc>
        <w:tc>
          <w:tcPr>
            <w:tcW w:w="1020" w:type="dxa"/>
            <w:tcBorders>
              <w:top w:val="nil"/>
              <w:left w:val="nil"/>
              <w:bottom w:val="nil"/>
              <w:right w:val="nil"/>
              <w:tl2br w:val="nil"/>
              <w:tr2bl w:val="nil"/>
            </w:tcBorders>
            <w:shd w:val="clear" w:color="auto" w:fill="auto"/>
            <w:noWrap/>
            <w:tcMar>
              <w:left w:w="101" w:type="dxa"/>
              <w:right w:w="101" w:type="dxa"/>
            </w:tcMar>
          </w:tcPr>
          <w:p w14:paraId="35910A1E"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50</w:t>
            </w:r>
          </w:p>
        </w:tc>
        <w:tc>
          <w:tcPr>
            <w:tcW w:w="1020" w:type="dxa"/>
            <w:tcBorders>
              <w:top w:val="nil"/>
              <w:left w:val="nil"/>
              <w:bottom w:val="nil"/>
              <w:right w:val="nil"/>
              <w:tl2br w:val="nil"/>
              <w:tr2bl w:val="nil"/>
            </w:tcBorders>
            <w:shd w:val="clear" w:color="auto" w:fill="auto"/>
            <w:noWrap/>
            <w:tcMar>
              <w:left w:w="101" w:type="dxa"/>
              <w:right w:w="101" w:type="dxa"/>
            </w:tcMar>
          </w:tcPr>
          <w:p w14:paraId="183DE8AF"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A143581"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78357C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2636486D"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Connected and sustainable Canberra - Modelling transport across Canberra</w:t>
            </w:r>
          </w:p>
        </w:tc>
        <w:tc>
          <w:tcPr>
            <w:tcW w:w="1020" w:type="dxa"/>
            <w:tcBorders>
              <w:top w:val="nil"/>
              <w:left w:val="nil"/>
              <w:bottom w:val="nil"/>
              <w:right w:val="nil"/>
              <w:tl2br w:val="nil"/>
              <w:tr2bl w:val="nil"/>
            </w:tcBorders>
            <w:shd w:val="clear" w:color="auto" w:fill="auto"/>
            <w:noWrap/>
            <w:tcMar>
              <w:left w:w="101" w:type="dxa"/>
              <w:right w:w="101" w:type="dxa"/>
            </w:tcMar>
          </w:tcPr>
          <w:p w14:paraId="0B854E1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410E587"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1,286</w:t>
            </w:r>
          </w:p>
        </w:tc>
        <w:tc>
          <w:tcPr>
            <w:tcW w:w="1020" w:type="dxa"/>
            <w:tcBorders>
              <w:top w:val="nil"/>
              <w:left w:val="nil"/>
              <w:bottom w:val="nil"/>
              <w:right w:val="nil"/>
              <w:tl2br w:val="nil"/>
              <w:tr2bl w:val="nil"/>
            </w:tcBorders>
            <w:shd w:val="clear" w:color="auto" w:fill="auto"/>
            <w:noWrap/>
            <w:tcMar>
              <w:left w:w="101" w:type="dxa"/>
              <w:right w:w="101" w:type="dxa"/>
            </w:tcMar>
          </w:tcPr>
          <w:p w14:paraId="67422F7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1,099</w:t>
            </w:r>
          </w:p>
        </w:tc>
        <w:tc>
          <w:tcPr>
            <w:tcW w:w="1020" w:type="dxa"/>
            <w:tcBorders>
              <w:top w:val="nil"/>
              <w:left w:val="nil"/>
              <w:bottom w:val="nil"/>
              <w:right w:val="nil"/>
              <w:tl2br w:val="nil"/>
              <w:tr2bl w:val="nil"/>
            </w:tcBorders>
            <w:shd w:val="clear" w:color="auto" w:fill="auto"/>
            <w:noWrap/>
            <w:tcMar>
              <w:left w:w="101" w:type="dxa"/>
              <w:right w:w="101" w:type="dxa"/>
            </w:tcMar>
          </w:tcPr>
          <w:p w14:paraId="71244770"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381</w:t>
            </w:r>
          </w:p>
        </w:tc>
        <w:tc>
          <w:tcPr>
            <w:tcW w:w="1020" w:type="dxa"/>
            <w:tcBorders>
              <w:top w:val="nil"/>
              <w:left w:val="nil"/>
              <w:bottom w:val="nil"/>
              <w:right w:val="nil"/>
              <w:tl2br w:val="nil"/>
              <w:tr2bl w:val="nil"/>
            </w:tcBorders>
            <w:shd w:val="clear" w:color="auto" w:fill="auto"/>
            <w:noWrap/>
            <w:tcMar>
              <w:left w:w="101" w:type="dxa"/>
              <w:right w:w="101" w:type="dxa"/>
            </w:tcMar>
          </w:tcPr>
          <w:p w14:paraId="17D5980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173</w:t>
            </w:r>
          </w:p>
        </w:tc>
      </w:tr>
      <w:tr w:rsidR="008B44E1" w14:paraId="094A65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36F77E9E"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Connected and sustainable Canberra - Parkes Way/Coranderrk St intersection</w:t>
            </w:r>
          </w:p>
        </w:tc>
        <w:tc>
          <w:tcPr>
            <w:tcW w:w="1020" w:type="dxa"/>
            <w:tcBorders>
              <w:top w:val="nil"/>
              <w:left w:val="nil"/>
              <w:bottom w:val="nil"/>
              <w:right w:val="nil"/>
              <w:tl2br w:val="nil"/>
              <w:tr2bl w:val="nil"/>
            </w:tcBorders>
            <w:shd w:val="clear" w:color="auto" w:fill="auto"/>
            <w:noWrap/>
            <w:tcMar>
              <w:left w:w="101" w:type="dxa"/>
              <w:right w:w="101" w:type="dxa"/>
            </w:tcMar>
          </w:tcPr>
          <w:p w14:paraId="4FC14E2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5DF6D48"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4,006</w:t>
            </w:r>
          </w:p>
        </w:tc>
        <w:tc>
          <w:tcPr>
            <w:tcW w:w="1020" w:type="dxa"/>
            <w:tcBorders>
              <w:top w:val="nil"/>
              <w:left w:val="nil"/>
              <w:bottom w:val="nil"/>
              <w:right w:val="nil"/>
              <w:tl2br w:val="nil"/>
              <w:tr2bl w:val="nil"/>
            </w:tcBorders>
            <w:shd w:val="clear" w:color="auto" w:fill="auto"/>
            <w:noWrap/>
            <w:tcMar>
              <w:left w:w="101" w:type="dxa"/>
              <w:right w:w="101" w:type="dxa"/>
            </w:tcMar>
          </w:tcPr>
          <w:p w14:paraId="27703175"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626283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0E200ED"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026321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061F250F"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Connected and sustainable Canberra - Upgrading roads in south-west Canberra</w:t>
            </w:r>
          </w:p>
        </w:tc>
        <w:tc>
          <w:tcPr>
            <w:tcW w:w="1020" w:type="dxa"/>
            <w:tcBorders>
              <w:top w:val="nil"/>
              <w:left w:val="nil"/>
              <w:bottom w:val="nil"/>
              <w:right w:val="nil"/>
              <w:tl2br w:val="nil"/>
              <w:tr2bl w:val="nil"/>
            </w:tcBorders>
            <w:shd w:val="clear" w:color="auto" w:fill="auto"/>
            <w:noWrap/>
            <w:tcMar>
              <w:left w:w="101" w:type="dxa"/>
              <w:right w:w="101" w:type="dxa"/>
            </w:tcMar>
          </w:tcPr>
          <w:p w14:paraId="73DD717C"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157955D"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400</w:t>
            </w:r>
          </w:p>
        </w:tc>
        <w:tc>
          <w:tcPr>
            <w:tcW w:w="1020" w:type="dxa"/>
            <w:tcBorders>
              <w:top w:val="nil"/>
              <w:left w:val="nil"/>
              <w:bottom w:val="nil"/>
              <w:right w:val="nil"/>
              <w:tl2br w:val="nil"/>
              <w:tr2bl w:val="nil"/>
            </w:tcBorders>
            <w:shd w:val="clear" w:color="auto" w:fill="auto"/>
            <w:noWrap/>
            <w:tcMar>
              <w:left w:w="101" w:type="dxa"/>
              <w:right w:w="101" w:type="dxa"/>
            </w:tcMar>
          </w:tcPr>
          <w:p w14:paraId="6809D93D"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400</w:t>
            </w:r>
          </w:p>
        </w:tc>
        <w:tc>
          <w:tcPr>
            <w:tcW w:w="1020" w:type="dxa"/>
            <w:tcBorders>
              <w:top w:val="nil"/>
              <w:left w:val="nil"/>
              <w:bottom w:val="nil"/>
              <w:right w:val="nil"/>
              <w:tl2br w:val="nil"/>
              <w:tr2bl w:val="nil"/>
            </w:tcBorders>
            <w:shd w:val="clear" w:color="auto" w:fill="auto"/>
            <w:noWrap/>
            <w:tcMar>
              <w:left w:w="101" w:type="dxa"/>
              <w:right w:w="101" w:type="dxa"/>
            </w:tcMar>
          </w:tcPr>
          <w:p w14:paraId="5CDFEBCD"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565EDDE"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0DC40352"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30100DB8"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Continuing the COVID-19 Public Health Response</w:t>
            </w:r>
          </w:p>
        </w:tc>
        <w:tc>
          <w:tcPr>
            <w:tcW w:w="1020" w:type="dxa"/>
            <w:tcBorders>
              <w:top w:val="nil"/>
              <w:left w:val="nil"/>
              <w:bottom w:val="nil"/>
              <w:right w:val="nil"/>
              <w:tl2br w:val="nil"/>
              <w:tr2bl w:val="nil"/>
            </w:tcBorders>
            <w:shd w:val="clear" w:color="auto" w:fill="auto"/>
            <w:noWrap/>
            <w:tcMar>
              <w:left w:w="101" w:type="dxa"/>
              <w:right w:w="101" w:type="dxa"/>
            </w:tcMar>
          </w:tcPr>
          <w:p w14:paraId="72EB08D6"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DBEE50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549</w:t>
            </w:r>
          </w:p>
        </w:tc>
        <w:tc>
          <w:tcPr>
            <w:tcW w:w="1020" w:type="dxa"/>
            <w:tcBorders>
              <w:top w:val="nil"/>
              <w:left w:val="nil"/>
              <w:bottom w:val="nil"/>
              <w:right w:val="nil"/>
              <w:tl2br w:val="nil"/>
              <w:tr2bl w:val="nil"/>
            </w:tcBorders>
            <w:shd w:val="clear" w:color="auto" w:fill="auto"/>
            <w:noWrap/>
            <w:tcMar>
              <w:left w:w="101" w:type="dxa"/>
              <w:right w:w="101" w:type="dxa"/>
            </w:tcMar>
          </w:tcPr>
          <w:p w14:paraId="5F658EAB"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61F0E6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077C4C2"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58110053"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33C02726"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 xml:space="preserve">COVID-19 Response - Continuing Government services  </w:t>
            </w:r>
          </w:p>
        </w:tc>
        <w:tc>
          <w:tcPr>
            <w:tcW w:w="1020" w:type="dxa"/>
            <w:tcBorders>
              <w:top w:val="nil"/>
              <w:left w:val="nil"/>
              <w:bottom w:val="nil"/>
              <w:right w:val="nil"/>
              <w:tl2br w:val="nil"/>
              <w:tr2bl w:val="nil"/>
            </w:tcBorders>
            <w:shd w:val="clear" w:color="auto" w:fill="auto"/>
            <w:noWrap/>
            <w:tcMar>
              <w:left w:w="101" w:type="dxa"/>
              <w:right w:w="101" w:type="dxa"/>
            </w:tcMar>
          </w:tcPr>
          <w:p w14:paraId="6DAAB149"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86022DC"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514</w:t>
            </w:r>
          </w:p>
        </w:tc>
        <w:tc>
          <w:tcPr>
            <w:tcW w:w="1020" w:type="dxa"/>
            <w:tcBorders>
              <w:top w:val="nil"/>
              <w:left w:val="nil"/>
              <w:bottom w:val="nil"/>
              <w:right w:val="nil"/>
              <w:tl2br w:val="nil"/>
              <w:tr2bl w:val="nil"/>
            </w:tcBorders>
            <w:shd w:val="clear" w:color="auto" w:fill="auto"/>
            <w:noWrap/>
            <w:tcMar>
              <w:left w:w="101" w:type="dxa"/>
              <w:right w:w="101" w:type="dxa"/>
            </w:tcMar>
          </w:tcPr>
          <w:p w14:paraId="2B26325B"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73669E21"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2CD465C"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76EC3CA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1F46663E"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Early design works for a new RSPCA facility</w:t>
            </w:r>
          </w:p>
        </w:tc>
        <w:tc>
          <w:tcPr>
            <w:tcW w:w="1020" w:type="dxa"/>
            <w:tcBorders>
              <w:top w:val="nil"/>
              <w:left w:val="nil"/>
              <w:bottom w:val="nil"/>
              <w:right w:val="nil"/>
              <w:tl2br w:val="nil"/>
              <w:tr2bl w:val="nil"/>
            </w:tcBorders>
            <w:shd w:val="clear" w:color="auto" w:fill="auto"/>
            <w:noWrap/>
            <w:tcMar>
              <w:left w:w="101" w:type="dxa"/>
              <w:right w:w="101" w:type="dxa"/>
            </w:tcMar>
          </w:tcPr>
          <w:p w14:paraId="6ACD1630"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8D91C15"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500</w:t>
            </w:r>
          </w:p>
        </w:tc>
        <w:tc>
          <w:tcPr>
            <w:tcW w:w="1020" w:type="dxa"/>
            <w:tcBorders>
              <w:top w:val="nil"/>
              <w:left w:val="nil"/>
              <w:bottom w:val="nil"/>
              <w:right w:val="nil"/>
              <w:tl2br w:val="nil"/>
              <w:tr2bl w:val="nil"/>
            </w:tcBorders>
            <w:shd w:val="clear" w:color="auto" w:fill="auto"/>
            <w:noWrap/>
            <w:tcMar>
              <w:left w:w="101" w:type="dxa"/>
              <w:right w:w="101" w:type="dxa"/>
            </w:tcMar>
          </w:tcPr>
          <w:p w14:paraId="1C173A28"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525</w:t>
            </w:r>
          </w:p>
        </w:tc>
        <w:tc>
          <w:tcPr>
            <w:tcW w:w="1020" w:type="dxa"/>
            <w:tcBorders>
              <w:top w:val="nil"/>
              <w:left w:val="nil"/>
              <w:bottom w:val="nil"/>
              <w:right w:val="nil"/>
              <w:tl2br w:val="nil"/>
              <w:tr2bl w:val="nil"/>
            </w:tcBorders>
            <w:shd w:val="clear" w:color="auto" w:fill="auto"/>
            <w:noWrap/>
            <w:tcMar>
              <w:left w:w="101" w:type="dxa"/>
              <w:right w:w="101" w:type="dxa"/>
            </w:tcMar>
          </w:tcPr>
          <w:p w14:paraId="421ED2EB"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38E58A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435D6F3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5FE0F7FD"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Flexible Bus Service - continuation</w:t>
            </w:r>
          </w:p>
        </w:tc>
        <w:tc>
          <w:tcPr>
            <w:tcW w:w="1020" w:type="dxa"/>
            <w:tcBorders>
              <w:top w:val="nil"/>
              <w:left w:val="nil"/>
              <w:bottom w:val="nil"/>
              <w:right w:val="nil"/>
              <w:tl2br w:val="nil"/>
              <w:tr2bl w:val="nil"/>
            </w:tcBorders>
            <w:shd w:val="clear" w:color="auto" w:fill="auto"/>
            <w:noWrap/>
            <w:tcMar>
              <w:left w:w="101" w:type="dxa"/>
              <w:right w:w="101" w:type="dxa"/>
            </w:tcMar>
          </w:tcPr>
          <w:p w14:paraId="54968CD6"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2EA5C51C"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1,471</w:t>
            </w:r>
          </w:p>
        </w:tc>
        <w:tc>
          <w:tcPr>
            <w:tcW w:w="1020" w:type="dxa"/>
            <w:tcBorders>
              <w:top w:val="nil"/>
              <w:left w:val="nil"/>
              <w:bottom w:val="nil"/>
              <w:right w:val="nil"/>
              <w:tl2br w:val="nil"/>
              <w:tr2bl w:val="nil"/>
            </w:tcBorders>
            <w:shd w:val="clear" w:color="auto" w:fill="auto"/>
            <w:noWrap/>
            <w:tcMar>
              <w:left w:w="101" w:type="dxa"/>
              <w:right w:w="101" w:type="dxa"/>
            </w:tcMar>
          </w:tcPr>
          <w:p w14:paraId="28879512"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746E9B78"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24F32D1"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2B8513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728165E7"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Food organics and garden organics - household waste trial</w:t>
            </w:r>
          </w:p>
        </w:tc>
        <w:tc>
          <w:tcPr>
            <w:tcW w:w="1020" w:type="dxa"/>
            <w:tcBorders>
              <w:top w:val="nil"/>
              <w:left w:val="nil"/>
              <w:bottom w:val="nil"/>
              <w:right w:val="nil"/>
              <w:tl2br w:val="nil"/>
              <w:tr2bl w:val="nil"/>
            </w:tcBorders>
            <w:shd w:val="clear" w:color="auto" w:fill="auto"/>
            <w:noWrap/>
            <w:tcMar>
              <w:left w:w="101" w:type="dxa"/>
              <w:right w:w="101" w:type="dxa"/>
            </w:tcMar>
          </w:tcPr>
          <w:p w14:paraId="692F3A96"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3E78D71"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1,201</w:t>
            </w:r>
          </w:p>
        </w:tc>
        <w:tc>
          <w:tcPr>
            <w:tcW w:w="1020" w:type="dxa"/>
            <w:tcBorders>
              <w:top w:val="nil"/>
              <w:left w:val="nil"/>
              <w:bottom w:val="nil"/>
              <w:right w:val="nil"/>
              <w:tl2br w:val="nil"/>
              <w:tr2bl w:val="nil"/>
            </w:tcBorders>
            <w:shd w:val="clear" w:color="auto" w:fill="auto"/>
            <w:noWrap/>
            <w:tcMar>
              <w:left w:w="101" w:type="dxa"/>
              <w:right w:w="101" w:type="dxa"/>
            </w:tcMar>
          </w:tcPr>
          <w:p w14:paraId="752A190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1,051</w:t>
            </w:r>
          </w:p>
        </w:tc>
        <w:tc>
          <w:tcPr>
            <w:tcW w:w="1020" w:type="dxa"/>
            <w:tcBorders>
              <w:top w:val="nil"/>
              <w:left w:val="nil"/>
              <w:bottom w:val="nil"/>
              <w:right w:val="nil"/>
              <w:tl2br w:val="nil"/>
              <w:tr2bl w:val="nil"/>
            </w:tcBorders>
            <w:shd w:val="clear" w:color="auto" w:fill="auto"/>
            <w:noWrap/>
            <w:tcMar>
              <w:left w:w="101" w:type="dxa"/>
              <w:right w:w="101" w:type="dxa"/>
            </w:tcMar>
          </w:tcPr>
          <w:p w14:paraId="6B0F9189"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517</w:t>
            </w:r>
          </w:p>
        </w:tc>
        <w:tc>
          <w:tcPr>
            <w:tcW w:w="1020" w:type="dxa"/>
            <w:tcBorders>
              <w:top w:val="nil"/>
              <w:left w:val="nil"/>
              <w:bottom w:val="nil"/>
              <w:right w:val="nil"/>
              <w:tl2br w:val="nil"/>
              <w:tr2bl w:val="nil"/>
            </w:tcBorders>
            <w:shd w:val="clear" w:color="auto" w:fill="auto"/>
            <w:noWrap/>
            <w:tcMar>
              <w:left w:w="101" w:type="dxa"/>
              <w:right w:w="101" w:type="dxa"/>
            </w:tcMar>
          </w:tcPr>
          <w:p w14:paraId="4F4F2D2E"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1A707F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5" w:type="dxa"/>
            <w:tcBorders>
              <w:top w:val="nil"/>
              <w:left w:val="nil"/>
              <w:bottom w:val="nil"/>
              <w:right w:val="nil"/>
              <w:tl2br w:val="nil"/>
              <w:tr2bl w:val="nil"/>
            </w:tcBorders>
            <w:shd w:val="clear" w:color="auto" w:fill="auto"/>
            <w:tcMar>
              <w:left w:w="101" w:type="dxa"/>
              <w:right w:w="101" w:type="dxa"/>
            </w:tcMar>
            <w:vAlign w:val="center"/>
          </w:tcPr>
          <w:p w14:paraId="2B4FD49F"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Growing the public transport network</w:t>
            </w:r>
          </w:p>
        </w:tc>
        <w:tc>
          <w:tcPr>
            <w:tcW w:w="1020" w:type="dxa"/>
            <w:tcBorders>
              <w:top w:val="nil"/>
              <w:left w:val="nil"/>
              <w:bottom w:val="nil"/>
              <w:right w:val="nil"/>
              <w:tl2br w:val="nil"/>
              <w:tr2bl w:val="nil"/>
            </w:tcBorders>
            <w:shd w:val="clear" w:color="auto" w:fill="auto"/>
            <w:noWrap/>
            <w:tcMar>
              <w:left w:w="101" w:type="dxa"/>
              <w:right w:w="101" w:type="dxa"/>
            </w:tcMar>
          </w:tcPr>
          <w:p w14:paraId="309CA145"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3E38ED0"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707</w:t>
            </w:r>
          </w:p>
        </w:tc>
        <w:tc>
          <w:tcPr>
            <w:tcW w:w="1020" w:type="dxa"/>
            <w:tcBorders>
              <w:top w:val="nil"/>
              <w:left w:val="nil"/>
              <w:bottom w:val="nil"/>
              <w:right w:val="nil"/>
              <w:tl2br w:val="nil"/>
              <w:tr2bl w:val="nil"/>
            </w:tcBorders>
            <w:shd w:val="clear" w:color="auto" w:fill="auto"/>
            <w:noWrap/>
            <w:tcMar>
              <w:left w:w="101" w:type="dxa"/>
              <w:right w:w="101" w:type="dxa"/>
            </w:tcMar>
          </w:tcPr>
          <w:p w14:paraId="4BEA849F"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1,278</w:t>
            </w:r>
          </w:p>
        </w:tc>
        <w:tc>
          <w:tcPr>
            <w:tcW w:w="1020" w:type="dxa"/>
            <w:tcBorders>
              <w:top w:val="nil"/>
              <w:left w:val="nil"/>
              <w:bottom w:val="nil"/>
              <w:right w:val="nil"/>
              <w:tl2br w:val="nil"/>
              <w:tr2bl w:val="nil"/>
            </w:tcBorders>
            <w:shd w:val="clear" w:color="auto" w:fill="auto"/>
            <w:noWrap/>
            <w:tcMar>
              <w:left w:w="101" w:type="dxa"/>
              <w:right w:w="101" w:type="dxa"/>
            </w:tcMar>
          </w:tcPr>
          <w:p w14:paraId="7EEEB767"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26FEDCFC"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559DC8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5" w:type="dxa"/>
            <w:tcBorders>
              <w:top w:val="nil"/>
              <w:left w:val="nil"/>
              <w:bottom w:val="nil"/>
              <w:right w:val="nil"/>
              <w:tl2br w:val="nil"/>
              <w:tr2bl w:val="nil"/>
            </w:tcBorders>
            <w:shd w:val="clear" w:color="auto" w:fill="auto"/>
            <w:tcMar>
              <w:left w:w="101" w:type="dxa"/>
              <w:right w:w="101" w:type="dxa"/>
            </w:tcMar>
            <w:vAlign w:val="center"/>
          </w:tcPr>
          <w:p w14:paraId="68C6BE7B"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Materials Recovery Facility gate fee increase</w:t>
            </w:r>
          </w:p>
        </w:tc>
        <w:tc>
          <w:tcPr>
            <w:tcW w:w="1020" w:type="dxa"/>
            <w:tcBorders>
              <w:top w:val="nil"/>
              <w:left w:val="nil"/>
              <w:bottom w:val="nil"/>
              <w:right w:val="nil"/>
              <w:tl2br w:val="nil"/>
              <w:tr2bl w:val="nil"/>
            </w:tcBorders>
            <w:shd w:val="clear" w:color="auto" w:fill="auto"/>
            <w:noWrap/>
            <w:tcMar>
              <w:left w:w="101" w:type="dxa"/>
              <w:right w:w="101" w:type="dxa"/>
            </w:tcMar>
          </w:tcPr>
          <w:p w14:paraId="2B866DB2"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F2B068D"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1,990</w:t>
            </w:r>
          </w:p>
        </w:tc>
        <w:tc>
          <w:tcPr>
            <w:tcW w:w="1020" w:type="dxa"/>
            <w:tcBorders>
              <w:top w:val="nil"/>
              <w:left w:val="nil"/>
              <w:bottom w:val="nil"/>
              <w:right w:val="nil"/>
              <w:tl2br w:val="nil"/>
              <w:tr2bl w:val="nil"/>
            </w:tcBorders>
            <w:shd w:val="clear" w:color="auto" w:fill="auto"/>
            <w:noWrap/>
            <w:tcMar>
              <w:left w:w="101" w:type="dxa"/>
              <w:right w:w="101" w:type="dxa"/>
            </w:tcMar>
          </w:tcPr>
          <w:p w14:paraId="10A7349B"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2,040</w:t>
            </w:r>
          </w:p>
        </w:tc>
        <w:tc>
          <w:tcPr>
            <w:tcW w:w="1020" w:type="dxa"/>
            <w:tcBorders>
              <w:top w:val="nil"/>
              <w:left w:val="nil"/>
              <w:bottom w:val="nil"/>
              <w:right w:val="nil"/>
              <w:tl2br w:val="nil"/>
              <w:tr2bl w:val="nil"/>
            </w:tcBorders>
            <w:shd w:val="clear" w:color="auto" w:fill="auto"/>
            <w:noWrap/>
            <w:tcMar>
              <w:left w:w="101" w:type="dxa"/>
              <w:right w:w="101" w:type="dxa"/>
            </w:tcMar>
          </w:tcPr>
          <w:p w14:paraId="7999C891"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BB04D9A"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8B44E1" w14:paraId="0EA08A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2116B375" w14:textId="77777777" w:rsidR="008B44E1" w:rsidRDefault="00F94786"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Mawson stormwater and placemaking improvements - construction</w:t>
            </w:r>
          </w:p>
        </w:tc>
        <w:tc>
          <w:tcPr>
            <w:tcW w:w="1020" w:type="dxa"/>
            <w:tcBorders>
              <w:top w:val="nil"/>
              <w:left w:val="nil"/>
              <w:bottom w:val="nil"/>
              <w:right w:val="nil"/>
              <w:tl2br w:val="nil"/>
              <w:tr2bl w:val="nil"/>
            </w:tcBorders>
            <w:shd w:val="clear" w:color="auto" w:fill="auto"/>
            <w:noWrap/>
            <w:tcMar>
              <w:left w:w="101" w:type="dxa"/>
              <w:right w:w="101" w:type="dxa"/>
            </w:tcMar>
          </w:tcPr>
          <w:p w14:paraId="7EEF624C"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09AF2CC"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3615940"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8A99743"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D1CA2DB"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21</w:t>
            </w:r>
          </w:p>
        </w:tc>
      </w:tr>
      <w:tr w:rsidR="008B44E1" w14:paraId="552439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7B99126E" w14:textId="69305A8D" w:rsidR="008B44E1" w:rsidRDefault="000B3A23" w:rsidP="00DB7350">
            <w:pPr>
              <w:pStyle w:val="Normal1"/>
              <w:ind w:left="181" w:hanging="181"/>
              <w:rPr>
                <w:rFonts w:ascii="Calibri" w:eastAsia="Calibri" w:hAnsi="Calibri" w:cs="Calibri"/>
                <w:color w:val="000000"/>
                <w:sz w:val="18"/>
              </w:rPr>
            </w:pPr>
            <w:r>
              <w:rPr>
                <w:rFonts w:ascii="Calibri" w:eastAsia="Calibri" w:hAnsi="Calibri" w:cs="Calibri"/>
                <w:color w:val="000000"/>
                <w:sz w:val="18"/>
              </w:rPr>
              <w:t>New and expanded schools – Roadworks to support East Gungahlin School</w:t>
            </w:r>
          </w:p>
        </w:tc>
        <w:tc>
          <w:tcPr>
            <w:tcW w:w="1020" w:type="dxa"/>
            <w:tcBorders>
              <w:top w:val="nil"/>
              <w:left w:val="nil"/>
              <w:bottom w:val="nil"/>
              <w:right w:val="nil"/>
              <w:tl2br w:val="nil"/>
              <w:tr2bl w:val="nil"/>
            </w:tcBorders>
            <w:shd w:val="clear" w:color="auto" w:fill="auto"/>
            <w:noWrap/>
            <w:tcMar>
              <w:left w:w="101" w:type="dxa"/>
              <w:right w:w="101" w:type="dxa"/>
            </w:tcMar>
          </w:tcPr>
          <w:p w14:paraId="3A64F262" w14:textId="77777777" w:rsidR="008B44E1" w:rsidRDefault="00F94786">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DB36D25" w14:textId="73E0B026" w:rsidR="008B44E1" w:rsidRDefault="000B3A2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776F1295" w14:textId="65616FAD" w:rsidR="008B44E1" w:rsidRDefault="000B3A2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7B28DEC7" w14:textId="180DAD52" w:rsidR="008B44E1" w:rsidRDefault="000B3A2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9F773D9" w14:textId="65F9C7D9" w:rsidR="008B44E1" w:rsidRDefault="000B3A23">
            <w:pPr>
              <w:pStyle w:val="Normal1"/>
              <w:jc w:val="right"/>
              <w:rPr>
                <w:rFonts w:ascii="Calibri" w:eastAsia="Calibri" w:hAnsi="Calibri" w:cs="Calibri"/>
                <w:color w:val="000000"/>
                <w:sz w:val="18"/>
              </w:rPr>
            </w:pPr>
            <w:r>
              <w:rPr>
                <w:rFonts w:ascii="Calibri" w:eastAsia="Calibri" w:hAnsi="Calibri" w:cs="Calibri"/>
                <w:color w:val="000000"/>
                <w:sz w:val="18"/>
              </w:rPr>
              <w:t>57</w:t>
            </w:r>
          </w:p>
        </w:tc>
      </w:tr>
      <w:tr w:rsidR="000B3A23" w14:paraId="0A0FB9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69CE263C" w14:textId="3D3A98BE" w:rsidR="000B3A23" w:rsidRDefault="000B3A23" w:rsidP="000B3A23">
            <w:pPr>
              <w:pStyle w:val="Normal1"/>
              <w:ind w:left="181" w:hanging="181"/>
              <w:rPr>
                <w:rFonts w:ascii="Calibri" w:eastAsia="Calibri" w:hAnsi="Calibri" w:cs="Calibri"/>
                <w:color w:val="000000"/>
                <w:sz w:val="18"/>
              </w:rPr>
            </w:pPr>
            <w:r>
              <w:rPr>
                <w:rFonts w:ascii="Calibri" w:eastAsia="Calibri" w:hAnsi="Calibri" w:cs="Calibri"/>
                <w:color w:val="000000"/>
                <w:sz w:val="18"/>
              </w:rPr>
              <w:t>Protecting Canberra's unique environment - Growing our urban forest</w:t>
            </w:r>
          </w:p>
        </w:tc>
        <w:tc>
          <w:tcPr>
            <w:tcW w:w="1020" w:type="dxa"/>
            <w:tcBorders>
              <w:top w:val="nil"/>
              <w:left w:val="nil"/>
              <w:bottom w:val="nil"/>
              <w:right w:val="nil"/>
              <w:tl2br w:val="nil"/>
              <w:tr2bl w:val="nil"/>
            </w:tcBorders>
            <w:shd w:val="clear" w:color="auto" w:fill="auto"/>
            <w:noWrap/>
            <w:tcMar>
              <w:left w:w="101" w:type="dxa"/>
              <w:right w:w="101" w:type="dxa"/>
            </w:tcMar>
          </w:tcPr>
          <w:p w14:paraId="249DCB67" w14:textId="5690A93C"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490EEB5" w14:textId="0D35356C"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2,749</w:t>
            </w:r>
          </w:p>
        </w:tc>
        <w:tc>
          <w:tcPr>
            <w:tcW w:w="1020" w:type="dxa"/>
            <w:tcBorders>
              <w:top w:val="nil"/>
              <w:left w:val="nil"/>
              <w:bottom w:val="nil"/>
              <w:right w:val="nil"/>
              <w:tl2br w:val="nil"/>
              <w:tr2bl w:val="nil"/>
            </w:tcBorders>
            <w:shd w:val="clear" w:color="auto" w:fill="auto"/>
            <w:noWrap/>
            <w:tcMar>
              <w:left w:w="101" w:type="dxa"/>
              <w:right w:w="101" w:type="dxa"/>
            </w:tcMar>
          </w:tcPr>
          <w:p w14:paraId="572269BF" w14:textId="70FFC471"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4,128</w:t>
            </w:r>
          </w:p>
        </w:tc>
        <w:tc>
          <w:tcPr>
            <w:tcW w:w="1020" w:type="dxa"/>
            <w:tcBorders>
              <w:top w:val="nil"/>
              <w:left w:val="nil"/>
              <w:bottom w:val="nil"/>
              <w:right w:val="nil"/>
              <w:tl2br w:val="nil"/>
              <w:tr2bl w:val="nil"/>
            </w:tcBorders>
            <w:shd w:val="clear" w:color="auto" w:fill="auto"/>
            <w:noWrap/>
            <w:tcMar>
              <w:left w:w="101" w:type="dxa"/>
              <w:right w:w="101" w:type="dxa"/>
            </w:tcMar>
          </w:tcPr>
          <w:p w14:paraId="5E3FB5FA" w14:textId="2B7A2E74"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5,261</w:t>
            </w:r>
          </w:p>
        </w:tc>
        <w:tc>
          <w:tcPr>
            <w:tcW w:w="1020" w:type="dxa"/>
            <w:tcBorders>
              <w:top w:val="nil"/>
              <w:left w:val="nil"/>
              <w:bottom w:val="nil"/>
              <w:right w:val="nil"/>
              <w:tl2br w:val="nil"/>
              <w:tr2bl w:val="nil"/>
            </w:tcBorders>
            <w:shd w:val="clear" w:color="auto" w:fill="auto"/>
            <w:noWrap/>
            <w:tcMar>
              <w:left w:w="101" w:type="dxa"/>
              <w:right w:w="101" w:type="dxa"/>
            </w:tcMar>
          </w:tcPr>
          <w:p w14:paraId="4D351FBF" w14:textId="17C8FEE8"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12</w:t>
            </w:r>
          </w:p>
        </w:tc>
      </w:tr>
      <w:tr w:rsidR="000B3A23" w14:paraId="0CF824E8" w14:textId="77777777" w:rsidTr="00784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4CA82ECD" w14:textId="75F7552C" w:rsidR="000B3A23" w:rsidRDefault="000B3A23" w:rsidP="000B3A23">
            <w:pPr>
              <w:pStyle w:val="Normal1"/>
              <w:ind w:left="181" w:hanging="181"/>
              <w:rPr>
                <w:rFonts w:ascii="Calibri" w:eastAsia="Calibri" w:hAnsi="Calibri" w:cs="Calibri"/>
                <w:color w:val="000000"/>
                <w:sz w:val="18"/>
              </w:rPr>
            </w:pPr>
            <w:r>
              <w:rPr>
                <w:rFonts w:ascii="Calibri" w:eastAsia="Calibri" w:hAnsi="Calibri" w:cs="Calibri"/>
                <w:color w:val="000000"/>
                <w:sz w:val="18"/>
              </w:rPr>
              <w:t>Protecting Canberra's unique environment - Upgrading the stormwater network</w:t>
            </w:r>
          </w:p>
        </w:tc>
        <w:tc>
          <w:tcPr>
            <w:tcW w:w="1020" w:type="dxa"/>
            <w:tcBorders>
              <w:top w:val="nil"/>
              <w:left w:val="nil"/>
              <w:bottom w:val="nil"/>
              <w:right w:val="nil"/>
              <w:tl2br w:val="nil"/>
              <w:tr2bl w:val="nil"/>
            </w:tcBorders>
            <w:shd w:val="clear" w:color="auto" w:fill="auto"/>
            <w:noWrap/>
            <w:tcMar>
              <w:left w:w="101" w:type="dxa"/>
              <w:right w:w="101" w:type="dxa"/>
            </w:tcMar>
          </w:tcPr>
          <w:p w14:paraId="6B1840D1" w14:textId="7D6A3B8B"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C7B83AB" w14:textId="66AA5E28"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97706C5" w14:textId="425B521D"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764B90A0" w14:textId="32906EB3"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20</w:t>
            </w:r>
          </w:p>
        </w:tc>
        <w:tc>
          <w:tcPr>
            <w:tcW w:w="1020" w:type="dxa"/>
            <w:tcBorders>
              <w:top w:val="nil"/>
              <w:left w:val="nil"/>
              <w:bottom w:val="nil"/>
              <w:right w:val="nil"/>
              <w:tl2br w:val="nil"/>
              <w:tr2bl w:val="nil"/>
            </w:tcBorders>
            <w:shd w:val="clear" w:color="auto" w:fill="auto"/>
            <w:noWrap/>
            <w:tcMar>
              <w:left w:w="101" w:type="dxa"/>
              <w:right w:w="101" w:type="dxa"/>
            </w:tcMar>
          </w:tcPr>
          <w:p w14:paraId="4BF83AE4" w14:textId="43AD6575" w:rsidR="000B3A23" w:rsidRDefault="000B3A23" w:rsidP="000B3A23">
            <w:pPr>
              <w:pStyle w:val="Normal1"/>
              <w:jc w:val="right"/>
              <w:rPr>
                <w:rFonts w:ascii="Calibri" w:eastAsia="Calibri" w:hAnsi="Calibri" w:cs="Calibri"/>
                <w:color w:val="000000"/>
                <w:sz w:val="18"/>
              </w:rPr>
            </w:pPr>
            <w:r>
              <w:rPr>
                <w:rFonts w:ascii="Calibri" w:eastAsia="Calibri" w:hAnsi="Calibri" w:cs="Calibri"/>
                <w:color w:val="000000"/>
                <w:sz w:val="18"/>
              </w:rPr>
              <w:t>40</w:t>
            </w:r>
          </w:p>
        </w:tc>
      </w:tr>
      <w:tr w:rsidR="00784E0C" w14:paraId="424B39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5" w:type="dxa"/>
            <w:tcBorders>
              <w:top w:val="nil"/>
              <w:left w:val="nil"/>
              <w:bottom w:val="nil"/>
              <w:right w:val="nil"/>
              <w:tl2br w:val="nil"/>
              <w:tr2bl w:val="nil"/>
            </w:tcBorders>
            <w:shd w:val="clear" w:color="auto" w:fill="auto"/>
            <w:tcMar>
              <w:left w:w="101" w:type="dxa"/>
              <w:right w:w="101" w:type="dxa"/>
            </w:tcMar>
            <w:vAlign w:val="center"/>
          </w:tcPr>
          <w:p w14:paraId="1855F303"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Weighbridge system replacement</w:t>
            </w:r>
          </w:p>
        </w:tc>
        <w:tc>
          <w:tcPr>
            <w:tcW w:w="1020" w:type="dxa"/>
            <w:tcBorders>
              <w:top w:val="nil"/>
              <w:left w:val="nil"/>
              <w:bottom w:val="nil"/>
              <w:right w:val="nil"/>
              <w:tl2br w:val="nil"/>
              <w:tr2bl w:val="nil"/>
            </w:tcBorders>
            <w:shd w:val="clear" w:color="auto" w:fill="auto"/>
            <w:noWrap/>
            <w:tcMar>
              <w:left w:w="101" w:type="dxa"/>
              <w:right w:w="101" w:type="dxa"/>
            </w:tcMar>
          </w:tcPr>
          <w:p w14:paraId="3458820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280E20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412</w:t>
            </w:r>
          </w:p>
        </w:tc>
        <w:tc>
          <w:tcPr>
            <w:tcW w:w="1020" w:type="dxa"/>
            <w:tcBorders>
              <w:top w:val="nil"/>
              <w:left w:val="nil"/>
              <w:bottom w:val="nil"/>
              <w:right w:val="nil"/>
              <w:tl2br w:val="nil"/>
              <w:tr2bl w:val="nil"/>
            </w:tcBorders>
            <w:shd w:val="clear" w:color="auto" w:fill="auto"/>
            <w:noWrap/>
            <w:tcMar>
              <w:left w:w="101" w:type="dxa"/>
              <w:right w:w="101" w:type="dxa"/>
            </w:tcMar>
          </w:tcPr>
          <w:p w14:paraId="656C8CDF"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0652ECA"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4C0C4D1"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5F915F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5" w:type="dxa"/>
            <w:tcBorders>
              <w:top w:val="nil"/>
              <w:left w:val="nil"/>
              <w:bottom w:val="nil"/>
              <w:right w:val="nil"/>
              <w:tl2br w:val="nil"/>
              <w:tr2bl w:val="nil"/>
            </w:tcBorders>
            <w:shd w:val="clear" w:color="auto" w:fill="auto"/>
            <w:tcMar>
              <w:left w:w="0" w:type="dxa"/>
              <w:right w:w="0" w:type="dxa"/>
            </w:tcMar>
          </w:tcPr>
          <w:p w14:paraId="5AF17592" w14:textId="77777777" w:rsidR="00784E0C" w:rsidRDefault="00784E0C" w:rsidP="00784E0C">
            <w:pPr>
              <w:pStyle w:val="Normal1"/>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7C38514E" w14:textId="77777777" w:rsidR="00784E0C" w:rsidRDefault="00784E0C" w:rsidP="00784E0C">
            <w:pPr>
              <w:pStyle w:val="Normal1"/>
              <w:jc w:val="right"/>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1794136D" w14:textId="77777777" w:rsidR="00784E0C" w:rsidRDefault="00784E0C" w:rsidP="00784E0C">
            <w:pPr>
              <w:pStyle w:val="Normal1"/>
              <w:jc w:val="right"/>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26B9FA44" w14:textId="77777777" w:rsidR="00784E0C" w:rsidRDefault="00784E0C" w:rsidP="00784E0C">
            <w:pPr>
              <w:pStyle w:val="Normal1"/>
              <w:jc w:val="right"/>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47C2C8FC" w14:textId="77777777" w:rsidR="00784E0C" w:rsidRDefault="00784E0C" w:rsidP="00784E0C">
            <w:pPr>
              <w:pStyle w:val="Normal1"/>
              <w:jc w:val="right"/>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16A553ED" w14:textId="77777777" w:rsidR="00784E0C" w:rsidRDefault="00784E0C" w:rsidP="00784E0C">
            <w:pPr>
              <w:pStyle w:val="Normal1"/>
              <w:jc w:val="right"/>
              <w:rPr>
                <w:rFonts w:ascii="Calibri" w:eastAsia="Calibri" w:hAnsi="Calibri" w:cs="Calibri"/>
                <w:color w:val="000000"/>
                <w:sz w:val="18"/>
              </w:rPr>
            </w:pPr>
          </w:p>
        </w:tc>
      </w:tr>
      <w:tr w:rsidR="00784E0C" w14:paraId="315814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5" w:type="dxa"/>
            <w:tcBorders>
              <w:top w:val="nil"/>
              <w:left w:val="nil"/>
              <w:bottom w:val="nil"/>
              <w:right w:val="nil"/>
              <w:tl2br w:val="nil"/>
              <w:tr2bl w:val="nil"/>
            </w:tcBorders>
            <w:shd w:val="clear" w:color="auto" w:fill="auto"/>
            <w:tcMar>
              <w:left w:w="101" w:type="dxa"/>
              <w:right w:w="101" w:type="dxa"/>
            </w:tcMar>
            <w:vAlign w:val="center"/>
          </w:tcPr>
          <w:p w14:paraId="670B5D64" w14:textId="77777777" w:rsidR="00784E0C" w:rsidRDefault="00784E0C" w:rsidP="00784E0C">
            <w:pPr>
              <w:pStyle w:val="Normal1"/>
              <w:rPr>
                <w:rFonts w:ascii="Calibri" w:eastAsia="Calibri" w:hAnsi="Calibri" w:cs="Calibri"/>
                <w:b/>
                <w:color w:val="000000"/>
                <w:sz w:val="18"/>
              </w:rPr>
            </w:pPr>
            <w:r>
              <w:rPr>
                <w:rFonts w:ascii="Calibri" w:eastAsia="Calibri" w:hAnsi="Calibri" w:cs="Calibri"/>
                <w:b/>
                <w:color w:val="000000"/>
                <w:sz w:val="18"/>
              </w:rPr>
              <w:t>2021-22 Budget Technical Adjustments</w:t>
            </w:r>
          </w:p>
        </w:tc>
        <w:tc>
          <w:tcPr>
            <w:tcW w:w="1020" w:type="dxa"/>
            <w:tcBorders>
              <w:top w:val="nil"/>
              <w:left w:val="nil"/>
              <w:bottom w:val="nil"/>
              <w:right w:val="nil"/>
              <w:tl2br w:val="nil"/>
              <w:tr2bl w:val="nil"/>
            </w:tcBorders>
            <w:shd w:val="clear" w:color="auto" w:fill="auto"/>
            <w:noWrap/>
            <w:tcMar>
              <w:left w:w="0" w:type="dxa"/>
              <w:right w:w="0" w:type="dxa"/>
            </w:tcMar>
          </w:tcPr>
          <w:p w14:paraId="3A0AB5DF" w14:textId="77777777" w:rsidR="00784E0C" w:rsidRDefault="00784E0C" w:rsidP="00784E0C">
            <w:pPr>
              <w:pStyle w:val="Normal1"/>
              <w:jc w:val="right"/>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47EFFF1B" w14:textId="77777777" w:rsidR="00784E0C" w:rsidRDefault="00784E0C" w:rsidP="00784E0C">
            <w:pPr>
              <w:pStyle w:val="Normal1"/>
              <w:jc w:val="right"/>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5D1A9981" w14:textId="77777777" w:rsidR="00784E0C" w:rsidRDefault="00784E0C" w:rsidP="00784E0C">
            <w:pPr>
              <w:pStyle w:val="Normal1"/>
              <w:jc w:val="right"/>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607FDCE0" w14:textId="77777777" w:rsidR="00784E0C" w:rsidRDefault="00784E0C" w:rsidP="00784E0C">
            <w:pPr>
              <w:pStyle w:val="Normal1"/>
              <w:jc w:val="right"/>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2449769C" w14:textId="77777777" w:rsidR="00784E0C" w:rsidRDefault="00784E0C" w:rsidP="00784E0C">
            <w:pPr>
              <w:pStyle w:val="Normal1"/>
              <w:jc w:val="right"/>
              <w:rPr>
                <w:rFonts w:ascii="Calibri" w:eastAsia="Calibri" w:hAnsi="Calibri" w:cs="Calibri"/>
                <w:color w:val="000000"/>
                <w:sz w:val="18"/>
              </w:rPr>
            </w:pPr>
          </w:p>
        </w:tc>
      </w:tr>
      <w:tr w:rsidR="00784E0C" w14:paraId="7CEC23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1B15F23F"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Commonwealth Grant - Investment - Road Component - Capital</w:t>
            </w:r>
          </w:p>
        </w:tc>
        <w:tc>
          <w:tcPr>
            <w:tcW w:w="1020" w:type="dxa"/>
            <w:tcBorders>
              <w:top w:val="nil"/>
              <w:left w:val="nil"/>
              <w:bottom w:val="nil"/>
              <w:right w:val="nil"/>
              <w:tl2br w:val="nil"/>
              <w:tr2bl w:val="nil"/>
            </w:tcBorders>
            <w:shd w:val="clear" w:color="auto" w:fill="auto"/>
            <w:noWrap/>
            <w:tcMar>
              <w:left w:w="101" w:type="dxa"/>
              <w:right w:w="101" w:type="dxa"/>
            </w:tcMar>
          </w:tcPr>
          <w:p w14:paraId="33FB2CA2"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5EC233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400</w:t>
            </w:r>
          </w:p>
        </w:tc>
        <w:tc>
          <w:tcPr>
            <w:tcW w:w="1020" w:type="dxa"/>
            <w:tcBorders>
              <w:top w:val="nil"/>
              <w:left w:val="nil"/>
              <w:bottom w:val="nil"/>
              <w:right w:val="nil"/>
              <w:tl2br w:val="nil"/>
              <w:tr2bl w:val="nil"/>
            </w:tcBorders>
            <w:shd w:val="clear" w:color="auto" w:fill="auto"/>
            <w:noWrap/>
            <w:tcMar>
              <w:left w:w="101" w:type="dxa"/>
              <w:right w:w="101" w:type="dxa"/>
            </w:tcMar>
          </w:tcPr>
          <w:p w14:paraId="0F0F98B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400</w:t>
            </w:r>
          </w:p>
        </w:tc>
        <w:tc>
          <w:tcPr>
            <w:tcW w:w="1020" w:type="dxa"/>
            <w:tcBorders>
              <w:top w:val="nil"/>
              <w:left w:val="nil"/>
              <w:bottom w:val="nil"/>
              <w:right w:val="nil"/>
              <w:tl2br w:val="nil"/>
              <w:tr2bl w:val="nil"/>
            </w:tcBorders>
            <w:shd w:val="clear" w:color="auto" w:fill="auto"/>
            <w:noWrap/>
            <w:tcMar>
              <w:left w:w="101" w:type="dxa"/>
              <w:right w:w="101" w:type="dxa"/>
            </w:tcMar>
          </w:tcPr>
          <w:p w14:paraId="6462BD5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B0654B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2FB5B17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single" w:sz="12" w:space="0" w:color="auto"/>
              <w:right w:val="nil"/>
              <w:tl2br w:val="nil"/>
              <w:tr2bl w:val="nil"/>
            </w:tcBorders>
            <w:shd w:val="clear" w:color="auto" w:fill="auto"/>
            <w:tcMar>
              <w:left w:w="101" w:type="dxa"/>
              <w:right w:w="101" w:type="dxa"/>
            </w:tcMar>
            <w:vAlign w:val="center"/>
          </w:tcPr>
          <w:p w14:paraId="0A133DBB"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Commonwealth Grant - Investment - Road Component - Recurrent</w:t>
            </w:r>
          </w:p>
        </w:tc>
        <w:tc>
          <w:tcPr>
            <w:tcW w:w="1020" w:type="dxa"/>
            <w:tcBorders>
              <w:top w:val="nil"/>
              <w:left w:val="nil"/>
              <w:bottom w:val="single" w:sz="12" w:space="0" w:color="auto"/>
              <w:right w:val="nil"/>
              <w:tl2br w:val="nil"/>
              <w:tr2bl w:val="nil"/>
            </w:tcBorders>
            <w:shd w:val="clear" w:color="auto" w:fill="auto"/>
            <w:noWrap/>
            <w:tcMar>
              <w:left w:w="101" w:type="dxa"/>
              <w:right w:w="101" w:type="dxa"/>
            </w:tcMar>
          </w:tcPr>
          <w:p w14:paraId="1F33F30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-469</w:t>
            </w:r>
          </w:p>
        </w:tc>
        <w:tc>
          <w:tcPr>
            <w:tcW w:w="1020" w:type="dxa"/>
            <w:tcBorders>
              <w:top w:val="nil"/>
              <w:left w:val="nil"/>
              <w:bottom w:val="single" w:sz="12" w:space="0" w:color="auto"/>
              <w:right w:val="nil"/>
              <w:tl2br w:val="nil"/>
              <w:tr2bl w:val="nil"/>
            </w:tcBorders>
            <w:shd w:val="clear" w:color="auto" w:fill="auto"/>
            <w:noWrap/>
            <w:tcMar>
              <w:left w:w="101" w:type="dxa"/>
              <w:right w:w="101" w:type="dxa"/>
            </w:tcMar>
          </w:tcPr>
          <w:p w14:paraId="26FFCB1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399</w:t>
            </w:r>
          </w:p>
        </w:tc>
        <w:tc>
          <w:tcPr>
            <w:tcW w:w="1020" w:type="dxa"/>
            <w:tcBorders>
              <w:top w:val="nil"/>
              <w:left w:val="nil"/>
              <w:bottom w:val="single" w:sz="12" w:space="0" w:color="auto"/>
              <w:right w:val="nil"/>
              <w:tl2br w:val="nil"/>
              <w:tr2bl w:val="nil"/>
            </w:tcBorders>
            <w:shd w:val="clear" w:color="auto" w:fill="auto"/>
            <w:noWrap/>
            <w:tcMar>
              <w:left w:w="101" w:type="dxa"/>
              <w:right w:w="101" w:type="dxa"/>
            </w:tcMar>
          </w:tcPr>
          <w:p w14:paraId="3E1FAA0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-72</w:t>
            </w:r>
          </w:p>
        </w:tc>
        <w:tc>
          <w:tcPr>
            <w:tcW w:w="1020" w:type="dxa"/>
            <w:tcBorders>
              <w:top w:val="nil"/>
              <w:left w:val="nil"/>
              <w:bottom w:val="single" w:sz="12" w:space="0" w:color="auto"/>
              <w:right w:val="nil"/>
              <w:tl2br w:val="nil"/>
              <w:tr2bl w:val="nil"/>
            </w:tcBorders>
            <w:shd w:val="clear" w:color="auto" w:fill="auto"/>
            <w:noWrap/>
            <w:tcMar>
              <w:left w:w="101" w:type="dxa"/>
              <w:right w:w="101" w:type="dxa"/>
            </w:tcMar>
          </w:tcPr>
          <w:p w14:paraId="5FCB3CAA"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-72</w:t>
            </w:r>
          </w:p>
        </w:tc>
        <w:tc>
          <w:tcPr>
            <w:tcW w:w="1020" w:type="dxa"/>
            <w:tcBorders>
              <w:top w:val="nil"/>
              <w:left w:val="nil"/>
              <w:bottom w:val="single" w:sz="12" w:space="0" w:color="auto"/>
              <w:right w:val="nil"/>
              <w:tl2br w:val="nil"/>
              <w:tr2bl w:val="nil"/>
            </w:tcBorders>
            <w:shd w:val="clear" w:color="auto" w:fill="auto"/>
            <w:noWrap/>
            <w:tcMar>
              <w:left w:w="101" w:type="dxa"/>
              <w:right w:w="101" w:type="dxa"/>
            </w:tcMar>
          </w:tcPr>
          <w:p w14:paraId="12E3295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-72</w:t>
            </w:r>
          </w:p>
        </w:tc>
      </w:tr>
      <w:tr w:rsidR="00784E0C" w14:paraId="43605B8D" w14:textId="77777777" w:rsidTr="00E70FEB">
        <w:trPr>
          <w:trHeight w:val="990"/>
        </w:trPr>
        <w:tc>
          <w:tcPr>
            <w:tcW w:w="4275" w:type="dxa"/>
            <w:tcBorders>
              <w:top w:val="single" w:sz="12" w:space="0" w:color="auto"/>
              <w:left w:val="nil"/>
              <w:bottom w:val="single" w:sz="12" w:space="0" w:color="auto"/>
              <w:right w:val="nil"/>
              <w:tl2br w:val="nil"/>
              <w:tr2bl w:val="nil"/>
            </w:tcBorders>
            <w:shd w:val="clear" w:color="auto" w:fill="auto"/>
            <w:noWrap/>
            <w:tcMar>
              <w:left w:w="0" w:type="dxa"/>
              <w:right w:w="0" w:type="dxa"/>
            </w:tcMar>
            <w:vAlign w:val="bottom"/>
          </w:tcPr>
          <w:p w14:paraId="55E7578D" w14:textId="77777777" w:rsidR="00784E0C" w:rsidRDefault="00784E0C" w:rsidP="00784E0C">
            <w:pPr>
              <w:pStyle w:val="Normal1"/>
              <w:rPr>
                <w:rFonts w:ascii="Calibri" w:eastAsia="Calibri" w:hAnsi="Calibri" w:cs="Calibri"/>
                <w:color w:val="000000"/>
                <w:sz w:val="18"/>
              </w:rPr>
            </w:pP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71695B0"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2020-21 Interim Outcome</w:t>
            </w:r>
          </w:p>
          <w:p w14:paraId="28795622"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1EA1DFB"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2021-22 Budget</w:t>
            </w:r>
          </w:p>
          <w:p w14:paraId="1D8D18E7" w14:textId="77777777" w:rsidR="00784E0C" w:rsidRDefault="00784E0C" w:rsidP="00784E0C">
            <w:pPr>
              <w:pStyle w:val="Normal1"/>
              <w:jc w:val="right"/>
              <w:rPr>
                <w:rFonts w:ascii="Calibri" w:eastAsia="Calibri" w:hAnsi="Calibri" w:cs="Calibri"/>
                <w:b/>
                <w:color w:val="000000"/>
                <w:sz w:val="18"/>
              </w:rPr>
            </w:pPr>
          </w:p>
          <w:p w14:paraId="49010CEA"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8595349"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2022-23 Estimate</w:t>
            </w:r>
          </w:p>
          <w:p w14:paraId="25DCEF0A" w14:textId="77777777" w:rsidR="00784E0C" w:rsidRDefault="00784E0C" w:rsidP="00784E0C">
            <w:pPr>
              <w:pStyle w:val="Normal1"/>
              <w:jc w:val="right"/>
              <w:rPr>
                <w:rFonts w:ascii="Calibri" w:eastAsia="Calibri" w:hAnsi="Calibri" w:cs="Calibri"/>
                <w:b/>
                <w:color w:val="000000"/>
                <w:sz w:val="18"/>
              </w:rPr>
            </w:pPr>
          </w:p>
          <w:p w14:paraId="27CB0C1B"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39C2780"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2023-24 Estimate</w:t>
            </w:r>
          </w:p>
          <w:p w14:paraId="08A41C1D" w14:textId="77777777" w:rsidR="00784E0C" w:rsidRDefault="00784E0C" w:rsidP="00784E0C">
            <w:pPr>
              <w:pStyle w:val="Normal1"/>
              <w:jc w:val="right"/>
              <w:rPr>
                <w:rFonts w:ascii="Calibri" w:eastAsia="Calibri" w:hAnsi="Calibri" w:cs="Calibri"/>
                <w:b/>
                <w:color w:val="000000"/>
                <w:sz w:val="18"/>
              </w:rPr>
            </w:pPr>
          </w:p>
          <w:p w14:paraId="1AD74A5F"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04CDD14"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2024-25 Estimate</w:t>
            </w:r>
          </w:p>
          <w:p w14:paraId="2FCA1571" w14:textId="77777777" w:rsidR="00784E0C" w:rsidRDefault="00784E0C" w:rsidP="00784E0C">
            <w:pPr>
              <w:pStyle w:val="Normal1"/>
              <w:jc w:val="right"/>
              <w:rPr>
                <w:rFonts w:ascii="Calibri" w:eastAsia="Calibri" w:hAnsi="Calibri" w:cs="Calibri"/>
                <w:b/>
                <w:color w:val="000000"/>
                <w:sz w:val="18"/>
              </w:rPr>
            </w:pPr>
          </w:p>
          <w:p w14:paraId="76A56D55"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$'000</w:t>
            </w:r>
          </w:p>
        </w:tc>
      </w:tr>
      <w:tr w:rsidR="00784E0C" w14:paraId="6F8C0FB7"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4275" w:type="dxa"/>
            <w:tcBorders>
              <w:top w:val="single" w:sz="12" w:space="0" w:color="auto"/>
              <w:left w:val="nil"/>
              <w:bottom w:val="nil"/>
              <w:right w:val="nil"/>
              <w:tl2br w:val="nil"/>
              <w:tr2bl w:val="nil"/>
            </w:tcBorders>
            <w:shd w:val="clear" w:color="auto" w:fill="auto"/>
            <w:tcMar>
              <w:left w:w="101" w:type="dxa"/>
              <w:right w:w="101" w:type="dxa"/>
            </w:tcMar>
            <w:vAlign w:val="center"/>
          </w:tcPr>
          <w:p w14:paraId="65955B6B" w14:textId="12C4E7CC"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b/>
                <w:color w:val="000000"/>
                <w:sz w:val="18"/>
              </w:rPr>
              <w:t>2021-22 Budget Technical Adjustments (continued)</w:t>
            </w:r>
          </w:p>
        </w:tc>
        <w:tc>
          <w:tcPr>
            <w:tcW w:w="1020" w:type="dxa"/>
            <w:tcBorders>
              <w:top w:val="single" w:sz="12" w:space="0" w:color="auto"/>
              <w:left w:val="nil"/>
              <w:bottom w:val="nil"/>
              <w:right w:val="nil"/>
              <w:tl2br w:val="nil"/>
              <w:tr2bl w:val="nil"/>
            </w:tcBorders>
            <w:shd w:val="clear" w:color="auto" w:fill="auto"/>
            <w:noWrap/>
            <w:tcMar>
              <w:left w:w="101" w:type="dxa"/>
              <w:right w:w="101" w:type="dxa"/>
            </w:tcMar>
          </w:tcPr>
          <w:p w14:paraId="2DE1172D" w14:textId="77777777" w:rsidR="00784E0C" w:rsidRDefault="00784E0C" w:rsidP="00784E0C">
            <w:pPr>
              <w:pStyle w:val="Normal1"/>
              <w:jc w:val="right"/>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01" w:type="dxa"/>
            </w:tcMar>
          </w:tcPr>
          <w:p w14:paraId="2F42E421" w14:textId="77777777" w:rsidR="00784E0C" w:rsidRDefault="00784E0C" w:rsidP="00784E0C">
            <w:pPr>
              <w:pStyle w:val="Normal1"/>
              <w:jc w:val="right"/>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01" w:type="dxa"/>
            </w:tcMar>
          </w:tcPr>
          <w:p w14:paraId="3436841B" w14:textId="77777777" w:rsidR="00784E0C" w:rsidRDefault="00784E0C" w:rsidP="00784E0C">
            <w:pPr>
              <w:pStyle w:val="Normal1"/>
              <w:jc w:val="right"/>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01" w:type="dxa"/>
            </w:tcMar>
          </w:tcPr>
          <w:p w14:paraId="2A76C98A" w14:textId="77777777" w:rsidR="00784E0C" w:rsidRDefault="00784E0C" w:rsidP="00784E0C">
            <w:pPr>
              <w:pStyle w:val="Normal1"/>
              <w:jc w:val="right"/>
              <w:rPr>
                <w:rFonts w:ascii="Calibri" w:eastAsia="Calibri" w:hAnsi="Calibri" w:cs="Calibri"/>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01" w:type="dxa"/>
            </w:tcMar>
          </w:tcPr>
          <w:p w14:paraId="2A1E82C9" w14:textId="77777777" w:rsidR="00784E0C" w:rsidRDefault="00784E0C" w:rsidP="00784E0C">
            <w:pPr>
              <w:pStyle w:val="Normal1"/>
              <w:jc w:val="right"/>
              <w:rPr>
                <w:rFonts w:ascii="Calibri" w:eastAsia="Calibri" w:hAnsi="Calibri" w:cs="Calibri"/>
                <w:color w:val="000000"/>
                <w:sz w:val="18"/>
              </w:rPr>
            </w:pPr>
          </w:p>
        </w:tc>
      </w:tr>
      <w:tr w:rsidR="00784E0C" w14:paraId="53E86D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5" w:type="dxa"/>
            <w:tcBorders>
              <w:top w:val="nil"/>
              <w:left w:val="nil"/>
              <w:bottom w:val="nil"/>
              <w:right w:val="nil"/>
              <w:tl2br w:val="nil"/>
              <w:tr2bl w:val="nil"/>
            </w:tcBorders>
            <w:shd w:val="clear" w:color="auto" w:fill="auto"/>
            <w:tcMar>
              <w:left w:w="101" w:type="dxa"/>
              <w:right w:w="101" w:type="dxa"/>
            </w:tcMar>
            <w:vAlign w:val="center"/>
          </w:tcPr>
          <w:p w14:paraId="686516C9"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Corrections to opening balance</w:t>
            </w:r>
          </w:p>
        </w:tc>
        <w:tc>
          <w:tcPr>
            <w:tcW w:w="1020" w:type="dxa"/>
            <w:tcBorders>
              <w:top w:val="nil"/>
              <w:left w:val="nil"/>
              <w:bottom w:val="nil"/>
              <w:right w:val="nil"/>
              <w:tl2br w:val="nil"/>
              <w:tr2bl w:val="nil"/>
            </w:tcBorders>
            <w:shd w:val="clear" w:color="auto" w:fill="auto"/>
            <w:noWrap/>
            <w:tcMar>
              <w:left w:w="101" w:type="dxa"/>
              <w:right w:w="101" w:type="dxa"/>
            </w:tcMar>
          </w:tcPr>
          <w:p w14:paraId="09281BF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2C5079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BC08B7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-196</w:t>
            </w:r>
          </w:p>
        </w:tc>
        <w:tc>
          <w:tcPr>
            <w:tcW w:w="1020" w:type="dxa"/>
            <w:tcBorders>
              <w:top w:val="nil"/>
              <w:left w:val="nil"/>
              <w:bottom w:val="nil"/>
              <w:right w:val="nil"/>
              <w:tl2br w:val="nil"/>
              <w:tr2bl w:val="nil"/>
            </w:tcBorders>
            <w:shd w:val="clear" w:color="auto" w:fill="auto"/>
            <w:noWrap/>
            <w:tcMar>
              <w:left w:w="101" w:type="dxa"/>
              <w:right w:w="101" w:type="dxa"/>
            </w:tcMar>
          </w:tcPr>
          <w:p w14:paraId="64B4024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1,011</w:t>
            </w:r>
          </w:p>
        </w:tc>
        <w:tc>
          <w:tcPr>
            <w:tcW w:w="1020" w:type="dxa"/>
            <w:tcBorders>
              <w:top w:val="nil"/>
              <w:left w:val="nil"/>
              <w:bottom w:val="nil"/>
              <w:right w:val="nil"/>
              <w:tl2br w:val="nil"/>
              <w:tr2bl w:val="nil"/>
            </w:tcBorders>
            <w:shd w:val="clear" w:color="auto" w:fill="auto"/>
            <w:noWrap/>
            <w:tcMar>
              <w:left w:w="101" w:type="dxa"/>
              <w:right w:w="101" w:type="dxa"/>
            </w:tcMar>
          </w:tcPr>
          <w:p w14:paraId="68C7CBF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8,288</w:t>
            </w:r>
          </w:p>
        </w:tc>
      </w:tr>
      <w:tr w:rsidR="00784E0C" w14:paraId="650BCF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16B87030"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Estimated Outcome - Government Offices Recoveries - Shift to Laptops</w:t>
            </w:r>
          </w:p>
        </w:tc>
        <w:tc>
          <w:tcPr>
            <w:tcW w:w="1020" w:type="dxa"/>
            <w:tcBorders>
              <w:top w:val="nil"/>
              <w:left w:val="nil"/>
              <w:bottom w:val="nil"/>
              <w:right w:val="nil"/>
              <w:tl2br w:val="nil"/>
              <w:tr2bl w:val="nil"/>
            </w:tcBorders>
            <w:shd w:val="clear" w:color="auto" w:fill="auto"/>
            <w:noWrap/>
            <w:tcMar>
              <w:left w:w="101" w:type="dxa"/>
              <w:right w:w="101" w:type="dxa"/>
            </w:tcMar>
          </w:tcPr>
          <w:p w14:paraId="3CB4AE6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7A92FAB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125</w:t>
            </w:r>
          </w:p>
        </w:tc>
        <w:tc>
          <w:tcPr>
            <w:tcW w:w="1020" w:type="dxa"/>
            <w:tcBorders>
              <w:top w:val="nil"/>
              <w:left w:val="nil"/>
              <w:bottom w:val="nil"/>
              <w:right w:val="nil"/>
              <w:tl2br w:val="nil"/>
              <w:tr2bl w:val="nil"/>
            </w:tcBorders>
            <w:shd w:val="clear" w:color="auto" w:fill="auto"/>
            <w:noWrap/>
            <w:tcMar>
              <w:left w:w="101" w:type="dxa"/>
              <w:right w:w="101" w:type="dxa"/>
            </w:tcMar>
          </w:tcPr>
          <w:p w14:paraId="73A8DD6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125</w:t>
            </w:r>
          </w:p>
        </w:tc>
        <w:tc>
          <w:tcPr>
            <w:tcW w:w="1020" w:type="dxa"/>
            <w:tcBorders>
              <w:top w:val="nil"/>
              <w:left w:val="nil"/>
              <w:bottom w:val="nil"/>
              <w:right w:val="nil"/>
              <w:tl2br w:val="nil"/>
              <w:tr2bl w:val="nil"/>
            </w:tcBorders>
            <w:shd w:val="clear" w:color="auto" w:fill="auto"/>
            <w:noWrap/>
            <w:tcMar>
              <w:left w:w="101" w:type="dxa"/>
              <w:right w:w="101" w:type="dxa"/>
            </w:tcMar>
          </w:tcPr>
          <w:p w14:paraId="3043793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127</w:t>
            </w:r>
          </w:p>
        </w:tc>
        <w:tc>
          <w:tcPr>
            <w:tcW w:w="1020" w:type="dxa"/>
            <w:tcBorders>
              <w:top w:val="nil"/>
              <w:left w:val="nil"/>
              <w:bottom w:val="nil"/>
              <w:right w:val="nil"/>
              <w:tl2br w:val="nil"/>
              <w:tr2bl w:val="nil"/>
            </w:tcBorders>
            <w:shd w:val="clear" w:color="auto" w:fill="auto"/>
            <w:noWrap/>
            <w:tcMar>
              <w:left w:w="101" w:type="dxa"/>
              <w:right w:w="101" w:type="dxa"/>
            </w:tcMar>
          </w:tcPr>
          <w:p w14:paraId="278CF12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130</w:t>
            </w:r>
          </w:p>
        </w:tc>
      </w:tr>
      <w:tr w:rsidR="00784E0C" w14:paraId="3E5585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275" w:type="dxa"/>
            <w:tcBorders>
              <w:top w:val="nil"/>
              <w:left w:val="nil"/>
              <w:bottom w:val="nil"/>
              <w:right w:val="nil"/>
              <w:tl2br w:val="nil"/>
              <w:tr2bl w:val="nil"/>
            </w:tcBorders>
            <w:shd w:val="clear" w:color="auto" w:fill="auto"/>
            <w:tcMar>
              <w:left w:w="101" w:type="dxa"/>
              <w:right w:w="101" w:type="dxa"/>
            </w:tcMar>
            <w:vAlign w:val="center"/>
          </w:tcPr>
          <w:p w14:paraId="1127A1B6"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Estimated Outcome - Growing investment in services for our suburbs</w:t>
            </w:r>
          </w:p>
        </w:tc>
        <w:tc>
          <w:tcPr>
            <w:tcW w:w="1020" w:type="dxa"/>
            <w:tcBorders>
              <w:top w:val="nil"/>
              <w:left w:val="nil"/>
              <w:bottom w:val="nil"/>
              <w:right w:val="nil"/>
              <w:tl2br w:val="nil"/>
              <w:tr2bl w:val="nil"/>
            </w:tcBorders>
            <w:shd w:val="clear" w:color="auto" w:fill="auto"/>
            <w:noWrap/>
            <w:tcMar>
              <w:left w:w="101" w:type="dxa"/>
              <w:right w:w="101" w:type="dxa"/>
            </w:tcMar>
          </w:tcPr>
          <w:p w14:paraId="38736C0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F04292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1,094</w:t>
            </w:r>
          </w:p>
        </w:tc>
        <w:tc>
          <w:tcPr>
            <w:tcW w:w="1020" w:type="dxa"/>
            <w:tcBorders>
              <w:top w:val="nil"/>
              <w:left w:val="nil"/>
              <w:bottom w:val="nil"/>
              <w:right w:val="nil"/>
              <w:tl2br w:val="nil"/>
              <w:tr2bl w:val="nil"/>
            </w:tcBorders>
            <w:shd w:val="clear" w:color="auto" w:fill="auto"/>
            <w:noWrap/>
            <w:tcMar>
              <w:left w:w="101" w:type="dxa"/>
              <w:right w:w="101" w:type="dxa"/>
            </w:tcMar>
          </w:tcPr>
          <w:p w14:paraId="1DAA8FA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1,094</w:t>
            </w:r>
          </w:p>
        </w:tc>
        <w:tc>
          <w:tcPr>
            <w:tcW w:w="1020" w:type="dxa"/>
            <w:tcBorders>
              <w:top w:val="nil"/>
              <w:left w:val="nil"/>
              <w:bottom w:val="nil"/>
              <w:right w:val="nil"/>
              <w:tl2br w:val="nil"/>
              <w:tr2bl w:val="nil"/>
            </w:tcBorders>
            <w:shd w:val="clear" w:color="auto" w:fill="auto"/>
            <w:noWrap/>
            <w:tcMar>
              <w:left w:w="101" w:type="dxa"/>
              <w:right w:w="101" w:type="dxa"/>
            </w:tcMar>
          </w:tcPr>
          <w:p w14:paraId="33551FF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1,094</w:t>
            </w:r>
          </w:p>
        </w:tc>
        <w:tc>
          <w:tcPr>
            <w:tcW w:w="1020" w:type="dxa"/>
            <w:tcBorders>
              <w:top w:val="nil"/>
              <w:left w:val="nil"/>
              <w:bottom w:val="nil"/>
              <w:right w:val="nil"/>
              <w:tl2br w:val="nil"/>
              <w:tr2bl w:val="nil"/>
            </w:tcBorders>
            <w:shd w:val="clear" w:color="auto" w:fill="auto"/>
            <w:noWrap/>
            <w:tcMar>
              <w:left w:w="101" w:type="dxa"/>
              <w:right w:w="101" w:type="dxa"/>
            </w:tcMar>
          </w:tcPr>
          <w:p w14:paraId="63B8A9C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1,094</w:t>
            </w:r>
          </w:p>
        </w:tc>
      </w:tr>
      <w:tr w:rsidR="00784E0C" w14:paraId="4827BF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275" w:type="dxa"/>
            <w:tcBorders>
              <w:top w:val="nil"/>
              <w:left w:val="nil"/>
              <w:bottom w:val="nil"/>
              <w:right w:val="nil"/>
              <w:tl2br w:val="nil"/>
              <w:tr2bl w:val="nil"/>
            </w:tcBorders>
            <w:shd w:val="clear" w:color="auto" w:fill="auto"/>
            <w:tcMar>
              <w:left w:w="101" w:type="dxa"/>
              <w:right w:w="101" w:type="dxa"/>
            </w:tcMar>
            <w:vAlign w:val="center"/>
          </w:tcPr>
          <w:p w14:paraId="71FF474F"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Light Rail - Stage 1 - PPP Service Payments</w:t>
            </w:r>
          </w:p>
        </w:tc>
        <w:tc>
          <w:tcPr>
            <w:tcW w:w="1020" w:type="dxa"/>
            <w:tcBorders>
              <w:top w:val="nil"/>
              <w:left w:val="nil"/>
              <w:bottom w:val="nil"/>
              <w:right w:val="nil"/>
              <w:tl2br w:val="nil"/>
              <w:tr2bl w:val="nil"/>
            </w:tcBorders>
            <w:shd w:val="clear" w:color="auto" w:fill="auto"/>
            <w:noWrap/>
            <w:tcMar>
              <w:left w:w="101" w:type="dxa"/>
              <w:right w:w="101" w:type="dxa"/>
            </w:tcMar>
          </w:tcPr>
          <w:p w14:paraId="695F91B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266089A"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458</w:t>
            </w:r>
          </w:p>
        </w:tc>
        <w:tc>
          <w:tcPr>
            <w:tcW w:w="1020" w:type="dxa"/>
            <w:tcBorders>
              <w:top w:val="nil"/>
              <w:left w:val="nil"/>
              <w:bottom w:val="nil"/>
              <w:right w:val="nil"/>
              <w:tl2br w:val="nil"/>
              <w:tr2bl w:val="nil"/>
            </w:tcBorders>
            <w:shd w:val="clear" w:color="auto" w:fill="auto"/>
            <w:noWrap/>
            <w:tcMar>
              <w:left w:w="101" w:type="dxa"/>
              <w:right w:w="101" w:type="dxa"/>
            </w:tcMar>
          </w:tcPr>
          <w:p w14:paraId="6F64BDB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934</w:t>
            </w:r>
          </w:p>
        </w:tc>
        <w:tc>
          <w:tcPr>
            <w:tcW w:w="1020" w:type="dxa"/>
            <w:tcBorders>
              <w:top w:val="nil"/>
              <w:left w:val="nil"/>
              <w:bottom w:val="nil"/>
              <w:right w:val="nil"/>
              <w:tl2br w:val="nil"/>
              <w:tr2bl w:val="nil"/>
            </w:tcBorders>
            <w:shd w:val="clear" w:color="auto" w:fill="auto"/>
            <w:noWrap/>
            <w:tcMar>
              <w:left w:w="101" w:type="dxa"/>
              <w:right w:w="101" w:type="dxa"/>
            </w:tcMar>
          </w:tcPr>
          <w:p w14:paraId="06CF9B3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1,991</w:t>
            </w:r>
          </w:p>
        </w:tc>
        <w:tc>
          <w:tcPr>
            <w:tcW w:w="1020" w:type="dxa"/>
            <w:tcBorders>
              <w:top w:val="nil"/>
              <w:left w:val="nil"/>
              <w:bottom w:val="nil"/>
              <w:right w:val="nil"/>
              <w:tl2br w:val="nil"/>
              <w:tr2bl w:val="nil"/>
            </w:tcBorders>
            <w:shd w:val="clear" w:color="auto" w:fill="auto"/>
            <w:noWrap/>
            <w:tcMar>
              <w:left w:w="101" w:type="dxa"/>
              <w:right w:w="101" w:type="dxa"/>
            </w:tcMar>
          </w:tcPr>
          <w:p w14:paraId="658205D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1,314</w:t>
            </w:r>
          </w:p>
        </w:tc>
      </w:tr>
      <w:tr w:rsidR="00784E0C" w14:paraId="533F101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37E3133D"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Funding Profile - Commonwealth Grant - Local Roads Community Infrastructure Program</w:t>
            </w:r>
          </w:p>
        </w:tc>
        <w:tc>
          <w:tcPr>
            <w:tcW w:w="1020" w:type="dxa"/>
            <w:tcBorders>
              <w:top w:val="nil"/>
              <w:left w:val="nil"/>
              <w:bottom w:val="nil"/>
              <w:right w:val="nil"/>
              <w:tl2br w:val="nil"/>
              <w:tr2bl w:val="nil"/>
            </w:tcBorders>
            <w:shd w:val="clear" w:color="auto" w:fill="auto"/>
            <w:noWrap/>
            <w:tcMar>
              <w:left w:w="101" w:type="dxa"/>
              <w:right w:w="101" w:type="dxa"/>
            </w:tcMar>
          </w:tcPr>
          <w:p w14:paraId="1D65E75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-2,170</w:t>
            </w:r>
          </w:p>
        </w:tc>
        <w:tc>
          <w:tcPr>
            <w:tcW w:w="1020" w:type="dxa"/>
            <w:tcBorders>
              <w:top w:val="nil"/>
              <w:left w:val="nil"/>
              <w:bottom w:val="nil"/>
              <w:right w:val="nil"/>
              <w:tl2br w:val="nil"/>
              <w:tr2bl w:val="nil"/>
            </w:tcBorders>
            <w:shd w:val="clear" w:color="auto" w:fill="auto"/>
            <w:noWrap/>
            <w:tcMar>
              <w:left w:w="101" w:type="dxa"/>
              <w:right w:w="101" w:type="dxa"/>
            </w:tcMar>
          </w:tcPr>
          <w:p w14:paraId="69681EA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2,170</w:t>
            </w:r>
          </w:p>
        </w:tc>
        <w:tc>
          <w:tcPr>
            <w:tcW w:w="1020" w:type="dxa"/>
            <w:tcBorders>
              <w:top w:val="nil"/>
              <w:left w:val="nil"/>
              <w:bottom w:val="nil"/>
              <w:right w:val="nil"/>
              <w:tl2br w:val="nil"/>
              <w:tr2bl w:val="nil"/>
            </w:tcBorders>
            <w:shd w:val="clear" w:color="auto" w:fill="auto"/>
            <w:noWrap/>
            <w:tcMar>
              <w:left w:w="101" w:type="dxa"/>
              <w:right w:w="101" w:type="dxa"/>
            </w:tcMar>
          </w:tcPr>
          <w:p w14:paraId="5A6D2C7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29506AE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D21582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5523974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3559AA09"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Funding Profile - Feasibility and design studies for community infrastructure and upgrades</w:t>
            </w:r>
          </w:p>
        </w:tc>
        <w:tc>
          <w:tcPr>
            <w:tcW w:w="1020" w:type="dxa"/>
            <w:tcBorders>
              <w:top w:val="nil"/>
              <w:left w:val="nil"/>
              <w:bottom w:val="nil"/>
              <w:right w:val="nil"/>
              <w:tl2br w:val="nil"/>
              <w:tr2bl w:val="nil"/>
            </w:tcBorders>
            <w:shd w:val="clear" w:color="auto" w:fill="auto"/>
            <w:noWrap/>
            <w:tcMar>
              <w:left w:w="101" w:type="dxa"/>
              <w:right w:w="101" w:type="dxa"/>
            </w:tcMar>
          </w:tcPr>
          <w:p w14:paraId="4BDCE70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-2,240</w:t>
            </w:r>
          </w:p>
        </w:tc>
        <w:tc>
          <w:tcPr>
            <w:tcW w:w="1020" w:type="dxa"/>
            <w:tcBorders>
              <w:top w:val="nil"/>
              <w:left w:val="nil"/>
              <w:bottom w:val="nil"/>
              <w:right w:val="nil"/>
              <w:tl2br w:val="nil"/>
              <w:tr2bl w:val="nil"/>
            </w:tcBorders>
            <w:shd w:val="clear" w:color="auto" w:fill="auto"/>
            <w:noWrap/>
            <w:tcMar>
              <w:left w:w="101" w:type="dxa"/>
              <w:right w:w="101" w:type="dxa"/>
            </w:tcMar>
          </w:tcPr>
          <w:p w14:paraId="74979D2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2,240</w:t>
            </w:r>
          </w:p>
        </w:tc>
        <w:tc>
          <w:tcPr>
            <w:tcW w:w="1020" w:type="dxa"/>
            <w:tcBorders>
              <w:top w:val="nil"/>
              <w:left w:val="nil"/>
              <w:bottom w:val="nil"/>
              <w:right w:val="nil"/>
              <w:tl2br w:val="nil"/>
              <w:tr2bl w:val="nil"/>
            </w:tcBorders>
            <w:shd w:val="clear" w:color="auto" w:fill="auto"/>
            <w:noWrap/>
            <w:tcMar>
              <w:left w:w="101" w:type="dxa"/>
              <w:right w:w="101" w:type="dxa"/>
            </w:tcMar>
          </w:tcPr>
          <w:p w14:paraId="7774E86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B04FF1A"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9BB6521"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27FF2886"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516F5509"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Funding Profile - Improving road safety through Mobile Device Detection Cameras</w:t>
            </w:r>
          </w:p>
        </w:tc>
        <w:tc>
          <w:tcPr>
            <w:tcW w:w="1020" w:type="dxa"/>
            <w:tcBorders>
              <w:top w:val="nil"/>
              <w:left w:val="nil"/>
              <w:bottom w:val="nil"/>
              <w:right w:val="nil"/>
              <w:tl2br w:val="nil"/>
              <w:tr2bl w:val="nil"/>
            </w:tcBorders>
            <w:shd w:val="clear" w:color="auto" w:fill="auto"/>
            <w:noWrap/>
            <w:tcMar>
              <w:left w:w="101" w:type="dxa"/>
              <w:right w:w="101" w:type="dxa"/>
            </w:tcMar>
          </w:tcPr>
          <w:p w14:paraId="371E16B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-700</w:t>
            </w:r>
          </w:p>
        </w:tc>
        <w:tc>
          <w:tcPr>
            <w:tcW w:w="1020" w:type="dxa"/>
            <w:tcBorders>
              <w:top w:val="nil"/>
              <w:left w:val="nil"/>
              <w:bottom w:val="nil"/>
              <w:right w:val="nil"/>
              <w:tl2br w:val="nil"/>
              <w:tr2bl w:val="nil"/>
            </w:tcBorders>
            <w:shd w:val="clear" w:color="auto" w:fill="auto"/>
            <w:noWrap/>
            <w:tcMar>
              <w:left w:w="101" w:type="dxa"/>
              <w:right w:w="101" w:type="dxa"/>
            </w:tcMar>
          </w:tcPr>
          <w:p w14:paraId="185AE352"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700</w:t>
            </w:r>
          </w:p>
        </w:tc>
        <w:tc>
          <w:tcPr>
            <w:tcW w:w="1020" w:type="dxa"/>
            <w:tcBorders>
              <w:top w:val="nil"/>
              <w:left w:val="nil"/>
              <w:bottom w:val="nil"/>
              <w:right w:val="nil"/>
              <w:tl2br w:val="nil"/>
              <w:tr2bl w:val="nil"/>
            </w:tcBorders>
            <w:shd w:val="clear" w:color="auto" w:fill="auto"/>
            <w:noWrap/>
            <w:tcMar>
              <w:left w:w="101" w:type="dxa"/>
              <w:right w:w="101" w:type="dxa"/>
            </w:tcMar>
          </w:tcPr>
          <w:p w14:paraId="71CF7D0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FFC773F"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3776F8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11CF487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02C26E48"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Funding Profile - Parkes Way early works (ACT Contribution)</w:t>
            </w:r>
          </w:p>
        </w:tc>
        <w:tc>
          <w:tcPr>
            <w:tcW w:w="1020" w:type="dxa"/>
            <w:tcBorders>
              <w:top w:val="nil"/>
              <w:left w:val="nil"/>
              <w:bottom w:val="nil"/>
              <w:right w:val="nil"/>
              <w:tl2br w:val="nil"/>
              <w:tr2bl w:val="nil"/>
            </w:tcBorders>
            <w:shd w:val="clear" w:color="auto" w:fill="auto"/>
            <w:noWrap/>
            <w:tcMar>
              <w:left w:w="101" w:type="dxa"/>
              <w:right w:w="101" w:type="dxa"/>
            </w:tcMar>
          </w:tcPr>
          <w:p w14:paraId="780D6C3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-469</w:t>
            </w:r>
          </w:p>
        </w:tc>
        <w:tc>
          <w:tcPr>
            <w:tcW w:w="1020" w:type="dxa"/>
            <w:tcBorders>
              <w:top w:val="nil"/>
              <w:left w:val="nil"/>
              <w:bottom w:val="nil"/>
              <w:right w:val="nil"/>
              <w:tl2br w:val="nil"/>
              <w:tr2bl w:val="nil"/>
            </w:tcBorders>
            <w:shd w:val="clear" w:color="auto" w:fill="auto"/>
            <w:noWrap/>
            <w:tcMar>
              <w:left w:w="101" w:type="dxa"/>
              <w:right w:w="101" w:type="dxa"/>
            </w:tcMar>
          </w:tcPr>
          <w:p w14:paraId="35FD4C5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469</w:t>
            </w:r>
          </w:p>
        </w:tc>
        <w:tc>
          <w:tcPr>
            <w:tcW w:w="1020" w:type="dxa"/>
            <w:tcBorders>
              <w:top w:val="nil"/>
              <w:left w:val="nil"/>
              <w:bottom w:val="nil"/>
              <w:right w:val="nil"/>
              <w:tl2br w:val="nil"/>
              <w:tr2bl w:val="nil"/>
            </w:tcBorders>
            <w:shd w:val="clear" w:color="auto" w:fill="auto"/>
            <w:noWrap/>
            <w:tcMar>
              <w:left w:w="101" w:type="dxa"/>
              <w:right w:w="101" w:type="dxa"/>
            </w:tcMar>
          </w:tcPr>
          <w:p w14:paraId="516614E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43C81F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05396D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751E5FDC"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581CEA0E"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Funding Profile - Road Safety Contribution</w:t>
            </w:r>
          </w:p>
        </w:tc>
        <w:tc>
          <w:tcPr>
            <w:tcW w:w="1020" w:type="dxa"/>
            <w:tcBorders>
              <w:top w:val="nil"/>
              <w:left w:val="nil"/>
              <w:bottom w:val="nil"/>
              <w:right w:val="nil"/>
              <w:tl2br w:val="nil"/>
              <w:tr2bl w:val="nil"/>
            </w:tcBorders>
            <w:shd w:val="clear" w:color="auto" w:fill="auto"/>
            <w:noWrap/>
            <w:tcMar>
              <w:left w:w="101" w:type="dxa"/>
              <w:right w:w="101" w:type="dxa"/>
            </w:tcMar>
          </w:tcPr>
          <w:p w14:paraId="684C049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-930</w:t>
            </w:r>
          </w:p>
        </w:tc>
        <w:tc>
          <w:tcPr>
            <w:tcW w:w="1020" w:type="dxa"/>
            <w:tcBorders>
              <w:top w:val="nil"/>
              <w:left w:val="nil"/>
              <w:bottom w:val="nil"/>
              <w:right w:val="nil"/>
              <w:tl2br w:val="nil"/>
              <w:tr2bl w:val="nil"/>
            </w:tcBorders>
            <w:shd w:val="clear" w:color="auto" w:fill="auto"/>
            <w:noWrap/>
            <w:tcMar>
              <w:left w:w="101" w:type="dxa"/>
              <w:right w:w="101" w:type="dxa"/>
            </w:tcMar>
          </w:tcPr>
          <w:p w14:paraId="4758BEBE"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930</w:t>
            </w:r>
          </w:p>
        </w:tc>
        <w:tc>
          <w:tcPr>
            <w:tcW w:w="1020" w:type="dxa"/>
            <w:tcBorders>
              <w:top w:val="nil"/>
              <w:left w:val="nil"/>
              <w:bottom w:val="nil"/>
              <w:right w:val="nil"/>
              <w:tl2br w:val="nil"/>
              <w:tr2bl w:val="nil"/>
            </w:tcBorders>
            <w:shd w:val="clear" w:color="auto" w:fill="auto"/>
            <w:noWrap/>
            <w:tcMar>
              <w:left w:w="101" w:type="dxa"/>
              <w:right w:w="101" w:type="dxa"/>
            </w:tcMar>
          </w:tcPr>
          <w:p w14:paraId="329A471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3A6A69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B52734F"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24C6A3D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295063AC"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Indexation Parameters</w:t>
            </w:r>
          </w:p>
        </w:tc>
        <w:tc>
          <w:tcPr>
            <w:tcW w:w="1020" w:type="dxa"/>
            <w:tcBorders>
              <w:top w:val="nil"/>
              <w:left w:val="nil"/>
              <w:bottom w:val="nil"/>
              <w:right w:val="nil"/>
              <w:tl2br w:val="nil"/>
              <w:tr2bl w:val="nil"/>
            </w:tcBorders>
            <w:shd w:val="clear" w:color="auto" w:fill="auto"/>
            <w:noWrap/>
            <w:tcMar>
              <w:left w:w="101" w:type="dxa"/>
              <w:right w:w="101" w:type="dxa"/>
            </w:tcMar>
          </w:tcPr>
          <w:p w14:paraId="0C0C94EE"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9BA20F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1,021</w:t>
            </w:r>
          </w:p>
        </w:tc>
        <w:tc>
          <w:tcPr>
            <w:tcW w:w="1020" w:type="dxa"/>
            <w:tcBorders>
              <w:top w:val="nil"/>
              <w:left w:val="nil"/>
              <w:bottom w:val="nil"/>
              <w:right w:val="nil"/>
              <w:tl2br w:val="nil"/>
              <w:tr2bl w:val="nil"/>
            </w:tcBorders>
            <w:shd w:val="clear" w:color="auto" w:fill="auto"/>
            <w:noWrap/>
            <w:tcMar>
              <w:left w:w="101" w:type="dxa"/>
              <w:right w:w="101" w:type="dxa"/>
            </w:tcMar>
          </w:tcPr>
          <w:p w14:paraId="548F678A"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1,526</w:t>
            </w:r>
          </w:p>
        </w:tc>
        <w:tc>
          <w:tcPr>
            <w:tcW w:w="1020" w:type="dxa"/>
            <w:tcBorders>
              <w:top w:val="nil"/>
              <w:left w:val="nil"/>
              <w:bottom w:val="nil"/>
              <w:right w:val="nil"/>
              <w:tl2br w:val="nil"/>
              <w:tr2bl w:val="nil"/>
            </w:tcBorders>
            <w:shd w:val="clear" w:color="auto" w:fill="auto"/>
            <w:noWrap/>
            <w:tcMar>
              <w:left w:w="101" w:type="dxa"/>
              <w:right w:w="101" w:type="dxa"/>
            </w:tcMar>
          </w:tcPr>
          <w:p w14:paraId="1C8401B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1,628</w:t>
            </w:r>
          </w:p>
        </w:tc>
        <w:tc>
          <w:tcPr>
            <w:tcW w:w="1020" w:type="dxa"/>
            <w:tcBorders>
              <w:top w:val="nil"/>
              <w:left w:val="nil"/>
              <w:bottom w:val="nil"/>
              <w:right w:val="nil"/>
              <w:tl2br w:val="nil"/>
              <w:tr2bl w:val="nil"/>
            </w:tcBorders>
            <w:shd w:val="clear" w:color="auto" w:fill="auto"/>
            <w:noWrap/>
            <w:tcMar>
              <w:left w:w="101" w:type="dxa"/>
              <w:right w:w="101" w:type="dxa"/>
            </w:tcMar>
          </w:tcPr>
          <w:p w14:paraId="0F4352A8"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5,988</w:t>
            </w:r>
          </w:p>
        </w:tc>
      </w:tr>
      <w:tr w:rsidR="00784E0C" w14:paraId="276729E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73883A68"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Indexation Parameters - TCO</w:t>
            </w:r>
          </w:p>
        </w:tc>
        <w:tc>
          <w:tcPr>
            <w:tcW w:w="1020" w:type="dxa"/>
            <w:tcBorders>
              <w:top w:val="nil"/>
              <w:left w:val="nil"/>
              <w:bottom w:val="nil"/>
              <w:right w:val="nil"/>
              <w:tl2br w:val="nil"/>
              <w:tr2bl w:val="nil"/>
            </w:tcBorders>
            <w:shd w:val="clear" w:color="auto" w:fill="auto"/>
            <w:noWrap/>
            <w:tcMar>
              <w:left w:w="101" w:type="dxa"/>
              <w:right w:w="101" w:type="dxa"/>
            </w:tcMar>
          </w:tcPr>
          <w:p w14:paraId="4C3596A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EE23E18"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240</w:t>
            </w:r>
          </w:p>
        </w:tc>
        <w:tc>
          <w:tcPr>
            <w:tcW w:w="1020" w:type="dxa"/>
            <w:tcBorders>
              <w:top w:val="nil"/>
              <w:left w:val="nil"/>
              <w:bottom w:val="nil"/>
              <w:right w:val="nil"/>
              <w:tl2br w:val="nil"/>
              <w:tr2bl w:val="nil"/>
            </w:tcBorders>
            <w:shd w:val="clear" w:color="auto" w:fill="auto"/>
            <w:noWrap/>
            <w:tcMar>
              <w:left w:w="101" w:type="dxa"/>
              <w:right w:w="101" w:type="dxa"/>
            </w:tcMar>
          </w:tcPr>
          <w:p w14:paraId="0874F0FE"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386</w:t>
            </w:r>
          </w:p>
        </w:tc>
        <w:tc>
          <w:tcPr>
            <w:tcW w:w="1020" w:type="dxa"/>
            <w:tcBorders>
              <w:top w:val="nil"/>
              <w:left w:val="nil"/>
              <w:bottom w:val="nil"/>
              <w:right w:val="nil"/>
              <w:tl2br w:val="nil"/>
              <w:tr2bl w:val="nil"/>
            </w:tcBorders>
            <w:shd w:val="clear" w:color="auto" w:fill="auto"/>
            <w:noWrap/>
            <w:tcMar>
              <w:left w:w="101" w:type="dxa"/>
              <w:right w:w="101" w:type="dxa"/>
            </w:tcMar>
          </w:tcPr>
          <w:p w14:paraId="094E04B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396</w:t>
            </w:r>
          </w:p>
        </w:tc>
        <w:tc>
          <w:tcPr>
            <w:tcW w:w="1020" w:type="dxa"/>
            <w:tcBorders>
              <w:top w:val="nil"/>
              <w:left w:val="nil"/>
              <w:bottom w:val="nil"/>
              <w:right w:val="nil"/>
              <w:tl2br w:val="nil"/>
              <w:tr2bl w:val="nil"/>
            </w:tcBorders>
            <w:shd w:val="clear" w:color="auto" w:fill="auto"/>
            <w:noWrap/>
            <w:tcMar>
              <w:left w:w="101" w:type="dxa"/>
              <w:right w:w="101" w:type="dxa"/>
            </w:tcMar>
          </w:tcPr>
          <w:p w14:paraId="1116813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2,821</w:t>
            </w:r>
          </w:p>
        </w:tc>
      </w:tr>
      <w:tr w:rsidR="00784E0C" w14:paraId="3332DCD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3BBFCC2D"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Superannuation Parameters</w:t>
            </w:r>
          </w:p>
        </w:tc>
        <w:tc>
          <w:tcPr>
            <w:tcW w:w="1020" w:type="dxa"/>
            <w:tcBorders>
              <w:top w:val="nil"/>
              <w:left w:val="nil"/>
              <w:bottom w:val="nil"/>
              <w:right w:val="nil"/>
              <w:tl2br w:val="nil"/>
              <w:tr2bl w:val="nil"/>
            </w:tcBorders>
            <w:shd w:val="clear" w:color="auto" w:fill="auto"/>
            <w:noWrap/>
            <w:tcMar>
              <w:left w:w="101" w:type="dxa"/>
              <w:right w:w="101" w:type="dxa"/>
            </w:tcMar>
          </w:tcPr>
          <w:p w14:paraId="4808AFD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04EAE9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1,418</w:t>
            </w:r>
          </w:p>
        </w:tc>
        <w:tc>
          <w:tcPr>
            <w:tcW w:w="1020" w:type="dxa"/>
            <w:tcBorders>
              <w:top w:val="nil"/>
              <w:left w:val="nil"/>
              <w:bottom w:val="nil"/>
              <w:right w:val="nil"/>
              <w:tl2br w:val="nil"/>
              <w:tr2bl w:val="nil"/>
            </w:tcBorders>
            <w:shd w:val="clear" w:color="auto" w:fill="auto"/>
            <w:noWrap/>
            <w:tcMar>
              <w:left w:w="101" w:type="dxa"/>
              <w:right w:w="101" w:type="dxa"/>
            </w:tcMar>
          </w:tcPr>
          <w:p w14:paraId="358D78E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1,436</w:t>
            </w:r>
          </w:p>
        </w:tc>
        <w:tc>
          <w:tcPr>
            <w:tcW w:w="1020" w:type="dxa"/>
            <w:tcBorders>
              <w:top w:val="nil"/>
              <w:left w:val="nil"/>
              <w:bottom w:val="nil"/>
              <w:right w:val="nil"/>
              <w:tl2br w:val="nil"/>
              <w:tr2bl w:val="nil"/>
            </w:tcBorders>
            <w:shd w:val="clear" w:color="auto" w:fill="auto"/>
            <w:noWrap/>
            <w:tcMar>
              <w:left w:w="101" w:type="dxa"/>
              <w:right w:w="101" w:type="dxa"/>
            </w:tcMar>
          </w:tcPr>
          <w:p w14:paraId="0F6414C8"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1,514</w:t>
            </w:r>
          </w:p>
        </w:tc>
        <w:tc>
          <w:tcPr>
            <w:tcW w:w="1020" w:type="dxa"/>
            <w:tcBorders>
              <w:top w:val="nil"/>
              <w:left w:val="nil"/>
              <w:bottom w:val="nil"/>
              <w:right w:val="nil"/>
              <w:tl2br w:val="nil"/>
              <w:tr2bl w:val="nil"/>
            </w:tcBorders>
            <w:shd w:val="clear" w:color="auto" w:fill="auto"/>
            <w:noWrap/>
            <w:tcMar>
              <w:left w:w="101" w:type="dxa"/>
              <w:right w:w="101" w:type="dxa"/>
            </w:tcMar>
          </w:tcPr>
          <w:p w14:paraId="0D7DEE7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1,577</w:t>
            </w:r>
          </w:p>
        </w:tc>
      </w:tr>
      <w:tr w:rsidR="00784E0C" w14:paraId="3224328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415017FA"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Revised Superannuation Parameters - TCO</w:t>
            </w:r>
          </w:p>
        </w:tc>
        <w:tc>
          <w:tcPr>
            <w:tcW w:w="1020" w:type="dxa"/>
            <w:tcBorders>
              <w:top w:val="nil"/>
              <w:left w:val="nil"/>
              <w:bottom w:val="nil"/>
              <w:right w:val="nil"/>
              <w:tl2br w:val="nil"/>
              <w:tr2bl w:val="nil"/>
            </w:tcBorders>
            <w:shd w:val="clear" w:color="auto" w:fill="auto"/>
            <w:noWrap/>
            <w:tcMar>
              <w:left w:w="101" w:type="dxa"/>
              <w:right w:w="101" w:type="dxa"/>
            </w:tcMar>
          </w:tcPr>
          <w:p w14:paraId="38B497CE"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330865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1,313</w:t>
            </w:r>
          </w:p>
        </w:tc>
        <w:tc>
          <w:tcPr>
            <w:tcW w:w="1020" w:type="dxa"/>
            <w:tcBorders>
              <w:top w:val="nil"/>
              <w:left w:val="nil"/>
              <w:bottom w:val="nil"/>
              <w:right w:val="nil"/>
              <w:tl2br w:val="nil"/>
              <w:tr2bl w:val="nil"/>
            </w:tcBorders>
            <w:shd w:val="clear" w:color="auto" w:fill="auto"/>
            <w:noWrap/>
            <w:tcMar>
              <w:left w:w="101" w:type="dxa"/>
              <w:right w:w="101" w:type="dxa"/>
            </w:tcMar>
          </w:tcPr>
          <w:p w14:paraId="779E7C8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1,488</w:t>
            </w:r>
          </w:p>
        </w:tc>
        <w:tc>
          <w:tcPr>
            <w:tcW w:w="1020" w:type="dxa"/>
            <w:tcBorders>
              <w:top w:val="nil"/>
              <w:left w:val="nil"/>
              <w:bottom w:val="nil"/>
              <w:right w:val="nil"/>
              <w:tl2br w:val="nil"/>
              <w:tr2bl w:val="nil"/>
            </w:tcBorders>
            <w:shd w:val="clear" w:color="auto" w:fill="auto"/>
            <w:noWrap/>
            <w:tcMar>
              <w:left w:w="101" w:type="dxa"/>
              <w:right w:w="101" w:type="dxa"/>
            </w:tcMar>
          </w:tcPr>
          <w:p w14:paraId="161C982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1,685</w:t>
            </w:r>
          </w:p>
        </w:tc>
        <w:tc>
          <w:tcPr>
            <w:tcW w:w="1020" w:type="dxa"/>
            <w:tcBorders>
              <w:top w:val="nil"/>
              <w:left w:val="nil"/>
              <w:bottom w:val="nil"/>
              <w:right w:val="nil"/>
              <w:tl2br w:val="nil"/>
              <w:tr2bl w:val="nil"/>
            </w:tcBorders>
            <w:shd w:val="clear" w:color="auto" w:fill="auto"/>
            <w:noWrap/>
            <w:tcMar>
              <w:left w:w="101" w:type="dxa"/>
              <w:right w:w="101" w:type="dxa"/>
            </w:tcMar>
          </w:tcPr>
          <w:p w14:paraId="620698E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1,735</w:t>
            </w:r>
          </w:p>
        </w:tc>
      </w:tr>
      <w:tr w:rsidR="00784E0C" w14:paraId="48DDBBD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31B42F41"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Savings - Continuing Government Services</w:t>
            </w:r>
          </w:p>
        </w:tc>
        <w:tc>
          <w:tcPr>
            <w:tcW w:w="1020" w:type="dxa"/>
            <w:tcBorders>
              <w:top w:val="nil"/>
              <w:left w:val="nil"/>
              <w:bottom w:val="nil"/>
              <w:right w:val="nil"/>
              <w:tl2br w:val="nil"/>
              <w:tr2bl w:val="nil"/>
            </w:tcBorders>
            <w:shd w:val="clear" w:color="auto" w:fill="auto"/>
            <w:noWrap/>
            <w:tcMar>
              <w:left w:w="101" w:type="dxa"/>
              <w:right w:w="101" w:type="dxa"/>
            </w:tcMar>
          </w:tcPr>
          <w:p w14:paraId="688596E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7FAB79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-782</w:t>
            </w:r>
          </w:p>
        </w:tc>
        <w:tc>
          <w:tcPr>
            <w:tcW w:w="1020" w:type="dxa"/>
            <w:tcBorders>
              <w:top w:val="nil"/>
              <w:left w:val="nil"/>
              <w:bottom w:val="nil"/>
              <w:right w:val="nil"/>
              <w:tl2br w:val="nil"/>
              <w:tr2bl w:val="nil"/>
            </w:tcBorders>
            <w:shd w:val="clear" w:color="auto" w:fill="auto"/>
            <w:noWrap/>
            <w:tcMar>
              <w:left w:w="101" w:type="dxa"/>
              <w:right w:w="101" w:type="dxa"/>
            </w:tcMar>
          </w:tcPr>
          <w:p w14:paraId="1861107E"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EC26AF1"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38D901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1815A0A2"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7D7B0542"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Savings - Green Waste Rollout</w:t>
            </w:r>
          </w:p>
        </w:tc>
        <w:tc>
          <w:tcPr>
            <w:tcW w:w="1020" w:type="dxa"/>
            <w:tcBorders>
              <w:top w:val="nil"/>
              <w:left w:val="nil"/>
              <w:bottom w:val="nil"/>
              <w:right w:val="nil"/>
              <w:tl2br w:val="nil"/>
              <w:tr2bl w:val="nil"/>
            </w:tcBorders>
            <w:shd w:val="clear" w:color="auto" w:fill="auto"/>
            <w:noWrap/>
            <w:tcMar>
              <w:left w:w="101" w:type="dxa"/>
              <w:right w:w="101" w:type="dxa"/>
            </w:tcMar>
          </w:tcPr>
          <w:p w14:paraId="7385A7F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98A8E38"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-3,619</w:t>
            </w:r>
          </w:p>
        </w:tc>
        <w:tc>
          <w:tcPr>
            <w:tcW w:w="1020" w:type="dxa"/>
            <w:tcBorders>
              <w:top w:val="nil"/>
              <w:left w:val="nil"/>
              <w:bottom w:val="nil"/>
              <w:right w:val="nil"/>
              <w:tl2br w:val="nil"/>
              <w:tr2bl w:val="nil"/>
            </w:tcBorders>
            <w:shd w:val="clear" w:color="auto" w:fill="auto"/>
            <w:noWrap/>
            <w:tcMar>
              <w:left w:w="101" w:type="dxa"/>
              <w:right w:w="101" w:type="dxa"/>
            </w:tcMar>
          </w:tcPr>
          <w:p w14:paraId="037ED72F"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-3,472</w:t>
            </w:r>
          </w:p>
        </w:tc>
        <w:tc>
          <w:tcPr>
            <w:tcW w:w="1020" w:type="dxa"/>
            <w:tcBorders>
              <w:top w:val="nil"/>
              <w:left w:val="nil"/>
              <w:bottom w:val="nil"/>
              <w:right w:val="nil"/>
              <w:tl2br w:val="nil"/>
              <w:tr2bl w:val="nil"/>
            </w:tcBorders>
            <w:shd w:val="clear" w:color="auto" w:fill="auto"/>
            <w:noWrap/>
            <w:tcMar>
              <w:left w:w="101" w:type="dxa"/>
              <w:right w:w="101" w:type="dxa"/>
            </w:tcMar>
          </w:tcPr>
          <w:p w14:paraId="3411DB9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-3,339</w:t>
            </w:r>
          </w:p>
        </w:tc>
        <w:tc>
          <w:tcPr>
            <w:tcW w:w="1020" w:type="dxa"/>
            <w:tcBorders>
              <w:top w:val="nil"/>
              <w:left w:val="nil"/>
              <w:bottom w:val="nil"/>
              <w:right w:val="nil"/>
              <w:tl2br w:val="nil"/>
              <w:tr2bl w:val="nil"/>
            </w:tcBorders>
            <w:shd w:val="clear" w:color="auto" w:fill="auto"/>
            <w:noWrap/>
            <w:tcMar>
              <w:left w:w="101" w:type="dxa"/>
              <w:right w:w="101" w:type="dxa"/>
            </w:tcMar>
          </w:tcPr>
          <w:p w14:paraId="2C21646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-3,406</w:t>
            </w:r>
          </w:p>
        </w:tc>
      </w:tr>
      <w:tr w:rsidR="00784E0C" w14:paraId="63FED75C"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10C018D5"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Savings - Light Rail Additional Services</w:t>
            </w:r>
          </w:p>
        </w:tc>
        <w:tc>
          <w:tcPr>
            <w:tcW w:w="1020" w:type="dxa"/>
            <w:tcBorders>
              <w:top w:val="nil"/>
              <w:left w:val="nil"/>
              <w:bottom w:val="nil"/>
              <w:right w:val="nil"/>
              <w:tl2br w:val="nil"/>
              <w:tr2bl w:val="nil"/>
            </w:tcBorders>
            <w:shd w:val="clear" w:color="auto" w:fill="auto"/>
            <w:noWrap/>
            <w:tcMar>
              <w:left w:w="101" w:type="dxa"/>
              <w:right w:w="101" w:type="dxa"/>
            </w:tcMar>
          </w:tcPr>
          <w:p w14:paraId="34855CC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-295</w:t>
            </w:r>
          </w:p>
        </w:tc>
        <w:tc>
          <w:tcPr>
            <w:tcW w:w="1020" w:type="dxa"/>
            <w:tcBorders>
              <w:top w:val="nil"/>
              <w:left w:val="nil"/>
              <w:bottom w:val="nil"/>
              <w:right w:val="nil"/>
              <w:tl2br w:val="nil"/>
              <w:tr2bl w:val="nil"/>
            </w:tcBorders>
            <w:shd w:val="clear" w:color="auto" w:fill="auto"/>
            <w:noWrap/>
            <w:tcMar>
              <w:left w:w="101" w:type="dxa"/>
              <w:right w:w="101" w:type="dxa"/>
            </w:tcMar>
          </w:tcPr>
          <w:p w14:paraId="7B44F70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FC51B3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7B0C5E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3A4CAA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236F707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4298BFD6"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Savings - Waste Levy</w:t>
            </w:r>
          </w:p>
        </w:tc>
        <w:tc>
          <w:tcPr>
            <w:tcW w:w="1020" w:type="dxa"/>
            <w:tcBorders>
              <w:top w:val="nil"/>
              <w:left w:val="nil"/>
              <w:bottom w:val="nil"/>
              <w:right w:val="nil"/>
              <w:tl2br w:val="nil"/>
              <w:tr2bl w:val="nil"/>
            </w:tcBorders>
            <w:shd w:val="clear" w:color="auto" w:fill="auto"/>
            <w:noWrap/>
            <w:tcMar>
              <w:left w:w="101" w:type="dxa"/>
              <w:right w:w="101" w:type="dxa"/>
            </w:tcMar>
          </w:tcPr>
          <w:p w14:paraId="79043F4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2FD162F"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-2,347</w:t>
            </w:r>
          </w:p>
        </w:tc>
        <w:tc>
          <w:tcPr>
            <w:tcW w:w="1020" w:type="dxa"/>
            <w:tcBorders>
              <w:top w:val="nil"/>
              <w:left w:val="nil"/>
              <w:bottom w:val="nil"/>
              <w:right w:val="nil"/>
              <w:tl2br w:val="nil"/>
              <w:tr2bl w:val="nil"/>
            </w:tcBorders>
            <w:shd w:val="clear" w:color="auto" w:fill="auto"/>
            <w:noWrap/>
            <w:tcMar>
              <w:left w:w="101" w:type="dxa"/>
              <w:right w:w="101" w:type="dxa"/>
            </w:tcMar>
          </w:tcPr>
          <w:p w14:paraId="3248DF51"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-3,072</w:t>
            </w:r>
          </w:p>
        </w:tc>
        <w:tc>
          <w:tcPr>
            <w:tcW w:w="1020" w:type="dxa"/>
            <w:tcBorders>
              <w:top w:val="nil"/>
              <w:left w:val="nil"/>
              <w:bottom w:val="nil"/>
              <w:right w:val="nil"/>
              <w:tl2br w:val="nil"/>
              <w:tr2bl w:val="nil"/>
            </w:tcBorders>
            <w:shd w:val="clear" w:color="auto" w:fill="auto"/>
            <w:noWrap/>
            <w:tcMar>
              <w:left w:w="101" w:type="dxa"/>
              <w:right w:w="101" w:type="dxa"/>
            </w:tcMar>
          </w:tcPr>
          <w:p w14:paraId="30AC02E3"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-3,127</w:t>
            </w:r>
          </w:p>
        </w:tc>
        <w:tc>
          <w:tcPr>
            <w:tcW w:w="1020" w:type="dxa"/>
            <w:tcBorders>
              <w:top w:val="nil"/>
              <w:left w:val="nil"/>
              <w:bottom w:val="nil"/>
              <w:right w:val="nil"/>
              <w:tl2br w:val="nil"/>
              <w:tr2bl w:val="nil"/>
            </w:tcBorders>
            <w:shd w:val="clear" w:color="auto" w:fill="auto"/>
            <w:noWrap/>
            <w:tcMar>
              <w:left w:w="101" w:type="dxa"/>
              <w:right w:w="101" w:type="dxa"/>
            </w:tcMar>
          </w:tcPr>
          <w:p w14:paraId="51F79DD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-3,189</w:t>
            </w:r>
          </w:p>
        </w:tc>
      </w:tr>
      <w:tr w:rsidR="00784E0C" w14:paraId="533BCA84"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05395407"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Savings - Workers' compensation</w:t>
            </w:r>
          </w:p>
        </w:tc>
        <w:tc>
          <w:tcPr>
            <w:tcW w:w="1020" w:type="dxa"/>
            <w:tcBorders>
              <w:top w:val="nil"/>
              <w:left w:val="nil"/>
              <w:bottom w:val="nil"/>
              <w:right w:val="nil"/>
              <w:tl2br w:val="nil"/>
              <w:tr2bl w:val="nil"/>
            </w:tcBorders>
            <w:shd w:val="clear" w:color="auto" w:fill="auto"/>
            <w:noWrap/>
            <w:tcMar>
              <w:left w:w="101" w:type="dxa"/>
              <w:right w:w="101" w:type="dxa"/>
            </w:tcMar>
          </w:tcPr>
          <w:p w14:paraId="03595422"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4FD49B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-315</w:t>
            </w:r>
          </w:p>
        </w:tc>
        <w:tc>
          <w:tcPr>
            <w:tcW w:w="1020" w:type="dxa"/>
            <w:tcBorders>
              <w:top w:val="nil"/>
              <w:left w:val="nil"/>
              <w:bottom w:val="nil"/>
              <w:right w:val="nil"/>
              <w:tl2br w:val="nil"/>
              <w:tr2bl w:val="nil"/>
            </w:tcBorders>
            <w:shd w:val="clear" w:color="auto" w:fill="auto"/>
            <w:noWrap/>
            <w:tcMar>
              <w:left w:w="101" w:type="dxa"/>
              <w:right w:w="101" w:type="dxa"/>
            </w:tcMar>
          </w:tcPr>
          <w:p w14:paraId="5400944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3545D34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2C7BA1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3A764CF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37D51DF1"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Savings - Workers' compensation - Cemeteries</w:t>
            </w:r>
          </w:p>
        </w:tc>
        <w:tc>
          <w:tcPr>
            <w:tcW w:w="1020" w:type="dxa"/>
            <w:tcBorders>
              <w:top w:val="nil"/>
              <w:left w:val="nil"/>
              <w:bottom w:val="nil"/>
              <w:right w:val="nil"/>
              <w:tl2br w:val="nil"/>
              <w:tr2bl w:val="nil"/>
            </w:tcBorders>
            <w:shd w:val="clear" w:color="auto" w:fill="auto"/>
            <w:noWrap/>
            <w:tcMar>
              <w:left w:w="101" w:type="dxa"/>
              <w:right w:w="101" w:type="dxa"/>
            </w:tcMar>
          </w:tcPr>
          <w:p w14:paraId="05EA874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154C21B"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-31</w:t>
            </w:r>
          </w:p>
        </w:tc>
        <w:tc>
          <w:tcPr>
            <w:tcW w:w="1020" w:type="dxa"/>
            <w:tcBorders>
              <w:top w:val="nil"/>
              <w:left w:val="nil"/>
              <w:bottom w:val="nil"/>
              <w:right w:val="nil"/>
              <w:tl2br w:val="nil"/>
              <w:tr2bl w:val="nil"/>
            </w:tcBorders>
            <w:shd w:val="clear" w:color="auto" w:fill="auto"/>
            <w:noWrap/>
            <w:tcMar>
              <w:left w:w="101" w:type="dxa"/>
              <w:right w:w="101" w:type="dxa"/>
            </w:tcMar>
          </w:tcPr>
          <w:p w14:paraId="7BA73D5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9E8B03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EBCC24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4A39536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6773E038"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Savings - Workers' compensation - TCO</w:t>
            </w:r>
          </w:p>
        </w:tc>
        <w:tc>
          <w:tcPr>
            <w:tcW w:w="1020" w:type="dxa"/>
            <w:tcBorders>
              <w:top w:val="nil"/>
              <w:left w:val="nil"/>
              <w:bottom w:val="nil"/>
              <w:right w:val="nil"/>
              <w:tl2br w:val="nil"/>
              <w:tr2bl w:val="nil"/>
            </w:tcBorders>
            <w:shd w:val="clear" w:color="auto" w:fill="auto"/>
            <w:noWrap/>
            <w:tcMar>
              <w:left w:w="101" w:type="dxa"/>
              <w:right w:w="101" w:type="dxa"/>
            </w:tcMar>
          </w:tcPr>
          <w:p w14:paraId="636DB688"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30078B8"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-1,774</w:t>
            </w:r>
          </w:p>
        </w:tc>
        <w:tc>
          <w:tcPr>
            <w:tcW w:w="1020" w:type="dxa"/>
            <w:tcBorders>
              <w:top w:val="nil"/>
              <w:left w:val="nil"/>
              <w:bottom w:val="nil"/>
              <w:right w:val="nil"/>
              <w:tl2br w:val="nil"/>
              <w:tr2bl w:val="nil"/>
            </w:tcBorders>
            <w:shd w:val="clear" w:color="auto" w:fill="auto"/>
            <w:noWrap/>
            <w:tcMar>
              <w:left w:w="101" w:type="dxa"/>
              <w:right w:w="101" w:type="dxa"/>
            </w:tcMar>
          </w:tcPr>
          <w:p w14:paraId="4423E13E"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2F84DC6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708DE0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2A4B73A5"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14419978"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Transfer - Feasibility and design studies for community infrastructure and upgrades - to CMTEDD</w:t>
            </w:r>
          </w:p>
        </w:tc>
        <w:tc>
          <w:tcPr>
            <w:tcW w:w="1020" w:type="dxa"/>
            <w:tcBorders>
              <w:top w:val="nil"/>
              <w:left w:val="nil"/>
              <w:bottom w:val="nil"/>
              <w:right w:val="nil"/>
              <w:tl2br w:val="nil"/>
              <w:tr2bl w:val="nil"/>
            </w:tcBorders>
            <w:shd w:val="clear" w:color="auto" w:fill="auto"/>
            <w:noWrap/>
            <w:tcMar>
              <w:left w:w="101" w:type="dxa"/>
              <w:right w:w="101" w:type="dxa"/>
            </w:tcMar>
          </w:tcPr>
          <w:p w14:paraId="33A95E8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039BEA9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-516</w:t>
            </w:r>
          </w:p>
        </w:tc>
        <w:tc>
          <w:tcPr>
            <w:tcW w:w="1020" w:type="dxa"/>
            <w:tcBorders>
              <w:top w:val="nil"/>
              <w:left w:val="nil"/>
              <w:bottom w:val="nil"/>
              <w:right w:val="nil"/>
              <w:tl2br w:val="nil"/>
              <w:tr2bl w:val="nil"/>
            </w:tcBorders>
            <w:shd w:val="clear" w:color="auto" w:fill="auto"/>
            <w:noWrap/>
            <w:tcMar>
              <w:left w:w="101" w:type="dxa"/>
              <w:right w:w="101" w:type="dxa"/>
            </w:tcMar>
          </w:tcPr>
          <w:p w14:paraId="0F824C6A"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4BA3788"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46F118A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r>
      <w:tr w:rsidR="00784E0C" w14:paraId="771377E6"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vAlign w:val="center"/>
          </w:tcPr>
          <w:p w14:paraId="2BA04487"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Transfer - Mitchell light rail stop - from MPC</w:t>
            </w:r>
          </w:p>
        </w:tc>
        <w:tc>
          <w:tcPr>
            <w:tcW w:w="1020" w:type="dxa"/>
            <w:tcBorders>
              <w:top w:val="nil"/>
              <w:left w:val="nil"/>
              <w:bottom w:val="nil"/>
              <w:right w:val="nil"/>
              <w:tl2br w:val="nil"/>
              <w:tr2bl w:val="nil"/>
            </w:tcBorders>
            <w:shd w:val="clear" w:color="auto" w:fill="auto"/>
            <w:noWrap/>
            <w:tcMar>
              <w:left w:w="101" w:type="dxa"/>
              <w:right w:w="101" w:type="dxa"/>
            </w:tcMar>
          </w:tcPr>
          <w:p w14:paraId="3E71C2B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2D48A261"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68A354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120</w:t>
            </w:r>
          </w:p>
        </w:tc>
        <w:tc>
          <w:tcPr>
            <w:tcW w:w="1020" w:type="dxa"/>
            <w:tcBorders>
              <w:top w:val="nil"/>
              <w:left w:val="nil"/>
              <w:bottom w:val="nil"/>
              <w:right w:val="nil"/>
              <w:tl2br w:val="nil"/>
              <w:tr2bl w:val="nil"/>
            </w:tcBorders>
            <w:shd w:val="clear" w:color="auto" w:fill="auto"/>
            <w:noWrap/>
            <w:tcMar>
              <w:left w:w="101" w:type="dxa"/>
              <w:right w:w="101" w:type="dxa"/>
            </w:tcMar>
          </w:tcPr>
          <w:p w14:paraId="0F2B076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240</w:t>
            </w:r>
          </w:p>
        </w:tc>
        <w:tc>
          <w:tcPr>
            <w:tcW w:w="1020" w:type="dxa"/>
            <w:tcBorders>
              <w:top w:val="nil"/>
              <w:left w:val="nil"/>
              <w:bottom w:val="nil"/>
              <w:right w:val="nil"/>
              <w:tl2br w:val="nil"/>
              <w:tr2bl w:val="nil"/>
            </w:tcBorders>
            <w:shd w:val="clear" w:color="auto" w:fill="auto"/>
            <w:noWrap/>
            <w:tcMar>
              <w:left w:w="101" w:type="dxa"/>
              <w:right w:w="101" w:type="dxa"/>
            </w:tcMar>
          </w:tcPr>
          <w:p w14:paraId="00C740F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244</w:t>
            </w:r>
          </w:p>
        </w:tc>
      </w:tr>
      <w:tr w:rsidR="00784E0C" w14:paraId="0C3EADE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40EBB9A7"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Transfer - Strengthening transparent government - to CMTEDD (TCCS component)</w:t>
            </w:r>
          </w:p>
        </w:tc>
        <w:tc>
          <w:tcPr>
            <w:tcW w:w="1020" w:type="dxa"/>
            <w:tcBorders>
              <w:top w:val="nil"/>
              <w:left w:val="nil"/>
              <w:bottom w:val="nil"/>
              <w:right w:val="nil"/>
              <w:tl2br w:val="nil"/>
              <w:tr2bl w:val="nil"/>
            </w:tcBorders>
            <w:shd w:val="clear" w:color="auto" w:fill="auto"/>
            <w:noWrap/>
            <w:tcMar>
              <w:left w:w="101" w:type="dxa"/>
              <w:right w:w="101" w:type="dxa"/>
            </w:tcMar>
          </w:tcPr>
          <w:p w14:paraId="2E3E0DDE"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1DA6BB18"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-142</w:t>
            </w:r>
          </w:p>
        </w:tc>
        <w:tc>
          <w:tcPr>
            <w:tcW w:w="1020" w:type="dxa"/>
            <w:tcBorders>
              <w:top w:val="nil"/>
              <w:left w:val="nil"/>
              <w:bottom w:val="nil"/>
              <w:right w:val="nil"/>
              <w:tl2br w:val="nil"/>
              <w:tr2bl w:val="nil"/>
            </w:tcBorders>
            <w:shd w:val="clear" w:color="auto" w:fill="auto"/>
            <w:noWrap/>
            <w:tcMar>
              <w:left w:w="101" w:type="dxa"/>
              <w:right w:w="101" w:type="dxa"/>
            </w:tcMar>
          </w:tcPr>
          <w:p w14:paraId="2064391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-145</w:t>
            </w:r>
          </w:p>
        </w:tc>
        <w:tc>
          <w:tcPr>
            <w:tcW w:w="1020" w:type="dxa"/>
            <w:tcBorders>
              <w:top w:val="nil"/>
              <w:left w:val="nil"/>
              <w:bottom w:val="nil"/>
              <w:right w:val="nil"/>
              <w:tl2br w:val="nil"/>
              <w:tr2bl w:val="nil"/>
            </w:tcBorders>
            <w:shd w:val="clear" w:color="auto" w:fill="auto"/>
            <w:noWrap/>
            <w:tcMar>
              <w:left w:w="101" w:type="dxa"/>
              <w:right w:w="101" w:type="dxa"/>
            </w:tcMar>
          </w:tcPr>
          <w:p w14:paraId="3FEF4275"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-147</w:t>
            </w:r>
          </w:p>
        </w:tc>
        <w:tc>
          <w:tcPr>
            <w:tcW w:w="1020" w:type="dxa"/>
            <w:tcBorders>
              <w:top w:val="nil"/>
              <w:left w:val="nil"/>
              <w:bottom w:val="nil"/>
              <w:right w:val="nil"/>
              <w:tl2br w:val="nil"/>
              <w:tr2bl w:val="nil"/>
            </w:tcBorders>
            <w:shd w:val="clear" w:color="auto" w:fill="auto"/>
            <w:noWrap/>
            <w:tcMar>
              <w:left w:w="101" w:type="dxa"/>
              <w:right w:w="101" w:type="dxa"/>
            </w:tcMar>
          </w:tcPr>
          <w:p w14:paraId="58D55C31"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-150</w:t>
            </w:r>
          </w:p>
        </w:tc>
      </w:tr>
      <w:tr w:rsidR="00784E0C" w14:paraId="674E9C6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5BA2322F"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Transfer - Strengthening transparent government - to CMTEDD (TCO component)</w:t>
            </w:r>
          </w:p>
        </w:tc>
        <w:tc>
          <w:tcPr>
            <w:tcW w:w="1020" w:type="dxa"/>
            <w:tcBorders>
              <w:top w:val="nil"/>
              <w:left w:val="nil"/>
              <w:bottom w:val="nil"/>
              <w:right w:val="nil"/>
              <w:tl2br w:val="nil"/>
              <w:tr2bl w:val="nil"/>
            </w:tcBorders>
            <w:shd w:val="clear" w:color="auto" w:fill="auto"/>
            <w:noWrap/>
            <w:tcMar>
              <w:left w:w="101" w:type="dxa"/>
              <w:right w:w="101" w:type="dxa"/>
            </w:tcMar>
          </w:tcPr>
          <w:p w14:paraId="786C28E9"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686A6BCD"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-105</w:t>
            </w:r>
          </w:p>
        </w:tc>
        <w:tc>
          <w:tcPr>
            <w:tcW w:w="1020" w:type="dxa"/>
            <w:tcBorders>
              <w:top w:val="nil"/>
              <w:left w:val="nil"/>
              <w:bottom w:val="nil"/>
              <w:right w:val="nil"/>
              <w:tl2br w:val="nil"/>
              <w:tr2bl w:val="nil"/>
            </w:tcBorders>
            <w:shd w:val="clear" w:color="auto" w:fill="auto"/>
            <w:noWrap/>
            <w:tcMar>
              <w:left w:w="101" w:type="dxa"/>
              <w:right w:w="101" w:type="dxa"/>
            </w:tcMar>
          </w:tcPr>
          <w:p w14:paraId="55B68CB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-107</w:t>
            </w:r>
          </w:p>
        </w:tc>
        <w:tc>
          <w:tcPr>
            <w:tcW w:w="1020" w:type="dxa"/>
            <w:tcBorders>
              <w:top w:val="nil"/>
              <w:left w:val="nil"/>
              <w:bottom w:val="nil"/>
              <w:right w:val="nil"/>
              <w:tl2br w:val="nil"/>
              <w:tr2bl w:val="nil"/>
            </w:tcBorders>
            <w:shd w:val="clear" w:color="auto" w:fill="auto"/>
            <w:noWrap/>
            <w:tcMar>
              <w:left w:w="101" w:type="dxa"/>
              <w:right w:w="101" w:type="dxa"/>
            </w:tcMar>
          </w:tcPr>
          <w:p w14:paraId="5741EC6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-108</w:t>
            </w:r>
          </w:p>
        </w:tc>
        <w:tc>
          <w:tcPr>
            <w:tcW w:w="1020" w:type="dxa"/>
            <w:tcBorders>
              <w:top w:val="nil"/>
              <w:left w:val="nil"/>
              <w:bottom w:val="nil"/>
              <w:right w:val="nil"/>
              <w:tl2br w:val="nil"/>
              <w:tr2bl w:val="nil"/>
            </w:tcBorders>
            <w:shd w:val="clear" w:color="auto" w:fill="auto"/>
            <w:noWrap/>
            <w:tcMar>
              <w:left w:w="101" w:type="dxa"/>
              <w:right w:w="101" w:type="dxa"/>
            </w:tcMar>
          </w:tcPr>
          <w:p w14:paraId="1716F8A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-111</w:t>
            </w:r>
          </w:p>
        </w:tc>
      </w:tr>
      <w:tr w:rsidR="00784E0C" w14:paraId="34F2D4C5"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4DD1EA10"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Transfer - TCCS Intellectual property licensing and public archives access services to TRO</w:t>
            </w:r>
          </w:p>
        </w:tc>
        <w:tc>
          <w:tcPr>
            <w:tcW w:w="1020" w:type="dxa"/>
            <w:tcBorders>
              <w:top w:val="nil"/>
              <w:left w:val="nil"/>
              <w:bottom w:val="nil"/>
              <w:right w:val="nil"/>
              <w:tl2br w:val="nil"/>
              <w:tr2bl w:val="nil"/>
            </w:tcBorders>
            <w:shd w:val="clear" w:color="auto" w:fill="auto"/>
            <w:noWrap/>
            <w:tcMar>
              <w:left w:w="101" w:type="dxa"/>
              <w:right w:w="101" w:type="dxa"/>
            </w:tcMar>
          </w:tcPr>
          <w:p w14:paraId="090D43D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5CEFD197"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-39</w:t>
            </w:r>
          </w:p>
        </w:tc>
        <w:tc>
          <w:tcPr>
            <w:tcW w:w="1020" w:type="dxa"/>
            <w:tcBorders>
              <w:top w:val="nil"/>
              <w:left w:val="nil"/>
              <w:bottom w:val="nil"/>
              <w:right w:val="nil"/>
              <w:tl2br w:val="nil"/>
              <w:tr2bl w:val="nil"/>
            </w:tcBorders>
            <w:shd w:val="clear" w:color="auto" w:fill="auto"/>
            <w:noWrap/>
            <w:tcMar>
              <w:left w:w="101" w:type="dxa"/>
              <w:right w:w="101" w:type="dxa"/>
            </w:tcMar>
          </w:tcPr>
          <w:p w14:paraId="774862D2"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-40</w:t>
            </w:r>
          </w:p>
        </w:tc>
        <w:tc>
          <w:tcPr>
            <w:tcW w:w="1020" w:type="dxa"/>
            <w:tcBorders>
              <w:top w:val="nil"/>
              <w:left w:val="nil"/>
              <w:bottom w:val="nil"/>
              <w:right w:val="nil"/>
              <w:tl2br w:val="nil"/>
              <w:tr2bl w:val="nil"/>
            </w:tcBorders>
            <w:shd w:val="clear" w:color="auto" w:fill="auto"/>
            <w:noWrap/>
            <w:tcMar>
              <w:left w:w="101" w:type="dxa"/>
              <w:right w:w="101" w:type="dxa"/>
            </w:tcMar>
          </w:tcPr>
          <w:p w14:paraId="2F0411BE"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-40</w:t>
            </w:r>
          </w:p>
        </w:tc>
        <w:tc>
          <w:tcPr>
            <w:tcW w:w="1020" w:type="dxa"/>
            <w:tcBorders>
              <w:top w:val="nil"/>
              <w:left w:val="nil"/>
              <w:bottom w:val="nil"/>
              <w:right w:val="nil"/>
              <w:tl2br w:val="nil"/>
              <w:tr2bl w:val="nil"/>
            </w:tcBorders>
            <w:shd w:val="clear" w:color="auto" w:fill="auto"/>
            <w:noWrap/>
            <w:tcMar>
              <w:left w:w="101" w:type="dxa"/>
              <w:right w:w="101" w:type="dxa"/>
            </w:tcMar>
          </w:tcPr>
          <w:p w14:paraId="4A297ED0"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-41</w:t>
            </w:r>
          </w:p>
        </w:tc>
      </w:tr>
      <w:tr w:rsidR="00784E0C" w14:paraId="77C71564"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vAlign w:val="center"/>
          </w:tcPr>
          <w:p w14:paraId="62D94FEC" w14:textId="77777777" w:rsidR="00784E0C" w:rsidRDefault="00784E0C" w:rsidP="00784E0C">
            <w:pPr>
              <w:pStyle w:val="Normal1"/>
              <w:ind w:left="181" w:hanging="181"/>
              <w:rPr>
                <w:rFonts w:ascii="Calibri" w:eastAsia="Calibri" w:hAnsi="Calibri" w:cs="Calibri"/>
                <w:color w:val="000000"/>
                <w:sz w:val="18"/>
              </w:rPr>
            </w:pPr>
            <w:r>
              <w:rPr>
                <w:rFonts w:ascii="Calibri" w:eastAsia="Calibri" w:hAnsi="Calibri" w:cs="Calibri"/>
                <w:color w:val="000000"/>
                <w:sz w:val="18"/>
              </w:rPr>
              <w:t>Transfer - Transport regulation and safety policy function - from JACS (corrections)</w:t>
            </w:r>
          </w:p>
        </w:tc>
        <w:tc>
          <w:tcPr>
            <w:tcW w:w="1020" w:type="dxa"/>
            <w:tcBorders>
              <w:top w:val="nil"/>
              <w:left w:val="nil"/>
              <w:bottom w:val="nil"/>
              <w:right w:val="nil"/>
              <w:tl2br w:val="nil"/>
              <w:tr2bl w:val="nil"/>
            </w:tcBorders>
            <w:shd w:val="clear" w:color="auto" w:fill="auto"/>
            <w:noWrap/>
            <w:tcMar>
              <w:left w:w="101" w:type="dxa"/>
              <w:right w:w="101" w:type="dxa"/>
            </w:tcMar>
          </w:tcPr>
          <w:p w14:paraId="45DC0014"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0</w:t>
            </w:r>
          </w:p>
        </w:tc>
        <w:tc>
          <w:tcPr>
            <w:tcW w:w="1020" w:type="dxa"/>
            <w:tcBorders>
              <w:top w:val="nil"/>
              <w:left w:val="nil"/>
              <w:bottom w:val="nil"/>
              <w:right w:val="nil"/>
              <w:tl2br w:val="nil"/>
              <w:tr2bl w:val="nil"/>
            </w:tcBorders>
            <w:shd w:val="clear" w:color="auto" w:fill="auto"/>
            <w:noWrap/>
            <w:tcMar>
              <w:left w:w="101" w:type="dxa"/>
              <w:right w:w="101" w:type="dxa"/>
            </w:tcMar>
          </w:tcPr>
          <w:p w14:paraId="23FBD5F6"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-30</w:t>
            </w:r>
          </w:p>
        </w:tc>
        <w:tc>
          <w:tcPr>
            <w:tcW w:w="1020" w:type="dxa"/>
            <w:tcBorders>
              <w:top w:val="nil"/>
              <w:left w:val="nil"/>
              <w:bottom w:val="nil"/>
              <w:right w:val="nil"/>
              <w:tl2br w:val="nil"/>
              <w:tr2bl w:val="nil"/>
            </w:tcBorders>
            <w:shd w:val="clear" w:color="auto" w:fill="auto"/>
            <w:noWrap/>
            <w:tcMar>
              <w:left w:w="101" w:type="dxa"/>
              <w:right w:w="101" w:type="dxa"/>
            </w:tcMar>
          </w:tcPr>
          <w:p w14:paraId="0F4BF7EA"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-30</w:t>
            </w:r>
          </w:p>
        </w:tc>
        <w:tc>
          <w:tcPr>
            <w:tcW w:w="1020" w:type="dxa"/>
            <w:tcBorders>
              <w:top w:val="nil"/>
              <w:left w:val="nil"/>
              <w:bottom w:val="nil"/>
              <w:right w:val="nil"/>
              <w:tl2br w:val="nil"/>
              <w:tr2bl w:val="nil"/>
            </w:tcBorders>
            <w:shd w:val="clear" w:color="auto" w:fill="auto"/>
            <w:noWrap/>
            <w:tcMar>
              <w:left w:w="101" w:type="dxa"/>
              <w:right w:w="101" w:type="dxa"/>
            </w:tcMar>
          </w:tcPr>
          <w:p w14:paraId="707292AA"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-28</w:t>
            </w:r>
          </w:p>
        </w:tc>
        <w:tc>
          <w:tcPr>
            <w:tcW w:w="1020" w:type="dxa"/>
            <w:tcBorders>
              <w:top w:val="nil"/>
              <w:left w:val="nil"/>
              <w:bottom w:val="nil"/>
              <w:right w:val="nil"/>
              <w:tl2br w:val="nil"/>
              <w:tr2bl w:val="nil"/>
            </w:tcBorders>
            <w:shd w:val="clear" w:color="auto" w:fill="auto"/>
            <w:noWrap/>
            <w:tcMar>
              <w:left w:w="101" w:type="dxa"/>
              <w:right w:w="101" w:type="dxa"/>
            </w:tcMar>
          </w:tcPr>
          <w:p w14:paraId="7671689C" w14:textId="77777777" w:rsidR="00784E0C" w:rsidRDefault="00784E0C" w:rsidP="00784E0C">
            <w:pPr>
              <w:pStyle w:val="Normal1"/>
              <w:jc w:val="right"/>
              <w:rPr>
                <w:rFonts w:ascii="Calibri" w:eastAsia="Calibri" w:hAnsi="Calibri" w:cs="Calibri"/>
                <w:color w:val="000000"/>
                <w:sz w:val="18"/>
              </w:rPr>
            </w:pPr>
            <w:r>
              <w:rPr>
                <w:rFonts w:ascii="Calibri" w:eastAsia="Calibri" w:hAnsi="Calibri" w:cs="Calibri"/>
                <w:color w:val="000000"/>
                <w:sz w:val="18"/>
              </w:rPr>
              <w:t>-29</w:t>
            </w:r>
          </w:p>
        </w:tc>
      </w:tr>
      <w:tr w:rsidR="00784E0C" w14:paraId="7A730A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27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2B8C8CC0" w14:textId="77777777" w:rsidR="00784E0C" w:rsidRDefault="00784E0C" w:rsidP="00784E0C">
            <w:pPr>
              <w:pStyle w:val="Normal1"/>
              <w:rPr>
                <w:rFonts w:ascii="Calibri" w:eastAsia="Calibri" w:hAnsi="Calibri" w:cs="Calibri"/>
                <w:color w:val="000000"/>
                <w:sz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A00591F" w14:textId="77777777" w:rsidR="00784E0C" w:rsidRDefault="00784E0C" w:rsidP="00784E0C">
            <w:pPr>
              <w:pStyle w:val="Normal1"/>
              <w:rPr>
                <w:rFonts w:ascii="Calibri" w:eastAsia="Calibri" w:hAnsi="Calibri" w:cs="Calibri"/>
                <w:color w:val="000000"/>
                <w:sz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0A67DD05" w14:textId="77777777" w:rsidR="00784E0C" w:rsidRDefault="00784E0C" w:rsidP="00784E0C">
            <w:pPr>
              <w:pStyle w:val="Normal1"/>
              <w:rPr>
                <w:rFonts w:ascii="Calibri" w:eastAsia="Calibri" w:hAnsi="Calibri" w:cs="Calibri"/>
                <w:color w:val="000000"/>
                <w:sz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D96CBBA" w14:textId="77777777" w:rsidR="00784E0C" w:rsidRDefault="00784E0C" w:rsidP="00784E0C">
            <w:pPr>
              <w:pStyle w:val="Normal1"/>
              <w:rPr>
                <w:rFonts w:ascii="Calibri" w:eastAsia="Calibri" w:hAnsi="Calibri" w:cs="Calibri"/>
                <w:color w:val="000000"/>
                <w:sz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2D128047" w14:textId="77777777" w:rsidR="00784E0C" w:rsidRDefault="00784E0C" w:rsidP="00784E0C">
            <w:pPr>
              <w:pStyle w:val="Normal1"/>
              <w:rPr>
                <w:rFonts w:ascii="Calibri" w:eastAsia="Calibri" w:hAnsi="Calibri" w:cs="Calibri"/>
                <w:color w:val="000000"/>
                <w:sz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9CFF83D" w14:textId="77777777" w:rsidR="00784E0C" w:rsidRDefault="00784E0C" w:rsidP="00784E0C">
            <w:pPr>
              <w:pStyle w:val="Normal1"/>
              <w:rPr>
                <w:rFonts w:ascii="Calibri" w:eastAsia="Calibri" w:hAnsi="Calibri" w:cs="Calibri"/>
                <w:color w:val="000000"/>
                <w:sz w:val="18"/>
              </w:rPr>
            </w:pPr>
          </w:p>
        </w:tc>
      </w:tr>
      <w:tr w:rsidR="00784E0C" w14:paraId="017198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4275" w:type="dxa"/>
            <w:tcBorders>
              <w:top w:val="single" w:sz="8" w:space="0" w:color="000000"/>
              <w:left w:val="nil"/>
              <w:bottom w:val="single" w:sz="8" w:space="0" w:color="000000"/>
              <w:right w:val="nil"/>
              <w:tl2br w:val="nil"/>
              <w:tr2bl w:val="nil"/>
            </w:tcBorders>
            <w:shd w:val="clear" w:color="auto" w:fill="auto"/>
            <w:tcMar>
              <w:left w:w="101" w:type="dxa"/>
              <w:right w:w="101" w:type="dxa"/>
            </w:tcMar>
            <w:vAlign w:val="bottom"/>
          </w:tcPr>
          <w:p w14:paraId="2A7382F1" w14:textId="77777777" w:rsidR="00784E0C" w:rsidRDefault="00784E0C" w:rsidP="00784E0C">
            <w:pPr>
              <w:pStyle w:val="Normal1"/>
              <w:rPr>
                <w:rFonts w:ascii="Calibri" w:eastAsia="Calibri" w:hAnsi="Calibri" w:cs="Calibri"/>
                <w:b/>
                <w:color w:val="000000"/>
                <w:sz w:val="18"/>
              </w:rPr>
            </w:pPr>
            <w:r>
              <w:rPr>
                <w:rFonts w:ascii="Calibri" w:eastAsia="Calibri" w:hAnsi="Calibri" w:cs="Calibri"/>
                <w:b/>
                <w:color w:val="000000"/>
                <w:sz w:val="18"/>
              </w:rPr>
              <w:t>2021-22 Budget</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2C73313E"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463,863</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5A34DB42"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476,568</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38CC549C"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472,031</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11D6B227"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472,852</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747D2E99" w14:textId="77777777" w:rsidR="00784E0C" w:rsidRDefault="00784E0C" w:rsidP="00784E0C">
            <w:pPr>
              <w:pStyle w:val="Normal1"/>
              <w:jc w:val="right"/>
              <w:rPr>
                <w:rFonts w:ascii="Calibri" w:eastAsia="Calibri" w:hAnsi="Calibri" w:cs="Calibri"/>
                <w:b/>
                <w:color w:val="000000"/>
                <w:sz w:val="18"/>
              </w:rPr>
            </w:pPr>
            <w:r>
              <w:rPr>
                <w:rFonts w:ascii="Calibri" w:eastAsia="Calibri" w:hAnsi="Calibri" w:cs="Calibri"/>
                <w:b/>
                <w:color w:val="000000"/>
                <w:sz w:val="18"/>
              </w:rPr>
              <w:t>473,609</w:t>
            </w:r>
          </w:p>
        </w:tc>
      </w:tr>
    </w:tbl>
    <w:p w14:paraId="7DFE9AB3" w14:textId="77777777" w:rsidR="00F94786" w:rsidRPr="00D227CE" w:rsidRDefault="00F94786" w:rsidP="00F94786">
      <w:pPr>
        <w:pStyle w:val="Caption"/>
        <w:pageBreakBefore/>
        <w:pBdr>
          <w:top w:val="nil"/>
          <w:left w:val="nil"/>
          <w:bottom w:val="nil"/>
          <w:right w:val="nil"/>
          <w:between w:val="nil"/>
          <w:bar w:val="nil"/>
        </w:pBdr>
        <w:rPr>
          <w:bdr w:val="nil"/>
        </w:rPr>
      </w:pPr>
      <w:r w:rsidRPr="00D227CE">
        <w:rPr>
          <w:bdr w:val="nil"/>
        </w:rPr>
        <w:t xml:space="preserve">Table </w:t>
      </w:r>
      <w:r>
        <w:rPr>
          <w:bdr w:val="nil"/>
        </w:rPr>
        <w:t>17</w:t>
      </w:r>
      <w:r w:rsidRPr="00D227CE">
        <w:rPr>
          <w:bdr w:val="nil"/>
        </w:rPr>
        <w:t>: Changes to appropriation – Capital Injections, Controlled</w:t>
      </w:r>
    </w:p>
    <w:tbl>
      <w:tblPr>
        <w:tblStyle w:val="CDMRange2"/>
        <w:tblW w:w="9375" w:type="dxa"/>
        <w:tblLayout w:type="fixed"/>
        <w:tblLook w:val="0600" w:firstRow="0" w:lastRow="0" w:firstColumn="0" w:lastColumn="0" w:noHBand="1" w:noVBand="1"/>
      </w:tblPr>
      <w:tblGrid>
        <w:gridCol w:w="4275"/>
        <w:gridCol w:w="1020"/>
        <w:gridCol w:w="1020"/>
        <w:gridCol w:w="1020"/>
        <w:gridCol w:w="1020"/>
        <w:gridCol w:w="1020"/>
      </w:tblGrid>
      <w:tr w:rsidR="008B44E1" w14:paraId="6DE21137" w14:textId="77777777" w:rsidTr="00E70FEB">
        <w:trPr>
          <w:trHeight w:val="990"/>
        </w:trPr>
        <w:tc>
          <w:tcPr>
            <w:tcW w:w="4275" w:type="dxa"/>
            <w:tcBorders>
              <w:top w:val="single" w:sz="12" w:space="0" w:color="auto"/>
              <w:left w:val="nil"/>
              <w:bottom w:val="single" w:sz="12" w:space="0" w:color="000000"/>
              <w:right w:val="nil"/>
              <w:tl2br w:val="nil"/>
              <w:tr2bl w:val="nil"/>
            </w:tcBorders>
            <w:shd w:val="clear" w:color="auto" w:fill="auto"/>
            <w:noWrap/>
            <w:tcMar>
              <w:left w:w="0" w:type="dxa"/>
              <w:right w:w="0" w:type="dxa"/>
            </w:tcMar>
            <w:vAlign w:val="bottom"/>
          </w:tcPr>
          <w:p w14:paraId="2B337443" w14:textId="77777777" w:rsidR="008B44E1" w:rsidRDefault="008B44E1">
            <w:pPr>
              <w:pStyle w:val="Normal2"/>
              <w:rPr>
                <w:rFonts w:ascii="Calibri" w:eastAsia="Calibri" w:hAnsi="Calibri" w:cs="Calibri"/>
                <w:color w:val="000000"/>
                <w:sz w:val="18"/>
              </w:rPr>
            </w:pP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6FFFE5A2"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2020-21 Interim Outcome</w:t>
            </w:r>
          </w:p>
          <w:p w14:paraId="47197A00"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376A3F79"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2021-22 Budget</w:t>
            </w:r>
          </w:p>
          <w:p w14:paraId="0211C6E6" w14:textId="77777777" w:rsidR="008B44E1" w:rsidRDefault="008B44E1">
            <w:pPr>
              <w:pStyle w:val="Normal2"/>
              <w:jc w:val="right"/>
              <w:rPr>
                <w:rFonts w:ascii="Calibri" w:eastAsia="Calibri" w:hAnsi="Calibri" w:cs="Calibri"/>
                <w:b/>
                <w:color w:val="000000"/>
                <w:sz w:val="18"/>
              </w:rPr>
            </w:pPr>
          </w:p>
          <w:p w14:paraId="7F081308"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73CF23EC"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2022-23 Estimate</w:t>
            </w:r>
          </w:p>
          <w:p w14:paraId="6CA21BFA" w14:textId="77777777" w:rsidR="008B44E1" w:rsidRDefault="008B44E1">
            <w:pPr>
              <w:pStyle w:val="Normal2"/>
              <w:jc w:val="right"/>
              <w:rPr>
                <w:rFonts w:ascii="Calibri" w:eastAsia="Calibri" w:hAnsi="Calibri" w:cs="Calibri"/>
                <w:b/>
                <w:color w:val="000000"/>
                <w:sz w:val="18"/>
              </w:rPr>
            </w:pPr>
          </w:p>
          <w:p w14:paraId="221840C8"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1779EEFB"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2023-24 Estimate</w:t>
            </w:r>
          </w:p>
          <w:p w14:paraId="3BD1E11C" w14:textId="77777777" w:rsidR="008B44E1" w:rsidRDefault="008B44E1">
            <w:pPr>
              <w:pStyle w:val="Normal2"/>
              <w:jc w:val="right"/>
              <w:rPr>
                <w:rFonts w:ascii="Calibri" w:eastAsia="Calibri" w:hAnsi="Calibri" w:cs="Calibri"/>
                <w:b/>
                <w:color w:val="000000"/>
                <w:sz w:val="18"/>
              </w:rPr>
            </w:pPr>
          </w:p>
          <w:p w14:paraId="7DB5C569"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41634FF8"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2024-25 Estimate</w:t>
            </w:r>
          </w:p>
          <w:p w14:paraId="19FFBCA1" w14:textId="77777777" w:rsidR="008B44E1" w:rsidRDefault="008B44E1">
            <w:pPr>
              <w:pStyle w:val="Normal2"/>
              <w:jc w:val="right"/>
              <w:rPr>
                <w:rFonts w:ascii="Calibri" w:eastAsia="Calibri" w:hAnsi="Calibri" w:cs="Calibri"/>
                <w:b/>
                <w:color w:val="000000"/>
                <w:sz w:val="18"/>
              </w:rPr>
            </w:pPr>
          </w:p>
          <w:p w14:paraId="02F436AC" w14:textId="77777777" w:rsidR="008B44E1" w:rsidRDefault="00F94786">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r>
      <w:tr w:rsidR="008B44E1" w14:paraId="0B0A5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275" w:type="dxa"/>
            <w:tcBorders>
              <w:top w:val="nil"/>
              <w:left w:val="nil"/>
              <w:bottom w:val="nil"/>
              <w:right w:val="nil"/>
              <w:tl2br w:val="nil"/>
              <w:tr2bl w:val="nil"/>
            </w:tcBorders>
            <w:shd w:val="clear" w:color="auto" w:fill="auto"/>
            <w:noWrap/>
            <w:tcMar>
              <w:left w:w="0" w:type="dxa"/>
              <w:right w:w="0" w:type="dxa"/>
            </w:tcMar>
            <w:vAlign w:val="bottom"/>
          </w:tcPr>
          <w:p w14:paraId="7D897AA3" w14:textId="77777777" w:rsidR="008B44E1" w:rsidRDefault="008B44E1">
            <w:pPr>
              <w:pStyle w:val="Normal2"/>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E32C723" w14:textId="77777777" w:rsidR="008B44E1" w:rsidRDefault="008B44E1">
            <w:pPr>
              <w:pStyle w:val="Normal2"/>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1D0E5060" w14:textId="77777777" w:rsidR="008B44E1" w:rsidRDefault="008B44E1">
            <w:pPr>
              <w:pStyle w:val="Normal2"/>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492E315D" w14:textId="77777777" w:rsidR="008B44E1" w:rsidRDefault="008B44E1">
            <w:pPr>
              <w:pStyle w:val="Normal2"/>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C28A95C" w14:textId="77777777" w:rsidR="008B44E1" w:rsidRDefault="008B44E1">
            <w:pPr>
              <w:pStyle w:val="Normal2"/>
              <w:rPr>
                <w:rFonts w:ascii="Calibri" w:eastAsia="Calibri" w:hAnsi="Calibri" w:cs="Calibri"/>
                <w:color w:val="000000"/>
                <w:sz w:val="18"/>
              </w:rPr>
            </w:pPr>
          </w:p>
        </w:tc>
        <w:tc>
          <w:tcPr>
            <w:tcW w:w="1020" w:type="dxa"/>
            <w:tcBorders>
              <w:top w:val="nil"/>
              <w:left w:val="nil"/>
              <w:bottom w:val="nil"/>
              <w:right w:val="nil"/>
              <w:tl2br w:val="nil"/>
              <w:tr2bl w:val="nil"/>
            </w:tcBorders>
            <w:shd w:val="clear" w:color="auto" w:fill="auto"/>
            <w:noWrap/>
            <w:tcMar>
              <w:left w:w="0" w:type="dxa"/>
              <w:right w:w="0" w:type="dxa"/>
            </w:tcMar>
            <w:vAlign w:val="bottom"/>
          </w:tcPr>
          <w:p w14:paraId="0EF5E978" w14:textId="77777777" w:rsidR="008B44E1" w:rsidRDefault="008B44E1">
            <w:pPr>
              <w:pStyle w:val="Normal2"/>
              <w:rPr>
                <w:rFonts w:ascii="Calibri" w:eastAsia="Calibri" w:hAnsi="Calibri" w:cs="Calibri"/>
                <w:color w:val="000000"/>
                <w:sz w:val="18"/>
              </w:rPr>
            </w:pPr>
          </w:p>
        </w:tc>
      </w:tr>
      <w:tr w:rsidR="008B44E1" w14:paraId="4CE48F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275" w:type="dxa"/>
            <w:tcBorders>
              <w:top w:val="nil"/>
              <w:left w:val="nil"/>
              <w:bottom w:val="nil"/>
              <w:right w:val="nil"/>
              <w:tl2br w:val="nil"/>
              <w:tr2bl w:val="nil"/>
            </w:tcBorders>
            <w:shd w:val="clear" w:color="auto" w:fill="auto"/>
            <w:noWrap/>
            <w:tcMar>
              <w:left w:w="101" w:type="dxa"/>
              <w:right w:w="101" w:type="dxa"/>
            </w:tcMar>
            <w:vAlign w:val="bottom"/>
          </w:tcPr>
          <w:p w14:paraId="270B7F6B" w14:textId="77777777" w:rsidR="008B44E1" w:rsidRPr="00DB7350" w:rsidRDefault="00F94786">
            <w:pPr>
              <w:pStyle w:val="Normal2"/>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2020-21 Budget</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7F23F991" w14:textId="77777777" w:rsidR="008B44E1" w:rsidRPr="00DB7350" w:rsidRDefault="00F94786">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227,437</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222A3DBE" w14:textId="77777777" w:rsidR="008B44E1" w:rsidRPr="00DB7350" w:rsidRDefault="00F94786">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343,395</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498F647C" w14:textId="77777777" w:rsidR="008B44E1" w:rsidRPr="00DB7350" w:rsidRDefault="00F94786">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255,697</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1D0EC74F" w14:textId="77777777" w:rsidR="008B44E1" w:rsidRPr="00DB7350" w:rsidRDefault="00F94786">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151,117</w:t>
            </w:r>
          </w:p>
        </w:tc>
        <w:tc>
          <w:tcPr>
            <w:tcW w:w="1020" w:type="dxa"/>
            <w:tcBorders>
              <w:top w:val="nil"/>
              <w:left w:val="nil"/>
              <w:bottom w:val="nil"/>
              <w:right w:val="nil"/>
              <w:tl2br w:val="nil"/>
              <w:tr2bl w:val="nil"/>
            </w:tcBorders>
            <w:shd w:val="clear" w:color="auto" w:fill="auto"/>
            <w:noWrap/>
            <w:tcMar>
              <w:left w:w="101" w:type="dxa"/>
              <w:right w:w="101" w:type="dxa"/>
            </w:tcMar>
            <w:vAlign w:val="bottom"/>
          </w:tcPr>
          <w:p w14:paraId="5B00E881" w14:textId="77777777" w:rsidR="008B44E1" w:rsidRPr="00DB7350" w:rsidRDefault="00F94786">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47,147</w:t>
            </w:r>
          </w:p>
        </w:tc>
      </w:tr>
      <w:tr w:rsidR="00DB7350" w14:paraId="07F52B4F" w14:textId="77777777" w:rsidTr="00DB73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0"/>
        </w:trPr>
        <w:tc>
          <w:tcPr>
            <w:tcW w:w="9375" w:type="dxa"/>
            <w:gridSpan w:val="6"/>
            <w:tcBorders>
              <w:top w:val="nil"/>
              <w:left w:val="nil"/>
              <w:bottom w:val="nil"/>
              <w:right w:val="nil"/>
              <w:tl2br w:val="nil"/>
              <w:tr2bl w:val="nil"/>
            </w:tcBorders>
            <w:shd w:val="clear" w:color="auto" w:fill="auto"/>
            <w:noWrap/>
            <w:tcMar>
              <w:left w:w="0" w:type="dxa"/>
              <w:right w:w="0" w:type="dxa"/>
            </w:tcMar>
            <w:vAlign w:val="bottom"/>
          </w:tcPr>
          <w:p w14:paraId="0AAF73AB" w14:textId="77777777" w:rsidR="00DB7350" w:rsidRPr="00DB7350" w:rsidRDefault="00DB7350">
            <w:pPr>
              <w:pStyle w:val="Normal2"/>
              <w:rPr>
                <w:rFonts w:asciiTheme="minorHAnsi" w:eastAsia="Calibri" w:hAnsiTheme="minorHAnsi" w:cstheme="minorHAnsi"/>
                <w:b/>
                <w:color w:val="000000"/>
                <w:sz w:val="18"/>
                <w:szCs w:val="18"/>
              </w:rPr>
            </w:pPr>
          </w:p>
        </w:tc>
      </w:tr>
      <w:tr w:rsidR="008B44E1" w14:paraId="45FDCE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5"/>
        </w:trPr>
        <w:tc>
          <w:tcPr>
            <w:tcW w:w="4275" w:type="dxa"/>
            <w:tcBorders>
              <w:top w:val="nil"/>
              <w:left w:val="nil"/>
              <w:bottom w:val="nil"/>
              <w:right w:val="nil"/>
              <w:tl2br w:val="nil"/>
              <w:tr2bl w:val="nil"/>
            </w:tcBorders>
            <w:shd w:val="clear" w:color="auto" w:fill="auto"/>
            <w:noWrap/>
            <w:tcMar>
              <w:left w:w="101" w:type="dxa"/>
              <w:right w:w="101" w:type="dxa"/>
            </w:tcMar>
            <w:vAlign w:val="center"/>
          </w:tcPr>
          <w:p w14:paraId="638B346A" w14:textId="77777777" w:rsidR="008B44E1" w:rsidRPr="00DB7350" w:rsidRDefault="00F94786">
            <w:pPr>
              <w:pStyle w:val="Normal2"/>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2021­22 Budget Policy Decisions</w:t>
            </w:r>
          </w:p>
        </w:tc>
        <w:tc>
          <w:tcPr>
            <w:tcW w:w="1020" w:type="dxa"/>
            <w:tcBorders>
              <w:top w:val="nil"/>
              <w:left w:val="nil"/>
              <w:bottom w:val="nil"/>
              <w:right w:val="nil"/>
              <w:tl2br w:val="nil"/>
              <w:tr2bl w:val="nil"/>
            </w:tcBorders>
            <w:shd w:val="clear" w:color="auto" w:fill="auto"/>
            <w:noWrap/>
            <w:tcMar>
              <w:left w:w="0" w:type="dxa"/>
              <w:right w:w="0" w:type="dxa"/>
            </w:tcMar>
          </w:tcPr>
          <w:p w14:paraId="6E66A19E" w14:textId="77777777" w:rsidR="008B44E1" w:rsidRPr="00DB7350" w:rsidRDefault="008B44E1">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725325CD" w14:textId="77777777" w:rsidR="008B44E1" w:rsidRPr="00DB7350" w:rsidRDefault="008B44E1">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7ADE2FF7" w14:textId="77777777" w:rsidR="008B44E1" w:rsidRPr="00DB7350" w:rsidRDefault="008B44E1">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38E318BB" w14:textId="77777777" w:rsidR="008B44E1" w:rsidRPr="00DB7350" w:rsidRDefault="008B44E1">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7B389D77" w14:textId="77777777" w:rsidR="008B44E1" w:rsidRPr="00DB7350" w:rsidRDefault="008B44E1">
            <w:pPr>
              <w:pStyle w:val="Normal2"/>
              <w:jc w:val="right"/>
              <w:rPr>
                <w:rFonts w:asciiTheme="minorHAnsi" w:eastAsia="Calibri" w:hAnsiTheme="minorHAnsi" w:cstheme="minorHAnsi"/>
                <w:color w:val="000000"/>
                <w:sz w:val="18"/>
                <w:szCs w:val="18"/>
              </w:rPr>
            </w:pPr>
          </w:p>
        </w:tc>
      </w:tr>
      <w:tr w:rsidR="008B44E1" w14:paraId="1C47E0C4"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4F2552D"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Better community infrastructure - Improving sport and recreation facilities</w:t>
            </w:r>
          </w:p>
        </w:tc>
        <w:tc>
          <w:tcPr>
            <w:tcW w:w="1020" w:type="dxa"/>
            <w:tcBorders>
              <w:top w:val="nil"/>
              <w:left w:val="nil"/>
              <w:bottom w:val="nil"/>
              <w:right w:val="nil"/>
              <w:tl2br w:val="nil"/>
              <w:tr2bl w:val="nil"/>
            </w:tcBorders>
            <w:shd w:val="clear" w:color="auto" w:fill="auto"/>
            <w:noWrap/>
            <w:tcMar>
              <w:left w:w="101" w:type="dxa"/>
              <w:right w:w="146" w:type="dxa"/>
            </w:tcMar>
          </w:tcPr>
          <w:p w14:paraId="4FBA719E"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EA5A52C"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950</w:t>
            </w:r>
          </w:p>
        </w:tc>
        <w:tc>
          <w:tcPr>
            <w:tcW w:w="1020" w:type="dxa"/>
            <w:tcBorders>
              <w:top w:val="nil"/>
              <w:left w:val="nil"/>
              <w:bottom w:val="nil"/>
              <w:right w:val="nil"/>
              <w:tl2br w:val="nil"/>
              <w:tr2bl w:val="nil"/>
            </w:tcBorders>
            <w:shd w:val="clear" w:color="auto" w:fill="auto"/>
            <w:noWrap/>
            <w:tcMar>
              <w:left w:w="101" w:type="dxa"/>
              <w:right w:w="146" w:type="dxa"/>
            </w:tcMar>
          </w:tcPr>
          <w:p w14:paraId="73BE5C9A"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8F3750E"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EDE96B1"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8B44E1" w14:paraId="728726A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C86783A"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Connected and sustainable Canberra - Active travel investments</w:t>
            </w:r>
          </w:p>
        </w:tc>
        <w:tc>
          <w:tcPr>
            <w:tcW w:w="1020" w:type="dxa"/>
            <w:tcBorders>
              <w:top w:val="nil"/>
              <w:left w:val="nil"/>
              <w:bottom w:val="nil"/>
              <w:right w:val="nil"/>
              <w:tl2br w:val="nil"/>
              <w:tr2bl w:val="nil"/>
            </w:tcBorders>
            <w:shd w:val="clear" w:color="auto" w:fill="auto"/>
            <w:noWrap/>
            <w:tcMar>
              <w:left w:w="101" w:type="dxa"/>
              <w:right w:w="146" w:type="dxa"/>
            </w:tcMar>
          </w:tcPr>
          <w:p w14:paraId="1DBF0551"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43BA966"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600</w:t>
            </w:r>
          </w:p>
        </w:tc>
        <w:tc>
          <w:tcPr>
            <w:tcW w:w="1020" w:type="dxa"/>
            <w:tcBorders>
              <w:top w:val="nil"/>
              <w:left w:val="nil"/>
              <w:bottom w:val="nil"/>
              <w:right w:val="nil"/>
              <w:tl2br w:val="nil"/>
              <w:tr2bl w:val="nil"/>
            </w:tcBorders>
            <w:shd w:val="clear" w:color="auto" w:fill="auto"/>
            <w:noWrap/>
            <w:tcMar>
              <w:left w:w="101" w:type="dxa"/>
              <w:right w:w="146" w:type="dxa"/>
            </w:tcMar>
          </w:tcPr>
          <w:p w14:paraId="3FDE9801"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4,000</w:t>
            </w:r>
          </w:p>
        </w:tc>
        <w:tc>
          <w:tcPr>
            <w:tcW w:w="1020" w:type="dxa"/>
            <w:tcBorders>
              <w:top w:val="nil"/>
              <w:left w:val="nil"/>
              <w:bottom w:val="nil"/>
              <w:right w:val="nil"/>
              <w:tl2br w:val="nil"/>
              <w:tr2bl w:val="nil"/>
            </w:tcBorders>
            <w:shd w:val="clear" w:color="auto" w:fill="auto"/>
            <w:noWrap/>
            <w:tcMar>
              <w:left w:w="101" w:type="dxa"/>
              <w:right w:w="146" w:type="dxa"/>
            </w:tcMar>
          </w:tcPr>
          <w:p w14:paraId="597A320F"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3,000</w:t>
            </w:r>
          </w:p>
        </w:tc>
        <w:tc>
          <w:tcPr>
            <w:tcW w:w="1020" w:type="dxa"/>
            <w:tcBorders>
              <w:top w:val="nil"/>
              <w:left w:val="nil"/>
              <w:bottom w:val="nil"/>
              <w:right w:val="nil"/>
              <w:tl2br w:val="nil"/>
              <w:tr2bl w:val="nil"/>
            </w:tcBorders>
            <w:shd w:val="clear" w:color="auto" w:fill="auto"/>
            <w:noWrap/>
            <w:tcMar>
              <w:left w:w="101" w:type="dxa"/>
              <w:right w:w="146" w:type="dxa"/>
            </w:tcMar>
          </w:tcPr>
          <w:p w14:paraId="3FDF3F2B"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3,270</w:t>
            </w:r>
          </w:p>
        </w:tc>
      </w:tr>
      <w:tr w:rsidR="008B44E1" w14:paraId="29CBACE6"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5E343FD"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Connected and sustainable Canberra - Constructing the William Hovell Drive duplication</w:t>
            </w:r>
          </w:p>
        </w:tc>
        <w:tc>
          <w:tcPr>
            <w:tcW w:w="1020" w:type="dxa"/>
            <w:tcBorders>
              <w:top w:val="nil"/>
              <w:left w:val="nil"/>
              <w:bottom w:val="nil"/>
              <w:right w:val="nil"/>
              <w:tl2br w:val="nil"/>
              <w:tr2bl w:val="nil"/>
            </w:tcBorders>
            <w:shd w:val="clear" w:color="auto" w:fill="auto"/>
            <w:noWrap/>
            <w:tcMar>
              <w:left w:w="101" w:type="dxa"/>
              <w:right w:w="146" w:type="dxa"/>
            </w:tcMar>
          </w:tcPr>
          <w:p w14:paraId="3AB4210B"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B647E8F"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3,250</w:t>
            </w:r>
          </w:p>
        </w:tc>
        <w:tc>
          <w:tcPr>
            <w:tcW w:w="1020" w:type="dxa"/>
            <w:tcBorders>
              <w:top w:val="nil"/>
              <w:left w:val="nil"/>
              <w:bottom w:val="nil"/>
              <w:right w:val="nil"/>
              <w:tl2br w:val="nil"/>
              <w:tr2bl w:val="nil"/>
            </w:tcBorders>
            <w:shd w:val="clear" w:color="auto" w:fill="auto"/>
            <w:noWrap/>
            <w:tcMar>
              <w:left w:w="101" w:type="dxa"/>
              <w:right w:w="146" w:type="dxa"/>
            </w:tcMar>
          </w:tcPr>
          <w:p w14:paraId="49580C70"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450</w:t>
            </w:r>
          </w:p>
        </w:tc>
        <w:tc>
          <w:tcPr>
            <w:tcW w:w="1020" w:type="dxa"/>
            <w:tcBorders>
              <w:top w:val="nil"/>
              <w:left w:val="nil"/>
              <w:bottom w:val="nil"/>
              <w:right w:val="nil"/>
              <w:tl2br w:val="nil"/>
              <w:tr2bl w:val="nil"/>
            </w:tcBorders>
            <w:shd w:val="clear" w:color="auto" w:fill="auto"/>
            <w:noWrap/>
            <w:tcMar>
              <w:left w:w="101" w:type="dxa"/>
              <w:right w:w="146" w:type="dxa"/>
            </w:tcMar>
          </w:tcPr>
          <w:p w14:paraId="51E21262"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4,500</w:t>
            </w:r>
          </w:p>
        </w:tc>
        <w:tc>
          <w:tcPr>
            <w:tcW w:w="1020" w:type="dxa"/>
            <w:tcBorders>
              <w:top w:val="nil"/>
              <w:left w:val="nil"/>
              <w:bottom w:val="nil"/>
              <w:right w:val="nil"/>
              <w:tl2br w:val="nil"/>
              <w:tr2bl w:val="nil"/>
            </w:tcBorders>
            <w:shd w:val="clear" w:color="auto" w:fill="auto"/>
            <w:noWrap/>
            <w:tcMar>
              <w:left w:w="101" w:type="dxa"/>
              <w:right w:w="146" w:type="dxa"/>
            </w:tcMar>
          </w:tcPr>
          <w:p w14:paraId="68E81071"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28,550</w:t>
            </w:r>
          </w:p>
        </w:tc>
      </w:tr>
      <w:tr w:rsidR="008B44E1" w14:paraId="0FFAF09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5B4B1F9"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Connected and sustainable Canberra - Monaro Highway upgrades</w:t>
            </w:r>
          </w:p>
        </w:tc>
        <w:tc>
          <w:tcPr>
            <w:tcW w:w="1020" w:type="dxa"/>
            <w:tcBorders>
              <w:top w:val="nil"/>
              <w:left w:val="nil"/>
              <w:bottom w:val="nil"/>
              <w:right w:val="nil"/>
              <w:tl2br w:val="nil"/>
              <w:tr2bl w:val="nil"/>
            </w:tcBorders>
            <w:shd w:val="clear" w:color="auto" w:fill="auto"/>
            <w:noWrap/>
            <w:tcMar>
              <w:left w:w="101" w:type="dxa"/>
              <w:right w:w="146" w:type="dxa"/>
            </w:tcMar>
          </w:tcPr>
          <w:p w14:paraId="001C5CB3"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B1CFE31"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750</w:t>
            </w:r>
          </w:p>
        </w:tc>
        <w:tc>
          <w:tcPr>
            <w:tcW w:w="1020" w:type="dxa"/>
            <w:tcBorders>
              <w:top w:val="nil"/>
              <w:left w:val="nil"/>
              <w:bottom w:val="nil"/>
              <w:right w:val="nil"/>
              <w:tl2br w:val="nil"/>
              <w:tr2bl w:val="nil"/>
            </w:tcBorders>
            <w:shd w:val="clear" w:color="auto" w:fill="auto"/>
            <w:noWrap/>
            <w:tcMar>
              <w:left w:w="101" w:type="dxa"/>
              <w:right w:w="146" w:type="dxa"/>
            </w:tcMar>
          </w:tcPr>
          <w:p w14:paraId="02507C5E"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17,500</w:t>
            </w:r>
          </w:p>
        </w:tc>
        <w:tc>
          <w:tcPr>
            <w:tcW w:w="1020" w:type="dxa"/>
            <w:tcBorders>
              <w:top w:val="nil"/>
              <w:left w:val="nil"/>
              <w:bottom w:val="nil"/>
              <w:right w:val="nil"/>
              <w:tl2br w:val="nil"/>
              <w:tr2bl w:val="nil"/>
            </w:tcBorders>
            <w:shd w:val="clear" w:color="auto" w:fill="auto"/>
            <w:noWrap/>
            <w:tcMar>
              <w:left w:w="101" w:type="dxa"/>
              <w:right w:w="146" w:type="dxa"/>
            </w:tcMar>
          </w:tcPr>
          <w:p w14:paraId="64BFC67D"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22,500</w:t>
            </w:r>
          </w:p>
        </w:tc>
        <w:tc>
          <w:tcPr>
            <w:tcW w:w="1020" w:type="dxa"/>
            <w:tcBorders>
              <w:top w:val="nil"/>
              <w:left w:val="nil"/>
              <w:bottom w:val="nil"/>
              <w:right w:val="nil"/>
              <w:tl2br w:val="nil"/>
              <w:tr2bl w:val="nil"/>
            </w:tcBorders>
            <w:shd w:val="clear" w:color="auto" w:fill="auto"/>
            <w:noWrap/>
            <w:tcMar>
              <w:left w:w="101" w:type="dxa"/>
              <w:right w:w="146" w:type="dxa"/>
            </w:tcMar>
          </w:tcPr>
          <w:p w14:paraId="2C2E86ED"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27,500</w:t>
            </w:r>
          </w:p>
        </w:tc>
      </w:tr>
      <w:tr w:rsidR="008B44E1" w14:paraId="04DDAB2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8EC9711"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Connected and sustainable Canberra - Upgrades for Pialligo</w:t>
            </w:r>
          </w:p>
        </w:tc>
        <w:tc>
          <w:tcPr>
            <w:tcW w:w="1020" w:type="dxa"/>
            <w:tcBorders>
              <w:top w:val="nil"/>
              <w:left w:val="nil"/>
              <w:bottom w:val="nil"/>
              <w:right w:val="nil"/>
              <w:tl2br w:val="nil"/>
              <w:tr2bl w:val="nil"/>
            </w:tcBorders>
            <w:shd w:val="clear" w:color="auto" w:fill="auto"/>
            <w:noWrap/>
            <w:tcMar>
              <w:left w:w="101" w:type="dxa"/>
              <w:right w:w="146" w:type="dxa"/>
            </w:tcMar>
          </w:tcPr>
          <w:p w14:paraId="176C2239"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A699D48"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500</w:t>
            </w:r>
          </w:p>
        </w:tc>
        <w:tc>
          <w:tcPr>
            <w:tcW w:w="1020" w:type="dxa"/>
            <w:tcBorders>
              <w:top w:val="nil"/>
              <w:left w:val="nil"/>
              <w:bottom w:val="nil"/>
              <w:right w:val="nil"/>
              <w:tl2br w:val="nil"/>
              <w:tr2bl w:val="nil"/>
            </w:tcBorders>
            <w:shd w:val="clear" w:color="auto" w:fill="auto"/>
            <w:noWrap/>
            <w:tcMar>
              <w:left w:w="101" w:type="dxa"/>
              <w:right w:w="146" w:type="dxa"/>
            </w:tcMar>
          </w:tcPr>
          <w:p w14:paraId="30C38BF4"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840</w:t>
            </w:r>
          </w:p>
        </w:tc>
        <w:tc>
          <w:tcPr>
            <w:tcW w:w="1020" w:type="dxa"/>
            <w:tcBorders>
              <w:top w:val="nil"/>
              <w:left w:val="nil"/>
              <w:bottom w:val="nil"/>
              <w:right w:val="nil"/>
              <w:tl2br w:val="nil"/>
              <w:tr2bl w:val="nil"/>
            </w:tcBorders>
            <w:shd w:val="clear" w:color="auto" w:fill="auto"/>
            <w:noWrap/>
            <w:tcMar>
              <w:left w:w="101" w:type="dxa"/>
              <w:right w:w="146" w:type="dxa"/>
            </w:tcMar>
          </w:tcPr>
          <w:p w14:paraId="58DCDD57"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C243A4F"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160</w:t>
            </w:r>
          </w:p>
        </w:tc>
      </w:tr>
      <w:tr w:rsidR="008B44E1" w14:paraId="0155629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46FC2227"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 xml:space="preserve">Fast Track Phase 3 </w:t>
            </w:r>
          </w:p>
        </w:tc>
        <w:tc>
          <w:tcPr>
            <w:tcW w:w="1020" w:type="dxa"/>
            <w:tcBorders>
              <w:top w:val="nil"/>
              <w:left w:val="nil"/>
              <w:bottom w:val="nil"/>
              <w:right w:val="nil"/>
              <w:tl2br w:val="nil"/>
              <w:tr2bl w:val="nil"/>
            </w:tcBorders>
            <w:shd w:val="clear" w:color="auto" w:fill="auto"/>
            <w:noWrap/>
            <w:tcMar>
              <w:left w:w="101" w:type="dxa"/>
              <w:right w:w="146" w:type="dxa"/>
            </w:tcMar>
          </w:tcPr>
          <w:p w14:paraId="51B71F56"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93A1907"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1,850</w:t>
            </w:r>
          </w:p>
        </w:tc>
        <w:tc>
          <w:tcPr>
            <w:tcW w:w="1020" w:type="dxa"/>
            <w:tcBorders>
              <w:top w:val="nil"/>
              <w:left w:val="nil"/>
              <w:bottom w:val="nil"/>
              <w:right w:val="nil"/>
              <w:tl2br w:val="nil"/>
              <w:tr2bl w:val="nil"/>
            </w:tcBorders>
            <w:shd w:val="clear" w:color="auto" w:fill="auto"/>
            <w:noWrap/>
            <w:tcMar>
              <w:left w:w="101" w:type="dxa"/>
              <w:right w:w="146" w:type="dxa"/>
            </w:tcMar>
          </w:tcPr>
          <w:p w14:paraId="44DF2C3C"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0B0DC07"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BF5D767"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8B44E1" w14:paraId="05A99FF9"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3B4CC7E"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Food organics and garden organics - household waste trial</w:t>
            </w:r>
          </w:p>
        </w:tc>
        <w:tc>
          <w:tcPr>
            <w:tcW w:w="1020" w:type="dxa"/>
            <w:tcBorders>
              <w:top w:val="nil"/>
              <w:left w:val="nil"/>
              <w:bottom w:val="nil"/>
              <w:right w:val="nil"/>
              <w:tl2br w:val="nil"/>
              <w:tr2bl w:val="nil"/>
            </w:tcBorders>
            <w:shd w:val="clear" w:color="auto" w:fill="auto"/>
            <w:noWrap/>
            <w:tcMar>
              <w:left w:w="101" w:type="dxa"/>
              <w:right w:w="146" w:type="dxa"/>
            </w:tcMar>
          </w:tcPr>
          <w:p w14:paraId="0A15E51B"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502E7E5"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159</w:t>
            </w:r>
          </w:p>
        </w:tc>
        <w:tc>
          <w:tcPr>
            <w:tcW w:w="1020" w:type="dxa"/>
            <w:tcBorders>
              <w:top w:val="nil"/>
              <w:left w:val="nil"/>
              <w:bottom w:val="nil"/>
              <w:right w:val="nil"/>
              <w:tl2br w:val="nil"/>
              <w:tr2bl w:val="nil"/>
            </w:tcBorders>
            <w:shd w:val="clear" w:color="auto" w:fill="auto"/>
            <w:noWrap/>
            <w:tcMar>
              <w:left w:w="101" w:type="dxa"/>
              <w:right w:w="146" w:type="dxa"/>
            </w:tcMar>
          </w:tcPr>
          <w:p w14:paraId="5B8700AD"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w:t>
            </w:r>
          </w:p>
        </w:tc>
        <w:tc>
          <w:tcPr>
            <w:tcW w:w="1020" w:type="dxa"/>
            <w:tcBorders>
              <w:top w:val="nil"/>
              <w:left w:val="nil"/>
              <w:bottom w:val="nil"/>
              <w:right w:val="nil"/>
              <w:tl2br w:val="nil"/>
              <w:tr2bl w:val="nil"/>
            </w:tcBorders>
            <w:shd w:val="clear" w:color="auto" w:fill="auto"/>
            <w:noWrap/>
            <w:tcMar>
              <w:left w:w="101" w:type="dxa"/>
              <w:right w:w="146" w:type="dxa"/>
            </w:tcMar>
          </w:tcPr>
          <w:p w14:paraId="6531C76F"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w:t>
            </w:r>
          </w:p>
        </w:tc>
        <w:tc>
          <w:tcPr>
            <w:tcW w:w="1020" w:type="dxa"/>
            <w:tcBorders>
              <w:top w:val="nil"/>
              <w:left w:val="nil"/>
              <w:bottom w:val="nil"/>
              <w:right w:val="nil"/>
              <w:tl2br w:val="nil"/>
              <w:tr2bl w:val="nil"/>
            </w:tcBorders>
            <w:shd w:val="clear" w:color="auto" w:fill="auto"/>
            <w:noWrap/>
            <w:tcMar>
              <w:left w:w="101" w:type="dxa"/>
              <w:right w:w="146" w:type="dxa"/>
            </w:tcMar>
          </w:tcPr>
          <w:p w14:paraId="41BCDE51"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8B44E1" w14:paraId="498AD57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76ABF10"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Food organics and garden organics - waste recovery facility</w:t>
            </w:r>
          </w:p>
        </w:tc>
        <w:tc>
          <w:tcPr>
            <w:tcW w:w="1020" w:type="dxa"/>
            <w:tcBorders>
              <w:top w:val="nil"/>
              <w:left w:val="nil"/>
              <w:bottom w:val="nil"/>
              <w:right w:val="nil"/>
              <w:tl2br w:val="nil"/>
              <w:tr2bl w:val="nil"/>
            </w:tcBorders>
            <w:shd w:val="clear" w:color="auto" w:fill="auto"/>
            <w:noWrap/>
            <w:tcMar>
              <w:left w:w="101" w:type="dxa"/>
              <w:right w:w="146" w:type="dxa"/>
            </w:tcMar>
          </w:tcPr>
          <w:p w14:paraId="3530BE14"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9F8C302"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700</w:t>
            </w:r>
          </w:p>
        </w:tc>
        <w:tc>
          <w:tcPr>
            <w:tcW w:w="1020" w:type="dxa"/>
            <w:tcBorders>
              <w:top w:val="nil"/>
              <w:left w:val="nil"/>
              <w:bottom w:val="nil"/>
              <w:right w:val="nil"/>
              <w:tl2br w:val="nil"/>
              <w:tr2bl w:val="nil"/>
            </w:tcBorders>
            <w:shd w:val="clear" w:color="auto" w:fill="auto"/>
            <w:noWrap/>
            <w:tcMar>
              <w:left w:w="101" w:type="dxa"/>
              <w:right w:w="146" w:type="dxa"/>
            </w:tcMar>
          </w:tcPr>
          <w:p w14:paraId="475DF0FA"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9F28B12"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8CE3317"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8B44E1" w14:paraId="26F9E97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6E2B32F4"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Growing the public transport network</w:t>
            </w:r>
          </w:p>
        </w:tc>
        <w:tc>
          <w:tcPr>
            <w:tcW w:w="1020" w:type="dxa"/>
            <w:tcBorders>
              <w:top w:val="nil"/>
              <w:left w:val="nil"/>
              <w:bottom w:val="nil"/>
              <w:right w:val="nil"/>
              <w:tl2br w:val="nil"/>
              <w:tr2bl w:val="nil"/>
            </w:tcBorders>
            <w:shd w:val="clear" w:color="auto" w:fill="auto"/>
            <w:noWrap/>
            <w:tcMar>
              <w:left w:w="101" w:type="dxa"/>
              <w:right w:w="146" w:type="dxa"/>
            </w:tcMar>
          </w:tcPr>
          <w:p w14:paraId="0A4EB1DB"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809D1BD"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1,800</w:t>
            </w:r>
          </w:p>
        </w:tc>
        <w:tc>
          <w:tcPr>
            <w:tcW w:w="1020" w:type="dxa"/>
            <w:tcBorders>
              <w:top w:val="nil"/>
              <w:left w:val="nil"/>
              <w:bottom w:val="nil"/>
              <w:right w:val="nil"/>
              <w:tl2br w:val="nil"/>
              <w:tr2bl w:val="nil"/>
            </w:tcBorders>
            <w:shd w:val="clear" w:color="auto" w:fill="auto"/>
            <w:noWrap/>
            <w:tcMar>
              <w:left w:w="101" w:type="dxa"/>
              <w:right w:w="146" w:type="dxa"/>
            </w:tcMar>
          </w:tcPr>
          <w:p w14:paraId="7BBFF575"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E387362"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6AF1D0B"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8B44E1" w14:paraId="0B84EA2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C7D619A" w14:textId="77777777" w:rsidR="008B44E1" w:rsidRPr="00DB7350" w:rsidRDefault="00F94786" w:rsidP="00DB7350">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Mawson stormwater and placemaking improvements - construction</w:t>
            </w:r>
          </w:p>
        </w:tc>
        <w:tc>
          <w:tcPr>
            <w:tcW w:w="1020" w:type="dxa"/>
            <w:tcBorders>
              <w:top w:val="nil"/>
              <w:left w:val="nil"/>
              <w:bottom w:val="nil"/>
              <w:right w:val="nil"/>
              <w:tl2br w:val="nil"/>
              <w:tr2bl w:val="nil"/>
            </w:tcBorders>
            <w:shd w:val="clear" w:color="auto" w:fill="auto"/>
            <w:noWrap/>
            <w:tcMar>
              <w:left w:w="101" w:type="dxa"/>
              <w:right w:w="146" w:type="dxa"/>
            </w:tcMar>
          </w:tcPr>
          <w:p w14:paraId="51162AB5"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A7152D2"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8831FCD"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1,010</w:t>
            </w:r>
          </w:p>
        </w:tc>
        <w:tc>
          <w:tcPr>
            <w:tcW w:w="1020" w:type="dxa"/>
            <w:tcBorders>
              <w:top w:val="nil"/>
              <w:left w:val="nil"/>
              <w:bottom w:val="nil"/>
              <w:right w:val="nil"/>
              <w:tl2br w:val="nil"/>
              <w:tr2bl w:val="nil"/>
            </w:tcBorders>
            <w:shd w:val="clear" w:color="auto" w:fill="auto"/>
            <w:noWrap/>
            <w:tcMar>
              <w:left w:w="101" w:type="dxa"/>
              <w:right w:w="146" w:type="dxa"/>
            </w:tcMar>
          </w:tcPr>
          <w:p w14:paraId="6967C952"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DA3446D" w14:textId="77777777" w:rsidR="008B44E1" w:rsidRPr="00DB7350" w:rsidRDefault="00F94786">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D1B38E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116B4C08" w14:textId="067DD5C8" w:rsidR="00784E0C" w:rsidRPr="00DB7350" w:rsidRDefault="000B3A23" w:rsidP="00784E0C">
            <w:pPr>
              <w:pStyle w:val="Normal2"/>
              <w:ind w:left="181" w:hanging="181"/>
              <w:rPr>
                <w:rFonts w:asciiTheme="minorHAnsi" w:eastAsia="Calibri" w:hAnsiTheme="minorHAnsi" w:cstheme="minorHAnsi"/>
                <w:color w:val="000000"/>
                <w:sz w:val="18"/>
                <w:szCs w:val="18"/>
              </w:rPr>
            </w:pPr>
            <w:r>
              <w:rPr>
                <w:rFonts w:ascii="Calibri" w:eastAsia="Calibri" w:hAnsi="Calibri" w:cs="Calibri"/>
                <w:color w:val="000000"/>
                <w:sz w:val="18"/>
              </w:rPr>
              <w:t>New and expanded schools – Roadworks to support East Gungahlin School</w:t>
            </w:r>
          </w:p>
        </w:tc>
        <w:tc>
          <w:tcPr>
            <w:tcW w:w="1020" w:type="dxa"/>
            <w:tcBorders>
              <w:top w:val="nil"/>
              <w:left w:val="nil"/>
              <w:bottom w:val="nil"/>
              <w:right w:val="nil"/>
              <w:tl2br w:val="nil"/>
              <w:tr2bl w:val="nil"/>
            </w:tcBorders>
            <w:shd w:val="clear" w:color="auto" w:fill="auto"/>
            <w:noWrap/>
            <w:tcMar>
              <w:left w:w="101" w:type="dxa"/>
              <w:right w:w="146" w:type="dxa"/>
            </w:tcMar>
          </w:tcPr>
          <w:p w14:paraId="5C507E09" w14:textId="77B642EB"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70002C7" w14:textId="0347F539" w:rsidR="00784E0C" w:rsidRPr="00DB7350" w:rsidRDefault="000B3A23" w:rsidP="00784E0C">
            <w:pPr>
              <w:pStyle w:val="Normal2"/>
              <w:jc w:val="right"/>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1,00</w:t>
            </w:r>
            <w:r w:rsidR="00784E0C"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6774828" w14:textId="4C93E8F0" w:rsidR="00784E0C" w:rsidRPr="00DB7350" w:rsidRDefault="000B3A23" w:rsidP="00784E0C">
            <w:pPr>
              <w:pStyle w:val="Normal2"/>
              <w:jc w:val="right"/>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4,0</w:t>
            </w:r>
            <w:r w:rsidR="00784E0C" w:rsidRPr="00DB7350">
              <w:rPr>
                <w:rFonts w:asciiTheme="minorHAnsi" w:eastAsia="Calibri" w:hAnsiTheme="minorHAnsi" w:cstheme="minorHAnsi"/>
                <w:color w:val="000000"/>
                <w:sz w:val="18"/>
                <w:szCs w:val="18"/>
              </w:rPr>
              <w:t>00</w:t>
            </w:r>
          </w:p>
        </w:tc>
        <w:tc>
          <w:tcPr>
            <w:tcW w:w="1020" w:type="dxa"/>
            <w:tcBorders>
              <w:top w:val="nil"/>
              <w:left w:val="nil"/>
              <w:bottom w:val="nil"/>
              <w:right w:val="nil"/>
              <w:tl2br w:val="nil"/>
              <w:tr2bl w:val="nil"/>
            </w:tcBorders>
            <w:shd w:val="clear" w:color="auto" w:fill="auto"/>
            <w:noWrap/>
            <w:tcMar>
              <w:left w:w="101" w:type="dxa"/>
              <w:right w:w="146" w:type="dxa"/>
            </w:tcMar>
          </w:tcPr>
          <w:p w14:paraId="59182BC1" w14:textId="646B23D5" w:rsidR="00784E0C" w:rsidRPr="00DB7350" w:rsidRDefault="000B3A23" w:rsidP="00784E0C">
            <w:pPr>
              <w:pStyle w:val="Normal2"/>
              <w:jc w:val="right"/>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65</w:t>
            </w:r>
            <w:r w:rsidR="00784E0C"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F536375" w14:textId="51A97BED"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FF5A25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F1D17D0"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Protecting Canberra's unique environment - Growing our urban forest</w:t>
            </w:r>
          </w:p>
        </w:tc>
        <w:tc>
          <w:tcPr>
            <w:tcW w:w="1020" w:type="dxa"/>
            <w:tcBorders>
              <w:top w:val="nil"/>
              <w:left w:val="nil"/>
              <w:bottom w:val="nil"/>
              <w:right w:val="nil"/>
              <w:tl2br w:val="nil"/>
              <w:tr2bl w:val="nil"/>
            </w:tcBorders>
            <w:shd w:val="clear" w:color="auto" w:fill="auto"/>
            <w:noWrap/>
            <w:tcMar>
              <w:left w:w="101" w:type="dxa"/>
              <w:right w:w="146" w:type="dxa"/>
            </w:tcMar>
          </w:tcPr>
          <w:p w14:paraId="1A2784E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922024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500</w:t>
            </w:r>
          </w:p>
        </w:tc>
        <w:tc>
          <w:tcPr>
            <w:tcW w:w="1020" w:type="dxa"/>
            <w:tcBorders>
              <w:top w:val="nil"/>
              <w:left w:val="nil"/>
              <w:bottom w:val="nil"/>
              <w:right w:val="nil"/>
              <w:tl2br w:val="nil"/>
              <w:tr2bl w:val="nil"/>
            </w:tcBorders>
            <w:shd w:val="clear" w:color="auto" w:fill="auto"/>
            <w:noWrap/>
            <w:tcMar>
              <w:left w:w="101" w:type="dxa"/>
              <w:right w:w="146" w:type="dxa"/>
            </w:tcMar>
          </w:tcPr>
          <w:p w14:paraId="28BD793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204</w:t>
            </w:r>
          </w:p>
        </w:tc>
        <w:tc>
          <w:tcPr>
            <w:tcW w:w="1020" w:type="dxa"/>
            <w:tcBorders>
              <w:top w:val="nil"/>
              <w:left w:val="nil"/>
              <w:bottom w:val="nil"/>
              <w:right w:val="nil"/>
              <w:tl2br w:val="nil"/>
              <w:tr2bl w:val="nil"/>
            </w:tcBorders>
            <w:shd w:val="clear" w:color="auto" w:fill="auto"/>
            <w:noWrap/>
            <w:tcMar>
              <w:left w:w="101" w:type="dxa"/>
              <w:right w:w="146" w:type="dxa"/>
            </w:tcMar>
          </w:tcPr>
          <w:p w14:paraId="07E0FC4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D3B88A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6B406A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1D60D3BF"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Protecting Canberra's unique environment - Upgrading the stormwater network</w:t>
            </w:r>
          </w:p>
        </w:tc>
        <w:tc>
          <w:tcPr>
            <w:tcW w:w="1020" w:type="dxa"/>
            <w:tcBorders>
              <w:top w:val="nil"/>
              <w:left w:val="nil"/>
              <w:bottom w:val="nil"/>
              <w:right w:val="nil"/>
              <w:tl2br w:val="nil"/>
              <w:tr2bl w:val="nil"/>
            </w:tcBorders>
            <w:shd w:val="clear" w:color="auto" w:fill="auto"/>
            <w:noWrap/>
            <w:tcMar>
              <w:left w:w="101" w:type="dxa"/>
              <w:right w:w="146" w:type="dxa"/>
            </w:tcMar>
          </w:tcPr>
          <w:p w14:paraId="26A8037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699546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2,200</w:t>
            </w:r>
          </w:p>
        </w:tc>
        <w:tc>
          <w:tcPr>
            <w:tcW w:w="1020" w:type="dxa"/>
            <w:tcBorders>
              <w:top w:val="nil"/>
              <w:left w:val="nil"/>
              <w:bottom w:val="nil"/>
              <w:right w:val="nil"/>
              <w:tl2br w:val="nil"/>
              <w:tr2bl w:val="nil"/>
            </w:tcBorders>
            <w:shd w:val="clear" w:color="auto" w:fill="auto"/>
            <w:noWrap/>
            <w:tcMar>
              <w:left w:w="101" w:type="dxa"/>
              <w:right w:w="146" w:type="dxa"/>
            </w:tcMar>
          </w:tcPr>
          <w:p w14:paraId="1347D66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2,130</w:t>
            </w:r>
          </w:p>
        </w:tc>
        <w:tc>
          <w:tcPr>
            <w:tcW w:w="1020" w:type="dxa"/>
            <w:tcBorders>
              <w:top w:val="nil"/>
              <w:left w:val="nil"/>
              <w:bottom w:val="nil"/>
              <w:right w:val="nil"/>
              <w:tl2br w:val="nil"/>
              <w:tr2bl w:val="nil"/>
            </w:tcBorders>
            <w:shd w:val="clear" w:color="auto" w:fill="auto"/>
            <w:noWrap/>
            <w:tcMar>
              <w:left w:w="101" w:type="dxa"/>
              <w:right w:w="146" w:type="dxa"/>
            </w:tcMar>
          </w:tcPr>
          <w:p w14:paraId="45F8DED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2,250</w:t>
            </w:r>
          </w:p>
        </w:tc>
        <w:tc>
          <w:tcPr>
            <w:tcW w:w="1020" w:type="dxa"/>
            <w:tcBorders>
              <w:top w:val="nil"/>
              <w:left w:val="nil"/>
              <w:bottom w:val="nil"/>
              <w:right w:val="nil"/>
              <w:tl2br w:val="nil"/>
              <w:tr2bl w:val="nil"/>
            </w:tcBorders>
            <w:shd w:val="clear" w:color="auto" w:fill="auto"/>
            <w:noWrap/>
            <w:tcMar>
              <w:left w:w="101" w:type="dxa"/>
              <w:right w:w="146" w:type="dxa"/>
            </w:tcMar>
          </w:tcPr>
          <w:p w14:paraId="778AE65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3842CC6" w14:textId="77777777" w:rsidTr="00784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6057DCDD" w14:textId="68C21631" w:rsidR="00784E0C" w:rsidRPr="00DB7350" w:rsidRDefault="00784E0C" w:rsidP="00784E0C">
            <w:pPr>
              <w:pStyle w:val="Normal2"/>
              <w:ind w:left="181" w:hanging="181"/>
              <w:rPr>
                <w:rFonts w:asciiTheme="minorHAnsi" w:eastAsia="Calibri" w:hAnsiTheme="minorHAnsi" w:cstheme="minorHAnsi"/>
                <w:color w:val="000000"/>
                <w:sz w:val="18"/>
                <w:szCs w:val="18"/>
              </w:rPr>
            </w:pPr>
            <w:r>
              <w:rPr>
                <w:rFonts w:ascii="Calibri" w:eastAsia="Calibri" w:hAnsi="Calibri" w:cs="Calibri"/>
                <w:color w:val="000000"/>
                <w:sz w:val="18"/>
              </w:rPr>
              <w:t>S</w:t>
            </w:r>
            <w:r w:rsidR="000B3A23">
              <w:rPr>
                <w:rFonts w:ascii="Calibri" w:eastAsia="Calibri" w:hAnsi="Calibri" w:cs="Calibri"/>
                <w:color w:val="000000"/>
                <w:sz w:val="18"/>
              </w:rPr>
              <w:t>outhern Memorial Park</w:t>
            </w:r>
          </w:p>
        </w:tc>
        <w:tc>
          <w:tcPr>
            <w:tcW w:w="1020" w:type="dxa"/>
            <w:tcBorders>
              <w:top w:val="nil"/>
              <w:left w:val="nil"/>
              <w:bottom w:val="nil"/>
              <w:right w:val="nil"/>
              <w:tl2br w:val="nil"/>
              <w:tr2bl w:val="nil"/>
            </w:tcBorders>
            <w:shd w:val="clear" w:color="auto" w:fill="auto"/>
            <w:noWrap/>
            <w:tcMar>
              <w:left w:w="101" w:type="dxa"/>
              <w:right w:w="146" w:type="dxa"/>
            </w:tcMar>
          </w:tcPr>
          <w:p w14:paraId="25C0FBF4" w14:textId="2600451F"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78E882B" w14:textId="6185CE64" w:rsidR="00784E0C" w:rsidRPr="00DB7350" w:rsidRDefault="000B3A23" w:rsidP="00784E0C">
            <w:pPr>
              <w:pStyle w:val="Normal2"/>
              <w:jc w:val="right"/>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35</w:t>
            </w:r>
            <w:r w:rsidR="00784E0C"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20AD33B" w14:textId="592E87F6" w:rsidR="00784E0C" w:rsidRPr="00DB7350" w:rsidRDefault="000B3A23" w:rsidP="00784E0C">
            <w:pPr>
              <w:pStyle w:val="Normal2"/>
              <w:jc w:val="right"/>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5</w:t>
            </w:r>
            <w:r w:rsidR="00784E0C" w:rsidRPr="00DB7350">
              <w:rPr>
                <w:rFonts w:asciiTheme="minorHAnsi" w:eastAsia="Calibri" w:hAnsiTheme="minorHAnsi" w:cstheme="minorHAnsi"/>
                <w:color w:val="000000"/>
                <w:sz w:val="18"/>
                <w:szCs w:val="18"/>
              </w:rPr>
              <w:t>00</w:t>
            </w:r>
          </w:p>
        </w:tc>
        <w:tc>
          <w:tcPr>
            <w:tcW w:w="1020" w:type="dxa"/>
            <w:tcBorders>
              <w:top w:val="nil"/>
              <w:left w:val="nil"/>
              <w:bottom w:val="nil"/>
              <w:right w:val="nil"/>
              <w:tl2br w:val="nil"/>
              <w:tr2bl w:val="nil"/>
            </w:tcBorders>
            <w:shd w:val="clear" w:color="auto" w:fill="auto"/>
            <w:noWrap/>
            <w:tcMar>
              <w:left w:w="101" w:type="dxa"/>
              <w:right w:w="146" w:type="dxa"/>
            </w:tcMar>
          </w:tcPr>
          <w:p w14:paraId="645650C7" w14:textId="7EE0ED16" w:rsidR="00784E0C" w:rsidRPr="00DB7350" w:rsidRDefault="000B3A23" w:rsidP="00784E0C">
            <w:pPr>
              <w:pStyle w:val="Normal2"/>
              <w:jc w:val="right"/>
              <w:rPr>
                <w:rFonts w:asciiTheme="minorHAnsi" w:eastAsia="Calibri" w:hAnsiTheme="minorHAnsi" w:cstheme="minorHAnsi"/>
                <w:color w:val="000000"/>
                <w:sz w:val="18"/>
                <w:szCs w:val="18"/>
              </w:rPr>
            </w:pPr>
            <w:r>
              <w:rPr>
                <w:rFonts w:asciiTheme="minorHAnsi" w:eastAsia="Calibri" w:hAnsiTheme="minorHAnsi" w:cstheme="minorHAnsi"/>
                <w:color w:val="000000"/>
                <w:sz w:val="18"/>
                <w:szCs w:val="18"/>
              </w:rPr>
              <w:t>80</w:t>
            </w:r>
            <w:r w:rsidR="00784E0C"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E65D408" w14:textId="7A5B906B"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7515D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35"/>
        </w:trPr>
        <w:tc>
          <w:tcPr>
            <w:tcW w:w="4275" w:type="dxa"/>
            <w:tcBorders>
              <w:top w:val="nil"/>
              <w:left w:val="nil"/>
              <w:bottom w:val="nil"/>
              <w:right w:val="nil"/>
              <w:tl2br w:val="nil"/>
              <w:tr2bl w:val="nil"/>
            </w:tcBorders>
            <w:shd w:val="clear" w:color="auto" w:fill="auto"/>
            <w:noWrap/>
            <w:tcMar>
              <w:left w:w="101" w:type="dxa"/>
              <w:right w:w="101" w:type="dxa"/>
            </w:tcMar>
            <w:vAlign w:val="center"/>
          </w:tcPr>
          <w:p w14:paraId="4222795E" w14:textId="77777777" w:rsidR="00784E0C" w:rsidRPr="00DB7350" w:rsidRDefault="00784E0C" w:rsidP="00784E0C">
            <w:pPr>
              <w:pStyle w:val="Normal2"/>
              <w:ind w:left="181" w:hanging="181"/>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2021­22 Budget Technical Adjustments</w:t>
            </w:r>
          </w:p>
        </w:tc>
        <w:tc>
          <w:tcPr>
            <w:tcW w:w="1020" w:type="dxa"/>
            <w:tcBorders>
              <w:top w:val="nil"/>
              <w:left w:val="nil"/>
              <w:bottom w:val="nil"/>
              <w:right w:val="nil"/>
              <w:tl2br w:val="nil"/>
              <w:tr2bl w:val="nil"/>
            </w:tcBorders>
            <w:shd w:val="clear" w:color="auto" w:fill="auto"/>
            <w:noWrap/>
            <w:tcMar>
              <w:left w:w="0" w:type="dxa"/>
              <w:right w:w="0" w:type="dxa"/>
            </w:tcMar>
          </w:tcPr>
          <w:p w14:paraId="3F96DD59"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19B673C7"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078467F9"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7D95644A"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0" w:type="dxa"/>
              <w:right w:w="0" w:type="dxa"/>
            </w:tcMar>
          </w:tcPr>
          <w:p w14:paraId="67356ADC"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r>
      <w:tr w:rsidR="00784E0C" w14:paraId="048CFBD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76BA179" w14:textId="42DE8C1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 xml:space="preserve">Capital Variation - Better Roads for Gungahlin </w:t>
            </w:r>
            <w:r>
              <w:rPr>
                <w:rFonts w:asciiTheme="minorHAnsi" w:eastAsia="Calibri" w:hAnsiTheme="minorHAnsi" w:cstheme="minorHAnsi"/>
                <w:color w:val="000000"/>
                <w:sz w:val="18"/>
                <w:szCs w:val="18"/>
              </w:rPr>
              <w:t>-</w:t>
            </w:r>
            <w:r w:rsidRPr="00DB7350">
              <w:rPr>
                <w:rFonts w:asciiTheme="minorHAnsi" w:eastAsia="Calibri" w:hAnsiTheme="minorHAnsi" w:cstheme="minorHAnsi"/>
                <w:color w:val="000000"/>
                <w:sz w:val="18"/>
                <w:szCs w:val="18"/>
              </w:rPr>
              <w:t xml:space="preserve"> Gundaroo Drive duplication </w:t>
            </w:r>
            <w:r>
              <w:rPr>
                <w:rFonts w:asciiTheme="minorHAnsi" w:eastAsia="Calibri" w:hAnsiTheme="minorHAnsi" w:cstheme="minorHAnsi"/>
                <w:color w:val="000000"/>
                <w:sz w:val="18"/>
                <w:szCs w:val="18"/>
              </w:rPr>
              <w:t>-</w:t>
            </w:r>
            <w:r w:rsidRPr="00DB7350">
              <w:rPr>
                <w:rFonts w:asciiTheme="minorHAnsi" w:eastAsia="Calibri" w:hAnsiTheme="minorHAnsi" w:cstheme="minorHAnsi"/>
                <w:color w:val="000000"/>
                <w:sz w:val="18"/>
                <w:szCs w:val="18"/>
              </w:rPr>
              <w:t xml:space="preserve"> Stage 1</w:t>
            </w:r>
          </w:p>
        </w:tc>
        <w:tc>
          <w:tcPr>
            <w:tcW w:w="1020" w:type="dxa"/>
            <w:tcBorders>
              <w:top w:val="nil"/>
              <w:left w:val="nil"/>
              <w:bottom w:val="nil"/>
              <w:right w:val="nil"/>
              <w:tl2br w:val="nil"/>
              <w:tr2bl w:val="nil"/>
            </w:tcBorders>
            <w:shd w:val="clear" w:color="auto" w:fill="auto"/>
            <w:noWrap/>
            <w:tcMar>
              <w:left w:w="101" w:type="dxa"/>
              <w:right w:w="146" w:type="dxa"/>
            </w:tcMar>
          </w:tcPr>
          <w:p w14:paraId="571E926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-264</w:t>
            </w:r>
          </w:p>
        </w:tc>
        <w:tc>
          <w:tcPr>
            <w:tcW w:w="1020" w:type="dxa"/>
            <w:tcBorders>
              <w:top w:val="nil"/>
              <w:left w:val="nil"/>
              <w:bottom w:val="nil"/>
              <w:right w:val="nil"/>
              <w:tl2br w:val="nil"/>
              <w:tr2bl w:val="nil"/>
            </w:tcBorders>
            <w:shd w:val="clear" w:color="auto" w:fill="auto"/>
            <w:noWrap/>
            <w:tcMar>
              <w:left w:w="101" w:type="dxa"/>
              <w:right w:w="146" w:type="dxa"/>
            </w:tcMar>
          </w:tcPr>
          <w:p w14:paraId="4AE40F8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A3577A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03C1CE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D2EB97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736002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2FA748FE"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Capital Variation - Intersection Improvement Program</w:t>
            </w:r>
          </w:p>
        </w:tc>
        <w:tc>
          <w:tcPr>
            <w:tcW w:w="1020" w:type="dxa"/>
            <w:tcBorders>
              <w:top w:val="nil"/>
              <w:left w:val="nil"/>
              <w:bottom w:val="nil"/>
              <w:right w:val="nil"/>
              <w:tl2br w:val="nil"/>
              <w:tr2bl w:val="nil"/>
            </w:tcBorders>
            <w:shd w:val="clear" w:color="auto" w:fill="auto"/>
            <w:noWrap/>
            <w:tcMar>
              <w:left w:w="101" w:type="dxa"/>
              <w:right w:w="146" w:type="dxa"/>
            </w:tcMar>
          </w:tcPr>
          <w:p w14:paraId="3FA80DD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-300</w:t>
            </w:r>
          </w:p>
        </w:tc>
        <w:tc>
          <w:tcPr>
            <w:tcW w:w="1020" w:type="dxa"/>
            <w:tcBorders>
              <w:top w:val="nil"/>
              <w:left w:val="nil"/>
              <w:bottom w:val="nil"/>
              <w:right w:val="nil"/>
              <w:tl2br w:val="nil"/>
              <w:tr2bl w:val="nil"/>
            </w:tcBorders>
            <w:shd w:val="clear" w:color="auto" w:fill="auto"/>
            <w:noWrap/>
            <w:tcMar>
              <w:left w:w="101" w:type="dxa"/>
              <w:right w:w="146" w:type="dxa"/>
            </w:tcMar>
          </w:tcPr>
          <w:p w14:paraId="2D27DB9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D1F9AE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085629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824CF6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8116CF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DAFDE0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Capital Variation - Operational Facilities Upgrade and Future Master Plan (City West Bus Layover)</w:t>
            </w:r>
          </w:p>
        </w:tc>
        <w:tc>
          <w:tcPr>
            <w:tcW w:w="1020" w:type="dxa"/>
            <w:tcBorders>
              <w:top w:val="nil"/>
              <w:left w:val="nil"/>
              <w:bottom w:val="nil"/>
              <w:right w:val="nil"/>
              <w:tl2br w:val="nil"/>
              <w:tr2bl w:val="nil"/>
            </w:tcBorders>
            <w:shd w:val="clear" w:color="auto" w:fill="auto"/>
            <w:noWrap/>
            <w:tcMar>
              <w:left w:w="101" w:type="dxa"/>
              <w:right w:w="146" w:type="dxa"/>
            </w:tcMar>
          </w:tcPr>
          <w:p w14:paraId="5EE5D64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300</w:t>
            </w:r>
          </w:p>
        </w:tc>
        <w:tc>
          <w:tcPr>
            <w:tcW w:w="1020" w:type="dxa"/>
            <w:tcBorders>
              <w:top w:val="nil"/>
              <w:left w:val="nil"/>
              <w:bottom w:val="nil"/>
              <w:right w:val="nil"/>
              <w:tl2br w:val="nil"/>
              <w:tr2bl w:val="nil"/>
            </w:tcBorders>
            <w:shd w:val="clear" w:color="auto" w:fill="auto"/>
            <w:noWrap/>
            <w:tcMar>
              <w:left w:w="101" w:type="dxa"/>
              <w:right w:w="146" w:type="dxa"/>
            </w:tcMar>
          </w:tcPr>
          <w:p w14:paraId="32599DD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308D7E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54EDB5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D412AB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AB93E8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F8F78D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Capital Variation - Stormwater Infrastructure to improve network capacity to address the local flooding</w:t>
            </w:r>
          </w:p>
        </w:tc>
        <w:tc>
          <w:tcPr>
            <w:tcW w:w="1020" w:type="dxa"/>
            <w:tcBorders>
              <w:top w:val="nil"/>
              <w:left w:val="nil"/>
              <w:bottom w:val="nil"/>
              <w:right w:val="nil"/>
              <w:tl2br w:val="nil"/>
              <w:tr2bl w:val="nil"/>
            </w:tcBorders>
            <w:shd w:val="clear" w:color="auto" w:fill="auto"/>
            <w:noWrap/>
            <w:tcMar>
              <w:left w:w="101" w:type="dxa"/>
              <w:right w:w="146" w:type="dxa"/>
            </w:tcMar>
          </w:tcPr>
          <w:p w14:paraId="4E1B698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264</w:t>
            </w:r>
          </w:p>
        </w:tc>
        <w:tc>
          <w:tcPr>
            <w:tcW w:w="1020" w:type="dxa"/>
            <w:tcBorders>
              <w:top w:val="nil"/>
              <w:left w:val="nil"/>
              <w:bottom w:val="nil"/>
              <w:right w:val="nil"/>
              <w:tl2br w:val="nil"/>
              <w:tr2bl w:val="nil"/>
            </w:tcBorders>
            <w:shd w:val="clear" w:color="auto" w:fill="auto"/>
            <w:noWrap/>
            <w:tcMar>
              <w:left w:w="101" w:type="dxa"/>
              <w:right w:w="146" w:type="dxa"/>
            </w:tcMar>
          </w:tcPr>
          <w:p w14:paraId="0CAB69C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706EBE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F952EF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936E9E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143309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6F9FBC0B"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Ceasing initiative - Woden Bus Depot Augmentation</w:t>
            </w:r>
          </w:p>
        </w:tc>
        <w:tc>
          <w:tcPr>
            <w:tcW w:w="1020" w:type="dxa"/>
            <w:tcBorders>
              <w:top w:val="nil"/>
              <w:left w:val="nil"/>
              <w:bottom w:val="nil"/>
              <w:right w:val="nil"/>
              <w:tl2br w:val="nil"/>
              <w:tr2bl w:val="nil"/>
            </w:tcBorders>
            <w:shd w:val="clear" w:color="auto" w:fill="auto"/>
            <w:noWrap/>
            <w:tcMar>
              <w:left w:w="101" w:type="dxa"/>
              <w:right w:w="146" w:type="dxa"/>
            </w:tcMar>
          </w:tcPr>
          <w:p w14:paraId="5DFDE26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FE2DB7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D0B16F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D7DB3F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A6DCC4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-5,398</w:t>
            </w:r>
          </w:p>
        </w:tc>
      </w:tr>
      <w:tr w:rsidR="00784E0C" w14:paraId="3534BDB2"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29ACC8EF"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Black Spot Projects</w:t>
            </w:r>
          </w:p>
        </w:tc>
        <w:tc>
          <w:tcPr>
            <w:tcW w:w="1020" w:type="dxa"/>
            <w:tcBorders>
              <w:top w:val="nil"/>
              <w:left w:val="nil"/>
              <w:bottom w:val="nil"/>
              <w:right w:val="nil"/>
              <w:tl2br w:val="nil"/>
              <w:tr2bl w:val="nil"/>
            </w:tcBorders>
            <w:shd w:val="clear" w:color="auto" w:fill="auto"/>
            <w:noWrap/>
            <w:tcMar>
              <w:left w:w="101" w:type="dxa"/>
              <w:right w:w="146" w:type="dxa"/>
            </w:tcMar>
          </w:tcPr>
          <w:p w14:paraId="64A540C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-2,861</w:t>
            </w:r>
          </w:p>
        </w:tc>
        <w:tc>
          <w:tcPr>
            <w:tcW w:w="1020" w:type="dxa"/>
            <w:tcBorders>
              <w:top w:val="nil"/>
              <w:left w:val="nil"/>
              <w:bottom w:val="nil"/>
              <w:right w:val="nil"/>
              <w:tl2br w:val="nil"/>
              <w:tr2bl w:val="nil"/>
            </w:tcBorders>
            <w:shd w:val="clear" w:color="auto" w:fill="auto"/>
            <w:noWrap/>
            <w:tcMar>
              <w:left w:w="101" w:type="dxa"/>
              <w:right w:w="146" w:type="dxa"/>
            </w:tcMar>
          </w:tcPr>
          <w:p w14:paraId="32B2145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1,799</w:t>
            </w:r>
          </w:p>
        </w:tc>
        <w:tc>
          <w:tcPr>
            <w:tcW w:w="1020" w:type="dxa"/>
            <w:tcBorders>
              <w:top w:val="nil"/>
              <w:left w:val="nil"/>
              <w:bottom w:val="nil"/>
              <w:right w:val="nil"/>
              <w:tl2br w:val="nil"/>
              <w:tr2bl w:val="nil"/>
            </w:tcBorders>
            <w:shd w:val="clear" w:color="auto" w:fill="auto"/>
            <w:noWrap/>
            <w:tcMar>
              <w:left w:w="101" w:type="dxa"/>
              <w:right w:w="146" w:type="dxa"/>
            </w:tcMar>
          </w:tcPr>
          <w:p w14:paraId="74C31A7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BDBC87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-318</w:t>
            </w:r>
          </w:p>
        </w:tc>
        <w:tc>
          <w:tcPr>
            <w:tcW w:w="1020" w:type="dxa"/>
            <w:tcBorders>
              <w:top w:val="nil"/>
              <w:left w:val="nil"/>
              <w:bottom w:val="nil"/>
              <w:right w:val="nil"/>
              <w:tl2br w:val="nil"/>
              <w:tr2bl w:val="nil"/>
            </w:tcBorders>
            <w:shd w:val="clear" w:color="auto" w:fill="auto"/>
            <w:noWrap/>
            <w:tcMar>
              <w:left w:w="101" w:type="dxa"/>
              <w:right w:w="146" w:type="dxa"/>
            </w:tcMar>
          </w:tcPr>
          <w:p w14:paraId="39A6205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1,529</w:t>
            </w:r>
          </w:p>
        </w:tc>
      </w:tr>
      <w:tr w:rsidR="00784E0C" w14:paraId="4E891B4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435E1FB1"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Bridges Renewal Program</w:t>
            </w:r>
          </w:p>
        </w:tc>
        <w:tc>
          <w:tcPr>
            <w:tcW w:w="1020" w:type="dxa"/>
            <w:tcBorders>
              <w:top w:val="nil"/>
              <w:left w:val="nil"/>
              <w:bottom w:val="nil"/>
              <w:right w:val="nil"/>
              <w:tl2br w:val="nil"/>
              <w:tr2bl w:val="nil"/>
            </w:tcBorders>
            <w:shd w:val="clear" w:color="auto" w:fill="auto"/>
            <w:noWrap/>
            <w:tcMar>
              <w:left w:w="101" w:type="dxa"/>
              <w:right w:w="146" w:type="dxa"/>
            </w:tcMar>
          </w:tcPr>
          <w:p w14:paraId="0CF2B4D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-435</w:t>
            </w:r>
          </w:p>
        </w:tc>
        <w:tc>
          <w:tcPr>
            <w:tcW w:w="1020" w:type="dxa"/>
            <w:tcBorders>
              <w:top w:val="nil"/>
              <w:left w:val="nil"/>
              <w:bottom w:val="nil"/>
              <w:right w:val="nil"/>
              <w:tl2br w:val="nil"/>
              <w:tr2bl w:val="nil"/>
            </w:tcBorders>
            <w:shd w:val="clear" w:color="auto" w:fill="auto"/>
            <w:noWrap/>
            <w:tcMar>
              <w:left w:w="101" w:type="dxa"/>
              <w:right w:w="146" w:type="dxa"/>
            </w:tcMar>
          </w:tcPr>
          <w:p w14:paraId="560FCF3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-165</w:t>
            </w:r>
          </w:p>
        </w:tc>
        <w:tc>
          <w:tcPr>
            <w:tcW w:w="1020" w:type="dxa"/>
            <w:tcBorders>
              <w:top w:val="nil"/>
              <w:left w:val="nil"/>
              <w:bottom w:val="nil"/>
              <w:right w:val="nil"/>
              <w:tl2br w:val="nil"/>
              <w:tr2bl w:val="nil"/>
            </w:tcBorders>
            <w:shd w:val="clear" w:color="auto" w:fill="auto"/>
            <w:noWrap/>
            <w:tcMar>
              <w:left w:w="101" w:type="dxa"/>
              <w:right w:w="146" w:type="dxa"/>
            </w:tcMar>
          </w:tcPr>
          <w:p w14:paraId="378DD65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1,616</w:t>
            </w:r>
          </w:p>
        </w:tc>
        <w:tc>
          <w:tcPr>
            <w:tcW w:w="1020" w:type="dxa"/>
            <w:tcBorders>
              <w:top w:val="nil"/>
              <w:left w:val="nil"/>
              <w:bottom w:val="nil"/>
              <w:right w:val="nil"/>
              <w:tl2br w:val="nil"/>
              <w:tr2bl w:val="nil"/>
            </w:tcBorders>
            <w:shd w:val="clear" w:color="auto" w:fill="auto"/>
            <w:noWrap/>
            <w:tcMar>
              <w:left w:w="101" w:type="dxa"/>
              <w:right w:w="146" w:type="dxa"/>
            </w:tcMar>
          </w:tcPr>
          <w:p w14:paraId="57647B2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-432</w:t>
            </w:r>
          </w:p>
        </w:tc>
        <w:tc>
          <w:tcPr>
            <w:tcW w:w="1020" w:type="dxa"/>
            <w:tcBorders>
              <w:top w:val="nil"/>
              <w:left w:val="nil"/>
              <w:bottom w:val="nil"/>
              <w:right w:val="nil"/>
              <w:tl2br w:val="nil"/>
              <w:tr2bl w:val="nil"/>
            </w:tcBorders>
            <w:shd w:val="clear" w:color="auto" w:fill="auto"/>
            <w:noWrap/>
            <w:tcMar>
              <w:left w:w="101" w:type="dxa"/>
              <w:right w:w="146" w:type="dxa"/>
            </w:tcMar>
          </w:tcPr>
          <w:p w14:paraId="44D5862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826</w:t>
            </w:r>
          </w:p>
        </w:tc>
      </w:tr>
      <w:tr w:rsidR="00784E0C" w14:paraId="6DC5BDD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7CE75B36"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Disaster Risk Reduction</w:t>
            </w:r>
          </w:p>
        </w:tc>
        <w:tc>
          <w:tcPr>
            <w:tcW w:w="1020" w:type="dxa"/>
            <w:tcBorders>
              <w:top w:val="nil"/>
              <w:left w:val="nil"/>
              <w:bottom w:val="nil"/>
              <w:right w:val="nil"/>
              <w:tl2br w:val="nil"/>
              <w:tr2bl w:val="nil"/>
            </w:tcBorders>
            <w:shd w:val="clear" w:color="auto" w:fill="auto"/>
            <w:noWrap/>
            <w:tcMar>
              <w:left w:w="101" w:type="dxa"/>
              <w:right w:w="146" w:type="dxa"/>
            </w:tcMar>
          </w:tcPr>
          <w:p w14:paraId="52A3153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-113</w:t>
            </w:r>
          </w:p>
        </w:tc>
        <w:tc>
          <w:tcPr>
            <w:tcW w:w="1020" w:type="dxa"/>
            <w:tcBorders>
              <w:top w:val="nil"/>
              <w:left w:val="nil"/>
              <w:bottom w:val="nil"/>
              <w:right w:val="nil"/>
              <w:tl2br w:val="nil"/>
              <w:tr2bl w:val="nil"/>
            </w:tcBorders>
            <w:shd w:val="clear" w:color="auto" w:fill="auto"/>
            <w:noWrap/>
            <w:tcMar>
              <w:left w:w="101" w:type="dxa"/>
              <w:right w:w="146" w:type="dxa"/>
            </w:tcMar>
          </w:tcPr>
          <w:p w14:paraId="5571965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113</w:t>
            </w:r>
          </w:p>
        </w:tc>
        <w:tc>
          <w:tcPr>
            <w:tcW w:w="1020" w:type="dxa"/>
            <w:tcBorders>
              <w:top w:val="nil"/>
              <w:left w:val="nil"/>
              <w:bottom w:val="nil"/>
              <w:right w:val="nil"/>
              <w:tl2br w:val="nil"/>
              <w:tr2bl w:val="nil"/>
            </w:tcBorders>
            <w:shd w:val="clear" w:color="auto" w:fill="auto"/>
            <w:noWrap/>
            <w:tcMar>
              <w:left w:w="101" w:type="dxa"/>
              <w:right w:w="146" w:type="dxa"/>
            </w:tcMar>
          </w:tcPr>
          <w:p w14:paraId="01A1DD7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9B96E0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9BFCA6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2BC7DE7"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single" w:sz="12" w:space="0" w:color="auto"/>
              <w:right w:val="nil"/>
              <w:tl2br w:val="nil"/>
              <w:tr2bl w:val="nil"/>
            </w:tcBorders>
            <w:shd w:val="clear" w:color="auto" w:fill="auto"/>
            <w:tcMar>
              <w:left w:w="101" w:type="dxa"/>
              <w:right w:w="101" w:type="dxa"/>
            </w:tcMar>
          </w:tcPr>
          <w:p w14:paraId="5611DAAB"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Heavy Vehicle Safety and Productivity</w:t>
            </w: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05FEB70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-347</w:t>
            </w: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17C13AE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-600</w:t>
            </w: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6AFD66D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-1,070</w:t>
            </w: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165F256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975</w:t>
            </w: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5B2B2F2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1,459</w:t>
            </w:r>
          </w:p>
        </w:tc>
      </w:tr>
      <w:tr w:rsidR="00784E0C" w14:paraId="362608AA" w14:textId="77777777" w:rsidTr="00E70FEB">
        <w:trPr>
          <w:trHeight w:val="990"/>
        </w:trPr>
        <w:tc>
          <w:tcPr>
            <w:tcW w:w="4275" w:type="dxa"/>
            <w:tcBorders>
              <w:top w:val="single" w:sz="12" w:space="0" w:color="auto"/>
              <w:left w:val="nil"/>
              <w:bottom w:val="single" w:sz="12" w:space="0" w:color="000000"/>
              <w:right w:val="nil"/>
              <w:tl2br w:val="nil"/>
              <w:tr2bl w:val="nil"/>
            </w:tcBorders>
            <w:shd w:val="clear" w:color="auto" w:fill="auto"/>
            <w:noWrap/>
            <w:tcMar>
              <w:left w:w="0" w:type="dxa"/>
              <w:right w:w="0" w:type="dxa"/>
            </w:tcMar>
            <w:vAlign w:val="bottom"/>
          </w:tcPr>
          <w:p w14:paraId="74063656" w14:textId="77777777" w:rsidR="00784E0C" w:rsidRDefault="00784E0C" w:rsidP="00784E0C">
            <w:pPr>
              <w:pStyle w:val="Normal2"/>
              <w:rPr>
                <w:rFonts w:ascii="Calibri" w:eastAsia="Calibri" w:hAnsi="Calibri" w:cs="Calibri"/>
                <w:color w:val="000000"/>
                <w:sz w:val="18"/>
              </w:rPr>
            </w:pP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2D5F77A1"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2020-21 Interim Outcome</w:t>
            </w:r>
          </w:p>
          <w:p w14:paraId="427D3507"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586829B4"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2021-22 Budget</w:t>
            </w:r>
          </w:p>
          <w:p w14:paraId="2F14C844" w14:textId="77777777" w:rsidR="00784E0C" w:rsidRDefault="00784E0C" w:rsidP="00784E0C">
            <w:pPr>
              <w:pStyle w:val="Normal2"/>
              <w:jc w:val="right"/>
              <w:rPr>
                <w:rFonts w:ascii="Calibri" w:eastAsia="Calibri" w:hAnsi="Calibri" w:cs="Calibri"/>
                <w:b/>
                <w:color w:val="000000"/>
                <w:sz w:val="18"/>
              </w:rPr>
            </w:pPr>
          </w:p>
          <w:p w14:paraId="4B53A56E"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62FE46CC"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2022-23 Estimate</w:t>
            </w:r>
          </w:p>
          <w:p w14:paraId="4FEEF825" w14:textId="77777777" w:rsidR="00784E0C" w:rsidRDefault="00784E0C" w:rsidP="00784E0C">
            <w:pPr>
              <w:pStyle w:val="Normal2"/>
              <w:jc w:val="right"/>
              <w:rPr>
                <w:rFonts w:ascii="Calibri" w:eastAsia="Calibri" w:hAnsi="Calibri" w:cs="Calibri"/>
                <w:b/>
                <w:color w:val="000000"/>
                <w:sz w:val="18"/>
              </w:rPr>
            </w:pPr>
          </w:p>
          <w:p w14:paraId="1DB27CD5"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636BC59A"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2023-24 Estimate</w:t>
            </w:r>
          </w:p>
          <w:p w14:paraId="38889710" w14:textId="77777777" w:rsidR="00784E0C" w:rsidRDefault="00784E0C" w:rsidP="00784E0C">
            <w:pPr>
              <w:pStyle w:val="Normal2"/>
              <w:jc w:val="right"/>
              <w:rPr>
                <w:rFonts w:ascii="Calibri" w:eastAsia="Calibri" w:hAnsi="Calibri" w:cs="Calibri"/>
                <w:b/>
                <w:color w:val="000000"/>
                <w:sz w:val="18"/>
              </w:rPr>
            </w:pPr>
          </w:p>
          <w:p w14:paraId="6B180CCA"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14AF8245"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2024-25 Estimate</w:t>
            </w:r>
          </w:p>
          <w:p w14:paraId="2C253F4C" w14:textId="77777777" w:rsidR="00784E0C" w:rsidRDefault="00784E0C" w:rsidP="00784E0C">
            <w:pPr>
              <w:pStyle w:val="Normal2"/>
              <w:jc w:val="right"/>
              <w:rPr>
                <w:rFonts w:ascii="Calibri" w:eastAsia="Calibri" w:hAnsi="Calibri" w:cs="Calibri"/>
                <w:b/>
                <w:color w:val="000000"/>
                <w:sz w:val="18"/>
              </w:rPr>
            </w:pPr>
          </w:p>
          <w:p w14:paraId="2BFA2339"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r>
      <w:tr w:rsidR="00784E0C" w14:paraId="581C5C85"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4275" w:type="dxa"/>
            <w:tcBorders>
              <w:top w:val="nil"/>
              <w:left w:val="nil"/>
              <w:bottom w:val="nil"/>
              <w:right w:val="nil"/>
              <w:tl2br w:val="nil"/>
              <w:tr2bl w:val="nil"/>
            </w:tcBorders>
            <w:shd w:val="clear" w:color="auto" w:fill="auto"/>
            <w:tcMar>
              <w:left w:w="101" w:type="dxa"/>
              <w:right w:w="101" w:type="dxa"/>
            </w:tcMar>
          </w:tcPr>
          <w:p w14:paraId="21C6193C" w14:textId="5EC6C9E8" w:rsidR="00784E0C" w:rsidRPr="005B665D" w:rsidRDefault="00784E0C" w:rsidP="00784E0C">
            <w:pPr>
              <w:pStyle w:val="Normal1"/>
              <w:ind w:left="181" w:hanging="181"/>
              <w:rPr>
                <w:rFonts w:ascii="Calibri" w:eastAsia="Calibri" w:hAnsi="Calibri" w:cs="Calibri"/>
                <w:b/>
                <w:color w:val="000000"/>
                <w:sz w:val="18"/>
              </w:rPr>
            </w:pPr>
            <w:r w:rsidRPr="005B665D">
              <w:rPr>
                <w:rFonts w:ascii="Calibri" w:eastAsia="Calibri" w:hAnsi="Calibri" w:cs="Calibri"/>
                <w:b/>
                <w:color w:val="000000"/>
                <w:sz w:val="18"/>
              </w:rPr>
              <w:t>2021­22 Budget Technical Adjustments (continued)</w:t>
            </w:r>
          </w:p>
        </w:tc>
        <w:tc>
          <w:tcPr>
            <w:tcW w:w="1020" w:type="dxa"/>
            <w:tcBorders>
              <w:top w:val="nil"/>
              <w:left w:val="nil"/>
              <w:bottom w:val="nil"/>
              <w:right w:val="nil"/>
              <w:tl2br w:val="nil"/>
              <w:tr2bl w:val="nil"/>
            </w:tcBorders>
            <w:shd w:val="clear" w:color="auto" w:fill="auto"/>
            <w:noWrap/>
            <w:tcMar>
              <w:left w:w="101" w:type="dxa"/>
              <w:right w:w="146" w:type="dxa"/>
            </w:tcMar>
          </w:tcPr>
          <w:p w14:paraId="47C2DB54"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1964F8C3"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51A8231C"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3A57D3F2"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566ABE88" w14:textId="77777777" w:rsidR="00784E0C" w:rsidRPr="005B665D" w:rsidRDefault="00784E0C" w:rsidP="00784E0C">
            <w:pPr>
              <w:pStyle w:val="Normal1"/>
              <w:ind w:left="181" w:hanging="181"/>
              <w:rPr>
                <w:rFonts w:ascii="Calibri" w:eastAsia="Calibri" w:hAnsi="Calibri" w:cs="Calibri"/>
                <w:b/>
                <w:color w:val="000000"/>
                <w:sz w:val="18"/>
              </w:rPr>
            </w:pPr>
          </w:p>
        </w:tc>
      </w:tr>
      <w:tr w:rsidR="00784E0C" w14:paraId="061BEC8C"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436CA21"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Local Roads Community Infrastructure Program</w:t>
            </w:r>
          </w:p>
        </w:tc>
        <w:tc>
          <w:tcPr>
            <w:tcW w:w="1020" w:type="dxa"/>
            <w:tcBorders>
              <w:top w:val="nil"/>
              <w:left w:val="nil"/>
              <w:bottom w:val="nil"/>
              <w:right w:val="nil"/>
              <w:tl2br w:val="nil"/>
              <w:tr2bl w:val="nil"/>
            </w:tcBorders>
            <w:shd w:val="clear" w:color="auto" w:fill="auto"/>
            <w:noWrap/>
            <w:tcMar>
              <w:left w:w="101" w:type="dxa"/>
              <w:right w:w="146" w:type="dxa"/>
            </w:tcMar>
          </w:tcPr>
          <w:p w14:paraId="34F52B3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-2,726</w:t>
            </w:r>
          </w:p>
        </w:tc>
        <w:tc>
          <w:tcPr>
            <w:tcW w:w="1020" w:type="dxa"/>
            <w:tcBorders>
              <w:top w:val="nil"/>
              <w:left w:val="nil"/>
              <w:bottom w:val="nil"/>
              <w:right w:val="nil"/>
              <w:tl2br w:val="nil"/>
              <w:tr2bl w:val="nil"/>
            </w:tcBorders>
            <w:shd w:val="clear" w:color="auto" w:fill="auto"/>
            <w:noWrap/>
            <w:tcMar>
              <w:left w:w="101" w:type="dxa"/>
              <w:right w:w="146" w:type="dxa"/>
            </w:tcMar>
          </w:tcPr>
          <w:p w14:paraId="3C87543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4,256</w:t>
            </w:r>
          </w:p>
        </w:tc>
        <w:tc>
          <w:tcPr>
            <w:tcW w:w="1020" w:type="dxa"/>
            <w:tcBorders>
              <w:top w:val="nil"/>
              <w:left w:val="nil"/>
              <w:bottom w:val="nil"/>
              <w:right w:val="nil"/>
              <w:tl2br w:val="nil"/>
              <w:tr2bl w:val="nil"/>
            </w:tcBorders>
            <w:shd w:val="clear" w:color="auto" w:fill="auto"/>
            <w:noWrap/>
            <w:tcMar>
              <w:left w:w="101" w:type="dxa"/>
              <w:right w:w="146" w:type="dxa"/>
            </w:tcMar>
          </w:tcPr>
          <w:p w14:paraId="2EB6922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5,651</w:t>
            </w:r>
          </w:p>
        </w:tc>
        <w:tc>
          <w:tcPr>
            <w:tcW w:w="1020" w:type="dxa"/>
            <w:tcBorders>
              <w:top w:val="nil"/>
              <w:left w:val="nil"/>
              <w:bottom w:val="nil"/>
              <w:right w:val="nil"/>
              <w:tl2br w:val="nil"/>
              <w:tr2bl w:val="nil"/>
            </w:tcBorders>
            <w:shd w:val="clear" w:color="auto" w:fill="auto"/>
            <w:noWrap/>
            <w:tcMar>
              <w:left w:w="101" w:type="dxa"/>
              <w:right w:w="146" w:type="dxa"/>
            </w:tcMar>
          </w:tcPr>
          <w:p w14:paraId="2D11C9A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E7192D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72ED7C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84E7C8A"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National Flood Mitigation Infrastructure Program</w:t>
            </w:r>
          </w:p>
        </w:tc>
        <w:tc>
          <w:tcPr>
            <w:tcW w:w="1020" w:type="dxa"/>
            <w:tcBorders>
              <w:top w:val="nil"/>
              <w:left w:val="nil"/>
              <w:bottom w:val="nil"/>
              <w:right w:val="nil"/>
              <w:tl2br w:val="nil"/>
              <w:tr2bl w:val="nil"/>
            </w:tcBorders>
            <w:shd w:val="clear" w:color="auto" w:fill="auto"/>
            <w:noWrap/>
            <w:tcMar>
              <w:left w:w="101" w:type="dxa"/>
              <w:right w:w="146" w:type="dxa"/>
            </w:tcMar>
          </w:tcPr>
          <w:p w14:paraId="760CB77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0E80BE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2,330</w:t>
            </w:r>
          </w:p>
        </w:tc>
        <w:tc>
          <w:tcPr>
            <w:tcW w:w="1020" w:type="dxa"/>
            <w:tcBorders>
              <w:top w:val="nil"/>
              <w:left w:val="nil"/>
              <w:bottom w:val="nil"/>
              <w:right w:val="nil"/>
              <w:tl2br w:val="nil"/>
              <w:tr2bl w:val="nil"/>
            </w:tcBorders>
            <w:shd w:val="clear" w:color="auto" w:fill="auto"/>
            <w:noWrap/>
            <w:tcMar>
              <w:left w:w="101" w:type="dxa"/>
              <w:right w:w="146" w:type="dxa"/>
            </w:tcMar>
          </w:tcPr>
          <w:p w14:paraId="411D807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1,010</w:t>
            </w:r>
          </w:p>
        </w:tc>
        <w:tc>
          <w:tcPr>
            <w:tcW w:w="1020" w:type="dxa"/>
            <w:tcBorders>
              <w:top w:val="nil"/>
              <w:left w:val="nil"/>
              <w:bottom w:val="nil"/>
              <w:right w:val="nil"/>
              <w:tl2br w:val="nil"/>
              <w:tr2bl w:val="nil"/>
            </w:tcBorders>
            <w:shd w:val="clear" w:color="auto" w:fill="auto"/>
            <w:noWrap/>
            <w:tcMar>
              <w:left w:w="101" w:type="dxa"/>
              <w:right w:w="146" w:type="dxa"/>
            </w:tcMar>
          </w:tcPr>
          <w:p w14:paraId="23D7715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B23CAF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2B65935"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6B17AF0C"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Recycling Infrastructure NP</w:t>
            </w:r>
          </w:p>
        </w:tc>
        <w:tc>
          <w:tcPr>
            <w:tcW w:w="1020" w:type="dxa"/>
            <w:tcBorders>
              <w:top w:val="nil"/>
              <w:left w:val="nil"/>
              <w:bottom w:val="nil"/>
              <w:right w:val="nil"/>
              <w:tl2br w:val="nil"/>
              <w:tr2bl w:val="nil"/>
            </w:tcBorders>
            <w:shd w:val="clear" w:color="auto" w:fill="auto"/>
            <w:noWrap/>
            <w:tcMar>
              <w:left w:w="101" w:type="dxa"/>
              <w:right w:w="146" w:type="dxa"/>
            </w:tcMar>
          </w:tcPr>
          <w:p w14:paraId="06A3587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-360</w:t>
            </w:r>
          </w:p>
        </w:tc>
        <w:tc>
          <w:tcPr>
            <w:tcW w:w="1020" w:type="dxa"/>
            <w:tcBorders>
              <w:top w:val="nil"/>
              <w:left w:val="nil"/>
              <w:bottom w:val="nil"/>
              <w:right w:val="nil"/>
              <w:tl2br w:val="nil"/>
              <w:tr2bl w:val="nil"/>
            </w:tcBorders>
            <w:shd w:val="clear" w:color="auto" w:fill="auto"/>
            <w:noWrap/>
            <w:tcMar>
              <w:left w:w="101" w:type="dxa"/>
              <w:right w:w="146" w:type="dxa"/>
            </w:tcMar>
          </w:tcPr>
          <w:p w14:paraId="4384D54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-2,790</w:t>
            </w:r>
          </w:p>
        </w:tc>
        <w:tc>
          <w:tcPr>
            <w:tcW w:w="1020" w:type="dxa"/>
            <w:tcBorders>
              <w:top w:val="nil"/>
              <w:left w:val="nil"/>
              <w:bottom w:val="nil"/>
              <w:right w:val="nil"/>
              <w:tl2br w:val="nil"/>
              <w:tr2bl w:val="nil"/>
            </w:tcBorders>
            <w:shd w:val="clear" w:color="auto" w:fill="auto"/>
            <w:noWrap/>
            <w:tcMar>
              <w:left w:w="101" w:type="dxa"/>
              <w:right w:w="146" w:type="dxa"/>
            </w:tcMar>
          </w:tcPr>
          <w:p w14:paraId="59F6995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2,000</w:t>
            </w:r>
          </w:p>
        </w:tc>
        <w:tc>
          <w:tcPr>
            <w:tcW w:w="1020" w:type="dxa"/>
            <w:tcBorders>
              <w:top w:val="nil"/>
              <w:left w:val="nil"/>
              <w:bottom w:val="nil"/>
              <w:right w:val="nil"/>
              <w:tl2br w:val="nil"/>
              <w:tr2bl w:val="nil"/>
            </w:tcBorders>
            <w:shd w:val="clear" w:color="auto" w:fill="auto"/>
            <w:noWrap/>
            <w:tcMar>
              <w:left w:w="101" w:type="dxa"/>
              <w:right w:w="146" w:type="dxa"/>
            </w:tcMar>
          </w:tcPr>
          <w:p w14:paraId="6464D62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1,150</w:t>
            </w:r>
          </w:p>
        </w:tc>
        <w:tc>
          <w:tcPr>
            <w:tcW w:w="1020" w:type="dxa"/>
            <w:tcBorders>
              <w:top w:val="nil"/>
              <w:left w:val="nil"/>
              <w:bottom w:val="nil"/>
              <w:right w:val="nil"/>
              <w:tl2br w:val="nil"/>
              <w:tr2bl w:val="nil"/>
            </w:tcBorders>
            <w:shd w:val="clear" w:color="auto" w:fill="auto"/>
            <w:noWrap/>
            <w:tcMar>
              <w:left w:w="101" w:type="dxa"/>
              <w:right w:w="146" w:type="dxa"/>
            </w:tcMar>
          </w:tcPr>
          <w:p w14:paraId="0B78573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1E5865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8890EA2"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Road Investment Component - Capital</w:t>
            </w:r>
          </w:p>
        </w:tc>
        <w:tc>
          <w:tcPr>
            <w:tcW w:w="1020" w:type="dxa"/>
            <w:tcBorders>
              <w:top w:val="nil"/>
              <w:left w:val="nil"/>
              <w:bottom w:val="nil"/>
              <w:right w:val="nil"/>
              <w:tl2br w:val="nil"/>
              <w:tr2bl w:val="nil"/>
            </w:tcBorders>
            <w:shd w:val="clear" w:color="auto" w:fill="auto"/>
            <w:noWrap/>
            <w:tcMar>
              <w:left w:w="101" w:type="dxa"/>
              <w:right w:w="146" w:type="dxa"/>
            </w:tcMar>
          </w:tcPr>
          <w:p w14:paraId="4D03488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-22,382</w:t>
            </w:r>
          </w:p>
        </w:tc>
        <w:tc>
          <w:tcPr>
            <w:tcW w:w="1020" w:type="dxa"/>
            <w:tcBorders>
              <w:top w:val="nil"/>
              <w:left w:val="nil"/>
              <w:bottom w:val="nil"/>
              <w:right w:val="nil"/>
              <w:tl2br w:val="nil"/>
              <w:tr2bl w:val="nil"/>
            </w:tcBorders>
            <w:shd w:val="clear" w:color="auto" w:fill="auto"/>
            <w:noWrap/>
            <w:tcMar>
              <w:left w:w="101" w:type="dxa"/>
              <w:right w:w="146" w:type="dxa"/>
            </w:tcMar>
          </w:tcPr>
          <w:p w14:paraId="1202173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-66,545</w:t>
            </w:r>
          </w:p>
        </w:tc>
        <w:tc>
          <w:tcPr>
            <w:tcW w:w="1020" w:type="dxa"/>
            <w:tcBorders>
              <w:top w:val="nil"/>
              <w:left w:val="nil"/>
              <w:bottom w:val="nil"/>
              <w:right w:val="nil"/>
              <w:tl2br w:val="nil"/>
              <w:tr2bl w:val="nil"/>
            </w:tcBorders>
            <w:shd w:val="clear" w:color="auto" w:fill="auto"/>
            <w:noWrap/>
            <w:tcMar>
              <w:left w:w="101" w:type="dxa"/>
              <w:right w:w="146" w:type="dxa"/>
            </w:tcMar>
          </w:tcPr>
          <w:p w14:paraId="75409CD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8,430</w:t>
            </w:r>
          </w:p>
        </w:tc>
        <w:tc>
          <w:tcPr>
            <w:tcW w:w="1020" w:type="dxa"/>
            <w:tcBorders>
              <w:top w:val="nil"/>
              <w:left w:val="nil"/>
              <w:bottom w:val="nil"/>
              <w:right w:val="nil"/>
              <w:tl2br w:val="nil"/>
              <w:tr2bl w:val="nil"/>
            </w:tcBorders>
            <w:shd w:val="clear" w:color="auto" w:fill="auto"/>
            <w:noWrap/>
            <w:tcMar>
              <w:left w:w="101" w:type="dxa"/>
              <w:right w:w="146" w:type="dxa"/>
            </w:tcMar>
          </w:tcPr>
          <w:p w14:paraId="4ACD255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40,530</w:t>
            </w:r>
          </w:p>
        </w:tc>
        <w:tc>
          <w:tcPr>
            <w:tcW w:w="1020" w:type="dxa"/>
            <w:tcBorders>
              <w:top w:val="nil"/>
              <w:left w:val="nil"/>
              <w:bottom w:val="nil"/>
              <w:right w:val="nil"/>
              <w:tl2br w:val="nil"/>
              <w:tr2bl w:val="nil"/>
            </w:tcBorders>
            <w:shd w:val="clear" w:color="auto" w:fill="auto"/>
            <w:noWrap/>
            <w:tcMar>
              <w:left w:w="101" w:type="dxa"/>
              <w:right w:w="146" w:type="dxa"/>
            </w:tcMar>
          </w:tcPr>
          <w:p w14:paraId="3B1D662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73,890</w:t>
            </w:r>
          </w:p>
        </w:tc>
      </w:tr>
      <w:tr w:rsidR="00784E0C" w14:paraId="036FCE03"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D5FA814"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Road Investment Component - COVID Stimulus</w:t>
            </w:r>
          </w:p>
        </w:tc>
        <w:tc>
          <w:tcPr>
            <w:tcW w:w="1020" w:type="dxa"/>
            <w:tcBorders>
              <w:top w:val="nil"/>
              <w:left w:val="nil"/>
              <w:bottom w:val="nil"/>
              <w:right w:val="nil"/>
              <w:tl2br w:val="nil"/>
              <w:tr2bl w:val="nil"/>
            </w:tcBorders>
            <w:shd w:val="clear" w:color="auto" w:fill="auto"/>
            <w:noWrap/>
            <w:tcMar>
              <w:left w:w="101" w:type="dxa"/>
              <w:right w:w="146" w:type="dxa"/>
            </w:tcMar>
          </w:tcPr>
          <w:p w14:paraId="29BFAD1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-4,800</w:t>
            </w:r>
          </w:p>
        </w:tc>
        <w:tc>
          <w:tcPr>
            <w:tcW w:w="1020" w:type="dxa"/>
            <w:tcBorders>
              <w:top w:val="nil"/>
              <w:left w:val="nil"/>
              <w:bottom w:val="nil"/>
              <w:right w:val="nil"/>
              <w:tl2br w:val="nil"/>
              <w:tr2bl w:val="nil"/>
            </w:tcBorders>
            <w:shd w:val="clear" w:color="auto" w:fill="auto"/>
            <w:noWrap/>
            <w:tcMar>
              <w:left w:w="101" w:type="dxa"/>
              <w:right w:w="146" w:type="dxa"/>
            </w:tcMar>
          </w:tcPr>
          <w:p w14:paraId="3960B43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5,550</w:t>
            </w:r>
          </w:p>
        </w:tc>
        <w:tc>
          <w:tcPr>
            <w:tcW w:w="1020" w:type="dxa"/>
            <w:tcBorders>
              <w:top w:val="nil"/>
              <w:left w:val="nil"/>
              <w:bottom w:val="nil"/>
              <w:right w:val="nil"/>
              <w:tl2br w:val="nil"/>
              <w:tr2bl w:val="nil"/>
            </w:tcBorders>
            <w:shd w:val="clear" w:color="auto" w:fill="auto"/>
            <w:noWrap/>
            <w:tcMar>
              <w:left w:w="101" w:type="dxa"/>
              <w:right w:w="146" w:type="dxa"/>
            </w:tcMar>
          </w:tcPr>
          <w:p w14:paraId="4DEF29F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B294C6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A6518A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580F08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733EE88F"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Commonwealth Grant - Roads to Recovery</w:t>
            </w:r>
          </w:p>
        </w:tc>
        <w:tc>
          <w:tcPr>
            <w:tcW w:w="1020" w:type="dxa"/>
            <w:tcBorders>
              <w:top w:val="nil"/>
              <w:left w:val="nil"/>
              <w:bottom w:val="nil"/>
              <w:right w:val="nil"/>
              <w:tl2br w:val="nil"/>
              <w:tr2bl w:val="nil"/>
            </w:tcBorders>
            <w:shd w:val="clear" w:color="auto" w:fill="auto"/>
            <w:noWrap/>
            <w:tcMar>
              <w:left w:w="101" w:type="dxa"/>
              <w:right w:w="146" w:type="dxa"/>
            </w:tcMar>
          </w:tcPr>
          <w:p w14:paraId="4F6C9AE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-1,907</w:t>
            </w:r>
          </w:p>
        </w:tc>
        <w:tc>
          <w:tcPr>
            <w:tcW w:w="1020" w:type="dxa"/>
            <w:tcBorders>
              <w:top w:val="nil"/>
              <w:left w:val="nil"/>
              <w:bottom w:val="nil"/>
              <w:right w:val="nil"/>
              <w:tl2br w:val="nil"/>
              <w:tr2bl w:val="nil"/>
            </w:tcBorders>
            <w:shd w:val="clear" w:color="auto" w:fill="auto"/>
            <w:noWrap/>
            <w:tcMar>
              <w:left w:w="101" w:type="dxa"/>
              <w:right w:w="146" w:type="dxa"/>
            </w:tcMar>
          </w:tcPr>
          <w:p w14:paraId="147E76F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-342</w:t>
            </w:r>
          </w:p>
        </w:tc>
        <w:tc>
          <w:tcPr>
            <w:tcW w:w="1020" w:type="dxa"/>
            <w:tcBorders>
              <w:top w:val="nil"/>
              <w:left w:val="nil"/>
              <w:bottom w:val="nil"/>
              <w:right w:val="nil"/>
              <w:tl2br w:val="nil"/>
              <w:tr2bl w:val="nil"/>
            </w:tcBorders>
            <w:shd w:val="clear" w:color="auto" w:fill="auto"/>
            <w:noWrap/>
            <w:tcMar>
              <w:left w:w="101" w:type="dxa"/>
              <w:right w:w="146" w:type="dxa"/>
            </w:tcMar>
          </w:tcPr>
          <w:p w14:paraId="52A7AC2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584A27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C58CB6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7,969</w:t>
            </w:r>
          </w:p>
        </w:tc>
      </w:tr>
      <w:tr w:rsidR="00784E0C" w14:paraId="74CF367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E988CBD"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Estimated Outcome - Growing investment in services for our suburbs</w:t>
            </w:r>
          </w:p>
        </w:tc>
        <w:tc>
          <w:tcPr>
            <w:tcW w:w="1020" w:type="dxa"/>
            <w:tcBorders>
              <w:top w:val="nil"/>
              <w:left w:val="nil"/>
              <w:bottom w:val="nil"/>
              <w:right w:val="nil"/>
              <w:tl2br w:val="nil"/>
              <w:tr2bl w:val="nil"/>
            </w:tcBorders>
            <w:shd w:val="clear" w:color="auto" w:fill="auto"/>
            <w:noWrap/>
            <w:tcMar>
              <w:left w:w="101" w:type="dxa"/>
              <w:right w:w="146" w:type="dxa"/>
            </w:tcMar>
          </w:tcPr>
          <w:p w14:paraId="7D5C07B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EA2297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791</w:t>
            </w:r>
          </w:p>
        </w:tc>
        <w:tc>
          <w:tcPr>
            <w:tcW w:w="1020" w:type="dxa"/>
            <w:tcBorders>
              <w:top w:val="nil"/>
              <w:left w:val="nil"/>
              <w:bottom w:val="nil"/>
              <w:right w:val="nil"/>
              <w:tl2br w:val="nil"/>
              <w:tr2bl w:val="nil"/>
            </w:tcBorders>
            <w:shd w:val="clear" w:color="auto" w:fill="auto"/>
            <w:noWrap/>
            <w:tcMar>
              <w:left w:w="101" w:type="dxa"/>
              <w:right w:w="146" w:type="dxa"/>
            </w:tcMar>
          </w:tcPr>
          <w:p w14:paraId="3E1D967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022441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D9A558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019E936"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4C685B33"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Light Rail - Stage 1 - PPP Service Payments</w:t>
            </w:r>
          </w:p>
        </w:tc>
        <w:tc>
          <w:tcPr>
            <w:tcW w:w="1020" w:type="dxa"/>
            <w:tcBorders>
              <w:top w:val="nil"/>
              <w:left w:val="nil"/>
              <w:bottom w:val="nil"/>
              <w:right w:val="nil"/>
              <w:tl2br w:val="nil"/>
              <w:tr2bl w:val="nil"/>
            </w:tcBorders>
            <w:shd w:val="clear" w:color="auto" w:fill="auto"/>
            <w:noWrap/>
            <w:tcMar>
              <w:left w:w="101" w:type="dxa"/>
              <w:right w:w="146" w:type="dxa"/>
            </w:tcMar>
          </w:tcPr>
          <w:p w14:paraId="5A7F9EC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CFA02D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-435</w:t>
            </w:r>
          </w:p>
        </w:tc>
        <w:tc>
          <w:tcPr>
            <w:tcW w:w="1020" w:type="dxa"/>
            <w:tcBorders>
              <w:top w:val="nil"/>
              <w:left w:val="nil"/>
              <w:bottom w:val="nil"/>
              <w:right w:val="nil"/>
              <w:tl2br w:val="nil"/>
              <w:tr2bl w:val="nil"/>
            </w:tcBorders>
            <w:shd w:val="clear" w:color="auto" w:fill="auto"/>
            <w:noWrap/>
            <w:tcMar>
              <w:left w:w="101" w:type="dxa"/>
              <w:right w:w="146" w:type="dxa"/>
            </w:tcMar>
          </w:tcPr>
          <w:p w14:paraId="4E4AE85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-891</w:t>
            </w:r>
          </w:p>
        </w:tc>
        <w:tc>
          <w:tcPr>
            <w:tcW w:w="1020" w:type="dxa"/>
            <w:tcBorders>
              <w:top w:val="nil"/>
              <w:left w:val="nil"/>
              <w:bottom w:val="nil"/>
              <w:right w:val="nil"/>
              <w:tl2br w:val="nil"/>
              <w:tr2bl w:val="nil"/>
            </w:tcBorders>
            <w:shd w:val="clear" w:color="auto" w:fill="auto"/>
            <w:noWrap/>
            <w:tcMar>
              <w:left w:w="101" w:type="dxa"/>
              <w:right w:w="146" w:type="dxa"/>
            </w:tcMar>
          </w:tcPr>
          <w:p w14:paraId="2ABF1D8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-1,931</w:t>
            </w:r>
          </w:p>
        </w:tc>
        <w:tc>
          <w:tcPr>
            <w:tcW w:w="1020" w:type="dxa"/>
            <w:tcBorders>
              <w:top w:val="nil"/>
              <w:left w:val="nil"/>
              <w:bottom w:val="nil"/>
              <w:right w:val="nil"/>
              <w:tl2br w:val="nil"/>
              <w:tr2bl w:val="nil"/>
            </w:tcBorders>
            <w:shd w:val="clear" w:color="auto" w:fill="auto"/>
            <w:noWrap/>
            <w:tcMar>
              <w:left w:w="101" w:type="dxa"/>
              <w:right w:w="146" w:type="dxa"/>
            </w:tcMar>
          </w:tcPr>
          <w:p w14:paraId="00DD97E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-1,156</w:t>
            </w:r>
          </w:p>
        </w:tc>
      </w:tr>
      <w:tr w:rsidR="00784E0C" w14:paraId="3AEC7FE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D14AA77"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ACT Contribution - Bridge Renewal Programme</w:t>
            </w:r>
          </w:p>
        </w:tc>
        <w:tc>
          <w:tcPr>
            <w:tcW w:w="1020" w:type="dxa"/>
            <w:tcBorders>
              <w:top w:val="nil"/>
              <w:left w:val="nil"/>
              <w:bottom w:val="nil"/>
              <w:right w:val="nil"/>
              <w:tl2br w:val="nil"/>
              <w:tr2bl w:val="nil"/>
            </w:tcBorders>
            <w:shd w:val="clear" w:color="auto" w:fill="auto"/>
            <w:noWrap/>
            <w:tcMar>
              <w:left w:w="101" w:type="dxa"/>
              <w:right w:w="146" w:type="dxa"/>
            </w:tcMar>
          </w:tcPr>
          <w:p w14:paraId="6CDC611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-4,197</w:t>
            </w:r>
          </w:p>
        </w:tc>
        <w:tc>
          <w:tcPr>
            <w:tcW w:w="1020" w:type="dxa"/>
            <w:tcBorders>
              <w:top w:val="nil"/>
              <w:left w:val="nil"/>
              <w:bottom w:val="nil"/>
              <w:right w:val="nil"/>
              <w:tl2br w:val="nil"/>
              <w:tr2bl w:val="nil"/>
            </w:tcBorders>
            <w:shd w:val="clear" w:color="auto" w:fill="auto"/>
            <w:noWrap/>
            <w:tcMar>
              <w:left w:w="101" w:type="dxa"/>
              <w:right w:w="146" w:type="dxa"/>
            </w:tcMar>
          </w:tcPr>
          <w:p w14:paraId="5D864CC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2,197</w:t>
            </w:r>
          </w:p>
        </w:tc>
        <w:tc>
          <w:tcPr>
            <w:tcW w:w="1020" w:type="dxa"/>
            <w:tcBorders>
              <w:top w:val="nil"/>
              <w:left w:val="nil"/>
              <w:bottom w:val="nil"/>
              <w:right w:val="nil"/>
              <w:tl2br w:val="nil"/>
              <w:tr2bl w:val="nil"/>
            </w:tcBorders>
            <w:shd w:val="clear" w:color="auto" w:fill="auto"/>
            <w:noWrap/>
            <w:tcMar>
              <w:left w:w="101" w:type="dxa"/>
              <w:right w:w="146" w:type="dxa"/>
            </w:tcMar>
          </w:tcPr>
          <w:p w14:paraId="043B836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2,000</w:t>
            </w:r>
          </w:p>
        </w:tc>
        <w:tc>
          <w:tcPr>
            <w:tcW w:w="1020" w:type="dxa"/>
            <w:tcBorders>
              <w:top w:val="nil"/>
              <w:left w:val="nil"/>
              <w:bottom w:val="nil"/>
              <w:right w:val="nil"/>
              <w:tl2br w:val="nil"/>
              <w:tr2bl w:val="nil"/>
            </w:tcBorders>
            <w:shd w:val="clear" w:color="auto" w:fill="auto"/>
            <w:noWrap/>
            <w:tcMar>
              <w:left w:w="101" w:type="dxa"/>
              <w:right w:w="146" w:type="dxa"/>
            </w:tcMar>
          </w:tcPr>
          <w:p w14:paraId="7A2BA5A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77E14A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0BEE1F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1DF2896C"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ACT Contribution - Heavy Vehicle Safety and Productivity</w:t>
            </w:r>
          </w:p>
        </w:tc>
        <w:tc>
          <w:tcPr>
            <w:tcW w:w="1020" w:type="dxa"/>
            <w:tcBorders>
              <w:top w:val="nil"/>
              <w:left w:val="nil"/>
              <w:bottom w:val="nil"/>
              <w:right w:val="nil"/>
              <w:tl2br w:val="nil"/>
              <w:tr2bl w:val="nil"/>
            </w:tcBorders>
            <w:shd w:val="clear" w:color="auto" w:fill="auto"/>
            <w:noWrap/>
            <w:tcMar>
              <w:left w:w="101" w:type="dxa"/>
              <w:right w:w="146" w:type="dxa"/>
            </w:tcMar>
          </w:tcPr>
          <w:p w14:paraId="7C8EADE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-1,805</w:t>
            </w:r>
          </w:p>
        </w:tc>
        <w:tc>
          <w:tcPr>
            <w:tcW w:w="1020" w:type="dxa"/>
            <w:tcBorders>
              <w:top w:val="nil"/>
              <w:left w:val="nil"/>
              <w:bottom w:val="nil"/>
              <w:right w:val="nil"/>
              <w:tl2br w:val="nil"/>
              <w:tr2bl w:val="nil"/>
            </w:tcBorders>
            <w:shd w:val="clear" w:color="auto" w:fill="auto"/>
            <w:noWrap/>
            <w:tcMar>
              <w:left w:w="101" w:type="dxa"/>
              <w:right w:w="146" w:type="dxa"/>
            </w:tcMar>
          </w:tcPr>
          <w:p w14:paraId="08B3580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1,805</w:t>
            </w:r>
          </w:p>
        </w:tc>
        <w:tc>
          <w:tcPr>
            <w:tcW w:w="1020" w:type="dxa"/>
            <w:tcBorders>
              <w:top w:val="nil"/>
              <w:left w:val="nil"/>
              <w:bottom w:val="nil"/>
              <w:right w:val="nil"/>
              <w:tl2br w:val="nil"/>
              <w:tr2bl w:val="nil"/>
            </w:tcBorders>
            <w:shd w:val="clear" w:color="auto" w:fill="auto"/>
            <w:noWrap/>
            <w:tcMar>
              <w:left w:w="101" w:type="dxa"/>
              <w:right w:w="146" w:type="dxa"/>
            </w:tcMar>
          </w:tcPr>
          <w:p w14:paraId="6345EDC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CBF92D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C71B1C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BA6D34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55EE6D3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Athllon Drive Duplication</w:t>
            </w:r>
          </w:p>
        </w:tc>
        <w:tc>
          <w:tcPr>
            <w:tcW w:w="1020" w:type="dxa"/>
            <w:tcBorders>
              <w:top w:val="nil"/>
              <w:left w:val="nil"/>
              <w:bottom w:val="nil"/>
              <w:right w:val="nil"/>
              <w:tl2br w:val="nil"/>
              <w:tr2bl w:val="nil"/>
            </w:tcBorders>
            <w:shd w:val="clear" w:color="auto" w:fill="auto"/>
            <w:noWrap/>
            <w:tcMar>
              <w:left w:w="101" w:type="dxa"/>
              <w:right w:w="146" w:type="dxa"/>
            </w:tcMar>
          </w:tcPr>
          <w:p w14:paraId="36E06CD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-1,179</w:t>
            </w:r>
          </w:p>
        </w:tc>
        <w:tc>
          <w:tcPr>
            <w:tcW w:w="1020" w:type="dxa"/>
            <w:tcBorders>
              <w:top w:val="nil"/>
              <w:left w:val="nil"/>
              <w:bottom w:val="nil"/>
              <w:right w:val="nil"/>
              <w:tl2br w:val="nil"/>
              <w:tr2bl w:val="nil"/>
            </w:tcBorders>
            <w:shd w:val="clear" w:color="auto" w:fill="auto"/>
            <w:noWrap/>
            <w:tcMar>
              <w:left w:w="101" w:type="dxa"/>
              <w:right w:w="146" w:type="dxa"/>
            </w:tcMar>
          </w:tcPr>
          <w:p w14:paraId="5ABD0F4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-1,821</w:t>
            </w:r>
          </w:p>
        </w:tc>
        <w:tc>
          <w:tcPr>
            <w:tcW w:w="1020" w:type="dxa"/>
            <w:tcBorders>
              <w:top w:val="nil"/>
              <w:left w:val="nil"/>
              <w:bottom w:val="nil"/>
              <w:right w:val="nil"/>
              <w:tl2br w:val="nil"/>
              <w:tr2bl w:val="nil"/>
            </w:tcBorders>
            <w:shd w:val="clear" w:color="auto" w:fill="auto"/>
            <w:noWrap/>
            <w:tcMar>
              <w:left w:w="101" w:type="dxa"/>
              <w:right w:w="146" w:type="dxa"/>
            </w:tcMar>
          </w:tcPr>
          <w:p w14:paraId="21FF40E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3,000</w:t>
            </w:r>
          </w:p>
        </w:tc>
        <w:tc>
          <w:tcPr>
            <w:tcW w:w="1020" w:type="dxa"/>
            <w:tcBorders>
              <w:top w:val="nil"/>
              <w:left w:val="nil"/>
              <w:bottom w:val="nil"/>
              <w:right w:val="nil"/>
              <w:tl2br w:val="nil"/>
              <w:tr2bl w:val="nil"/>
            </w:tcBorders>
            <w:shd w:val="clear" w:color="auto" w:fill="auto"/>
            <w:noWrap/>
            <w:tcMar>
              <w:left w:w="101" w:type="dxa"/>
              <w:right w:w="146" w:type="dxa"/>
            </w:tcMar>
          </w:tcPr>
          <w:p w14:paraId="586A97C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C4E1C7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8DC73E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3A0420A9"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Base BIF of the agency</w:t>
            </w:r>
          </w:p>
        </w:tc>
        <w:tc>
          <w:tcPr>
            <w:tcW w:w="1020" w:type="dxa"/>
            <w:tcBorders>
              <w:top w:val="nil"/>
              <w:left w:val="nil"/>
              <w:bottom w:val="nil"/>
              <w:right w:val="nil"/>
              <w:tl2br w:val="nil"/>
              <w:tr2bl w:val="nil"/>
            </w:tcBorders>
            <w:shd w:val="clear" w:color="auto" w:fill="auto"/>
            <w:noWrap/>
            <w:tcMar>
              <w:left w:w="101" w:type="dxa"/>
              <w:right w:w="146" w:type="dxa"/>
            </w:tcMar>
          </w:tcPr>
          <w:p w14:paraId="4B65D36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-7,861</w:t>
            </w:r>
          </w:p>
        </w:tc>
        <w:tc>
          <w:tcPr>
            <w:tcW w:w="1020" w:type="dxa"/>
            <w:tcBorders>
              <w:top w:val="nil"/>
              <w:left w:val="nil"/>
              <w:bottom w:val="nil"/>
              <w:right w:val="nil"/>
              <w:tl2br w:val="nil"/>
              <w:tr2bl w:val="nil"/>
            </w:tcBorders>
            <w:shd w:val="clear" w:color="auto" w:fill="auto"/>
            <w:noWrap/>
            <w:tcMar>
              <w:left w:w="101" w:type="dxa"/>
              <w:right w:w="146" w:type="dxa"/>
            </w:tcMar>
          </w:tcPr>
          <w:p w14:paraId="1C6AFDD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7,861</w:t>
            </w:r>
          </w:p>
        </w:tc>
        <w:tc>
          <w:tcPr>
            <w:tcW w:w="1020" w:type="dxa"/>
            <w:tcBorders>
              <w:top w:val="nil"/>
              <w:left w:val="nil"/>
              <w:bottom w:val="nil"/>
              <w:right w:val="nil"/>
              <w:tl2br w:val="nil"/>
              <w:tr2bl w:val="nil"/>
            </w:tcBorders>
            <w:shd w:val="clear" w:color="auto" w:fill="auto"/>
            <w:noWrap/>
            <w:tcMar>
              <w:left w:w="101" w:type="dxa"/>
              <w:right w:w="146" w:type="dxa"/>
            </w:tcMar>
          </w:tcPr>
          <w:p w14:paraId="4F99E80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E66CE6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908FCF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4E5FD8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1C565FC6"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buses to support the new bus network</w:t>
            </w:r>
          </w:p>
        </w:tc>
        <w:tc>
          <w:tcPr>
            <w:tcW w:w="1020" w:type="dxa"/>
            <w:tcBorders>
              <w:top w:val="nil"/>
              <w:left w:val="nil"/>
              <w:bottom w:val="nil"/>
              <w:right w:val="nil"/>
              <w:tl2br w:val="nil"/>
              <w:tr2bl w:val="nil"/>
            </w:tcBorders>
            <w:shd w:val="clear" w:color="auto" w:fill="auto"/>
            <w:noWrap/>
            <w:tcMar>
              <w:left w:w="101" w:type="dxa"/>
              <w:right w:w="146" w:type="dxa"/>
            </w:tcMar>
          </w:tcPr>
          <w:p w14:paraId="38A4EB0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-1,097</w:t>
            </w:r>
          </w:p>
        </w:tc>
        <w:tc>
          <w:tcPr>
            <w:tcW w:w="1020" w:type="dxa"/>
            <w:tcBorders>
              <w:top w:val="nil"/>
              <w:left w:val="nil"/>
              <w:bottom w:val="nil"/>
              <w:right w:val="nil"/>
              <w:tl2br w:val="nil"/>
              <w:tr2bl w:val="nil"/>
            </w:tcBorders>
            <w:shd w:val="clear" w:color="auto" w:fill="auto"/>
            <w:noWrap/>
            <w:tcMar>
              <w:left w:w="101" w:type="dxa"/>
              <w:right w:w="146" w:type="dxa"/>
            </w:tcMar>
          </w:tcPr>
          <w:p w14:paraId="29D9129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1,097</w:t>
            </w:r>
          </w:p>
        </w:tc>
        <w:tc>
          <w:tcPr>
            <w:tcW w:w="1020" w:type="dxa"/>
            <w:tcBorders>
              <w:top w:val="nil"/>
              <w:left w:val="nil"/>
              <w:bottom w:val="nil"/>
              <w:right w:val="nil"/>
              <w:tl2br w:val="nil"/>
              <w:tr2bl w:val="nil"/>
            </w:tcBorders>
            <w:shd w:val="clear" w:color="auto" w:fill="auto"/>
            <w:noWrap/>
            <w:tcMar>
              <w:left w:w="101" w:type="dxa"/>
              <w:right w:w="146" w:type="dxa"/>
            </w:tcMar>
          </w:tcPr>
          <w:p w14:paraId="07AAA9F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946EEF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149BD0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6D6833C3"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63BF63C"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connecting Belconnen and Gungahlin</w:t>
            </w:r>
          </w:p>
        </w:tc>
        <w:tc>
          <w:tcPr>
            <w:tcW w:w="1020" w:type="dxa"/>
            <w:tcBorders>
              <w:top w:val="nil"/>
              <w:left w:val="nil"/>
              <w:bottom w:val="nil"/>
              <w:right w:val="nil"/>
              <w:tl2br w:val="nil"/>
              <w:tr2bl w:val="nil"/>
            </w:tcBorders>
            <w:shd w:val="clear" w:color="auto" w:fill="auto"/>
            <w:noWrap/>
            <w:tcMar>
              <w:left w:w="101" w:type="dxa"/>
              <w:right w:w="146" w:type="dxa"/>
            </w:tcMar>
          </w:tcPr>
          <w:p w14:paraId="756265F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226</w:t>
            </w:r>
          </w:p>
        </w:tc>
        <w:tc>
          <w:tcPr>
            <w:tcW w:w="1020" w:type="dxa"/>
            <w:tcBorders>
              <w:top w:val="nil"/>
              <w:left w:val="nil"/>
              <w:bottom w:val="nil"/>
              <w:right w:val="nil"/>
              <w:tl2br w:val="nil"/>
              <w:tr2bl w:val="nil"/>
            </w:tcBorders>
            <w:shd w:val="clear" w:color="auto" w:fill="auto"/>
            <w:noWrap/>
            <w:tcMar>
              <w:left w:w="101" w:type="dxa"/>
              <w:right w:w="146" w:type="dxa"/>
            </w:tcMar>
          </w:tcPr>
          <w:p w14:paraId="5AEE8C7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-9,226</w:t>
            </w:r>
          </w:p>
        </w:tc>
        <w:tc>
          <w:tcPr>
            <w:tcW w:w="1020" w:type="dxa"/>
            <w:tcBorders>
              <w:top w:val="nil"/>
              <w:left w:val="nil"/>
              <w:bottom w:val="nil"/>
              <w:right w:val="nil"/>
              <w:tl2br w:val="nil"/>
              <w:tr2bl w:val="nil"/>
            </w:tcBorders>
            <w:shd w:val="clear" w:color="auto" w:fill="auto"/>
            <w:noWrap/>
            <w:tcMar>
              <w:left w:w="101" w:type="dxa"/>
              <w:right w:w="146" w:type="dxa"/>
            </w:tcMar>
          </w:tcPr>
          <w:p w14:paraId="0C8FCC6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4,000</w:t>
            </w:r>
          </w:p>
        </w:tc>
        <w:tc>
          <w:tcPr>
            <w:tcW w:w="1020" w:type="dxa"/>
            <w:tcBorders>
              <w:top w:val="nil"/>
              <w:left w:val="nil"/>
              <w:bottom w:val="nil"/>
              <w:right w:val="nil"/>
              <w:tl2br w:val="nil"/>
              <w:tr2bl w:val="nil"/>
            </w:tcBorders>
            <w:shd w:val="clear" w:color="auto" w:fill="auto"/>
            <w:noWrap/>
            <w:tcMar>
              <w:left w:w="101" w:type="dxa"/>
              <w:right w:w="146" w:type="dxa"/>
            </w:tcMar>
          </w:tcPr>
          <w:p w14:paraId="03A1927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5,000</w:t>
            </w:r>
          </w:p>
        </w:tc>
        <w:tc>
          <w:tcPr>
            <w:tcW w:w="1020" w:type="dxa"/>
            <w:tcBorders>
              <w:top w:val="nil"/>
              <w:left w:val="nil"/>
              <w:bottom w:val="nil"/>
              <w:right w:val="nil"/>
              <w:tl2br w:val="nil"/>
              <w:tr2bl w:val="nil"/>
            </w:tcBorders>
            <w:shd w:val="clear" w:color="auto" w:fill="auto"/>
            <w:noWrap/>
            <w:tcMar>
              <w:left w:w="101" w:type="dxa"/>
              <w:right w:w="146" w:type="dxa"/>
            </w:tcMar>
          </w:tcPr>
          <w:p w14:paraId="687BB8A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482DB8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196B02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Customer Service - Improving Online Platforms</w:t>
            </w:r>
          </w:p>
        </w:tc>
        <w:tc>
          <w:tcPr>
            <w:tcW w:w="1020" w:type="dxa"/>
            <w:tcBorders>
              <w:top w:val="nil"/>
              <w:left w:val="nil"/>
              <w:bottom w:val="nil"/>
              <w:right w:val="nil"/>
              <w:tl2br w:val="nil"/>
              <w:tr2bl w:val="nil"/>
            </w:tcBorders>
            <w:shd w:val="clear" w:color="auto" w:fill="auto"/>
            <w:noWrap/>
            <w:tcMar>
              <w:left w:w="101" w:type="dxa"/>
              <w:right w:w="146" w:type="dxa"/>
            </w:tcMar>
          </w:tcPr>
          <w:p w14:paraId="1CF0D32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-982</w:t>
            </w:r>
          </w:p>
        </w:tc>
        <w:tc>
          <w:tcPr>
            <w:tcW w:w="1020" w:type="dxa"/>
            <w:tcBorders>
              <w:top w:val="nil"/>
              <w:left w:val="nil"/>
              <w:bottom w:val="nil"/>
              <w:right w:val="nil"/>
              <w:tl2br w:val="nil"/>
              <w:tr2bl w:val="nil"/>
            </w:tcBorders>
            <w:shd w:val="clear" w:color="auto" w:fill="auto"/>
            <w:noWrap/>
            <w:tcMar>
              <w:left w:w="101" w:type="dxa"/>
              <w:right w:w="146" w:type="dxa"/>
            </w:tcMar>
          </w:tcPr>
          <w:p w14:paraId="5DE1A38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1,982</w:t>
            </w:r>
          </w:p>
        </w:tc>
        <w:tc>
          <w:tcPr>
            <w:tcW w:w="1020" w:type="dxa"/>
            <w:tcBorders>
              <w:top w:val="nil"/>
              <w:left w:val="nil"/>
              <w:bottom w:val="nil"/>
              <w:right w:val="nil"/>
              <w:tl2br w:val="nil"/>
              <w:tr2bl w:val="nil"/>
            </w:tcBorders>
            <w:shd w:val="clear" w:color="auto" w:fill="auto"/>
            <w:noWrap/>
            <w:tcMar>
              <w:left w:w="101" w:type="dxa"/>
              <w:right w:w="146" w:type="dxa"/>
            </w:tcMar>
          </w:tcPr>
          <w:p w14:paraId="344C92B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-1,000</w:t>
            </w:r>
          </w:p>
        </w:tc>
        <w:tc>
          <w:tcPr>
            <w:tcW w:w="1020" w:type="dxa"/>
            <w:tcBorders>
              <w:top w:val="nil"/>
              <w:left w:val="nil"/>
              <w:bottom w:val="nil"/>
              <w:right w:val="nil"/>
              <w:tl2br w:val="nil"/>
              <w:tr2bl w:val="nil"/>
            </w:tcBorders>
            <w:shd w:val="clear" w:color="auto" w:fill="auto"/>
            <w:noWrap/>
            <w:tcMar>
              <w:left w:w="101" w:type="dxa"/>
              <w:right w:w="146" w:type="dxa"/>
            </w:tcMar>
          </w:tcPr>
          <w:p w14:paraId="78A57AA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F5F426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BCBF26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B2DBFB6"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Intersections - Delivering our Election Commitments</w:t>
            </w:r>
          </w:p>
        </w:tc>
        <w:tc>
          <w:tcPr>
            <w:tcW w:w="1020" w:type="dxa"/>
            <w:tcBorders>
              <w:top w:val="nil"/>
              <w:left w:val="nil"/>
              <w:bottom w:val="nil"/>
              <w:right w:val="nil"/>
              <w:tl2br w:val="nil"/>
              <w:tr2bl w:val="nil"/>
            </w:tcBorders>
            <w:shd w:val="clear" w:color="auto" w:fill="auto"/>
            <w:noWrap/>
            <w:tcMar>
              <w:left w:w="101" w:type="dxa"/>
              <w:right w:w="146" w:type="dxa"/>
            </w:tcMar>
          </w:tcPr>
          <w:p w14:paraId="15207CE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-110</w:t>
            </w:r>
          </w:p>
        </w:tc>
        <w:tc>
          <w:tcPr>
            <w:tcW w:w="1020" w:type="dxa"/>
            <w:tcBorders>
              <w:top w:val="nil"/>
              <w:left w:val="nil"/>
              <w:bottom w:val="nil"/>
              <w:right w:val="nil"/>
              <w:tl2br w:val="nil"/>
              <w:tr2bl w:val="nil"/>
            </w:tcBorders>
            <w:shd w:val="clear" w:color="auto" w:fill="auto"/>
            <w:noWrap/>
            <w:tcMar>
              <w:left w:w="101" w:type="dxa"/>
              <w:right w:w="146" w:type="dxa"/>
            </w:tcMar>
          </w:tcPr>
          <w:p w14:paraId="1A63ED2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-1,890</w:t>
            </w:r>
          </w:p>
        </w:tc>
        <w:tc>
          <w:tcPr>
            <w:tcW w:w="1020" w:type="dxa"/>
            <w:tcBorders>
              <w:top w:val="nil"/>
              <w:left w:val="nil"/>
              <w:bottom w:val="nil"/>
              <w:right w:val="nil"/>
              <w:tl2br w:val="nil"/>
              <w:tr2bl w:val="nil"/>
            </w:tcBorders>
            <w:shd w:val="clear" w:color="auto" w:fill="auto"/>
            <w:noWrap/>
            <w:tcMar>
              <w:left w:w="101" w:type="dxa"/>
              <w:right w:w="146" w:type="dxa"/>
            </w:tcMar>
          </w:tcPr>
          <w:p w14:paraId="068DBF1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2,000</w:t>
            </w:r>
          </w:p>
        </w:tc>
        <w:tc>
          <w:tcPr>
            <w:tcW w:w="1020" w:type="dxa"/>
            <w:tcBorders>
              <w:top w:val="nil"/>
              <w:left w:val="nil"/>
              <w:bottom w:val="nil"/>
              <w:right w:val="nil"/>
              <w:tl2br w:val="nil"/>
              <w:tr2bl w:val="nil"/>
            </w:tcBorders>
            <w:shd w:val="clear" w:color="auto" w:fill="auto"/>
            <w:noWrap/>
            <w:tcMar>
              <w:left w:w="101" w:type="dxa"/>
              <w:right w:w="146" w:type="dxa"/>
            </w:tcMar>
          </w:tcPr>
          <w:p w14:paraId="06E8D1F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CCBA6D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96B040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A1F15A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public transport infrastructure for Canberra</w:t>
            </w:r>
          </w:p>
        </w:tc>
        <w:tc>
          <w:tcPr>
            <w:tcW w:w="1020" w:type="dxa"/>
            <w:tcBorders>
              <w:top w:val="nil"/>
              <w:left w:val="nil"/>
              <w:bottom w:val="nil"/>
              <w:right w:val="nil"/>
              <w:tl2br w:val="nil"/>
              <w:tr2bl w:val="nil"/>
            </w:tcBorders>
            <w:shd w:val="clear" w:color="auto" w:fill="auto"/>
            <w:noWrap/>
            <w:tcMar>
              <w:left w:w="101" w:type="dxa"/>
              <w:right w:w="146" w:type="dxa"/>
            </w:tcMar>
          </w:tcPr>
          <w:p w14:paraId="158ECFB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-674</w:t>
            </w:r>
          </w:p>
        </w:tc>
        <w:tc>
          <w:tcPr>
            <w:tcW w:w="1020" w:type="dxa"/>
            <w:tcBorders>
              <w:top w:val="nil"/>
              <w:left w:val="nil"/>
              <w:bottom w:val="nil"/>
              <w:right w:val="nil"/>
              <w:tl2br w:val="nil"/>
              <w:tr2bl w:val="nil"/>
            </w:tcBorders>
            <w:shd w:val="clear" w:color="auto" w:fill="auto"/>
            <w:noWrap/>
            <w:tcMar>
              <w:left w:w="101" w:type="dxa"/>
              <w:right w:w="146" w:type="dxa"/>
            </w:tcMar>
          </w:tcPr>
          <w:p w14:paraId="22C422F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674</w:t>
            </w:r>
          </w:p>
        </w:tc>
        <w:tc>
          <w:tcPr>
            <w:tcW w:w="1020" w:type="dxa"/>
            <w:tcBorders>
              <w:top w:val="nil"/>
              <w:left w:val="nil"/>
              <w:bottom w:val="nil"/>
              <w:right w:val="nil"/>
              <w:tl2br w:val="nil"/>
              <w:tr2bl w:val="nil"/>
            </w:tcBorders>
            <w:shd w:val="clear" w:color="auto" w:fill="auto"/>
            <w:noWrap/>
            <w:tcMar>
              <w:left w:w="101" w:type="dxa"/>
              <w:right w:w="146" w:type="dxa"/>
            </w:tcMar>
          </w:tcPr>
          <w:p w14:paraId="597DEBA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EC6D0B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C41F54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EA8788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987321A"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Roads for Belconnen - Aikman Drive duplication</w:t>
            </w:r>
          </w:p>
        </w:tc>
        <w:tc>
          <w:tcPr>
            <w:tcW w:w="1020" w:type="dxa"/>
            <w:tcBorders>
              <w:top w:val="nil"/>
              <w:left w:val="nil"/>
              <w:bottom w:val="nil"/>
              <w:right w:val="nil"/>
              <w:tl2br w:val="nil"/>
              <w:tr2bl w:val="nil"/>
            </w:tcBorders>
            <w:shd w:val="clear" w:color="auto" w:fill="auto"/>
            <w:noWrap/>
            <w:tcMar>
              <w:left w:w="101" w:type="dxa"/>
              <w:right w:w="146" w:type="dxa"/>
            </w:tcMar>
          </w:tcPr>
          <w:p w14:paraId="4299DEF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-179</w:t>
            </w:r>
          </w:p>
        </w:tc>
        <w:tc>
          <w:tcPr>
            <w:tcW w:w="1020" w:type="dxa"/>
            <w:tcBorders>
              <w:top w:val="nil"/>
              <w:left w:val="nil"/>
              <w:bottom w:val="nil"/>
              <w:right w:val="nil"/>
              <w:tl2br w:val="nil"/>
              <w:tr2bl w:val="nil"/>
            </w:tcBorders>
            <w:shd w:val="clear" w:color="auto" w:fill="auto"/>
            <w:noWrap/>
            <w:tcMar>
              <w:left w:w="101" w:type="dxa"/>
              <w:right w:w="146" w:type="dxa"/>
            </w:tcMar>
          </w:tcPr>
          <w:p w14:paraId="240AB90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179</w:t>
            </w:r>
          </w:p>
        </w:tc>
        <w:tc>
          <w:tcPr>
            <w:tcW w:w="1020" w:type="dxa"/>
            <w:tcBorders>
              <w:top w:val="nil"/>
              <w:left w:val="nil"/>
              <w:bottom w:val="nil"/>
              <w:right w:val="nil"/>
              <w:tl2br w:val="nil"/>
              <w:tr2bl w:val="nil"/>
            </w:tcBorders>
            <w:shd w:val="clear" w:color="auto" w:fill="auto"/>
            <w:noWrap/>
            <w:tcMar>
              <w:left w:w="101" w:type="dxa"/>
              <w:right w:w="146" w:type="dxa"/>
            </w:tcMar>
          </w:tcPr>
          <w:p w14:paraId="4A69874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D77960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FC4095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7C514B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0238B0F"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Roads for Gungahlin - Horse Park Drive duplication (Mulligans Flat Road to the Federal Highway)</w:t>
            </w:r>
          </w:p>
        </w:tc>
        <w:tc>
          <w:tcPr>
            <w:tcW w:w="1020" w:type="dxa"/>
            <w:tcBorders>
              <w:top w:val="nil"/>
              <w:left w:val="nil"/>
              <w:bottom w:val="nil"/>
              <w:right w:val="nil"/>
              <w:tl2br w:val="nil"/>
              <w:tr2bl w:val="nil"/>
            </w:tcBorders>
            <w:shd w:val="clear" w:color="auto" w:fill="auto"/>
            <w:noWrap/>
            <w:tcMar>
              <w:left w:w="101" w:type="dxa"/>
              <w:right w:w="146" w:type="dxa"/>
            </w:tcMar>
          </w:tcPr>
          <w:p w14:paraId="2E9AA00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-548</w:t>
            </w:r>
          </w:p>
        </w:tc>
        <w:tc>
          <w:tcPr>
            <w:tcW w:w="1020" w:type="dxa"/>
            <w:tcBorders>
              <w:top w:val="nil"/>
              <w:left w:val="nil"/>
              <w:bottom w:val="nil"/>
              <w:right w:val="nil"/>
              <w:tl2br w:val="nil"/>
              <w:tr2bl w:val="nil"/>
            </w:tcBorders>
            <w:shd w:val="clear" w:color="auto" w:fill="auto"/>
            <w:noWrap/>
            <w:tcMar>
              <w:left w:w="101" w:type="dxa"/>
              <w:right w:w="146" w:type="dxa"/>
            </w:tcMar>
          </w:tcPr>
          <w:p w14:paraId="7CF9333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548</w:t>
            </w:r>
          </w:p>
        </w:tc>
        <w:tc>
          <w:tcPr>
            <w:tcW w:w="1020" w:type="dxa"/>
            <w:tcBorders>
              <w:top w:val="nil"/>
              <w:left w:val="nil"/>
              <w:bottom w:val="nil"/>
              <w:right w:val="nil"/>
              <w:tl2br w:val="nil"/>
              <w:tr2bl w:val="nil"/>
            </w:tcBorders>
            <w:shd w:val="clear" w:color="auto" w:fill="auto"/>
            <w:noWrap/>
            <w:tcMar>
              <w:left w:w="101" w:type="dxa"/>
              <w:right w:w="146" w:type="dxa"/>
            </w:tcMar>
          </w:tcPr>
          <w:p w14:paraId="7F2F5BB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6DE49E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8C7103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B9E6E29"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EB9C14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Services - Improved asset management</w:t>
            </w:r>
          </w:p>
        </w:tc>
        <w:tc>
          <w:tcPr>
            <w:tcW w:w="1020" w:type="dxa"/>
            <w:tcBorders>
              <w:top w:val="nil"/>
              <w:left w:val="nil"/>
              <w:bottom w:val="nil"/>
              <w:right w:val="nil"/>
              <w:tl2br w:val="nil"/>
              <w:tr2bl w:val="nil"/>
            </w:tcBorders>
            <w:shd w:val="clear" w:color="auto" w:fill="auto"/>
            <w:noWrap/>
            <w:tcMar>
              <w:left w:w="101" w:type="dxa"/>
              <w:right w:w="146" w:type="dxa"/>
            </w:tcMar>
          </w:tcPr>
          <w:p w14:paraId="173864D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-476</w:t>
            </w:r>
          </w:p>
        </w:tc>
        <w:tc>
          <w:tcPr>
            <w:tcW w:w="1020" w:type="dxa"/>
            <w:tcBorders>
              <w:top w:val="nil"/>
              <w:left w:val="nil"/>
              <w:bottom w:val="nil"/>
              <w:right w:val="nil"/>
              <w:tl2br w:val="nil"/>
              <w:tr2bl w:val="nil"/>
            </w:tcBorders>
            <w:shd w:val="clear" w:color="auto" w:fill="auto"/>
            <w:noWrap/>
            <w:tcMar>
              <w:left w:w="101" w:type="dxa"/>
              <w:right w:w="146" w:type="dxa"/>
            </w:tcMar>
          </w:tcPr>
          <w:p w14:paraId="6981276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476</w:t>
            </w:r>
          </w:p>
        </w:tc>
        <w:tc>
          <w:tcPr>
            <w:tcW w:w="1020" w:type="dxa"/>
            <w:tcBorders>
              <w:top w:val="nil"/>
              <w:left w:val="nil"/>
              <w:bottom w:val="nil"/>
              <w:right w:val="nil"/>
              <w:tl2br w:val="nil"/>
              <w:tr2bl w:val="nil"/>
            </w:tcBorders>
            <w:shd w:val="clear" w:color="auto" w:fill="auto"/>
            <w:noWrap/>
            <w:tcMar>
              <w:left w:w="101" w:type="dxa"/>
              <w:right w:w="146" w:type="dxa"/>
            </w:tcMar>
          </w:tcPr>
          <w:p w14:paraId="1AD0929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E93DF2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9E5B00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E3FB99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7F4D32B"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Services - Improving libraries - self service check out and improved access</w:t>
            </w:r>
          </w:p>
        </w:tc>
        <w:tc>
          <w:tcPr>
            <w:tcW w:w="1020" w:type="dxa"/>
            <w:tcBorders>
              <w:top w:val="nil"/>
              <w:left w:val="nil"/>
              <w:bottom w:val="nil"/>
              <w:right w:val="nil"/>
              <w:tl2br w:val="nil"/>
              <w:tr2bl w:val="nil"/>
            </w:tcBorders>
            <w:shd w:val="clear" w:color="auto" w:fill="auto"/>
            <w:noWrap/>
            <w:tcMar>
              <w:left w:w="101" w:type="dxa"/>
              <w:right w:w="146" w:type="dxa"/>
            </w:tcMar>
          </w:tcPr>
          <w:p w14:paraId="7655DBE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-302</w:t>
            </w:r>
          </w:p>
        </w:tc>
        <w:tc>
          <w:tcPr>
            <w:tcW w:w="1020" w:type="dxa"/>
            <w:tcBorders>
              <w:top w:val="nil"/>
              <w:left w:val="nil"/>
              <w:bottom w:val="nil"/>
              <w:right w:val="nil"/>
              <w:tl2br w:val="nil"/>
              <w:tr2bl w:val="nil"/>
            </w:tcBorders>
            <w:shd w:val="clear" w:color="auto" w:fill="auto"/>
            <w:noWrap/>
            <w:tcMar>
              <w:left w:w="101" w:type="dxa"/>
              <w:right w:w="146" w:type="dxa"/>
            </w:tcMar>
          </w:tcPr>
          <w:p w14:paraId="56E2317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302</w:t>
            </w:r>
          </w:p>
        </w:tc>
        <w:tc>
          <w:tcPr>
            <w:tcW w:w="1020" w:type="dxa"/>
            <w:tcBorders>
              <w:top w:val="nil"/>
              <w:left w:val="nil"/>
              <w:bottom w:val="nil"/>
              <w:right w:val="nil"/>
              <w:tl2br w:val="nil"/>
              <w:tr2bl w:val="nil"/>
            </w:tcBorders>
            <w:shd w:val="clear" w:color="auto" w:fill="auto"/>
            <w:noWrap/>
            <w:tcMar>
              <w:left w:w="101" w:type="dxa"/>
              <w:right w:w="146" w:type="dxa"/>
            </w:tcMar>
          </w:tcPr>
          <w:p w14:paraId="3E90888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9D1BAB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DF5EAD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FA6FB3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DC07EA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services in your community - Essential Waste Management Infrastructure</w:t>
            </w:r>
          </w:p>
        </w:tc>
        <w:tc>
          <w:tcPr>
            <w:tcW w:w="1020" w:type="dxa"/>
            <w:tcBorders>
              <w:top w:val="nil"/>
              <w:left w:val="nil"/>
              <w:bottom w:val="nil"/>
              <w:right w:val="nil"/>
              <w:tl2br w:val="nil"/>
              <w:tr2bl w:val="nil"/>
            </w:tcBorders>
            <w:shd w:val="clear" w:color="auto" w:fill="auto"/>
            <w:noWrap/>
            <w:tcMar>
              <w:left w:w="101" w:type="dxa"/>
              <w:right w:w="146" w:type="dxa"/>
            </w:tcMar>
          </w:tcPr>
          <w:p w14:paraId="3CC76C2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-41</w:t>
            </w:r>
          </w:p>
        </w:tc>
        <w:tc>
          <w:tcPr>
            <w:tcW w:w="1020" w:type="dxa"/>
            <w:tcBorders>
              <w:top w:val="nil"/>
              <w:left w:val="nil"/>
              <w:bottom w:val="nil"/>
              <w:right w:val="nil"/>
              <w:tl2br w:val="nil"/>
              <w:tr2bl w:val="nil"/>
            </w:tcBorders>
            <w:shd w:val="clear" w:color="auto" w:fill="auto"/>
            <w:noWrap/>
            <w:tcMar>
              <w:left w:w="101" w:type="dxa"/>
              <w:right w:w="146" w:type="dxa"/>
            </w:tcMar>
          </w:tcPr>
          <w:p w14:paraId="498C5FA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41</w:t>
            </w:r>
          </w:p>
        </w:tc>
        <w:tc>
          <w:tcPr>
            <w:tcW w:w="1020" w:type="dxa"/>
            <w:tcBorders>
              <w:top w:val="nil"/>
              <w:left w:val="nil"/>
              <w:bottom w:val="nil"/>
              <w:right w:val="nil"/>
              <w:tl2br w:val="nil"/>
              <w:tr2bl w:val="nil"/>
            </w:tcBorders>
            <w:shd w:val="clear" w:color="auto" w:fill="auto"/>
            <w:noWrap/>
            <w:tcMar>
              <w:left w:w="101" w:type="dxa"/>
              <w:right w:w="146" w:type="dxa"/>
            </w:tcMar>
          </w:tcPr>
          <w:p w14:paraId="293E0A1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C16FE2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922306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494B8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5" w:type="dxa"/>
            <w:tcBorders>
              <w:top w:val="nil"/>
              <w:left w:val="nil"/>
              <w:bottom w:val="nil"/>
              <w:right w:val="nil"/>
              <w:tl2br w:val="nil"/>
              <w:tr2bl w:val="nil"/>
            </w:tcBorders>
            <w:shd w:val="clear" w:color="auto" w:fill="auto"/>
            <w:tcMar>
              <w:left w:w="101" w:type="dxa"/>
              <w:right w:w="101" w:type="dxa"/>
            </w:tcMar>
          </w:tcPr>
          <w:p w14:paraId="6401329E"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Better services in your community - Integrated bus and light rail ticketing</w:t>
            </w:r>
          </w:p>
        </w:tc>
        <w:tc>
          <w:tcPr>
            <w:tcW w:w="1020" w:type="dxa"/>
            <w:tcBorders>
              <w:top w:val="nil"/>
              <w:left w:val="nil"/>
              <w:bottom w:val="nil"/>
              <w:right w:val="nil"/>
              <w:tl2br w:val="nil"/>
              <w:tr2bl w:val="nil"/>
            </w:tcBorders>
            <w:shd w:val="clear" w:color="auto" w:fill="auto"/>
            <w:noWrap/>
            <w:tcMar>
              <w:left w:w="101" w:type="dxa"/>
              <w:right w:w="146" w:type="dxa"/>
            </w:tcMar>
          </w:tcPr>
          <w:p w14:paraId="1CFFC0F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-97</w:t>
            </w:r>
          </w:p>
        </w:tc>
        <w:tc>
          <w:tcPr>
            <w:tcW w:w="1020" w:type="dxa"/>
            <w:tcBorders>
              <w:top w:val="nil"/>
              <w:left w:val="nil"/>
              <w:bottom w:val="nil"/>
              <w:right w:val="nil"/>
              <w:tl2br w:val="nil"/>
              <w:tr2bl w:val="nil"/>
            </w:tcBorders>
            <w:shd w:val="clear" w:color="auto" w:fill="auto"/>
            <w:noWrap/>
            <w:tcMar>
              <w:left w:w="101" w:type="dxa"/>
              <w:right w:w="146" w:type="dxa"/>
            </w:tcMar>
          </w:tcPr>
          <w:p w14:paraId="1A9AE7A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97</w:t>
            </w:r>
          </w:p>
        </w:tc>
        <w:tc>
          <w:tcPr>
            <w:tcW w:w="1020" w:type="dxa"/>
            <w:tcBorders>
              <w:top w:val="nil"/>
              <w:left w:val="nil"/>
              <w:bottom w:val="nil"/>
              <w:right w:val="nil"/>
              <w:tl2br w:val="nil"/>
              <w:tr2bl w:val="nil"/>
            </w:tcBorders>
            <w:shd w:val="clear" w:color="auto" w:fill="auto"/>
            <w:noWrap/>
            <w:tcMar>
              <w:left w:w="101" w:type="dxa"/>
              <w:right w:w="146" w:type="dxa"/>
            </w:tcMar>
          </w:tcPr>
          <w:p w14:paraId="43B69BC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F84245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B7437F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8CFC7E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0"/>
        </w:trPr>
        <w:tc>
          <w:tcPr>
            <w:tcW w:w="4275" w:type="dxa"/>
            <w:tcBorders>
              <w:top w:val="nil"/>
              <w:left w:val="nil"/>
              <w:bottom w:val="single" w:sz="12" w:space="0" w:color="auto"/>
              <w:right w:val="nil"/>
              <w:tl2br w:val="nil"/>
              <w:tr2bl w:val="nil"/>
            </w:tcBorders>
            <w:shd w:val="clear" w:color="auto" w:fill="auto"/>
            <w:tcMar>
              <w:left w:w="101" w:type="dxa"/>
              <w:right w:w="101" w:type="dxa"/>
            </w:tcMar>
          </w:tcPr>
          <w:p w14:paraId="345187C6"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36D282C2"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44EF1F6C"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24954EFF"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0F046189"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361E7087"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r>
      <w:tr w:rsidR="00784E0C" w14:paraId="74CBC08B" w14:textId="77777777" w:rsidTr="00E70FEB">
        <w:trPr>
          <w:trHeight w:val="990"/>
        </w:trPr>
        <w:tc>
          <w:tcPr>
            <w:tcW w:w="4275" w:type="dxa"/>
            <w:tcBorders>
              <w:top w:val="single" w:sz="12" w:space="0" w:color="auto"/>
              <w:left w:val="nil"/>
              <w:bottom w:val="single" w:sz="12" w:space="0" w:color="000000"/>
              <w:right w:val="nil"/>
              <w:tl2br w:val="nil"/>
              <w:tr2bl w:val="nil"/>
            </w:tcBorders>
            <w:shd w:val="clear" w:color="auto" w:fill="auto"/>
            <w:noWrap/>
            <w:tcMar>
              <w:left w:w="0" w:type="dxa"/>
              <w:right w:w="0" w:type="dxa"/>
            </w:tcMar>
            <w:vAlign w:val="bottom"/>
          </w:tcPr>
          <w:p w14:paraId="5251C509" w14:textId="77777777" w:rsidR="00784E0C" w:rsidRDefault="00784E0C" w:rsidP="00784E0C">
            <w:pPr>
              <w:pStyle w:val="Normal2"/>
              <w:rPr>
                <w:rFonts w:ascii="Calibri" w:eastAsia="Calibri" w:hAnsi="Calibri" w:cs="Calibri"/>
                <w:color w:val="000000"/>
                <w:sz w:val="18"/>
              </w:rPr>
            </w:pP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2600D232"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2020-21 Interim Outcome</w:t>
            </w:r>
          </w:p>
          <w:p w14:paraId="088C9F89"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15D0F64E"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2021-22 Budget</w:t>
            </w:r>
          </w:p>
          <w:p w14:paraId="0C85D645" w14:textId="77777777" w:rsidR="00784E0C" w:rsidRDefault="00784E0C" w:rsidP="00784E0C">
            <w:pPr>
              <w:pStyle w:val="Normal2"/>
              <w:jc w:val="right"/>
              <w:rPr>
                <w:rFonts w:ascii="Calibri" w:eastAsia="Calibri" w:hAnsi="Calibri" w:cs="Calibri"/>
                <w:b/>
                <w:color w:val="000000"/>
                <w:sz w:val="18"/>
              </w:rPr>
            </w:pPr>
          </w:p>
          <w:p w14:paraId="0579D6EF"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2E373557"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2022-23 Estimate</w:t>
            </w:r>
          </w:p>
          <w:p w14:paraId="17060C05" w14:textId="77777777" w:rsidR="00784E0C" w:rsidRDefault="00784E0C" w:rsidP="00784E0C">
            <w:pPr>
              <w:pStyle w:val="Normal2"/>
              <w:jc w:val="right"/>
              <w:rPr>
                <w:rFonts w:ascii="Calibri" w:eastAsia="Calibri" w:hAnsi="Calibri" w:cs="Calibri"/>
                <w:b/>
                <w:color w:val="000000"/>
                <w:sz w:val="18"/>
              </w:rPr>
            </w:pPr>
          </w:p>
          <w:p w14:paraId="5E07E53F"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6FF27C06"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2023-24 Estimate</w:t>
            </w:r>
          </w:p>
          <w:p w14:paraId="448CDFBA" w14:textId="77777777" w:rsidR="00784E0C" w:rsidRDefault="00784E0C" w:rsidP="00784E0C">
            <w:pPr>
              <w:pStyle w:val="Normal2"/>
              <w:jc w:val="right"/>
              <w:rPr>
                <w:rFonts w:ascii="Calibri" w:eastAsia="Calibri" w:hAnsi="Calibri" w:cs="Calibri"/>
                <w:b/>
                <w:color w:val="000000"/>
                <w:sz w:val="18"/>
              </w:rPr>
            </w:pPr>
          </w:p>
          <w:p w14:paraId="6B6FABA0"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000000"/>
              <w:right w:val="nil"/>
              <w:tl2br w:val="nil"/>
              <w:tr2bl w:val="nil"/>
            </w:tcBorders>
            <w:shd w:val="clear" w:color="FFFFFF" w:fill="FFFFFF"/>
            <w:tcMar>
              <w:left w:w="101" w:type="dxa"/>
              <w:right w:w="101" w:type="dxa"/>
            </w:tcMar>
          </w:tcPr>
          <w:p w14:paraId="3617F6C9"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2024-25 Estimate</w:t>
            </w:r>
          </w:p>
          <w:p w14:paraId="506358F5" w14:textId="77777777" w:rsidR="00784E0C" w:rsidRDefault="00784E0C" w:rsidP="00784E0C">
            <w:pPr>
              <w:pStyle w:val="Normal2"/>
              <w:jc w:val="right"/>
              <w:rPr>
                <w:rFonts w:ascii="Calibri" w:eastAsia="Calibri" w:hAnsi="Calibri" w:cs="Calibri"/>
                <w:b/>
                <w:color w:val="000000"/>
                <w:sz w:val="18"/>
              </w:rPr>
            </w:pPr>
          </w:p>
          <w:p w14:paraId="0E5883FA"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r>
      <w:tr w:rsidR="00784E0C" w:rsidRPr="005B665D" w14:paraId="32B0BB7C" w14:textId="77777777" w:rsidTr="001F6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4275" w:type="dxa"/>
            <w:tcBorders>
              <w:top w:val="nil"/>
              <w:left w:val="nil"/>
              <w:bottom w:val="nil"/>
              <w:right w:val="nil"/>
              <w:tl2br w:val="nil"/>
              <w:tr2bl w:val="nil"/>
            </w:tcBorders>
            <w:shd w:val="clear" w:color="auto" w:fill="auto"/>
            <w:tcMar>
              <w:left w:w="101" w:type="dxa"/>
              <w:right w:w="101" w:type="dxa"/>
            </w:tcMar>
          </w:tcPr>
          <w:p w14:paraId="47A69393" w14:textId="77777777" w:rsidR="00784E0C" w:rsidRPr="005B665D" w:rsidRDefault="00784E0C" w:rsidP="00784E0C">
            <w:pPr>
              <w:pStyle w:val="Normal1"/>
              <w:ind w:left="181" w:hanging="181"/>
              <w:rPr>
                <w:rFonts w:ascii="Calibri" w:eastAsia="Calibri" w:hAnsi="Calibri" w:cs="Calibri"/>
                <w:b/>
                <w:color w:val="000000"/>
                <w:sz w:val="18"/>
              </w:rPr>
            </w:pPr>
            <w:r w:rsidRPr="005B665D">
              <w:rPr>
                <w:rFonts w:ascii="Calibri" w:eastAsia="Calibri" w:hAnsi="Calibri" w:cs="Calibri"/>
                <w:b/>
                <w:color w:val="000000"/>
                <w:sz w:val="18"/>
              </w:rPr>
              <w:t>2021­22 Budget Technical Adjustments (continued)</w:t>
            </w:r>
          </w:p>
        </w:tc>
        <w:tc>
          <w:tcPr>
            <w:tcW w:w="1020" w:type="dxa"/>
            <w:tcBorders>
              <w:top w:val="nil"/>
              <w:left w:val="nil"/>
              <w:bottom w:val="nil"/>
              <w:right w:val="nil"/>
              <w:tl2br w:val="nil"/>
              <w:tr2bl w:val="nil"/>
            </w:tcBorders>
            <w:shd w:val="clear" w:color="auto" w:fill="auto"/>
            <w:noWrap/>
            <w:tcMar>
              <w:left w:w="101" w:type="dxa"/>
              <w:right w:w="146" w:type="dxa"/>
            </w:tcMar>
          </w:tcPr>
          <w:p w14:paraId="5C784AA3"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0DD4400F"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22AA480F"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799B1B4C"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4E73271F" w14:textId="77777777" w:rsidR="00784E0C" w:rsidRPr="005B665D" w:rsidRDefault="00784E0C" w:rsidP="00784E0C">
            <w:pPr>
              <w:pStyle w:val="Normal1"/>
              <w:ind w:left="181" w:hanging="181"/>
              <w:rPr>
                <w:rFonts w:ascii="Calibri" w:eastAsia="Calibri" w:hAnsi="Calibri" w:cs="Calibri"/>
                <w:b/>
                <w:color w:val="000000"/>
                <w:sz w:val="18"/>
              </w:rPr>
            </w:pPr>
          </w:p>
        </w:tc>
      </w:tr>
      <w:tr w:rsidR="00784E0C" w14:paraId="272AB662"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88387A3"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Building a better city - Canberra Brickworks - Access road and Dudley Street upgrade 2</w:t>
            </w:r>
          </w:p>
        </w:tc>
        <w:tc>
          <w:tcPr>
            <w:tcW w:w="1020" w:type="dxa"/>
            <w:tcBorders>
              <w:top w:val="nil"/>
              <w:left w:val="nil"/>
              <w:bottom w:val="nil"/>
              <w:right w:val="nil"/>
              <w:tl2br w:val="nil"/>
              <w:tr2bl w:val="nil"/>
            </w:tcBorders>
            <w:shd w:val="clear" w:color="auto" w:fill="auto"/>
            <w:noWrap/>
            <w:tcMar>
              <w:left w:w="101" w:type="dxa"/>
              <w:right w:w="146" w:type="dxa"/>
            </w:tcMar>
          </w:tcPr>
          <w:p w14:paraId="18F7644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-723</w:t>
            </w:r>
          </w:p>
        </w:tc>
        <w:tc>
          <w:tcPr>
            <w:tcW w:w="1020" w:type="dxa"/>
            <w:tcBorders>
              <w:top w:val="nil"/>
              <w:left w:val="nil"/>
              <w:bottom w:val="nil"/>
              <w:right w:val="nil"/>
              <w:tl2br w:val="nil"/>
              <w:tr2bl w:val="nil"/>
            </w:tcBorders>
            <w:shd w:val="clear" w:color="auto" w:fill="auto"/>
            <w:noWrap/>
            <w:tcMar>
              <w:left w:w="101" w:type="dxa"/>
              <w:right w:w="146" w:type="dxa"/>
            </w:tcMar>
          </w:tcPr>
          <w:p w14:paraId="65CE355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723</w:t>
            </w:r>
          </w:p>
        </w:tc>
        <w:tc>
          <w:tcPr>
            <w:tcW w:w="1020" w:type="dxa"/>
            <w:tcBorders>
              <w:top w:val="nil"/>
              <w:left w:val="nil"/>
              <w:bottom w:val="nil"/>
              <w:right w:val="nil"/>
              <w:tl2br w:val="nil"/>
              <w:tr2bl w:val="nil"/>
            </w:tcBorders>
            <w:shd w:val="clear" w:color="auto" w:fill="auto"/>
            <w:noWrap/>
            <w:tcMar>
              <w:left w:w="101" w:type="dxa"/>
              <w:right w:w="146" w:type="dxa"/>
            </w:tcMar>
          </w:tcPr>
          <w:p w14:paraId="32E0D34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616E72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7AE5CC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22F038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CA390E4"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Building a better city - Gundaroo Drive duplication - Stage 2</w:t>
            </w:r>
          </w:p>
        </w:tc>
        <w:tc>
          <w:tcPr>
            <w:tcW w:w="1020" w:type="dxa"/>
            <w:tcBorders>
              <w:top w:val="nil"/>
              <w:left w:val="nil"/>
              <w:bottom w:val="nil"/>
              <w:right w:val="nil"/>
              <w:tl2br w:val="nil"/>
              <w:tr2bl w:val="nil"/>
            </w:tcBorders>
            <w:shd w:val="clear" w:color="auto" w:fill="auto"/>
            <w:noWrap/>
            <w:tcMar>
              <w:left w:w="101" w:type="dxa"/>
              <w:right w:w="146" w:type="dxa"/>
            </w:tcMar>
          </w:tcPr>
          <w:p w14:paraId="19FA32A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-2,484</w:t>
            </w:r>
          </w:p>
        </w:tc>
        <w:tc>
          <w:tcPr>
            <w:tcW w:w="1020" w:type="dxa"/>
            <w:tcBorders>
              <w:top w:val="nil"/>
              <w:left w:val="nil"/>
              <w:bottom w:val="nil"/>
              <w:right w:val="nil"/>
              <w:tl2br w:val="nil"/>
              <w:tr2bl w:val="nil"/>
            </w:tcBorders>
            <w:shd w:val="clear" w:color="auto" w:fill="auto"/>
            <w:noWrap/>
            <w:tcMar>
              <w:left w:w="101" w:type="dxa"/>
              <w:right w:w="146" w:type="dxa"/>
            </w:tcMar>
          </w:tcPr>
          <w:p w14:paraId="2E75F08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D987BC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2,484</w:t>
            </w:r>
          </w:p>
        </w:tc>
        <w:tc>
          <w:tcPr>
            <w:tcW w:w="1020" w:type="dxa"/>
            <w:tcBorders>
              <w:top w:val="nil"/>
              <w:left w:val="nil"/>
              <w:bottom w:val="nil"/>
              <w:right w:val="nil"/>
              <w:tl2br w:val="nil"/>
              <w:tr2bl w:val="nil"/>
            </w:tcBorders>
            <w:shd w:val="clear" w:color="auto" w:fill="auto"/>
            <w:noWrap/>
            <w:tcMar>
              <w:left w:w="101" w:type="dxa"/>
              <w:right w:w="146" w:type="dxa"/>
            </w:tcMar>
          </w:tcPr>
          <w:p w14:paraId="5DD13EE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F6649E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6000846C"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0A74A9A"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Building a better city - Improving Tharwa Village fire fighting water supply</w:t>
            </w:r>
          </w:p>
        </w:tc>
        <w:tc>
          <w:tcPr>
            <w:tcW w:w="1020" w:type="dxa"/>
            <w:tcBorders>
              <w:top w:val="nil"/>
              <w:left w:val="nil"/>
              <w:bottom w:val="nil"/>
              <w:right w:val="nil"/>
              <w:tl2br w:val="nil"/>
              <w:tr2bl w:val="nil"/>
            </w:tcBorders>
            <w:shd w:val="clear" w:color="auto" w:fill="auto"/>
            <w:noWrap/>
            <w:tcMar>
              <w:left w:w="101" w:type="dxa"/>
              <w:right w:w="146" w:type="dxa"/>
            </w:tcMar>
          </w:tcPr>
          <w:p w14:paraId="5CE5D9C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-891</w:t>
            </w:r>
          </w:p>
        </w:tc>
        <w:tc>
          <w:tcPr>
            <w:tcW w:w="1020" w:type="dxa"/>
            <w:tcBorders>
              <w:top w:val="nil"/>
              <w:left w:val="nil"/>
              <w:bottom w:val="nil"/>
              <w:right w:val="nil"/>
              <w:tl2br w:val="nil"/>
              <w:tr2bl w:val="nil"/>
            </w:tcBorders>
            <w:shd w:val="clear" w:color="auto" w:fill="auto"/>
            <w:noWrap/>
            <w:tcMar>
              <w:left w:w="101" w:type="dxa"/>
              <w:right w:w="146" w:type="dxa"/>
            </w:tcMar>
          </w:tcPr>
          <w:p w14:paraId="78DF727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391</w:t>
            </w:r>
          </w:p>
        </w:tc>
        <w:tc>
          <w:tcPr>
            <w:tcW w:w="1020" w:type="dxa"/>
            <w:tcBorders>
              <w:top w:val="nil"/>
              <w:left w:val="nil"/>
              <w:bottom w:val="nil"/>
              <w:right w:val="nil"/>
              <w:tl2br w:val="nil"/>
              <w:tr2bl w:val="nil"/>
            </w:tcBorders>
            <w:shd w:val="clear" w:color="auto" w:fill="auto"/>
            <w:noWrap/>
            <w:tcMar>
              <w:left w:w="101" w:type="dxa"/>
              <w:right w:w="146" w:type="dxa"/>
            </w:tcMar>
          </w:tcPr>
          <w:p w14:paraId="2F381A2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500</w:t>
            </w:r>
          </w:p>
        </w:tc>
        <w:tc>
          <w:tcPr>
            <w:tcW w:w="1020" w:type="dxa"/>
            <w:tcBorders>
              <w:top w:val="nil"/>
              <w:left w:val="nil"/>
              <w:bottom w:val="nil"/>
              <w:right w:val="nil"/>
              <w:tl2br w:val="nil"/>
              <w:tr2bl w:val="nil"/>
            </w:tcBorders>
            <w:shd w:val="clear" w:color="auto" w:fill="auto"/>
            <w:noWrap/>
            <w:tcMar>
              <w:left w:w="101" w:type="dxa"/>
              <w:right w:w="146" w:type="dxa"/>
            </w:tcMar>
          </w:tcPr>
          <w:p w14:paraId="164FFDA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5C2749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09E263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EE517D3"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Building a better city - Pialligo Avenue duplication early planning</w:t>
            </w:r>
          </w:p>
        </w:tc>
        <w:tc>
          <w:tcPr>
            <w:tcW w:w="1020" w:type="dxa"/>
            <w:tcBorders>
              <w:top w:val="nil"/>
              <w:left w:val="nil"/>
              <w:bottom w:val="nil"/>
              <w:right w:val="nil"/>
              <w:tl2br w:val="nil"/>
              <w:tr2bl w:val="nil"/>
            </w:tcBorders>
            <w:shd w:val="clear" w:color="auto" w:fill="auto"/>
            <w:noWrap/>
            <w:tcMar>
              <w:left w:w="101" w:type="dxa"/>
              <w:right w:w="146" w:type="dxa"/>
            </w:tcMar>
          </w:tcPr>
          <w:p w14:paraId="05CFC56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-202</w:t>
            </w:r>
          </w:p>
        </w:tc>
        <w:tc>
          <w:tcPr>
            <w:tcW w:w="1020" w:type="dxa"/>
            <w:tcBorders>
              <w:top w:val="nil"/>
              <w:left w:val="nil"/>
              <w:bottom w:val="nil"/>
              <w:right w:val="nil"/>
              <w:tl2br w:val="nil"/>
              <w:tr2bl w:val="nil"/>
            </w:tcBorders>
            <w:shd w:val="clear" w:color="auto" w:fill="auto"/>
            <w:noWrap/>
            <w:tcMar>
              <w:left w:w="101" w:type="dxa"/>
              <w:right w:w="146" w:type="dxa"/>
            </w:tcMar>
          </w:tcPr>
          <w:p w14:paraId="0ED4F2C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202</w:t>
            </w:r>
          </w:p>
        </w:tc>
        <w:tc>
          <w:tcPr>
            <w:tcW w:w="1020" w:type="dxa"/>
            <w:tcBorders>
              <w:top w:val="nil"/>
              <w:left w:val="nil"/>
              <w:bottom w:val="nil"/>
              <w:right w:val="nil"/>
              <w:tl2br w:val="nil"/>
              <w:tr2bl w:val="nil"/>
            </w:tcBorders>
            <w:shd w:val="clear" w:color="auto" w:fill="auto"/>
            <w:noWrap/>
            <w:tcMar>
              <w:left w:w="101" w:type="dxa"/>
              <w:right w:w="146" w:type="dxa"/>
            </w:tcMar>
          </w:tcPr>
          <w:p w14:paraId="1A71DD5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D45E6F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DB9813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EBCDDE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E2DF282"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Building a better city - Rehabilitating landfill sites</w:t>
            </w:r>
          </w:p>
        </w:tc>
        <w:tc>
          <w:tcPr>
            <w:tcW w:w="1020" w:type="dxa"/>
            <w:tcBorders>
              <w:top w:val="nil"/>
              <w:left w:val="nil"/>
              <w:bottom w:val="nil"/>
              <w:right w:val="nil"/>
              <w:tl2br w:val="nil"/>
              <w:tr2bl w:val="nil"/>
            </w:tcBorders>
            <w:shd w:val="clear" w:color="auto" w:fill="auto"/>
            <w:noWrap/>
            <w:tcMar>
              <w:left w:w="101" w:type="dxa"/>
              <w:right w:w="146" w:type="dxa"/>
            </w:tcMar>
          </w:tcPr>
          <w:p w14:paraId="43BD6B4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-1,853</w:t>
            </w:r>
          </w:p>
        </w:tc>
        <w:tc>
          <w:tcPr>
            <w:tcW w:w="1020" w:type="dxa"/>
            <w:tcBorders>
              <w:top w:val="nil"/>
              <w:left w:val="nil"/>
              <w:bottom w:val="nil"/>
              <w:right w:val="nil"/>
              <w:tl2br w:val="nil"/>
              <w:tr2bl w:val="nil"/>
            </w:tcBorders>
            <w:shd w:val="clear" w:color="auto" w:fill="auto"/>
            <w:noWrap/>
            <w:tcMar>
              <w:left w:w="101" w:type="dxa"/>
              <w:right w:w="146" w:type="dxa"/>
            </w:tcMar>
          </w:tcPr>
          <w:p w14:paraId="54C9349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-18,647</w:t>
            </w:r>
          </w:p>
        </w:tc>
        <w:tc>
          <w:tcPr>
            <w:tcW w:w="1020" w:type="dxa"/>
            <w:tcBorders>
              <w:top w:val="nil"/>
              <w:left w:val="nil"/>
              <w:bottom w:val="nil"/>
              <w:right w:val="nil"/>
              <w:tl2br w:val="nil"/>
              <w:tr2bl w:val="nil"/>
            </w:tcBorders>
            <w:shd w:val="clear" w:color="auto" w:fill="auto"/>
            <w:noWrap/>
            <w:tcMar>
              <w:left w:w="101" w:type="dxa"/>
              <w:right w:w="146" w:type="dxa"/>
            </w:tcMar>
          </w:tcPr>
          <w:p w14:paraId="45F4899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9,500</w:t>
            </w:r>
          </w:p>
        </w:tc>
        <w:tc>
          <w:tcPr>
            <w:tcW w:w="1020" w:type="dxa"/>
            <w:tcBorders>
              <w:top w:val="nil"/>
              <w:left w:val="nil"/>
              <w:bottom w:val="nil"/>
              <w:right w:val="nil"/>
              <w:tl2br w:val="nil"/>
              <w:tr2bl w:val="nil"/>
            </w:tcBorders>
            <w:shd w:val="clear" w:color="auto" w:fill="auto"/>
            <w:noWrap/>
            <w:tcMar>
              <w:left w:w="101" w:type="dxa"/>
              <w:right w:w="146" w:type="dxa"/>
            </w:tcMar>
          </w:tcPr>
          <w:p w14:paraId="514F007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11,000</w:t>
            </w:r>
          </w:p>
        </w:tc>
        <w:tc>
          <w:tcPr>
            <w:tcW w:w="1020" w:type="dxa"/>
            <w:tcBorders>
              <w:top w:val="nil"/>
              <w:left w:val="nil"/>
              <w:bottom w:val="nil"/>
              <w:right w:val="nil"/>
              <w:tl2br w:val="nil"/>
              <w:tr2bl w:val="nil"/>
            </w:tcBorders>
            <w:shd w:val="clear" w:color="auto" w:fill="auto"/>
            <w:noWrap/>
            <w:tcMar>
              <w:left w:w="101" w:type="dxa"/>
              <w:right w:w="146" w:type="dxa"/>
            </w:tcMar>
          </w:tcPr>
          <w:p w14:paraId="5ED14E7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B21FD5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4E9A1EF1"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Business system upgrade</w:t>
            </w:r>
          </w:p>
        </w:tc>
        <w:tc>
          <w:tcPr>
            <w:tcW w:w="1020" w:type="dxa"/>
            <w:tcBorders>
              <w:top w:val="nil"/>
              <w:left w:val="nil"/>
              <w:bottom w:val="nil"/>
              <w:right w:val="nil"/>
              <w:tl2br w:val="nil"/>
              <w:tr2bl w:val="nil"/>
            </w:tcBorders>
            <w:shd w:val="clear" w:color="auto" w:fill="auto"/>
            <w:noWrap/>
            <w:tcMar>
              <w:left w:w="101" w:type="dxa"/>
              <w:right w:w="146" w:type="dxa"/>
            </w:tcMar>
          </w:tcPr>
          <w:p w14:paraId="09A1E19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-80</w:t>
            </w:r>
          </w:p>
        </w:tc>
        <w:tc>
          <w:tcPr>
            <w:tcW w:w="1020" w:type="dxa"/>
            <w:tcBorders>
              <w:top w:val="nil"/>
              <w:left w:val="nil"/>
              <w:bottom w:val="nil"/>
              <w:right w:val="nil"/>
              <w:tl2br w:val="nil"/>
              <w:tr2bl w:val="nil"/>
            </w:tcBorders>
            <w:shd w:val="clear" w:color="auto" w:fill="auto"/>
            <w:noWrap/>
            <w:tcMar>
              <w:left w:w="101" w:type="dxa"/>
              <w:right w:w="146" w:type="dxa"/>
            </w:tcMar>
          </w:tcPr>
          <w:p w14:paraId="22580FC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80</w:t>
            </w:r>
          </w:p>
        </w:tc>
        <w:tc>
          <w:tcPr>
            <w:tcW w:w="1020" w:type="dxa"/>
            <w:tcBorders>
              <w:top w:val="nil"/>
              <w:left w:val="nil"/>
              <w:bottom w:val="nil"/>
              <w:right w:val="nil"/>
              <w:tl2br w:val="nil"/>
              <w:tr2bl w:val="nil"/>
            </w:tcBorders>
            <w:shd w:val="clear" w:color="auto" w:fill="auto"/>
            <w:noWrap/>
            <w:tcMar>
              <w:left w:w="101" w:type="dxa"/>
              <w:right w:w="146" w:type="dxa"/>
            </w:tcMar>
          </w:tcPr>
          <w:p w14:paraId="27615E4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D6A39E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F3C660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7E33BE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200EFA9"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Caring for our Environment - Lake Tuggeranong Water Quality Improvement - Stage 2 (Isabella Weir)</w:t>
            </w:r>
          </w:p>
        </w:tc>
        <w:tc>
          <w:tcPr>
            <w:tcW w:w="1020" w:type="dxa"/>
            <w:tcBorders>
              <w:top w:val="nil"/>
              <w:left w:val="nil"/>
              <w:bottom w:val="nil"/>
              <w:right w:val="nil"/>
              <w:tl2br w:val="nil"/>
              <w:tr2bl w:val="nil"/>
            </w:tcBorders>
            <w:shd w:val="clear" w:color="auto" w:fill="auto"/>
            <w:noWrap/>
            <w:tcMar>
              <w:left w:w="101" w:type="dxa"/>
              <w:right w:w="146" w:type="dxa"/>
            </w:tcMar>
          </w:tcPr>
          <w:p w14:paraId="38F7064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-141</w:t>
            </w:r>
          </w:p>
        </w:tc>
        <w:tc>
          <w:tcPr>
            <w:tcW w:w="1020" w:type="dxa"/>
            <w:tcBorders>
              <w:top w:val="nil"/>
              <w:left w:val="nil"/>
              <w:bottom w:val="nil"/>
              <w:right w:val="nil"/>
              <w:tl2br w:val="nil"/>
              <w:tr2bl w:val="nil"/>
            </w:tcBorders>
            <w:shd w:val="clear" w:color="auto" w:fill="auto"/>
            <w:noWrap/>
            <w:tcMar>
              <w:left w:w="101" w:type="dxa"/>
              <w:right w:w="146" w:type="dxa"/>
            </w:tcMar>
          </w:tcPr>
          <w:p w14:paraId="77B9A4F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141</w:t>
            </w:r>
          </w:p>
        </w:tc>
        <w:tc>
          <w:tcPr>
            <w:tcW w:w="1020" w:type="dxa"/>
            <w:tcBorders>
              <w:top w:val="nil"/>
              <w:left w:val="nil"/>
              <w:bottom w:val="nil"/>
              <w:right w:val="nil"/>
              <w:tl2br w:val="nil"/>
              <w:tr2bl w:val="nil"/>
            </w:tcBorders>
            <w:shd w:val="clear" w:color="auto" w:fill="auto"/>
            <w:noWrap/>
            <w:tcMar>
              <w:left w:w="101" w:type="dxa"/>
              <w:right w:w="146" w:type="dxa"/>
            </w:tcMar>
          </w:tcPr>
          <w:p w14:paraId="27FB892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7C87D5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17D884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80A9A6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37DFAC3"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Civic to Gungahlin Corridor Improvements</w:t>
            </w:r>
          </w:p>
        </w:tc>
        <w:tc>
          <w:tcPr>
            <w:tcW w:w="1020" w:type="dxa"/>
            <w:tcBorders>
              <w:top w:val="nil"/>
              <w:left w:val="nil"/>
              <w:bottom w:val="nil"/>
              <w:right w:val="nil"/>
              <w:tl2br w:val="nil"/>
              <w:tr2bl w:val="nil"/>
            </w:tcBorders>
            <w:shd w:val="clear" w:color="auto" w:fill="auto"/>
            <w:noWrap/>
            <w:tcMar>
              <w:left w:w="101" w:type="dxa"/>
              <w:right w:w="146" w:type="dxa"/>
            </w:tcMar>
          </w:tcPr>
          <w:p w14:paraId="2309EF9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w:t>
            </w:r>
          </w:p>
        </w:tc>
        <w:tc>
          <w:tcPr>
            <w:tcW w:w="1020" w:type="dxa"/>
            <w:tcBorders>
              <w:top w:val="nil"/>
              <w:left w:val="nil"/>
              <w:bottom w:val="nil"/>
              <w:right w:val="nil"/>
              <w:tl2br w:val="nil"/>
              <w:tr2bl w:val="nil"/>
            </w:tcBorders>
            <w:shd w:val="clear" w:color="auto" w:fill="auto"/>
            <w:noWrap/>
            <w:tcMar>
              <w:left w:w="101" w:type="dxa"/>
              <w:right w:w="146" w:type="dxa"/>
            </w:tcMar>
          </w:tcPr>
          <w:p w14:paraId="4F3A660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w:t>
            </w:r>
          </w:p>
        </w:tc>
        <w:tc>
          <w:tcPr>
            <w:tcW w:w="1020" w:type="dxa"/>
            <w:tcBorders>
              <w:top w:val="nil"/>
              <w:left w:val="nil"/>
              <w:bottom w:val="nil"/>
              <w:right w:val="nil"/>
              <w:tl2br w:val="nil"/>
              <w:tr2bl w:val="nil"/>
            </w:tcBorders>
            <w:shd w:val="clear" w:color="auto" w:fill="auto"/>
            <w:noWrap/>
            <w:tcMar>
              <w:left w:w="101" w:type="dxa"/>
              <w:right w:w="146" w:type="dxa"/>
            </w:tcMar>
          </w:tcPr>
          <w:p w14:paraId="0E67F38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4F6609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AE4D6A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6AAAF6E2"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9D353CA"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Enhancement of library collections</w:t>
            </w:r>
          </w:p>
        </w:tc>
        <w:tc>
          <w:tcPr>
            <w:tcW w:w="1020" w:type="dxa"/>
            <w:tcBorders>
              <w:top w:val="nil"/>
              <w:left w:val="nil"/>
              <w:bottom w:val="nil"/>
              <w:right w:val="nil"/>
              <w:tl2br w:val="nil"/>
              <w:tr2bl w:val="nil"/>
            </w:tcBorders>
            <w:shd w:val="clear" w:color="auto" w:fill="auto"/>
            <w:noWrap/>
            <w:tcMar>
              <w:left w:w="101" w:type="dxa"/>
              <w:right w:w="146" w:type="dxa"/>
            </w:tcMar>
          </w:tcPr>
          <w:p w14:paraId="4B42408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-726</w:t>
            </w:r>
          </w:p>
        </w:tc>
        <w:tc>
          <w:tcPr>
            <w:tcW w:w="1020" w:type="dxa"/>
            <w:tcBorders>
              <w:top w:val="nil"/>
              <w:left w:val="nil"/>
              <w:bottom w:val="nil"/>
              <w:right w:val="nil"/>
              <w:tl2br w:val="nil"/>
              <w:tr2bl w:val="nil"/>
            </w:tcBorders>
            <w:shd w:val="clear" w:color="auto" w:fill="auto"/>
            <w:noWrap/>
            <w:tcMar>
              <w:left w:w="101" w:type="dxa"/>
              <w:right w:w="146" w:type="dxa"/>
            </w:tcMar>
          </w:tcPr>
          <w:p w14:paraId="47B2543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726</w:t>
            </w:r>
          </w:p>
        </w:tc>
        <w:tc>
          <w:tcPr>
            <w:tcW w:w="1020" w:type="dxa"/>
            <w:tcBorders>
              <w:top w:val="nil"/>
              <w:left w:val="nil"/>
              <w:bottom w:val="nil"/>
              <w:right w:val="nil"/>
              <w:tl2br w:val="nil"/>
              <w:tr2bl w:val="nil"/>
            </w:tcBorders>
            <w:shd w:val="clear" w:color="auto" w:fill="auto"/>
            <w:noWrap/>
            <w:tcMar>
              <w:left w:w="101" w:type="dxa"/>
              <w:right w:w="146" w:type="dxa"/>
            </w:tcMar>
          </w:tcPr>
          <w:p w14:paraId="1F5554F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7A8534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F90A23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A0F72B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BCE2839"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Ensuring uninterrupted power supply to traffic lights</w:t>
            </w:r>
          </w:p>
        </w:tc>
        <w:tc>
          <w:tcPr>
            <w:tcW w:w="1020" w:type="dxa"/>
            <w:tcBorders>
              <w:top w:val="nil"/>
              <w:left w:val="nil"/>
              <w:bottom w:val="nil"/>
              <w:right w:val="nil"/>
              <w:tl2br w:val="nil"/>
              <w:tr2bl w:val="nil"/>
            </w:tcBorders>
            <w:shd w:val="clear" w:color="auto" w:fill="auto"/>
            <w:noWrap/>
            <w:tcMar>
              <w:left w:w="101" w:type="dxa"/>
              <w:right w:w="146" w:type="dxa"/>
            </w:tcMar>
          </w:tcPr>
          <w:p w14:paraId="6EE9F0A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-113</w:t>
            </w:r>
          </w:p>
        </w:tc>
        <w:tc>
          <w:tcPr>
            <w:tcW w:w="1020" w:type="dxa"/>
            <w:tcBorders>
              <w:top w:val="nil"/>
              <w:left w:val="nil"/>
              <w:bottom w:val="nil"/>
              <w:right w:val="nil"/>
              <w:tl2br w:val="nil"/>
              <w:tr2bl w:val="nil"/>
            </w:tcBorders>
            <w:shd w:val="clear" w:color="auto" w:fill="auto"/>
            <w:noWrap/>
            <w:tcMar>
              <w:left w:w="101" w:type="dxa"/>
              <w:right w:w="146" w:type="dxa"/>
            </w:tcMar>
          </w:tcPr>
          <w:p w14:paraId="1FC2A16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113</w:t>
            </w:r>
          </w:p>
        </w:tc>
        <w:tc>
          <w:tcPr>
            <w:tcW w:w="1020" w:type="dxa"/>
            <w:tcBorders>
              <w:top w:val="nil"/>
              <w:left w:val="nil"/>
              <w:bottom w:val="nil"/>
              <w:right w:val="nil"/>
              <w:tl2br w:val="nil"/>
              <w:tr2bl w:val="nil"/>
            </w:tcBorders>
            <w:shd w:val="clear" w:color="auto" w:fill="auto"/>
            <w:noWrap/>
            <w:tcMar>
              <w:left w:w="101" w:type="dxa"/>
              <w:right w:w="146" w:type="dxa"/>
            </w:tcMar>
          </w:tcPr>
          <w:p w14:paraId="08B762D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E58555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DCF702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DE34CE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DB1E1A6"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Feasibility studies - duplication of Tharwa Drive and extension of Nudurr Drive</w:t>
            </w:r>
          </w:p>
        </w:tc>
        <w:tc>
          <w:tcPr>
            <w:tcW w:w="1020" w:type="dxa"/>
            <w:tcBorders>
              <w:top w:val="nil"/>
              <w:left w:val="nil"/>
              <w:bottom w:val="nil"/>
              <w:right w:val="nil"/>
              <w:tl2br w:val="nil"/>
              <w:tr2bl w:val="nil"/>
            </w:tcBorders>
            <w:shd w:val="clear" w:color="auto" w:fill="auto"/>
            <w:noWrap/>
            <w:tcMar>
              <w:left w:w="101" w:type="dxa"/>
              <w:right w:w="146" w:type="dxa"/>
            </w:tcMar>
          </w:tcPr>
          <w:p w14:paraId="2C2A9C7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w:t>
            </w:r>
          </w:p>
        </w:tc>
        <w:tc>
          <w:tcPr>
            <w:tcW w:w="1020" w:type="dxa"/>
            <w:tcBorders>
              <w:top w:val="nil"/>
              <w:left w:val="nil"/>
              <w:bottom w:val="nil"/>
              <w:right w:val="nil"/>
              <w:tl2br w:val="nil"/>
              <w:tr2bl w:val="nil"/>
            </w:tcBorders>
            <w:shd w:val="clear" w:color="auto" w:fill="auto"/>
            <w:noWrap/>
            <w:tcMar>
              <w:left w:w="101" w:type="dxa"/>
              <w:right w:w="146" w:type="dxa"/>
            </w:tcMar>
          </w:tcPr>
          <w:p w14:paraId="79C117C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w:t>
            </w:r>
          </w:p>
        </w:tc>
        <w:tc>
          <w:tcPr>
            <w:tcW w:w="1020" w:type="dxa"/>
            <w:tcBorders>
              <w:top w:val="nil"/>
              <w:left w:val="nil"/>
              <w:bottom w:val="nil"/>
              <w:right w:val="nil"/>
              <w:tl2br w:val="nil"/>
              <w:tr2bl w:val="nil"/>
            </w:tcBorders>
            <w:shd w:val="clear" w:color="auto" w:fill="auto"/>
            <w:noWrap/>
            <w:tcMar>
              <w:left w:w="101" w:type="dxa"/>
              <w:right w:w="146" w:type="dxa"/>
            </w:tcMar>
          </w:tcPr>
          <w:p w14:paraId="7FBA475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84FE63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C3EBCF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22759D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040A3494"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Future Bus Network</w:t>
            </w:r>
          </w:p>
        </w:tc>
        <w:tc>
          <w:tcPr>
            <w:tcW w:w="1020" w:type="dxa"/>
            <w:tcBorders>
              <w:top w:val="nil"/>
              <w:left w:val="nil"/>
              <w:bottom w:val="nil"/>
              <w:right w:val="nil"/>
              <w:tl2br w:val="nil"/>
              <w:tr2bl w:val="nil"/>
            </w:tcBorders>
            <w:shd w:val="clear" w:color="auto" w:fill="auto"/>
            <w:noWrap/>
            <w:tcMar>
              <w:left w:w="101" w:type="dxa"/>
              <w:right w:w="146" w:type="dxa"/>
            </w:tcMar>
          </w:tcPr>
          <w:p w14:paraId="168FD28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-206</w:t>
            </w:r>
          </w:p>
        </w:tc>
        <w:tc>
          <w:tcPr>
            <w:tcW w:w="1020" w:type="dxa"/>
            <w:tcBorders>
              <w:top w:val="nil"/>
              <w:left w:val="nil"/>
              <w:bottom w:val="nil"/>
              <w:right w:val="nil"/>
              <w:tl2br w:val="nil"/>
              <w:tr2bl w:val="nil"/>
            </w:tcBorders>
            <w:shd w:val="clear" w:color="auto" w:fill="auto"/>
            <w:noWrap/>
            <w:tcMar>
              <w:left w:w="101" w:type="dxa"/>
              <w:right w:w="146" w:type="dxa"/>
            </w:tcMar>
          </w:tcPr>
          <w:p w14:paraId="268B764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206</w:t>
            </w:r>
          </w:p>
        </w:tc>
        <w:tc>
          <w:tcPr>
            <w:tcW w:w="1020" w:type="dxa"/>
            <w:tcBorders>
              <w:top w:val="nil"/>
              <w:left w:val="nil"/>
              <w:bottom w:val="nil"/>
              <w:right w:val="nil"/>
              <w:tl2br w:val="nil"/>
              <w:tr2bl w:val="nil"/>
            </w:tcBorders>
            <w:shd w:val="clear" w:color="auto" w:fill="auto"/>
            <w:noWrap/>
            <w:tcMar>
              <w:left w:w="101" w:type="dxa"/>
              <w:right w:w="146" w:type="dxa"/>
            </w:tcMar>
          </w:tcPr>
          <w:p w14:paraId="4F46673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AF1F9B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00530A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D83373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2AAE86A4"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Green Waste Rollout</w:t>
            </w:r>
          </w:p>
        </w:tc>
        <w:tc>
          <w:tcPr>
            <w:tcW w:w="1020" w:type="dxa"/>
            <w:tcBorders>
              <w:top w:val="nil"/>
              <w:left w:val="nil"/>
              <w:bottom w:val="nil"/>
              <w:right w:val="nil"/>
              <w:tl2br w:val="nil"/>
              <w:tr2bl w:val="nil"/>
            </w:tcBorders>
            <w:shd w:val="clear" w:color="auto" w:fill="auto"/>
            <w:noWrap/>
            <w:tcMar>
              <w:left w:w="101" w:type="dxa"/>
              <w:right w:w="146" w:type="dxa"/>
            </w:tcMar>
          </w:tcPr>
          <w:p w14:paraId="04700CE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-308</w:t>
            </w:r>
          </w:p>
        </w:tc>
        <w:tc>
          <w:tcPr>
            <w:tcW w:w="1020" w:type="dxa"/>
            <w:tcBorders>
              <w:top w:val="nil"/>
              <w:left w:val="nil"/>
              <w:bottom w:val="nil"/>
              <w:right w:val="nil"/>
              <w:tl2br w:val="nil"/>
              <w:tr2bl w:val="nil"/>
            </w:tcBorders>
            <w:shd w:val="clear" w:color="auto" w:fill="auto"/>
            <w:noWrap/>
            <w:tcMar>
              <w:left w:w="101" w:type="dxa"/>
              <w:right w:w="146" w:type="dxa"/>
            </w:tcMar>
          </w:tcPr>
          <w:p w14:paraId="59AB02A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308</w:t>
            </w:r>
          </w:p>
        </w:tc>
        <w:tc>
          <w:tcPr>
            <w:tcW w:w="1020" w:type="dxa"/>
            <w:tcBorders>
              <w:top w:val="nil"/>
              <w:left w:val="nil"/>
              <w:bottom w:val="nil"/>
              <w:right w:val="nil"/>
              <w:tl2br w:val="nil"/>
              <w:tr2bl w:val="nil"/>
            </w:tcBorders>
            <w:shd w:val="clear" w:color="auto" w:fill="auto"/>
            <w:noWrap/>
            <w:tcMar>
              <w:left w:w="101" w:type="dxa"/>
              <w:right w:w="146" w:type="dxa"/>
            </w:tcMar>
          </w:tcPr>
          <w:p w14:paraId="1090D41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F25955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FDF887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B5616A2"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DEA07BA"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Improving Our Suburbs - New Molonglo Valley Infrastructure</w:t>
            </w:r>
          </w:p>
        </w:tc>
        <w:tc>
          <w:tcPr>
            <w:tcW w:w="1020" w:type="dxa"/>
            <w:tcBorders>
              <w:top w:val="nil"/>
              <w:left w:val="nil"/>
              <w:bottom w:val="nil"/>
              <w:right w:val="nil"/>
              <w:tl2br w:val="nil"/>
              <w:tr2bl w:val="nil"/>
            </w:tcBorders>
            <w:shd w:val="clear" w:color="auto" w:fill="auto"/>
            <w:noWrap/>
            <w:tcMar>
              <w:left w:w="101" w:type="dxa"/>
              <w:right w:w="146" w:type="dxa"/>
            </w:tcMar>
          </w:tcPr>
          <w:p w14:paraId="4637671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-416</w:t>
            </w:r>
          </w:p>
        </w:tc>
        <w:tc>
          <w:tcPr>
            <w:tcW w:w="1020" w:type="dxa"/>
            <w:tcBorders>
              <w:top w:val="nil"/>
              <w:left w:val="nil"/>
              <w:bottom w:val="nil"/>
              <w:right w:val="nil"/>
              <w:tl2br w:val="nil"/>
              <w:tr2bl w:val="nil"/>
            </w:tcBorders>
            <w:shd w:val="clear" w:color="auto" w:fill="auto"/>
            <w:noWrap/>
            <w:tcMar>
              <w:left w:w="101" w:type="dxa"/>
              <w:right w:w="146" w:type="dxa"/>
            </w:tcMar>
          </w:tcPr>
          <w:p w14:paraId="567B261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416</w:t>
            </w:r>
          </w:p>
        </w:tc>
        <w:tc>
          <w:tcPr>
            <w:tcW w:w="1020" w:type="dxa"/>
            <w:tcBorders>
              <w:top w:val="nil"/>
              <w:left w:val="nil"/>
              <w:bottom w:val="nil"/>
              <w:right w:val="nil"/>
              <w:tl2br w:val="nil"/>
              <w:tr2bl w:val="nil"/>
            </w:tcBorders>
            <w:shd w:val="clear" w:color="auto" w:fill="auto"/>
            <w:noWrap/>
            <w:tcMar>
              <w:left w:w="101" w:type="dxa"/>
              <w:right w:w="146" w:type="dxa"/>
            </w:tcMar>
          </w:tcPr>
          <w:p w14:paraId="4D710B6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4D07B5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D178BA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D16C0F4"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0AF13D3"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Improving stormwater networks</w:t>
            </w:r>
          </w:p>
        </w:tc>
        <w:tc>
          <w:tcPr>
            <w:tcW w:w="1020" w:type="dxa"/>
            <w:tcBorders>
              <w:top w:val="nil"/>
              <w:left w:val="nil"/>
              <w:bottom w:val="nil"/>
              <w:right w:val="nil"/>
              <w:tl2br w:val="nil"/>
              <w:tr2bl w:val="nil"/>
            </w:tcBorders>
            <w:shd w:val="clear" w:color="auto" w:fill="auto"/>
            <w:noWrap/>
            <w:tcMar>
              <w:left w:w="101" w:type="dxa"/>
              <w:right w:w="146" w:type="dxa"/>
            </w:tcMar>
          </w:tcPr>
          <w:p w14:paraId="679870B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-1,650</w:t>
            </w:r>
          </w:p>
        </w:tc>
        <w:tc>
          <w:tcPr>
            <w:tcW w:w="1020" w:type="dxa"/>
            <w:tcBorders>
              <w:top w:val="nil"/>
              <w:left w:val="nil"/>
              <w:bottom w:val="nil"/>
              <w:right w:val="nil"/>
              <w:tl2br w:val="nil"/>
              <w:tr2bl w:val="nil"/>
            </w:tcBorders>
            <w:shd w:val="clear" w:color="auto" w:fill="auto"/>
            <w:noWrap/>
            <w:tcMar>
              <w:left w:w="101" w:type="dxa"/>
              <w:right w:w="146" w:type="dxa"/>
            </w:tcMar>
          </w:tcPr>
          <w:p w14:paraId="5E2958B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-644</w:t>
            </w:r>
          </w:p>
        </w:tc>
        <w:tc>
          <w:tcPr>
            <w:tcW w:w="1020" w:type="dxa"/>
            <w:tcBorders>
              <w:top w:val="nil"/>
              <w:left w:val="nil"/>
              <w:bottom w:val="nil"/>
              <w:right w:val="nil"/>
              <w:tl2br w:val="nil"/>
              <w:tr2bl w:val="nil"/>
            </w:tcBorders>
            <w:shd w:val="clear" w:color="auto" w:fill="auto"/>
            <w:noWrap/>
            <w:tcMar>
              <w:left w:w="101" w:type="dxa"/>
              <w:right w:w="146" w:type="dxa"/>
            </w:tcMar>
          </w:tcPr>
          <w:p w14:paraId="733CAFA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2,294</w:t>
            </w:r>
          </w:p>
        </w:tc>
        <w:tc>
          <w:tcPr>
            <w:tcW w:w="1020" w:type="dxa"/>
            <w:tcBorders>
              <w:top w:val="nil"/>
              <w:left w:val="nil"/>
              <w:bottom w:val="nil"/>
              <w:right w:val="nil"/>
              <w:tl2br w:val="nil"/>
              <w:tr2bl w:val="nil"/>
            </w:tcBorders>
            <w:shd w:val="clear" w:color="auto" w:fill="auto"/>
            <w:noWrap/>
            <w:tcMar>
              <w:left w:w="101" w:type="dxa"/>
              <w:right w:w="146" w:type="dxa"/>
            </w:tcMar>
          </w:tcPr>
          <w:p w14:paraId="7A2B97B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567759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A91ED73"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CF512CE"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Improving water management infrastructure</w:t>
            </w:r>
          </w:p>
        </w:tc>
        <w:tc>
          <w:tcPr>
            <w:tcW w:w="1020" w:type="dxa"/>
            <w:tcBorders>
              <w:top w:val="nil"/>
              <w:left w:val="nil"/>
              <w:bottom w:val="nil"/>
              <w:right w:val="nil"/>
              <w:tl2br w:val="nil"/>
              <w:tr2bl w:val="nil"/>
            </w:tcBorders>
            <w:shd w:val="clear" w:color="auto" w:fill="auto"/>
            <w:noWrap/>
            <w:tcMar>
              <w:left w:w="101" w:type="dxa"/>
              <w:right w:w="146" w:type="dxa"/>
            </w:tcMar>
          </w:tcPr>
          <w:p w14:paraId="30DF2B3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w:t>
            </w:r>
          </w:p>
        </w:tc>
        <w:tc>
          <w:tcPr>
            <w:tcW w:w="1020" w:type="dxa"/>
            <w:tcBorders>
              <w:top w:val="nil"/>
              <w:left w:val="nil"/>
              <w:bottom w:val="nil"/>
              <w:right w:val="nil"/>
              <w:tl2br w:val="nil"/>
              <w:tr2bl w:val="nil"/>
            </w:tcBorders>
            <w:shd w:val="clear" w:color="auto" w:fill="auto"/>
            <w:noWrap/>
            <w:tcMar>
              <w:left w:w="101" w:type="dxa"/>
              <w:right w:w="146" w:type="dxa"/>
            </w:tcMar>
          </w:tcPr>
          <w:p w14:paraId="7C8A00F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w:t>
            </w:r>
          </w:p>
        </w:tc>
        <w:tc>
          <w:tcPr>
            <w:tcW w:w="1020" w:type="dxa"/>
            <w:tcBorders>
              <w:top w:val="nil"/>
              <w:left w:val="nil"/>
              <w:bottom w:val="nil"/>
              <w:right w:val="nil"/>
              <w:tl2br w:val="nil"/>
              <w:tr2bl w:val="nil"/>
            </w:tcBorders>
            <w:shd w:val="clear" w:color="auto" w:fill="auto"/>
            <w:noWrap/>
            <w:tcMar>
              <w:left w:w="101" w:type="dxa"/>
              <w:right w:w="146" w:type="dxa"/>
            </w:tcMar>
          </w:tcPr>
          <w:p w14:paraId="555527E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EE9A18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3E6067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762ADC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B4F2ACB" w14:textId="42EAEA7B"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Intersection Upgrades - Belconnen way inters</w:t>
            </w:r>
            <w:r>
              <w:rPr>
                <w:rFonts w:asciiTheme="minorHAnsi" w:eastAsia="Calibri" w:hAnsiTheme="minorHAnsi" w:cstheme="minorHAnsi"/>
                <w:color w:val="000000"/>
                <w:sz w:val="18"/>
                <w:szCs w:val="18"/>
              </w:rPr>
              <w:t>ec</w:t>
            </w:r>
            <w:r w:rsidRPr="00DB7350">
              <w:rPr>
                <w:rFonts w:asciiTheme="minorHAnsi" w:eastAsia="Calibri" w:hAnsiTheme="minorHAnsi" w:cstheme="minorHAnsi"/>
                <w:color w:val="000000"/>
                <w:sz w:val="18"/>
                <w:szCs w:val="18"/>
              </w:rPr>
              <w:t>tion with Springvale Drive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07299BA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-250</w:t>
            </w:r>
          </w:p>
        </w:tc>
        <w:tc>
          <w:tcPr>
            <w:tcW w:w="1020" w:type="dxa"/>
            <w:tcBorders>
              <w:top w:val="nil"/>
              <w:left w:val="nil"/>
              <w:bottom w:val="nil"/>
              <w:right w:val="nil"/>
              <w:tl2br w:val="nil"/>
              <w:tr2bl w:val="nil"/>
            </w:tcBorders>
            <w:shd w:val="clear" w:color="auto" w:fill="auto"/>
            <w:noWrap/>
            <w:tcMar>
              <w:left w:w="101" w:type="dxa"/>
              <w:right w:w="146" w:type="dxa"/>
            </w:tcMar>
          </w:tcPr>
          <w:p w14:paraId="6245B48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250</w:t>
            </w:r>
          </w:p>
        </w:tc>
        <w:tc>
          <w:tcPr>
            <w:tcW w:w="1020" w:type="dxa"/>
            <w:tcBorders>
              <w:top w:val="nil"/>
              <w:left w:val="nil"/>
              <w:bottom w:val="nil"/>
              <w:right w:val="nil"/>
              <w:tl2br w:val="nil"/>
              <w:tr2bl w:val="nil"/>
            </w:tcBorders>
            <w:shd w:val="clear" w:color="auto" w:fill="auto"/>
            <w:noWrap/>
            <w:tcMar>
              <w:left w:w="101" w:type="dxa"/>
              <w:right w:w="146" w:type="dxa"/>
            </w:tcMar>
          </w:tcPr>
          <w:p w14:paraId="272A9A5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87007D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CEAD10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F1AF85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FB24F70" w14:textId="7E05CB33"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Intersection Upgrades - Kuringa Drive inters</w:t>
            </w:r>
            <w:r>
              <w:rPr>
                <w:rFonts w:asciiTheme="minorHAnsi" w:eastAsia="Calibri" w:hAnsiTheme="minorHAnsi" w:cstheme="minorHAnsi"/>
                <w:color w:val="000000"/>
                <w:sz w:val="18"/>
                <w:szCs w:val="18"/>
              </w:rPr>
              <w:t>ec</w:t>
            </w:r>
            <w:r w:rsidRPr="00DB7350">
              <w:rPr>
                <w:rFonts w:asciiTheme="minorHAnsi" w:eastAsia="Calibri" w:hAnsiTheme="minorHAnsi" w:cstheme="minorHAnsi"/>
                <w:color w:val="000000"/>
                <w:sz w:val="18"/>
                <w:szCs w:val="18"/>
              </w:rPr>
              <w:t>tion with Owen Dixon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269E5DD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-436</w:t>
            </w:r>
          </w:p>
        </w:tc>
        <w:tc>
          <w:tcPr>
            <w:tcW w:w="1020" w:type="dxa"/>
            <w:tcBorders>
              <w:top w:val="nil"/>
              <w:left w:val="nil"/>
              <w:bottom w:val="nil"/>
              <w:right w:val="nil"/>
              <w:tl2br w:val="nil"/>
              <w:tr2bl w:val="nil"/>
            </w:tcBorders>
            <w:shd w:val="clear" w:color="auto" w:fill="auto"/>
            <w:noWrap/>
            <w:tcMar>
              <w:left w:w="101" w:type="dxa"/>
              <w:right w:w="146" w:type="dxa"/>
            </w:tcMar>
          </w:tcPr>
          <w:p w14:paraId="2482FF8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436</w:t>
            </w:r>
          </w:p>
        </w:tc>
        <w:tc>
          <w:tcPr>
            <w:tcW w:w="1020" w:type="dxa"/>
            <w:tcBorders>
              <w:top w:val="nil"/>
              <w:left w:val="nil"/>
              <w:bottom w:val="nil"/>
              <w:right w:val="nil"/>
              <w:tl2br w:val="nil"/>
              <w:tr2bl w:val="nil"/>
            </w:tcBorders>
            <w:shd w:val="clear" w:color="auto" w:fill="auto"/>
            <w:noWrap/>
            <w:tcMar>
              <w:left w:w="101" w:type="dxa"/>
              <w:right w:w="146" w:type="dxa"/>
            </w:tcMar>
          </w:tcPr>
          <w:p w14:paraId="5091087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6FEF98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EB7754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D96512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8B5E964" w14:textId="3168C34D"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Intersection Upgrades - Launceston Street inters</w:t>
            </w:r>
            <w:r>
              <w:rPr>
                <w:rFonts w:asciiTheme="minorHAnsi" w:eastAsia="Calibri" w:hAnsiTheme="minorHAnsi" w:cstheme="minorHAnsi"/>
                <w:color w:val="000000"/>
                <w:sz w:val="18"/>
                <w:szCs w:val="18"/>
              </w:rPr>
              <w:t>ec</w:t>
            </w:r>
            <w:r w:rsidRPr="00DB7350">
              <w:rPr>
                <w:rFonts w:asciiTheme="minorHAnsi" w:eastAsia="Calibri" w:hAnsiTheme="minorHAnsi" w:cstheme="minorHAnsi"/>
                <w:color w:val="000000"/>
                <w:sz w:val="18"/>
                <w:szCs w:val="18"/>
              </w:rPr>
              <w:t>tion with Irving Street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45C7554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273</w:t>
            </w:r>
          </w:p>
        </w:tc>
        <w:tc>
          <w:tcPr>
            <w:tcW w:w="1020" w:type="dxa"/>
            <w:tcBorders>
              <w:top w:val="nil"/>
              <w:left w:val="nil"/>
              <w:bottom w:val="nil"/>
              <w:right w:val="nil"/>
              <w:tl2br w:val="nil"/>
              <w:tr2bl w:val="nil"/>
            </w:tcBorders>
            <w:shd w:val="clear" w:color="auto" w:fill="auto"/>
            <w:noWrap/>
            <w:tcMar>
              <w:left w:w="101" w:type="dxa"/>
              <w:right w:w="146" w:type="dxa"/>
            </w:tcMar>
          </w:tcPr>
          <w:p w14:paraId="0B1E73B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-273</w:t>
            </w:r>
          </w:p>
        </w:tc>
        <w:tc>
          <w:tcPr>
            <w:tcW w:w="1020" w:type="dxa"/>
            <w:tcBorders>
              <w:top w:val="nil"/>
              <w:left w:val="nil"/>
              <w:bottom w:val="nil"/>
              <w:right w:val="nil"/>
              <w:tl2br w:val="nil"/>
              <w:tr2bl w:val="nil"/>
            </w:tcBorders>
            <w:shd w:val="clear" w:color="auto" w:fill="auto"/>
            <w:noWrap/>
            <w:tcMar>
              <w:left w:w="101" w:type="dxa"/>
              <w:right w:w="146" w:type="dxa"/>
            </w:tcMar>
          </w:tcPr>
          <w:p w14:paraId="2A4AB3F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EE6B4D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3B4791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B1C61CC"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AB4314B"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Keeping our growing city moving - Better infrastructure for active travel</w:t>
            </w:r>
          </w:p>
        </w:tc>
        <w:tc>
          <w:tcPr>
            <w:tcW w:w="1020" w:type="dxa"/>
            <w:tcBorders>
              <w:top w:val="nil"/>
              <w:left w:val="nil"/>
              <w:bottom w:val="nil"/>
              <w:right w:val="nil"/>
              <w:tl2br w:val="nil"/>
              <w:tr2bl w:val="nil"/>
            </w:tcBorders>
            <w:shd w:val="clear" w:color="auto" w:fill="auto"/>
            <w:noWrap/>
            <w:tcMar>
              <w:left w:w="101" w:type="dxa"/>
              <w:right w:w="146" w:type="dxa"/>
            </w:tcMar>
          </w:tcPr>
          <w:p w14:paraId="3DD3C1E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341</w:t>
            </w:r>
          </w:p>
        </w:tc>
        <w:tc>
          <w:tcPr>
            <w:tcW w:w="1020" w:type="dxa"/>
            <w:tcBorders>
              <w:top w:val="nil"/>
              <w:left w:val="nil"/>
              <w:bottom w:val="nil"/>
              <w:right w:val="nil"/>
              <w:tl2br w:val="nil"/>
              <w:tr2bl w:val="nil"/>
            </w:tcBorders>
            <w:shd w:val="clear" w:color="auto" w:fill="auto"/>
            <w:noWrap/>
            <w:tcMar>
              <w:left w:w="101" w:type="dxa"/>
              <w:right w:w="146" w:type="dxa"/>
            </w:tcMar>
          </w:tcPr>
          <w:p w14:paraId="7FC32CA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-341</w:t>
            </w:r>
          </w:p>
        </w:tc>
        <w:tc>
          <w:tcPr>
            <w:tcW w:w="1020" w:type="dxa"/>
            <w:tcBorders>
              <w:top w:val="nil"/>
              <w:left w:val="nil"/>
              <w:bottom w:val="nil"/>
              <w:right w:val="nil"/>
              <w:tl2br w:val="nil"/>
              <w:tr2bl w:val="nil"/>
            </w:tcBorders>
            <w:shd w:val="clear" w:color="auto" w:fill="auto"/>
            <w:noWrap/>
            <w:tcMar>
              <w:left w:w="101" w:type="dxa"/>
              <w:right w:w="146" w:type="dxa"/>
            </w:tcMar>
          </w:tcPr>
          <w:p w14:paraId="7D94420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BB503A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A599E5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3D2E9EB"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1AE0A20F"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Keeping our growing city moving - Canberra Brickworks Precinct - environmental offsets</w:t>
            </w:r>
          </w:p>
        </w:tc>
        <w:tc>
          <w:tcPr>
            <w:tcW w:w="1020" w:type="dxa"/>
            <w:tcBorders>
              <w:top w:val="nil"/>
              <w:left w:val="nil"/>
              <w:bottom w:val="nil"/>
              <w:right w:val="nil"/>
              <w:tl2br w:val="nil"/>
              <w:tr2bl w:val="nil"/>
            </w:tcBorders>
            <w:shd w:val="clear" w:color="auto" w:fill="auto"/>
            <w:noWrap/>
            <w:tcMar>
              <w:left w:w="101" w:type="dxa"/>
              <w:right w:w="146" w:type="dxa"/>
            </w:tcMar>
          </w:tcPr>
          <w:p w14:paraId="36B5CFD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w:t>
            </w:r>
          </w:p>
        </w:tc>
        <w:tc>
          <w:tcPr>
            <w:tcW w:w="1020" w:type="dxa"/>
            <w:tcBorders>
              <w:top w:val="nil"/>
              <w:left w:val="nil"/>
              <w:bottom w:val="nil"/>
              <w:right w:val="nil"/>
              <w:tl2br w:val="nil"/>
              <w:tr2bl w:val="nil"/>
            </w:tcBorders>
            <w:shd w:val="clear" w:color="auto" w:fill="auto"/>
            <w:noWrap/>
            <w:tcMar>
              <w:left w:w="101" w:type="dxa"/>
              <w:right w:w="146" w:type="dxa"/>
            </w:tcMar>
          </w:tcPr>
          <w:p w14:paraId="77F38CB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w:t>
            </w:r>
          </w:p>
        </w:tc>
        <w:tc>
          <w:tcPr>
            <w:tcW w:w="1020" w:type="dxa"/>
            <w:tcBorders>
              <w:top w:val="nil"/>
              <w:left w:val="nil"/>
              <w:bottom w:val="nil"/>
              <w:right w:val="nil"/>
              <w:tl2br w:val="nil"/>
              <w:tr2bl w:val="nil"/>
            </w:tcBorders>
            <w:shd w:val="clear" w:color="auto" w:fill="auto"/>
            <w:noWrap/>
            <w:tcMar>
              <w:left w:w="101" w:type="dxa"/>
              <w:right w:w="146" w:type="dxa"/>
            </w:tcMar>
          </w:tcPr>
          <w:p w14:paraId="556A8DB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3CA9C2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ED4C69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98198D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FE168CA"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757DED5D"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7B07FCC5"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7C7918A9"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4CB3F86A"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nil"/>
              <w:right w:val="nil"/>
              <w:tl2br w:val="nil"/>
              <w:tr2bl w:val="nil"/>
            </w:tcBorders>
            <w:shd w:val="clear" w:color="auto" w:fill="auto"/>
            <w:noWrap/>
            <w:tcMar>
              <w:left w:w="101" w:type="dxa"/>
              <w:right w:w="146" w:type="dxa"/>
            </w:tcMar>
          </w:tcPr>
          <w:p w14:paraId="2F4DDF70"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r>
      <w:tr w:rsidR="00784E0C" w14:paraId="788FEA35"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single" w:sz="12" w:space="0" w:color="auto"/>
              <w:right w:val="nil"/>
              <w:tl2br w:val="nil"/>
              <w:tr2bl w:val="nil"/>
            </w:tcBorders>
            <w:shd w:val="clear" w:color="auto" w:fill="auto"/>
            <w:tcMar>
              <w:left w:w="101" w:type="dxa"/>
              <w:right w:w="101" w:type="dxa"/>
            </w:tcMar>
          </w:tcPr>
          <w:p w14:paraId="23799F10"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0BD7DB8B"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730E15D8"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7E690211"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1D813718"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012B635F"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r>
      <w:tr w:rsidR="00784E0C" w14:paraId="3DE10310" w14:textId="77777777" w:rsidTr="00E70FEB">
        <w:trPr>
          <w:trHeight w:val="990"/>
        </w:trPr>
        <w:tc>
          <w:tcPr>
            <w:tcW w:w="4275" w:type="dxa"/>
            <w:tcBorders>
              <w:top w:val="single" w:sz="12" w:space="0" w:color="auto"/>
              <w:left w:val="nil"/>
              <w:bottom w:val="single" w:sz="12" w:space="0" w:color="auto"/>
              <w:right w:val="nil"/>
              <w:tl2br w:val="nil"/>
              <w:tr2bl w:val="nil"/>
            </w:tcBorders>
            <w:shd w:val="clear" w:color="auto" w:fill="auto"/>
            <w:noWrap/>
            <w:tcMar>
              <w:left w:w="0" w:type="dxa"/>
              <w:right w:w="0" w:type="dxa"/>
            </w:tcMar>
            <w:vAlign w:val="bottom"/>
          </w:tcPr>
          <w:p w14:paraId="609A6C82" w14:textId="77777777" w:rsidR="00784E0C" w:rsidRDefault="00784E0C" w:rsidP="00784E0C">
            <w:pPr>
              <w:pStyle w:val="Normal2"/>
              <w:rPr>
                <w:rFonts w:ascii="Calibri" w:eastAsia="Calibri" w:hAnsi="Calibri" w:cs="Calibri"/>
                <w:color w:val="000000"/>
                <w:sz w:val="18"/>
              </w:rPr>
            </w:pP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F41A96B"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2020-21 Interim Outcome</w:t>
            </w:r>
          </w:p>
          <w:p w14:paraId="350D40D1"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87C6EB0"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2021-22 Budget</w:t>
            </w:r>
          </w:p>
          <w:p w14:paraId="38AF2AD5" w14:textId="77777777" w:rsidR="00784E0C" w:rsidRDefault="00784E0C" w:rsidP="00784E0C">
            <w:pPr>
              <w:pStyle w:val="Normal2"/>
              <w:jc w:val="right"/>
              <w:rPr>
                <w:rFonts w:ascii="Calibri" w:eastAsia="Calibri" w:hAnsi="Calibri" w:cs="Calibri"/>
                <w:b/>
                <w:color w:val="000000"/>
                <w:sz w:val="18"/>
              </w:rPr>
            </w:pPr>
          </w:p>
          <w:p w14:paraId="330AFF80"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7F8AE56"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2022-23 Estimate</w:t>
            </w:r>
          </w:p>
          <w:p w14:paraId="2A44F51B" w14:textId="77777777" w:rsidR="00784E0C" w:rsidRDefault="00784E0C" w:rsidP="00784E0C">
            <w:pPr>
              <w:pStyle w:val="Normal2"/>
              <w:jc w:val="right"/>
              <w:rPr>
                <w:rFonts w:ascii="Calibri" w:eastAsia="Calibri" w:hAnsi="Calibri" w:cs="Calibri"/>
                <w:b/>
                <w:color w:val="000000"/>
                <w:sz w:val="18"/>
              </w:rPr>
            </w:pPr>
          </w:p>
          <w:p w14:paraId="327BDACF"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4861469"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2023-24 Estimate</w:t>
            </w:r>
          </w:p>
          <w:p w14:paraId="36C9D87C" w14:textId="77777777" w:rsidR="00784E0C" w:rsidRDefault="00784E0C" w:rsidP="00784E0C">
            <w:pPr>
              <w:pStyle w:val="Normal2"/>
              <w:jc w:val="right"/>
              <w:rPr>
                <w:rFonts w:ascii="Calibri" w:eastAsia="Calibri" w:hAnsi="Calibri" w:cs="Calibri"/>
                <w:b/>
                <w:color w:val="000000"/>
                <w:sz w:val="18"/>
              </w:rPr>
            </w:pPr>
          </w:p>
          <w:p w14:paraId="7882ECCD"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1C379EB"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2024-25 Estimate</w:t>
            </w:r>
          </w:p>
          <w:p w14:paraId="5329198A" w14:textId="77777777" w:rsidR="00784E0C" w:rsidRDefault="00784E0C" w:rsidP="00784E0C">
            <w:pPr>
              <w:pStyle w:val="Normal2"/>
              <w:jc w:val="right"/>
              <w:rPr>
                <w:rFonts w:ascii="Calibri" w:eastAsia="Calibri" w:hAnsi="Calibri" w:cs="Calibri"/>
                <w:b/>
                <w:color w:val="000000"/>
                <w:sz w:val="18"/>
              </w:rPr>
            </w:pPr>
          </w:p>
          <w:p w14:paraId="6AC5B5EC"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r>
      <w:tr w:rsidR="00784E0C" w:rsidRPr="005B665D" w14:paraId="4385CE76"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4275" w:type="dxa"/>
            <w:tcBorders>
              <w:top w:val="single" w:sz="12" w:space="0" w:color="auto"/>
              <w:left w:val="nil"/>
              <w:bottom w:val="nil"/>
              <w:right w:val="nil"/>
              <w:tl2br w:val="nil"/>
              <w:tr2bl w:val="nil"/>
            </w:tcBorders>
            <w:shd w:val="clear" w:color="auto" w:fill="auto"/>
            <w:tcMar>
              <w:left w:w="101" w:type="dxa"/>
              <w:right w:w="101" w:type="dxa"/>
            </w:tcMar>
          </w:tcPr>
          <w:p w14:paraId="7C3F5F0A" w14:textId="77777777" w:rsidR="00784E0C" w:rsidRPr="005B665D" w:rsidRDefault="00784E0C" w:rsidP="00784E0C">
            <w:pPr>
              <w:pStyle w:val="Normal1"/>
              <w:ind w:left="181" w:hanging="181"/>
              <w:rPr>
                <w:rFonts w:ascii="Calibri" w:eastAsia="Calibri" w:hAnsi="Calibri" w:cs="Calibri"/>
                <w:b/>
                <w:color w:val="000000"/>
                <w:sz w:val="18"/>
              </w:rPr>
            </w:pPr>
            <w:r w:rsidRPr="005B665D">
              <w:rPr>
                <w:rFonts w:ascii="Calibri" w:eastAsia="Calibri" w:hAnsi="Calibri" w:cs="Calibri"/>
                <w:b/>
                <w:color w:val="000000"/>
                <w:sz w:val="18"/>
              </w:rPr>
              <w:t>2021­22 Budget Technical Adjustments (continued)</w:t>
            </w: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262E07DB"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4EF034E6"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702A3B4F"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1F324B26"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6779B79C" w14:textId="77777777" w:rsidR="00784E0C" w:rsidRPr="005B665D" w:rsidRDefault="00784E0C" w:rsidP="00784E0C">
            <w:pPr>
              <w:pStyle w:val="Normal1"/>
              <w:ind w:left="181" w:hanging="181"/>
              <w:rPr>
                <w:rFonts w:ascii="Calibri" w:eastAsia="Calibri" w:hAnsi="Calibri" w:cs="Calibri"/>
                <w:b/>
                <w:color w:val="000000"/>
                <w:sz w:val="18"/>
              </w:rPr>
            </w:pPr>
          </w:p>
        </w:tc>
      </w:tr>
      <w:tr w:rsidR="00784E0C" w14:paraId="26FBC81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D64A12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Keeping our growing city moving - John Gorton Drive and Molonglo River Bridge Crossing - early design</w:t>
            </w:r>
          </w:p>
        </w:tc>
        <w:tc>
          <w:tcPr>
            <w:tcW w:w="1020" w:type="dxa"/>
            <w:tcBorders>
              <w:top w:val="nil"/>
              <w:left w:val="nil"/>
              <w:bottom w:val="nil"/>
              <w:right w:val="nil"/>
              <w:tl2br w:val="nil"/>
              <w:tr2bl w:val="nil"/>
            </w:tcBorders>
            <w:shd w:val="clear" w:color="auto" w:fill="auto"/>
            <w:noWrap/>
            <w:tcMar>
              <w:left w:w="101" w:type="dxa"/>
              <w:right w:w="146" w:type="dxa"/>
            </w:tcMar>
          </w:tcPr>
          <w:p w14:paraId="28874BA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-76</w:t>
            </w:r>
          </w:p>
        </w:tc>
        <w:tc>
          <w:tcPr>
            <w:tcW w:w="1020" w:type="dxa"/>
            <w:tcBorders>
              <w:top w:val="nil"/>
              <w:left w:val="nil"/>
              <w:bottom w:val="nil"/>
              <w:right w:val="nil"/>
              <w:tl2br w:val="nil"/>
              <w:tr2bl w:val="nil"/>
            </w:tcBorders>
            <w:shd w:val="clear" w:color="auto" w:fill="auto"/>
            <w:noWrap/>
            <w:tcMar>
              <w:left w:w="101" w:type="dxa"/>
              <w:right w:w="146" w:type="dxa"/>
            </w:tcMar>
          </w:tcPr>
          <w:p w14:paraId="696D3FF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76</w:t>
            </w:r>
          </w:p>
        </w:tc>
        <w:tc>
          <w:tcPr>
            <w:tcW w:w="1020" w:type="dxa"/>
            <w:tcBorders>
              <w:top w:val="nil"/>
              <w:left w:val="nil"/>
              <w:bottom w:val="nil"/>
              <w:right w:val="nil"/>
              <w:tl2br w:val="nil"/>
              <w:tr2bl w:val="nil"/>
            </w:tcBorders>
            <w:shd w:val="clear" w:color="auto" w:fill="auto"/>
            <w:noWrap/>
            <w:tcMar>
              <w:left w:w="101" w:type="dxa"/>
              <w:right w:w="146" w:type="dxa"/>
            </w:tcMar>
          </w:tcPr>
          <w:p w14:paraId="1F3CF1A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010641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FDCDC4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D12430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439081A"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Keeping our growing city moving - Monaro Highway upgrade</w:t>
            </w:r>
          </w:p>
        </w:tc>
        <w:tc>
          <w:tcPr>
            <w:tcW w:w="1020" w:type="dxa"/>
            <w:tcBorders>
              <w:top w:val="nil"/>
              <w:left w:val="nil"/>
              <w:bottom w:val="nil"/>
              <w:right w:val="nil"/>
              <w:tl2br w:val="nil"/>
              <w:tr2bl w:val="nil"/>
            </w:tcBorders>
            <w:shd w:val="clear" w:color="auto" w:fill="auto"/>
            <w:noWrap/>
            <w:tcMar>
              <w:left w:w="101" w:type="dxa"/>
              <w:right w:w="146" w:type="dxa"/>
            </w:tcMar>
          </w:tcPr>
          <w:p w14:paraId="3AF88F9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-171</w:t>
            </w:r>
          </w:p>
        </w:tc>
        <w:tc>
          <w:tcPr>
            <w:tcW w:w="1020" w:type="dxa"/>
            <w:tcBorders>
              <w:top w:val="nil"/>
              <w:left w:val="nil"/>
              <w:bottom w:val="nil"/>
              <w:right w:val="nil"/>
              <w:tl2br w:val="nil"/>
              <w:tr2bl w:val="nil"/>
            </w:tcBorders>
            <w:shd w:val="clear" w:color="auto" w:fill="auto"/>
            <w:noWrap/>
            <w:tcMar>
              <w:left w:w="101" w:type="dxa"/>
              <w:right w:w="146" w:type="dxa"/>
            </w:tcMar>
          </w:tcPr>
          <w:p w14:paraId="6CAA160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171</w:t>
            </w:r>
          </w:p>
        </w:tc>
        <w:tc>
          <w:tcPr>
            <w:tcW w:w="1020" w:type="dxa"/>
            <w:tcBorders>
              <w:top w:val="nil"/>
              <w:left w:val="nil"/>
              <w:bottom w:val="nil"/>
              <w:right w:val="nil"/>
              <w:tl2br w:val="nil"/>
              <w:tr2bl w:val="nil"/>
            </w:tcBorders>
            <w:shd w:val="clear" w:color="auto" w:fill="auto"/>
            <w:noWrap/>
            <w:tcMar>
              <w:left w:w="101" w:type="dxa"/>
              <w:right w:w="146" w:type="dxa"/>
            </w:tcMar>
          </w:tcPr>
          <w:p w14:paraId="541D14B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AB1880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7BC479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2A7108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0A2CDC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Keeping our growing city moving - Safer intersections</w:t>
            </w:r>
          </w:p>
        </w:tc>
        <w:tc>
          <w:tcPr>
            <w:tcW w:w="1020" w:type="dxa"/>
            <w:tcBorders>
              <w:top w:val="nil"/>
              <w:left w:val="nil"/>
              <w:bottom w:val="nil"/>
              <w:right w:val="nil"/>
              <w:tl2br w:val="nil"/>
              <w:tr2bl w:val="nil"/>
            </w:tcBorders>
            <w:shd w:val="clear" w:color="auto" w:fill="auto"/>
            <w:noWrap/>
            <w:tcMar>
              <w:left w:w="101" w:type="dxa"/>
              <w:right w:w="146" w:type="dxa"/>
            </w:tcMar>
          </w:tcPr>
          <w:p w14:paraId="20BCD11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-187</w:t>
            </w:r>
          </w:p>
        </w:tc>
        <w:tc>
          <w:tcPr>
            <w:tcW w:w="1020" w:type="dxa"/>
            <w:tcBorders>
              <w:top w:val="nil"/>
              <w:left w:val="nil"/>
              <w:bottom w:val="nil"/>
              <w:right w:val="nil"/>
              <w:tl2br w:val="nil"/>
              <w:tr2bl w:val="nil"/>
            </w:tcBorders>
            <w:shd w:val="clear" w:color="auto" w:fill="auto"/>
            <w:noWrap/>
            <w:tcMar>
              <w:left w:w="101" w:type="dxa"/>
              <w:right w:w="146" w:type="dxa"/>
            </w:tcMar>
          </w:tcPr>
          <w:p w14:paraId="06AD2C2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187</w:t>
            </w:r>
          </w:p>
        </w:tc>
        <w:tc>
          <w:tcPr>
            <w:tcW w:w="1020" w:type="dxa"/>
            <w:tcBorders>
              <w:top w:val="nil"/>
              <w:left w:val="nil"/>
              <w:bottom w:val="nil"/>
              <w:right w:val="nil"/>
              <w:tl2br w:val="nil"/>
              <w:tr2bl w:val="nil"/>
            </w:tcBorders>
            <w:shd w:val="clear" w:color="auto" w:fill="auto"/>
            <w:noWrap/>
            <w:tcMar>
              <w:left w:w="101" w:type="dxa"/>
              <w:right w:w="146" w:type="dxa"/>
            </w:tcMar>
          </w:tcPr>
          <w:p w14:paraId="3C82B53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D7001C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D00617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BC7C78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7E31FB22"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Look and Feel of City</w:t>
            </w:r>
          </w:p>
        </w:tc>
        <w:tc>
          <w:tcPr>
            <w:tcW w:w="1020" w:type="dxa"/>
            <w:tcBorders>
              <w:top w:val="nil"/>
              <w:left w:val="nil"/>
              <w:bottom w:val="nil"/>
              <w:right w:val="nil"/>
              <w:tl2br w:val="nil"/>
              <w:tr2bl w:val="nil"/>
            </w:tcBorders>
            <w:shd w:val="clear" w:color="auto" w:fill="auto"/>
            <w:noWrap/>
            <w:tcMar>
              <w:left w:w="101" w:type="dxa"/>
              <w:right w:w="146" w:type="dxa"/>
            </w:tcMar>
          </w:tcPr>
          <w:p w14:paraId="5E7C3D5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-1,805</w:t>
            </w:r>
          </w:p>
        </w:tc>
        <w:tc>
          <w:tcPr>
            <w:tcW w:w="1020" w:type="dxa"/>
            <w:tcBorders>
              <w:top w:val="nil"/>
              <w:left w:val="nil"/>
              <w:bottom w:val="nil"/>
              <w:right w:val="nil"/>
              <w:tl2br w:val="nil"/>
              <w:tr2bl w:val="nil"/>
            </w:tcBorders>
            <w:shd w:val="clear" w:color="auto" w:fill="auto"/>
            <w:noWrap/>
            <w:tcMar>
              <w:left w:w="101" w:type="dxa"/>
              <w:right w:w="146" w:type="dxa"/>
            </w:tcMar>
          </w:tcPr>
          <w:p w14:paraId="5F4AF5E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1,805</w:t>
            </w:r>
          </w:p>
        </w:tc>
        <w:tc>
          <w:tcPr>
            <w:tcW w:w="1020" w:type="dxa"/>
            <w:tcBorders>
              <w:top w:val="nil"/>
              <w:left w:val="nil"/>
              <w:bottom w:val="nil"/>
              <w:right w:val="nil"/>
              <w:tl2br w:val="nil"/>
              <w:tr2bl w:val="nil"/>
            </w:tcBorders>
            <w:shd w:val="clear" w:color="auto" w:fill="auto"/>
            <w:noWrap/>
            <w:tcMar>
              <w:left w:w="101" w:type="dxa"/>
              <w:right w:w="146" w:type="dxa"/>
            </w:tcMar>
          </w:tcPr>
          <w:p w14:paraId="59C9301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6475FB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B2EC1A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F7CD57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1A3F9304"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Making our roads safer while keeping Canberra moving</w:t>
            </w:r>
          </w:p>
        </w:tc>
        <w:tc>
          <w:tcPr>
            <w:tcW w:w="1020" w:type="dxa"/>
            <w:tcBorders>
              <w:top w:val="nil"/>
              <w:left w:val="nil"/>
              <w:bottom w:val="nil"/>
              <w:right w:val="nil"/>
              <w:tl2br w:val="nil"/>
              <w:tr2bl w:val="nil"/>
            </w:tcBorders>
            <w:shd w:val="clear" w:color="auto" w:fill="auto"/>
            <w:noWrap/>
            <w:tcMar>
              <w:left w:w="101" w:type="dxa"/>
              <w:right w:w="146" w:type="dxa"/>
            </w:tcMar>
          </w:tcPr>
          <w:p w14:paraId="13F7C0A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-359</w:t>
            </w:r>
          </w:p>
        </w:tc>
        <w:tc>
          <w:tcPr>
            <w:tcW w:w="1020" w:type="dxa"/>
            <w:tcBorders>
              <w:top w:val="nil"/>
              <w:left w:val="nil"/>
              <w:bottom w:val="nil"/>
              <w:right w:val="nil"/>
              <w:tl2br w:val="nil"/>
              <w:tr2bl w:val="nil"/>
            </w:tcBorders>
            <w:shd w:val="clear" w:color="auto" w:fill="auto"/>
            <w:noWrap/>
            <w:tcMar>
              <w:left w:w="101" w:type="dxa"/>
              <w:right w:w="146" w:type="dxa"/>
            </w:tcMar>
          </w:tcPr>
          <w:p w14:paraId="22A72D2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-6,641</w:t>
            </w:r>
          </w:p>
        </w:tc>
        <w:tc>
          <w:tcPr>
            <w:tcW w:w="1020" w:type="dxa"/>
            <w:tcBorders>
              <w:top w:val="nil"/>
              <w:left w:val="nil"/>
              <w:bottom w:val="nil"/>
              <w:right w:val="nil"/>
              <w:tl2br w:val="nil"/>
              <w:tr2bl w:val="nil"/>
            </w:tcBorders>
            <w:shd w:val="clear" w:color="auto" w:fill="auto"/>
            <w:noWrap/>
            <w:tcMar>
              <w:left w:w="101" w:type="dxa"/>
              <w:right w:w="146" w:type="dxa"/>
            </w:tcMar>
          </w:tcPr>
          <w:p w14:paraId="027BDA2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7,000</w:t>
            </w:r>
          </w:p>
        </w:tc>
        <w:tc>
          <w:tcPr>
            <w:tcW w:w="1020" w:type="dxa"/>
            <w:tcBorders>
              <w:top w:val="nil"/>
              <w:left w:val="nil"/>
              <w:bottom w:val="nil"/>
              <w:right w:val="nil"/>
              <w:tl2br w:val="nil"/>
              <w:tr2bl w:val="nil"/>
            </w:tcBorders>
            <w:shd w:val="clear" w:color="auto" w:fill="auto"/>
            <w:noWrap/>
            <w:tcMar>
              <w:left w:w="101" w:type="dxa"/>
              <w:right w:w="146" w:type="dxa"/>
            </w:tcMar>
          </w:tcPr>
          <w:p w14:paraId="646CF1B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281FAB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275ADE2"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3150D0B"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Materials Recovery Facility Expansion</w:t>
            </w:r>
          </w:p>
        </w:tc>
        <w:tc>
          <w:tcPr>
            <w:tcW w:w="1020" w:type="dxa"/>
            <w:tcBorders>
              <w:top w:val="nil"/>
              <w:left w:val="nil"/>
              <w:bottom w:val="nil"/>
              <w:right w:val="nil"/>
              <w:tl2br w:val="nil"/>
              <w:tr2bl w:val="nil"/>
            </w:tcBorders>
            <w:shd w:val="clear" w:color="auto" w:fill="auto"/>
            <w:noWrap/>
            <w:tcMar>
              <w:left w:w="101" w:type="dxa"/>
              <w:right w:w="146" w:type="dxa"/>
            </w:tcMar>
          </w:tcPr>
          <w:p w14:paraId="19A2334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-2,393</w:t>
            </w:r>
          </w:p>
        </w:tc>
        <w:tc>
          <w:tcPr>
            <w:tcW w:w="1020" w:type="dxa"/>
            <w:tcBorders>
              <w:top w:val="nil"/>
              <w:left w:val="nil"/>
              <w:bottom w:val="nil"/>
              <w:right w:val="nil"/>
              <w:tl2br w:val="nil"/>
              <w:tr2bl w:val="nil"/>
            </w:tcBorders>
            <w:shd w:val="clear" w:color="auto" w:fill="auto"/>
            <w:noWrap/>
            <w:tcMar>
              <w:left w:w="101" w:type="dxa"/>
              <w:right w:w="146" w:type="dxa"/>
            </w:tcMar>
          </w:tcPr>
          <w:p w14:paraId="7E9684F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-3,107</w:t>
            </w:r>
          </w:p>
        </w:tc>
        <w:tc>
          <w:tcPr>
            <w:tcW w:w="1020" w:type="dxa"/>
            <w:tcBorders>
              <w:top w:val="nil"/>
              <w:left w:val="nil"/>
              <w:bottom w:val="nil"/>
              <w:right w:val="nil"/>
              <w:tl2br w:val="nil"/>
              <w:tr2bl w:val="nil"/>
            </w:tcBorders>
            <w:shd w:val="clear" w:color="auto" w:fill="auto"/>
            <w:noWrap/>
            <w:tcMar>
              <w:left w:w="101" w:type="dxa"/>
              <w:right w:w="146" w:type="dxa"/>
            </w:tcMar>
          </w:tcPr>
          <w:p w14:paraId="6F788EF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5,500</w:t>
            </w:r>
          </w:p>
        </w:tc>
        <w:tc>
          <w:tcPr>
            <w:tcW w:w="1020" w:type="dxa"/>
            <w:tcBorders>
              <w:top w:val="nil"/>
              <w:left w:val="nil"/>
              <w:bottom w:val="nil"/>
              <w:right w:val="nil"/>
              <w:tl2br w:val="nil"/>
              <w:tr2bl w:val="nil"/>
            </w:tcBorders>
            <w:shd w:val="clear" w:color="auto" w:fill="auto"/>
            <w:noWrap/>
            <w:tcMar>
              <w:left w:w="101" w:type="dxa"/>
              <w:right w:w="146" w:type="dxa"/>
            </w:tcMar>
          </w:tcPr>
          <w:p w14:paraId="7F1258D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DE76E0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E1E34C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679C83C0"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Molonglo Enabling Works</w:t>
            </w:r>
          </w:p>
        </w:tc>
        <w:tc>
          <w:tcPr>
            <w:tcW w:w="1020" w:type="dxa"/>
            <w:tcBorders>
              <w:top w:val="nil"/>
              <w:left w:val="nil"/>
              <w:bottom w:val="nil"/>
              <w:right w:val="nil"/>
              <w:tl2br w:val="nil"/>
              <w:tr2bl w:val="nil"/>
            </w:tcBorders>
            <w:shd w:val="clear" w:color="auto" w:fill="auto"/>
            <w:noWrap/>
            <w:tcMar>
              <w:left w:w="101" w:type="dxa"/>
              <w:right w:w="146" w:type="dxa"/>
            </w:tcMar>
          </w:tcPr>
          <w:p w14:paraId="7A7755F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-1,613</w:t>
            </w:r>
          </w:p>
        </w:tc>
        <w:tc>
          <w:tcPr>
            <w:tcW w:w="1020" w:type="dxa"/>
            <w:tcBorders>
              <w:top w:val="nil"/>
              <w:left w:val="nil"/>
              <w:bottom w:val="nil"/>
              <w:right w:val="nil"/>
              <w:tl2br w:val="nil"/>
              <w:tr2bl w:val="nil"/>
            </w:tcBorders>
            <w:shd w:val="clear" w:color="auto" w:fill="auto"/>
            <w:noWrap/>
            <w:tcMar>
              <w:left w:w="101" w:type="dxa"/>
              <w:right w:w="146" w:type="dxa"/>
            </w:tcMar>
          </w:tcPr>
          <w:p w14:paraId="4F2A7A5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-29,237</w:t>
            </w:r>
          </w:p>
        </w:tc>
        <w:tc>
          <w:tcPr>
            <w:tcW w:w="1020" w:type="dxa"/>
            <w:tcBorders>
              <w:top w:val="nil"/>
              <w:left w:val="nil"/>
              <w:bottom w:val="nil"/>
              <w:right w:val="nil"/>
              <w:tl2br w:val="nil"/>
              <w:tr2bl w:val="nil"/>
            </w:tcBorders>
            <w:shd w:val="clear" w:color="auto" w:fill="auto"/>
            <w:noWrap/>
            <w:tcMar>
              <w:left w:w="101" w:type="dxa"/>
              <w:right w:w="146" w:type="dxa"/>
            </w:tcMar>
          </w:tcPr>
          <w:p w14:paraId="2BA434B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-8,150</w:t>
            </w:r>
          </w:p>
        </w:tc>
        <w:tc>
          <w:tcPr>
            <w:tcW w:w="1020" w:type="dxa"/>
            <w:tcBorders>
              <w:top w:val="nil"/>
              <w:left w:val="nil"/>
              <w:bottom w:val="nil"/>
              <w:right w:val="nil"/>
              <w:tl2br w:val="nil"/>
              <w:tr2bl w:val="nil"/>
            </w:tcBorders>
            <w:shd w:val="clear" w:color="auto" w:fill="auto"/>
            <w:noWrap/>
            <w:tcMar>
              <w:left w:w="101" w:type="dxa"/>
              <w:right w:w="146" w:type="dxa"/>
            </w:tcMar>
          </w:tcPr>
          <w:p w14:paraId="5586696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-5,700</w:t>
            </w:r>
          </w:p>
        </w:tc>
        <w:tc>
          <w:tcPr>
            <w:tcW w:w="1020" w:type="dxa"/>
            <w:tcBorders>
              <w:top w:val="nil"/>
              <w:left w:val="nil"/>
              <w:bottom w:val="nil"/>
              <w:right w:val="nil"/>
              <w:tl2br w:val="nil"/>
              <w:tr2bl w:val="nil"/>
            </w:tcBorders>
            <w:shd w:val="clear" w:color="auto" w:fill="auto"/>
            <w:noWrap/>
            <w:tcMar>
              <w:left w:w="101" w:type="dxa"/>
              <w:right w:w="146" w:type="dxa"/>
            </w:tcMar>
          </w:tcPr>
          <w:p w14:paraId="20858A7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44,700</w:t>
            </w:r>
          </w:p>
        </w:tc>
      </w:tr>
      <w:tr w:rsidR="00784E0C" w14:paraId="5366F28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7DC6514"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active travel infrastructure for our schools and suburbs</w:t>
            </w:r>
          </w:p>
        </w:tc>
        <w:tc>
          <w:tcPr>
            <w:tcW w:w="1020" w:type="dxa"/>
            <w:tcBorders>
              <w:top w:val="nil"/>
              <w:left w:val="nil"/>
              <w:bottom w:val="nil"/>
              <w:right w:val="nil"/>
              <w:tl2br w:val="nil"/>
              <w:tr2bl w:val="nil"/>
            </w:tcBorders>
            <w:shd w:val="clear" w:color="auto" w:fill="auto"/>
            <w:noWrap/>
            <w:tcMar>
              <w:left w:w="101" w:type="dxa"/>
              <w:right w:w="146" w:type="dxa"/>
            </w:tcMar>
          </w:tcPr>
          <w:p w14:paraId="4D1E8A7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-351</w:t>
            </w:r>
          </w:p>
        </w:tc>
        <w:tc>
          <w:tcPr>
            <w:tcW w:w="1020" w:type="dxa"/>
            <w:tcBorders>
              <w:top w:val="nil"/>
              <w:left w:val="nil"/>
              <w:bottom w:val="nil"/>
              <w:right w:val="nil"/>
              <w:tl2br w:val="nil"/>
              <w:tr2bl w:val="nil"/>
            </w:tcBorders>
            <w:shd w:val="clear" w:color="auto" w:fill="auto"/>
            <w:noWrap/>
            <w:tcMar>
              <w:left w:w="101" w:type="dxa"/>
              <w:right w:w="146" w:type="dxa"/>
            </w:tcMar>
          </w:tcPr>
          <w:p w14:paraId="27B35ED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351</w:t>
            </w:r>
          </w:p>
        </w:tc>
        <w:tc>
          <w:tcPr>
            <w:tcW w:w="1020" w:type="dxa"/>
            <w:tcBorders>
              <w:top w:val="nil"/>
              <w:left w:val="nil"/>
              <w:bottom w:val="nil"/>
              <w:right w:val="nil"/>
              <w:tl2br w:val="nil"/>
              <w:tr2bl w:val="nil"/>
            </w:tcBorders>
            <w:shd w:val="clear" w:color="auto" w:fill="auto"/>
            <w:noWrap/>
            <w:tcMar>
              <w:left w:w="101" w:type="dxa"/>
              <w:right w:w="146" w:type="dxa"/>
            </w:tcMar>
          </w:tcPr>
          <w:p w14:paraId="2749FC8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C69972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9D8209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316A71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F7335A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carparks for Palmerston Shops and Cooleman Court</w:t>
            </w:r>
          </w:p>
        </w:tc>
        <w:tc>
          <w:tcPr>
            <w:tcW w:w="1020" w:type="dxa"/>
            <w:tcBorders>
              <w:top w:val="nil"/>
              <w:left w:val="nil"/>
              <w:bottom w:val="nil"/>
              <w:right w:val="nil"/>
              <w:tl2br w:val="nil"/>
              <w:tr2bl w:val="nil"/>
            </w:tcBorders>
            <w:shd w:val="clear" w:color="auto" w:fill="auto"/>
            <w:noWrap/>
            <w:tcMar>
              <w:left w:w="101" w:type="dxa"/>
              <w:right w:w="146" w:type="dxa"/>
            </w:tcMar>
          </w:tcPr>
          <w:p w14:paraId="71DE373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-394</w:t>
            </w:r>
          </w:p>
        </w:tc>
        <w:tc>
          <w:tcPr>
            <w:tcW w:w="1020" w:type="dxa"/>
            <w:tcBorders>
              <w:top w:val="nil"/>
              <w:left w:val="nil"/>
              <w:bottom w:val="nil"/>
              <w:right w:val="nil"/>
              <w:tl2br w:val="nil"/>
              <w:tr2bl w:val="nil"/>
            </w:tcBorders>
            <w:shd w:val="clear" w:color="auto" w:fill="auto"/>
            <w:noWrap/>
            <w:tcMar>
              <w:left w:w="101" w:type="dxa"/>
              <w:right w:w="146" w:type="dxa"/>
            </w:tcMar>
          </w:tcPr>
          <w:p w14:paraId="74F9E46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394</w:t>
            </w:r>
          </w:p>
        </w:tc>
        <w:tc>
          <w:tcPr>
            <w:tcW w:w="1020" w:type="dxa"/>
            <w:tcBorders>
              <w:top w:val="nil"/>
              <w:left w:val="nil"/>
              <w:bottom w:val="nil"/>
              <w:right w:val="nil"/>
              <w:tl2br w:val="nil"/>
              <w:tr2bl w:val="nil"/>
            </w:tcBorders>
            <w:shd w:val="clear" w:color="auto" w:fill="auto"/>
            <w:noWrap/>
            <w:tcMar>
              <w:left w:w="101" w:type="dxa"/>
              <w:right w:w="146" w:type="dxa"/>
            </w:tcMar>
          </w:tcPr>
          <w:p w14:paraId="31BBCA3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C4A4E0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99FD0B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95F82A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715EAF0"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jobs for our growing city - Better town centres</w:t>
            </w:r>
          </w:p>
        </w:tc>
        <w:tc>
          <w:tcPr>
            <w:tcW w:w="1020" w:type="dxa"/>
            <w:tcBorders>
              <w:top w:val="nil"/>
              <w:left w:val="nil"/>
              <w:bottom w:val="nil"/>
              <w:right w:val="nil"/>
              <w:tl2br w:val="nil"/>
              <w:tr2bl w:val="nil"/>
            </w:tcBorders>
            <w:shd w:val="clear" w:color="auto" w:fill="auto"/>
            <w:noWrap/>
            <w:tcMar>
              <w:left w:w="101" w:type="dxa"/>
              <w:right w:w="146" w:type="dxa"/>
            </w:tcMar>
          </w:tcPr>
          <w:p w14:paraId="5EE2C62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-28</w:t>
            </w:r>
          </w:p>
        </w:tc>
        <w:tc>
          <w:tcPr>
            <w:tcW w:w="1020" w:type="dxa"/>
            <w:tcBorders>
              <w:top w:val="nil"/>
              <w:left w:val="nil"/>
              <w:bottom w:val="nil"/>
              <w:right w:val="nil"/>
              <w:tl2br w:val="nil"/>
              <w:tr2bl w:val="nil"/>
            </w:tcBorders>
            <w:shd w:val="clear" w:color="auto" w:fill="auto"/>
            <w:noWrap/>
            <w:tcMar>
              <w:left w:w="101" w:type="dxa"/>
              <w:right w:w="146" w:type="dxa"/>
            </w:tcMar>
          </w:tcPr>
          <w:p w14:paraId="3CD81B7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28</w:t>
            </w:r>
          </w:p>
        </w:tc>
        <w:tc>
          <w:tcPr>
            <w:tcW w:w="1020" w:type="dxa"/>
            <w:tcBorders>
              <w:top w:val="nil"/>
              <w:left w:val="nil"/>
              <w:bottom w:val="nil"/>
              <w:right w:val="nil"/>
              <w:tl2br w:val="nil"/>
              <w:tr2bl w:val="nil"/>
            </w:tcBorders>
            <w:shd w:val="clear" w:color="auto" w:fill="auto"/>
            <w:noWrap/>
            <w:tcMar>
              <w:left w:w="101" w:type="dxa"/>
              <w:right w:w="146" w:type="dxa"/>
            </w:tcMar>
          </w:tcPr>
          <w:p w14:paraId="49A2432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0F7EFD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2B9B4F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1213C78"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024194F"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services for our suburbs - Better waste management</w:t>
            </w:r>
          </w:p>
        </w:tc>
        <w:tc>
          <w:tcPr>
            <w:tcW w:w="1020" w:type="dxa"/>
            <w:tcBorders>
              <w:top w:val="nil"/>
              <w:left w:val="nil"/>
              <w:bottom w:val="nil"/>
              <w:right w:val="nil"/>
              <w:tl2br w:val="nil"/>
              <w:tr2bl w:val="nil"/>
            </w:tcBorders>
            <w:shd w:val="clear" w:color="auto" w:fill="auto"/>
            <w:noWrap/>
            <w:tcMar>
              <w:left w:w="101" w:type="dxa"/>
              <w:right w:w="146" w:type="dxa"/>
            </w:tcMar>
          </w:tcPr>
          <w:p w14:paraId="43EBC0F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-1,150</w:t>
            </w:r>
          </w:p>
        </w:tc>
        <w:tc>
          <w:tcPr>
            <w:tcW w:w="1020" w:type="dxa"/>
            <w:tcBorders>
              <w:top w:val="nil"/>
              <w:left w:val="nil"/>
              <w:bottom w:val="nil"/>
              <w:right w:val="nil"/>
              <w:tl2br w:val="nil"/>
              <w:tr2bl w:val="nil"/>
            </w:tcBorders>
            <w:shd w:val="clear" w:color="auto" w:fill="auto"/>
            <w:noWrap/>
            <w:tcMar>
              <w:left w:w="101" w:type="dxa"/>
              <w:right w:w="146" w:type="dxa"/>
            </w:tcMar>
          </w:tcPr>
          <w:p w14:paraId="4656B8B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1,150</w:t>
            </w:r>
          </w:p>
        </w:tc>
        <w:tc>
          <w:tcPr>
            <w:tcW w:w="1020" w:type="dxa"/>
            <w:tcBorders>
              <w:top w:val="nil"/>
              <w:left w:val="nil"/>
              <w:bottom w:val="nil"/>
              <w:right w:val="nil"/>
              <w:tl2br w:val="nil"/>
              <w:tr2bl w:val="nil"/>
            </w:tcBorders>
            <w:shd w:val="clear" w:color="auto" w:fill="auto"/>
            <w:noWrap/>
            <w:tcMar>
              <w:left w:w="101" w:type="dxa"/>
              <w:right w:w="146" w:type="dxa"/>
            </w:tcMar>
          </w:tcPr>
          <w:p w14:paraId="07F84CE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BAACAE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237C8D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AABCC4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2319A94D"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services for our suburbs - Bringing Woden Town Square to life</w:t>
            </w:r>
          </w:p>
        </w:tc>
        <w:tc>
          <w:tcPr>
            <w:tcW w:w="1020" w:type="dxa"/>
            <w:tcBorders>
              <w:top w:val="nil"/>
              <w:left w:val="nil"/>
              <w:bottom w:val="nil"/>
              <w:right w:val="nil"/>
              <w:tl2br w:val="nil"/>
              <w:tr2bl w:val="nil"/>
            </w:tcBorders>
            <w:shd w:val="clear" w:color="auto" w:fill="auto"/>
            <w:noWrap/>
            <w:tcMar>
              <w:left w:w="101" w:type="dxa"/>
              <w:right w:w="146" w:type="dxa"/>
            </w:tcMar>
          </w:tcPr>
          <w:p w14:paraId="2A80C36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-464</w:t>
            </w:r>
          </w:p>
        </w:tc>
        <w:tc>
          <w:tcPr>
            <w:tcW w:w="1020" w:type="dxa"/>
            <w:tcBorders>
              <w:top w:val="nil"/>
              <w:left w:val="nil"/>
              <w:bottom w:val="nil"/>
              <w:right w:val="nil"/>
              <w:tl2br w:val="nil"/>
              <w:tr2bl w:val="nil"/>
            </w:tcBorders>
            <w:shd w:val="clear" w:color="auto" w:fill="auto"/>
            <w:noWrap/>
            <w:tcMar>
              <w:left w:w="101" w:type="dxa"/>
              <w:right w:w="146" w:type="dxa"/>
            </w:tcMar>
          </w:tcPr>
          <w:p w14:paraId="28D5AE8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464</w:t>
            </w:r>
          </w:p>
        </w:tc>
        <w:tc>
          <w:tcPr>
            <w:tcW w:w="1020" w:type="dxa"/>
            <w:tcBorders>
              <w:top w:val="nil"/>
              <w:left w:val="nil"/>
              <w:bottom w:val="nil"/>
              <w:right w:val="nil"/>
              <w:tl2br w:val="nil"/>
              <w:tr2bl w:val="nil"/>
            </w:tcBorders>
            <w:shd w:val="clear" w:color="auto" w:fill="auto"/>
            <w:noWrap/>
            <w:tcMar>
              <w:left w:w="101" w:type="dxa"/>
              <w:right w:w="146" w:type="dxa"/>
            </w:tcMar>
          </w:tcPr>
          <w:p w14:paraId="2896000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D8D191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9075DF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BAF0C5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BC9996F"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services for our suburbs - More trees</w:t>
            </w:r>
          </w:p>
        </w:tc>
        <w:tc>
          <w:tcPr>
            <w:tcW w:w="1020" w:type="dxa"/>
            <w:tcBorders>
              <w:top w:val="nil"/>
              <w:left w:val="nil"/>
              <w:bottom w:val="nil"/>
              <w:right w:val="nil"/>
              <w:tl2br w:val="nil"/>
              <w:tr2bl w:val="nil"/>
            </w:tcBorders>
            <w:shd w:val="clear" w:color="auto" w:fill="auto"/>
            <w:noWrap/>
            <w:tcMar>
              <w:left w:w="101" w:type="dxa"/>
              <w:right w:w="146" w:type="dxa"/>
            </w:tcMar>
          </w:tcPr>
          <w:p w14:paraId="3010340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-26</w:t>
            </w:r>
          </w:p>
        </w:tc>
        <w:tc>
          <w:tcPr>
            <w:tcW w:w="1020" w:type="dxa"/>
            <w:tcBorders>
              <w:top w:val="nil"/>
              <w:left w:val="nil"/>
              <w:bottom w:val="nil"/>
              <w:right w:val="nil"/>
              <w:tl2br w:val="nil"/>
              <w:tr2bl w:val="nil"/>
            </w:tcBorders>
            <w:shd w:val="clear" w:color="auto" w:fill="auto"/>
            <w:noWrap/>
            <w:tcMar>
              <w:left w:w="101" w:type="dxa"/>
              <w:right w:w="146" w:type="dxa"/>
            </w:tcMar>
          </w:tcPr>
          <w:p w14:paraId="78A7EDC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26</w:t>
            </w:r>
          </w:p>
        </w:tc>
        <w:tc>
          <w:tcPr>
            <w:tcW w:w="1020" w:type="dxa"/>
            <w:tcBorders>
              <w:top w:val="nil"/>
              <w:left w:val="nil"/>
              <w:bottom w:val="nil"/>
              <w:right w:val="nil"/>
              <w:tl2br w:val="nil"/>
              <w:tr2bl w:val="nil"/>
            </w:tcBorders>
            <w:shd w:val="clear" w:color="auto" w:fill="auto"/>
            <w:noWrap/>
            <w:tcMar>
              <w:left w:w="101" w:type="dxa"/>
              <w:right w:w="146" w:type="dxa"/>
            </w:tcMar>
          </w:tcPr>
          <w:p w14:paraId="5D5A600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F220FD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8C72A5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833064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5783D51"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services for our suburbs - Parkwood estate rehabilitation</w:t>
            </w:r>
          </w:p>
        </w:tc>
        <w:tc>
          <w:tcPr>
            <w:tcW w:w="1020" w:type="dxa"/>
            <w:tcBorders>
              <w:top w:val="nil"/>
              <w:left w:val="nil"/>
              <w:bottom w:val="nil"/>
              <w:right w:val="nil"/>
              <w:tl2br w:val="nil"/>
              <w:tr2bl w:val="nil"/>
            </w:tcBorders>
            <w:shd w:val="clear" w:color="auto" w:fill="auto"/>
            <w:noWrap/>
            <w:tcMar>
              <w:left w:w="101" w:type="dxa"/>
              <w:right w:w="146" w:type="dxa"/>
            </w:tcMar>
          </w:tcPr>
          <w:p w14:paraId="50D5279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-838</w:t>
            </w:r>
          </w:p>
        </w:tc>
        <w:tc>
          <w:tcPr>
            <w:tcW w:w="1020" w:type="dxa"/>
            <w:tcBorders>
              <w:top w:val="nil"/>
              <w:left w:val="nil"/>
              <w:bottom w:val="nil"/>
              <w:right w:val="nil"/>
              <w:tl2br w:val="nil"/>
              <w:tr2bl w:val="nil"/>
            </w:tcBorders>
            <w:shd w:val="clear" w:color="auto" w:fill="auto"/>
            <w:noWrap/>
            <w:tcMar>
              <w:left w:w="101" w:type="dxa"/>
              <w:right w:w="146" w:type="dxa"/>
            </w:tcMar>
          </w:tcPr>
          <w:p w14:paraId="1C5D8E0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-962</w:t>
            </w:r>
          </w:p>
        </w:tc>
        <w:tc>
          <w:tcPr>
            <w:tcW w:w="1020" w:type="dxa"/>
            <w:tcBorders>
              <w:top w:val="nil"/>
              <w:left w:val="nil"/>
              <w:bottom w:val="nil"/>
              <w:right w:val="nil"/>
              <w:tl2br w:val="nil"/>
              <w:tr2bl w:val="nil"/>
            </w:tcBorders>
            <w:shd w:val="clear" w:color="auto" w:fill="auto"/>
            <w:noWrap/>
            <w:tcMar>
              <w:left w:w="101" w:type="dxa"/>
              <w:right w:w="146" w:type="dxa"/>
            </w:tcMar>
          </w:tcPr>
          <w:p w14:paraId="4C1F3E4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1,800</w:t>
            </w:r>
          </w:p>
        </w:tc>
        <w:tc>
          <w:tcPr>
            <w:tcW w:w="1020" w:type="dxa"/>
            <w:tcBorders>
              <w:top w:val="nil"/>
              <w:left w:val="nil"/>
              <w:bottom w:val="nil"/>
              <w:right w:val="nil"/>
              <w:tl2br w:val="nil"/>
              <w:tr2bl w:val="nil"/>
            </w:tcBorders>
            <w:shd w:val="clear" w:color="auto" w:fill="auto"/>
            <w:noWrap/>
            <w:tcMar>
              <w:left w:w="101" w:type="dxa"/>
              <w:right w:w="146" w:type="dxa"/>
            </w:tcMar>
          </w:tcPr>
          <w:p w14:paraId="65A5BE9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28D0CD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5BECFA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88487AA"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services for our suburbs - Southern Memorial Park Detailed Design</w:t>
            </w:r>
          </w:p>
        </w:tc>
        <w:tc>
          <w:tcPr>
            <w:tcW w:w="1020" w:type="dxa"/>
            <w:tcBorders>
              <w:top w:val="nil"/>
              <w:left w:val="nil"/>
              <w:bottom w:val="nil"/>
              <w:right w:val="nil"/>
              <w:tl2br w:val="nil"/>
              <w:tr2bl w:val="nil"/>
            </w:tcBorders>
            <w:shd w:val="clear" w:color="auto" w:fill="auto"/>
            <w:noWrap/>
            <w:tcMar>
              <w:left w:w="101" w:type="dxa"/>
              <w:right w:w="146" w:type="dxa"/>
            </w:tcMar>
          </w:tcPr>
          <w:p w14:paraId="0F55759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-234</w:t>
            </w:r>
          </w:p>
        </w:tc>
        <w:tc>
          <w:tcPr>
            <w:tcW w:w="1020" w:type="dxa"/>
            <w:tcBorders>
              <w:top w:val="nil"/>
              <w:left w:val="nil"/>
              <w:bottom w:val="nil"/>
              <w:right w:val="nil"/>
              <w:tl2br w:val="nil"/>
              <w:tr2bl w:val="nil"/>
            </w:tcBorders>
            <w:shd w:val="clear" w:color="auto" w:fill="auto"/>
            <w:noWrap/>
            <w:tcMar>
              <w:left w:w="101" w:type="dxa"/>
              <w:right w:w="146" w:type="dxa"/>
            </w:tcMar>
          </w:tcPr>
          <w:p w14:paraId="5C8D5DB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234</w:t>
            </w:r>
          </w:p>
        </w:tc>
        <w:tc>
          <w:tcPr>
            <w:tcW w:w="1020" w:type="dxa"/>
            <w:tcBorders>
              <w:top w:val="nil"/>
              <w:left w:val="nil"/>
              <w:bottom w:val="nil"/>
              <w:right w:val="nil"/>
              <w:tl2br w:val="nil"/>
              <w:tr2bl w:val="nil"/>
            </w:tcBorders>
            <w:shd w:val="clear" w:color="auto" w:fill="auto"/>
            <w:noWrap/>
            <w:tcMar>
              <w:left w:w="101" w:type="dxa"/>
              <w:right w:w="146" w:type="dxa"/>
            </w:tcMar>
          </w:tcPr>
          <w:p w14:paraId="3650842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9EB9E9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F30FF4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6BB98537"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4318A7E"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More support for families and inclusion - Keeping Canberrans safe in public places</w:t>
            </w:r>
          </w:p>
        </w:tc>
        <w:tc>
          <w:tcPr>
            <w:tcW w:w="1020" w:type="dxa"/>
            <w:tcBorders>
              <w:top w:val="nil"/>
              <w:left w:val="nil"/>
              <w:bottom w:val="nil"/>
              <w:right w:val="nil"/>
              <w:tl2br w:val="nil"/>
              <w:tr2bl w:val="nil"/>
            </w:tcBorders>
            <w:shd w:val="clear" w:color="auto" w:fill="auto"/>
            <w:noWrap/>
            <w:tcMar>
              <w:left w:w="101" w:type="dxa"/>
              <w:right w:w="146" w:type="dxa"/>
            </w:tcMar>
          </w:tcPr>
          <w:p w14:paraId="3B9AE68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w:t>
            </w:r>
          </w:p>
        </w:tc>
        <w:tc>
          <w:tcPr>
            <w:tcW w:w="1020" w:type="dxa"/>
            <w:tcBorders>
              <w:top w:val="nil"/>
              <w:left w:val="nil"/>
              <w:bottom w:val="nil"/>
              <w:right w:val="nil"/>
              <w:tl2br w:val="nil"/>
              <w:tr2bl w:val="nil"/>
            </w:tcBorders>
            <w:shd w:val="clear" w:color="auto" w:fill="auto"/>
            <w:noWrap/>
            <w:tcMar>
              <w:left w:w="101" w:type="dxa"/>
              <w:right w:w="146" w:type="dxa"/>
            </w:tcMar>
          </w:tcPr>
          <w:p w14:paraId="408AB25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17</w:t>
            </w:r>
          </w:p>
        </w:tc>
        <w:tc>
          <w:tcPr>
            <w:tcW w:w="1020" w:type="dxa"/>
            <w:tcBorders>
              <w:top w:val="nil"/>
              <w:left w:val="nil"/>
              <w:bottom w:val="nil"/>
              <w:right w:val="nil"/>
              <w:tl2br w:val="nil"/>
              <w:tr2bl w:val="nil"/>
            </w:tcBorders>
            <w:shd w:val="clear" w:color="auto" w:fill="auto"/>
            <w:noWrap/>
            <w:tcMar>
              <w:left w:w="101" w:type="dxa"/>
              <w:right w:w="146" w:type="dxa"/>
            </w:tcMar>
          </w:tcPr>
          <w:p w14:paraId="23E7AF2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A367FC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7D183C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69225D43"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7388EF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Northbourne Avenue Pavement - Part 2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5FD1302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-837</w:t>
            </w:r>
          </w:p>
        </w:tc>
        <w:tc>
          <w:tcPr>
            <w:tcW w:w="1020" w:type="dxa"/>
            <w:tcBorders>
              <w:top w:val="nil"/>
              <w:left w:val="nil"/>
              <w:bottom w:val="nil"/>
              <w:right w:val="nil"/>
              <w:tl2br w:val="nil"/>
              <w:tr2bl w:val="nil"/>
            </w:tcBorders>
            <w:shd w:val="clear" w:color="auto" w:fill="auto"/>
            <w:noWrap/>
            <w:tcMar>
              <w:left w:w="101" w:type="dxa"/>
              <w:right w:w="146" w:type="dxa"/>
            </w:tcMar>
          </w:tcPr>
          <w:p w14:paraId="77306E1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837</w:t>
            </w:r>
          </w:p>
        </w:tc>
        <w:tc>
          <w:tcPr>
            <w:tcW w:w="1020" w:type="dxa"/>
            <w:tcBorders>
              <w:top w:val="nil"/>
              <w:left w:val="nil"/>
              <w:bottom w:val="nil"/>
              <w:right w:val="nil"/>
              <w:tl2br w:val="nil"/>
              <w:tr2bl w:val="nil"/>
            </w:tcBorders>
            <w:shd w:val="clear" w:color="auto" w:fill="auto"/>
            <w:noWrap/>
            <w:tcMar>
              <w:left w:w="101" w:type="dxa"/>
              <w:right w:w="146" w:type="dxa"/>
            </w:tcMar>
          </w:tcPr>
          <w:p w14:paraId="17FCCEE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89A970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DA11EA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682AA56D"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660B6B1"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Northbourne Avenue Pavement - Part 3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274D9EF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-750</w:t>
            </w:r>
          </w:p>
        </w:tc>
        <w:tc>
          <w:tcPr>
            <w:tcW w:w="1020" w:type="dxa"/>
            <w:tcBorders>
              <w:top w:val="nil"/>
              <w:left w:val="nil"/>
              <w:bottom w:val="nil"/>
              <w:right w:val="nil"/>
              <w:tl2br w:val="nil"/>
              <w:tr2bl w:val="nil"/>
            </w:tcBorders>
            <w:shd w:val="clear" w:color="auto" w:fill="auto"/>
            <w:noWrap/>
            <w:tcMar>
              <w:left w:w="101" w:type="dxa"/>
              <w:right w:w="146" w:type="dxa"/>
            </w:tcMar>
          </w:tcPr>
          <w:p w14:paraId="67D8041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750</w:t>
            </w:r>
          </w:p>
        </w:tc>
        <w:tc>
          <w:tcPr>
            <w:tcW w:w="1020" w:type="dxa"/>
            <w:tcBorders>
              <w:top w:val="nil"/>
              <w:left w:val="nil"/>
              <w:bottom w:val="nil"/>
              <w:right w:val="nil"/>
              <w:tl2br w:val="nil"/>
              <w:tr2bl w:val="nil"/>
            </w:tcBorders>
            <w:shd w:val="clear" w:color="auto" w:fill="auto"/>
            <w:noWrap/>
            <w:tcMar>
              <w:left w:w="101" w:type="dxa"/>
              <w:right w:w="146" w:type="dxa"/>
            </w:tcMar>
          </w:tcPr>
          <w:p w14:paraId="6522573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17A0B1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20941B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71BEECE"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7193D5C"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Planning and design for a zero emissions bus network</w:t>
            </w:r>
          </w:p>
        </w:tc>
        <w:tc>
          <w:tcPr>
            <w:tcW w:w="1020" w:type="dxa"/>
            <w:tcBorders>
              <w:top w:val="nil"/>
              <w:left w:val="nil"/>
              <w:bottom w:val="nil"/>
              <w:right w:val="nil"/>
              <w:tl2br w:val="nil"/>
              <w:tr2bl w:val="nil"/>
            </w:tcBorders>
            <w:shd w:val="clear" w:color="auto" w:fill="auto"/>
            <w:noWrap/>
            <w:tcMar>
              <w:left w:w="101" w:type="dxa"/>
              <w:right w:w="146" w:type="dxa"/>
            </w:tcMar>
          </w:tcPr>
          <w:p w14:paraId="2E53C87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-480</w:t>
            </w:r>
          </w:p>
        </w:tc>
        <w:tc>
          <w:tcPr>
            <w:tcW w:w="1020" w:type="dxa"/>
            <w:tcBorders>
              <w:top w:val="nil"/>
              <w:left w:val="nil"/>
              <w:bottom w:val="nil"/>
              <w:right w:val="nil"/>
              <w:tl2br w:val="nil"/>
              <w:tr2bl w:val="nil"/>
            </w:tcBorders>
            <w:shd w:val="clear" w:color="auto" w:fill="auto"/>
            <w:noWrap/>
            <w:tcMar>
              <w:left w:w="101" w:type="dxa"/>
              <w:right w:w="146" w:type="dxa"/>
            </w:tcMar>
          </w:tcPr>
          <w:p w14:paraId="5F3D5E9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480</w:t>
            </w:r>
          </w:p>
        </w:tc>
        <w:tc>
          <w:tcPr>
            <w:tcW w:w="1020" w:type="dxa"/>
            <w:tcBorders>
              <w:top w:val="nil"/>
              <w:left w:val="nil"/>
              <w:bottom w:val="nil"/>
              <w:right w:val="nil"/>
              <w:tl2br w:val="nil"/>
              <w:tr2bl w:val="nil"/>
            </w:tcBorders>
            <w:shd w:val="clear" w:color="auto" w:fill="auto"/>
            <w:noWrap/>
            <w:tcMar>
              <w:left w:w="101" w:type="dxa"/>
              <w:right w:w="146" w:type="dxa"/>
            </w:tcMar>
          </w:tcPr>
          <w:p w14:paraId="50634C0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C69969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9C21E9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F084EE4"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45A522E9"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Progressing Better Suburbs Initiatives</w:t>
            </w:r>
          </w:p>
        </w:tc>
        <w:tc>
          <w:tcPr>
            <w:tcW w:w="1020" w:type="dxa"/>
            <w:tcBorders>
              <w:top w:val="nil"/>
              <w:left w:val="nil"/>
              <w:bottom w:val="nil"/>
              <w:right w:val="nil"/>
              <w:tl2br w:val="nil"/>
              <w:tr2bl w:val="nil"/>
            </w:tcBorders>
            <w:shd w:val="clear" w:color="auto" w:fill="auto"/>
            <w:noWrap/>
            <w:tcMar>
              <w:left w:w="101" w:type="dxa"/>
              <w:right w:w="146" w:type="dxa"/>
            </w:tcMar>
          </w:tcPr>
          <w:p w14:paraId="6B3928D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275</w:t>
            </w:r>
          </w:p>
        </w:tc>
        <w:tc>
          <w:tcPr>
            <w:tcW w:w="1020" w:type="dxa"/>
            <w:tcBorders>
              <w:top w:val="nil"/>
              <w:left w:val="nil"/>
              <w:bottom w:val="nil"/>
              <w:right w:val="nil"/>
              <w:tl2br w:val="nil"/>
              <w:tr2bl w:val="nil"/>
            </w:tcBorders>
            <w:shd w:val="clear" w:color="auto" w:fill="auto"/>
            <w:noWrap/>
            <w:tcMar>
              <w:left w:w="101" w:type="dxa"/>
              <w:right w:w="146" w:type="dxa"/>
            </w:tcMar>
          </w:tcPr>
          <w:p w14:paraId="0ADFFAE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-136</w:t>
            </w:r>
          </w:p>
        </w:tc>
        <w:tc>
          <w:tcPr>
            <w:tcW w:w="1020" w:type="dxa"/>
            <w:tcBorders>
              <w:top w:val="nil"/>
              <w:left w:val="nil"/>
              <w:bottom w:val="nil"/>
              <w:right w:val="nil"/>
              <w:tl2br w:val="nil"/>
              <w:tr2bl w:val="nil"/>
            </w:tcBorders>
            <w:shd w:val="clear" w:color="auto" w:fill="auto"/>
            <w:noWrap/>
            <w:tcMar>
              <w:left w:w="101" w:type="dxa"/>
              <w:right w:w="146" w:type="dxa"/>
            </w:tcMar>
          </w:tcPr>
          <w:p w14:paraId="4DA81D2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-139</w:t>
            </w:r>
          </w:p>
        </w:tc>
        <w:tc>
          <w:tcPr>
            <w:tcW w:w="1020" w:type="dxa"/>
            <w:tcBorders>
              <w:top w:val="nil"/>
              <w:left w:val="nil"/>
              <w:bottom w:val="nil"/>
              <w:right w:val="nil"/>
              <w:tl2br w:val="nil"/>
              <w:tr2bl w:val="nil"/>
            </w:tcBorders>
            <w:shd w:val="clear" w:color="auto" w:fill="auto"/>
            <w:noWrap/>
            <w:tcMar>
              <w:left w:w="101" w:type="dxa"/>
              <w:right w:w="146" w:type="dxa"/>
            </w:tcMar>
          </w:tcPr>
          <w:p w14:paraId="4572F00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56E2ED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88ECCEC"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0CC757AC"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Road safety improvements</w:t>
            </w:r>
          </w:p>
        </w:tc>
        <w:tc>
          <w:tcPr>
            <w:tcW w:w="1020" w:type="dxa"/>
            <w:tcBorders>
              <w:top w:val="nil"/>
              <w:left w:val="nil"/>
              <w:bottom w:val="nil"/>
              <w:right w:val="nil"/>
              <w:tl2br w:val="nil"/>
              <w:tr2bl w:val="nil"/>
            </w:tcBorders>
            <w:shd w:val="clear" w:color="auto" w:fill="auto"/>
            <w:noWrap/>
            <w:tcMar>
              <w:left w:w="101" w:type="dxa"/>
              <w:right w:w="146" w:type="dxa"/>
            </w:tcMar>
          </w:tcPr>
          <w:p w14:paraId="567B28F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-1,930</w:t>
            </w:r>
          </w:p>
        </w:tc>
        <w:tc>
          <w:tcPr>
            <w:tcW w:w="1020" w:type="dxa"/>
            <w:tcBorders>
              <w:top w:val="nil"/>
              <w:left w:val="nil"/>
              <w:bottom w:val="nil"/>
              <w:right w:val="nil"/>
              <w:tl2br w:val="nil"/>
              <w:tr2bl w:val="nil"/>
            </w:tcBorders>
            <w:shd w:val="clear" w:color="auto" w:fill="auto"/>
            <w:noWrap/>
            <w:tcMar>
              <w:left w:w="101" w:type="dxa"/>
              <w:right w:w="146" w:type="dxa"/>
            </w:tcMar>
          </w:tcPr>
          <w:p w14:paraId="4DDF708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930</w:t>
            </w:r>
          </w:p>
        </w:tc>
        <w:tc>
          <w:tcPr>
            <w:tcW w:w="1020" w:type="dxa"/>
            <w:tcBorders>
              <w:top w:val="nil"/>
              <w:left w:val="nil"/>
              <w:bottom w:val="nil"/>
              <w:right w:val="nil"/>
              <w:tl2br w:val="nil"/>
              <w:tr2bl w:val="nil"/>
            </w:tcBorders>
            <w:shd w:val="clear" w:color="auto" w:fill="auto"/>
            <w:noWrap/>
            <w:tcMar>
              <w:left w:w="101" w:type="dxa"/>
              <w:right w:w="146" w:type="dxa"/>
            </w:tcMar>
          </w:tcPr>
          <w:p w14:paraId="0FEC10D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1,000</w:t>
            </w:r>
          </w:p>
        </w:tc>
        <w:tc>
          <w:tcPr>
            <w:tcW w:w="1020" w:type="dxa"/>
            <w:tcBorders>
              <w:top w:val="nil"/>
              <w:left w:val="nil"/>
              <w:bottom w:val="nil"/>
              <w:right w:val="nil"/>
              <w:tl2br w:val="nil"/>
              <w:tr2bl w:val="nil"/>
            </w:tcBorders>
            <w:shd w:val="clear" w:color="auto" w:fill="auto"/>
            <w:noWrap/>
            <w:tcMar>
              <w:left w:w="101" w:type="dxa"/>
              <w:right w:w="146" w:type="dxa"/>
            </w:tcMar>
          </w:tcPr>
          <w:p w14:paraId="6E4E7A8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3C0050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6F5719F"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9581D40"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Road Safety Works - Road Safety Barriers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7466FDD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-109</w:t>
            </w:r>
          </w:p>
        </w:tc>
        <w:tc>
          <w:tcPr>
            <w:tcW w:w="1020" w:type="dxa"/>
            <w:tcBorders>
              <w:top w:val="nil"/>
              <w:left w:val="nil"/>
              <w:bottom w:val="nil"/>
              <w:right w:val="nil"/>
              <w:tl2br w:val="nil"/>
              <w:tr2bl w:val="nil"/>
            </w:tcBorders>
            <w:shd w:val="clear" w:color="auto" w:fill="auto"/>
            <w:noWrap/>
            <w:tcMar>
              <w:left w:w="101" w:type="dxa"/>
              <w:right w:w="146" w:type="dxa"/>
            </w:tcMar>
          </w:tcPr>
          <w:p w14:paraId="2E24CF9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109</w:t>
            </w:r>
          </w:p>
        </w:tc>
        <w:tc>
          <w:tcPr>
            <w:tcW w:w="1020" w:type="dxa"/>
            <w:tcBorders>
              <w:top w:val="nil"/>
              <w:left w:val="nil"/>
              <w:bottom w:val="nil"/>
              <w:right w:val="nil"/>
              <w:tl2br w:val="nil"/>
              <w:tr2bl w:val="nil"/>
            </w:tcBorders>
            <w:shd w:val="clear" w:color="auto" w:fill="auto"/>
            <w:noWrap/>
            <w:tcMar>
              <w:left w:w="101" w:type="dxa"/>
              <w:right w:w="146" w:type="dxa"/>
            </w:tcMar>
          </w:tcPr>
          <w:p w14:paraId="553B927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96EC02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8CFCCE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69CD32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114AC3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Road Safety Works - Traffic Signal Uninterrupted Power Supply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111F907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-106</w:t>
            </w:r>
          </w:p>
        </w:tc>
        <w:tc>
          <w:tcPr>
            <w:tcW w:w="1020" w:type="dxa"/>
            <w:tcBorders>
              <w:top w:val="nil"/>
              <w:left w:val="nil"/>
              <w:bottom w:val="nil"/>
              <w:right w:val="nil"/>
              <w:tl2br w:val="nil"/>
              <w:tr2bl w:val="nil"/>
            </w:tcBorders>
            <w:shd w:val="clear" w:color="auto" w:fill="auto"/>
            <w:noWrap/>
            <w:tcMar>
              <w:left w:w="101" w:type="dxa"/>
              <w:right w:w="146" w:type="dxa"/>
            </w:tcMar>
          </w:tcPr>
          <w:p w14:paraId="02F556C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106</w:t>
            </w:r>
          </w:p>
        </w:tc>
        <w:tc>
          <w:tcPr>
            <w:tcW w:w="1020" w:type="dxa"/>
            <w:tcBorders>
              <w:top w:val="nil"/>
              <w:left w:val="nil"/>
              <w:bottom w:val="nil"/>
              <w:right w:val="nil"/>
              <w:tl2br w:val="nil"/>
              <w:tr2bl w:val="nil"/>
            </w:tcBorders>
            <w:shd w:val="clear" w:color="auto" w:fill="auto"/>
            <w:noWrap/>
            <w:tcMar>
              <w:left w:w="101" w:type="dxa"/>
              <w:right w:w="146" w:type="dxa"/>
            </w:tcMar>
          </w:tcPr>
          <w:p w14:paraId="190F152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2AC51B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7C834C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EE9EE33"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95DC02F"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Road Safety Works - Variable Speed Limit Systems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5CA2A15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-492</w:t>
            </w:r>
          </w:p>
        </w:tc>
        <w:tc>
          <w:tcPr>
            <w:tcW w:w="1020" w:type="dxa"/>
            <w:tcBorders>
              <w:top w:val="nil"/>
              <w:left w:val="nil"/>
              <w:bottom w:val="nil"/>
              <w:right w:val="nil"/>
              <w:tl2br w:val="nil"/>
              <w:tr2bl w:val="nil"/>
            </w:tcBorders>
            <w:shd w:val="clear" w:color="auto" w:fill="auto"/>
            <w:noWrap/>
            <w:tcMar>
              <w:left w:w="101" w:type="dxa"/>
              <w:right w:w="146" w:type="dxa"/>
            </w:tcMar>
          </w:tcPr>
          <w:p w14:paraId="66137CE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492</w:t>
            </w:r>
          </w:p>
        </w:tc>
        <w:tc>
          <w:tcPr>
            <w:tcW w:w="1020" w:type="dxa"/>
            <w:tcBorders>
              <w:top w:val="nil"/>
              <w:left w:val="nil"/>
              <w:bottom w:val="nil"/>
              <w:right w:val="nil"/>
              <w:tl2br w:val="nil"/>
              <w:tr2bl w:val="nil"/>
            </w:tcBorders>
            <w:shd w:val="clear" w:color="auto" w:fill="auto"/>
            <w:noWrap/>
            <w:tcMar>
              <w:left w:w="101" w:type="dxa"/>
              <w:right w:w="146" w:type="dxa"/>
            </w:tcMar>
          </w:tcPr>
          <w:p w14:paraId="14AAEFD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CC03A6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58EB60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44229786"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single" w:sz="12" w:space="0" w:color="auto"/>
              <w:right w:val="nil"/>
              <w:tl2br w:val="nil"/>
              <w:tr2bl w:val="nil"/>
            </w:tcBorders>
            <w:shd w:val="clear" w:color="auto" w:fill="auto"/>
            <w:tcMar>
              <w:left w:w="101" w:type="dxa"/>
              <w:right w:w="101" w:type="dxa"/>
            </w:tcMar>
          </w:tcPr>
          <w:p w14:paraId="1C1C93C4"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0F5D77BC"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0FC71D40"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64B9CB55"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46BA66BA"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c>
          <w:tcPr>
            <w:tcW w:w="1020" w:type="dxa"/>
            <w:tcBorders>
              <w:top w:val="nil"/>
              <w:left w:val="nil"/>
              <w:bottom w:val="single" w:sz="12" w:space="0" w:color="auto"/>
              <w:right w:val="nil"/>
              <w:tl2br w:val="nil"/>
              <w:tr2bl w:val="nil"/>
            </w:tcBorders>
            <w:shd w:val="clear" w:color="auto" w:fill="auto"/>
            <w:noWrap/>
            <w:tcMar>
              <w:left w:w="101" w:type="dxa"/>
              <w:right w:w="146" w:type="dxa"/>
            </w:tcMar>
          </w:tcPr>
          <w:p w14:paraId="7803C828" w14:textId="77777777" w:rsidR="00784E0C" w:rsidRPr="00DB7350" w:rsidRDefault="00784E0C" w:rsidP="00784E0C">
            <w:pPr>
              <w:pStyle w:val="Normal2"/>
              <w:jc w:val="right"/>
              <w:rPr>
                <w:rFonts w:asciiTheme="minorHAnsi" w:eastAsia="Calibri" w:hAnsiTheme="minorHAnsi" w:cstheme="minorHAnsi"/>
                <w:color w:val="000000"/>
                <w:sz w:val="18"/>
                <w:szCs w:val="18"/>
              </w:rPr>
            </w:pPr>
          </w:p>
        </w:tc>
      </w:tr>
      <w:tr w:rsidR="00784E0C" w14:paraId="14D7A0C2" w14:textId="77777777" w:rsidTr="00E70FEB">
        <w:trPr>
          <w:trHeight w:val="990"/>
        </w:trPr>
        <w:tc>
          <w:tcPr>
            <w:tcW w:w="4275" w:type="dxa"/>
            <w:tcBorders>
              <w:top w:val="single" w:sz="12" w:space="0" w:color="auto"/>
              <w:left w:val="nil"/>
              <w:bottom w:val="single" w:sz="12" w:space="0" w:color="auto"/>
              <w:right w:val="nil"/>
              <w:tl2br w:val="nil"/>
              <w:tr2bl w:val="nil"/>
            </w:tcBorders>
            <w:shd w:val="clear" w:color="auto" w:fill="auto"/>
            <w:noWrap/>
            <w:tcMar>
              <w:left w:w="0" w:type="dxa"/>
              <w:right w:w="0" w:type="dxa"/>
            </w:tcMar>
            <w:vAlign w:val="bottom"/>
          </w:tcPr>
          <w:p w14:paraId="35DCBCAC" w14:textId="77777777" w:rsidR="00784E0C" w:rsidRDefault="00784E0C" w:rsidP="00784E0C">
            <w:pPr>
              <w:pStyle w:val="Normal2"/>
              <w:rPr>
                <w:rFonts w:ascii="Calibri" w:eastAsia="Calibri" w:hAnsi="Calibri" w:cs="Calibri"/>
                <w:color w:val="000000"/>
                <w:sz w:val="18"/>
              </w:rPr>
            </w:pP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03EE893"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2020-21 Interim Outcome</w:t>
            </w:r>
          </w:p>
          <w:p w14:paraId="386D444B"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2E1B282"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2021-22 Budget</w:t>
            </w:r>
          </w:p>
          <w:p w14:paraId="378A0715" w14:textId="77777777" w:rsidR="00784E0C" w:rsidRDefault="00784E0C" w:rsidP="00784E0C">
            <w:pPr>
              <w:pStyle w:val="Normal2"/>
              <w:jc w:val="right"/>
              <w:rPr>
                <w:rFonts w:ascii="Calibri" w:eastAsia="Calibri" w:hAnsi="Calibri" w:cs="Calibri"/>
                <w:b/>
                <w:color w:val="000000"/>
                <w:sz w:val="18"/>
              </w:rPr>
            </w:pPr>
          </w:p>
          <w:p w14:paraId="453E9302"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C9AA087"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2022-23 Estimate</w:t>
            </w:r>
          </w:p>
          <w:p w14:paraId="230D04A1" w14:textId="77777777" w:rsidR="00784E0C" w:rsidRDefault="00784E0C" w:rsidP="00784E0C">
            <w:pPr>
              <w:pStyle w:val="Normal2"/>
              <w:jc w:val="right"/>
              <w:rPr>
                <w:rFonts w:ascii="Calibri" w:eastAsia="Calibri" w:hAnsi="Calibri" w:cs="Calibri"/>
                <w:b/>
                <w:color w:val="000000"/>
                <w:sz w:val="18"/>
              </w:rPr>
            </w:pPr>
          </w:p>
          <w:p w14:paraId="4577670F"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B98ABC"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2023-24 Estimate</w:t>
            </w:r>
          </w:p>
          <w:p w14:paraId="390C116F" w14:textId="77777777" w:rsidR="00784E0C" w:rsidRDefault="00784E0C" w:rsidP="00784E0C">
            <w:pPr>
              <w:pStyle w:val="Normal2"/>
              <w:jc w:val="right"/>
              <w:rPr>
                <w:rFonts w:ascii="Calibri" w:eastAsia="Calibri" w:hAnsi="Calibri" w:cs="Calibri"/>
                <w:b/>
                <w:color w:val="000000"/>
                <w:sz w:val="18"/>
              </w:rPr>
            </w:pPr>
          </w:p>
          <w:p w14:paraId="1F059F93"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c>
          <w:tcPr>
            <w:tcW w:w="102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5C7927C"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2024-25 Estimate</w:t>
            </w:r>
          </w:p>
          <w:p w14:paraId="444B6ED8" w14:textId="77777777" w:rsidR="00784E0C" w:rsidRDefault="00784E0C" w:rsidP="00784E0C">
            <w:pPr>
              <w:pStyle w:val="Normal2"/>
              <w:jc w:val="right"/>
              <w:rPr>
                <w:rFonts w:ascii="Calibri" w:eastAsia="Calibri" w:hAnsi="Calibri" w:cs="Calibri"/>
                <w:b/>
                <w:color w:val="000000"/>
                <w:sz w:val="18"/>
              </w:rPr>
            </w:pPr>
          </w:p>
          <w:p w14:paraId="1CE83F78" w14:textId="77777777" w:rsidR="00784E0C" w:rsidRDefault="00784E0C" w:rsidP="00784E0C">
            <w:pPr>
              <w:pStyle w:val="Normal2"/>
              <w:jc w:val="right"/>
              <w:rPr>
                <w:rFonts w:ascii="Calibri" w:eastAsia="Calibri" w:hAnsi="Calibri" w:cs="Calibri"/>
                <w:b/>
                <w:color w:val="000000"/>
                <w:sz w:val="18"/>
              </w:rPr>
            </w:pPr>
            <w:r>
              <w:rPr>
                <w:rFonts w:ascii="Calibri" w:eastAsia="Calibri" w:hAnsi="Calibri" w:cs="Calibri"/>
                <w:b/>
                <w:color w:val="000000"/>
                <w:sz w:val="18"/>
              </w:rPr>
              <w:t>$'000</w:t>
            </w:r>
          </w:p>
        </w:tc>
      </w:tr>
      <w:tr w:rsidR="00784E0C" w:rsidRPr="005B665D" w14:paraId="66FC6592"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4275" w:type="dxa"/>
            <w:tcBorders>
              <w:top w:val="single" w:sz="12" w:space="0" w:color="auto"/>
              <w:left w:val="nil"/>
              <w:bottom w:val="nil"/>
              <w:right w:val="nil"/>
              <w:tl2br w:val="nil"/>
              <w:tr2bl w:val="nil"/>
            </w:tcBorders>
            <w:shd w:val="clear" w:color="auto" w:fill="auto"/>
            <w:tcMar>
              <w:left w:w="101" w:type="dxa"/>
              <w:right w:w="101" w:type="dxa"/>
            </w:tcMar>
          </w:tcPr>
          <w:p w14:paraId="2F3EF4DD" w14:textId="77777777" w:rsidR="00784E0C" w:rsidRPr="005B665D" w:rsidRDefault="00784E0C" w:rsidP="00784E0C">
            <w:pPr>
              <w:pStyle w:val="Normal1"/>
              <w:ind w:left="181" w:hanging="181"/>
              <w:rPr>
                <w:rFonts w:ascii="Calibri" w:eastAsia="Calibri" w:hAnsi="Calibri" w:cs="Calibri"/>
                <w:b/>
                <w:color w:val="000000"/>
                <w:sz w:val="18"/>
              </w:rPr>
            </w:pPr>
            <w:r w:rsidRPr="005B665D">
              <w:rPr>
                <w:rFonts w:ascii="Calibri" w:eastAsia="Calibri" w:hAnsi="Calibri" w:cs="Calibri"/>
                <w:b/>
                <w:color w:val="000000"/>
                <w:sz w:val="18"/>
              </w:rPr>
              <w:t>2021­22 Budget Technical Adjustments (continued)</w:t>
            </w: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1D449994"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6BC48DB1"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6E7CB1B7"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40BAA168" w14:textId="77777777" w:rsidR="00784E0C" w:rsidRPr="005B665D" w:rsidRDefault="00784E0C" w:rsidP="00784E0C">
            <w:pPr>
              <w:pStyle w:val="Normal1"/>
              <w:ind w:left="181" w:hanging="181"/>
              <w:rPr>
                <w:rFonts w:ascii="Calibri" w:eastAsia="Calibri" w:hAnsi="Calibri" w:cs="Calibri"/>
                <w:b/>
                <w:color w:val="000000"/>
                <w:sz w:val="18"/>
              </w:rPr>
            </w:pPr>
          </w:p>
        </w:tc>
        <w:tc>
          <w:tcPr>
            <w:tcW w:w="1020" w:type="dxa"/>
            <w:tcBorders>
              <w:top w:val="single" w:sz="12" w:space="0" w:color="auto"/>
              <w:left w:val="nil"/>
              <w:bottom w:val="nil"/>
              <w:right w:val="nil"/>
              <w:tl2br w:val="nil"/>
              <w:tr2bl w:val="nil"/>
            </w:tcBorders>
            <w:shd w:val="clear" w:color="auto" w:fill="auto"/>
            <w:noWrap/>
            <w:tcMar>
              <w:left w:w="101" w:type="dxa"/>
              <w:right w:w="146" w:type="dxa"/>
            </w:tcMar>
          </w:tcPr>
          <w:p w14:paraId="52CEEA39" w14:textId="77777777" w:rsidR="00784E0C" w:rsidRPr="005B665D" w:rsidRDefault="00784E0C" w:rsidP="00784E0C">
            <w:pPr>
              <w:pStyle w:val="Normal1"/>
              <w:ind w:left="181" w:hanging="181"/>
              <w:rPr>
                <w:rFonts w:ascii="Calibri" w:eastAsia="Calibri" w:hAnsi="Calibri" w:cs="Calibri"/>
                <w:b/>
                <w:color w:val="000000"/>
                <w:sz w:val="18"/>
              </w:rPr>
            </w:pPr>
          </w:p>
        </w:tc>
      </w:tr>
      <w:tr w:rsidR="00784E0C" w14:paraId="4F0B6ABB"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F641BA0"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Schools for our growing city - Kenny High School</w:t>
            </w:r>
          </w:p>
        </w:tc>
        <w:tc>
          <w:tcPr>
            <w:tcW w:w="1020" w:type="dxa"/>
            <w:tcBorders>
              <w:top w:val="nil"/>
              <w:left w:val="nil"/>
              <w:bottom w:val="nil"/>
              <w:right w:val="nil"/>
              <w:tl2br w:val="nil"/>
              <w:tr2bl w:val="nil"/>
            </w:tcBorders>
            <w:shd w:val="clear" w:color="auto" w:fill="auto"/>
            <w:noWrap/>
            <w:tcMar>
              <w:left w:w="101" w:type="dxa"/>
              <w:right w:w="146" w:type="dxa"/>
            </w:tcMar>
          </w:tcPr>
          <w:p w14:paraId="6E84C82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-824</w:t>
            </w:r>
          </w:p>
        </w:tc>
        <w:tc>
          <w:tcPr>
            <w:tcW w:w="1020" w:type="dxa"/>
            <w:tcBorders>
              <w:top w:val="nil"/>
              <w:left w:val="nil"/>
              <w:bottom w:val="nil"/>
              <w:right w:val="nil"/>
              <w:tl2br w:val="nil"/>
              <w:tr2bl w:val="nil"/>
            </w:tcBorders>
            <w:shd w:val="clear" w:color="auto" w:fill="auto"/>
            <w:noWrap/>
            <w:tcMar>
              <w:left w:w="101" w:type="dxa"/>
              <w:right w:w="146" w:type="dxa"/>
            </w:tcMar>
          </w:tcPr>
          <w:p w14:paraId="76FE6F5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-546</w:t>
            </w:r>
          </w:p>
        </w:tc>
        <w:tc>
          <w:tcPr>
            <w:tcW w:w="1020" w:type="dxa"/>
            <w:tcBorders>
              <w:top w:val="nil"/>
              <w:left w:val="nil"/>
              <w:bottom w:val="nil"/>
              <w:right w:val="nil"/>
              <w:tl2br w:val="nil"/>
              <w:tr2bl w:val="nil"/>
            </w:tcBorders>
            <w:shd w:val="clear" w:color="auto" w:fill="auto"/>
            <w:noWrap/>
            <w:tcMar>
              <w:left w:w="101" w:type="dxa"/>
              <w:right w:w="146" w:type="dxa"/>
            </w:tcMar>
          </w:tcPr>
          <w:p w14:paraId="1A01E58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1,370</w:t>
            </w:r>
          </w:p>
        </w:tc>
        <w:tc>
          <w:tcPr>
            <w:tcW w:w="1020" w:type="dxa"/>
            <w:tcBorders>
              <w:top w:val="nil"/>
              <w:left w:val="nil"/>
              <w:bottom w:val="nil"/>
              <w:right w:val="nil"/>
              <w:tl2br w:val="nil"/>
              <w:tr2bl w:val="nil"/>
            </w:tcBorders>
            <w:shd w:val="clear" w:color="auto" w:fill="auto"/>
            <w:noWrap/>
            <w:tcMar>
              <w:left w:w="101" w:type="dxa"/>
              <w:right w:w="146" w:type="dxa"/>
            </w:tcMar>
          </w:tcPr>
          <w:p w14:paraId="55CF10D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3C59C5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626237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040A5976"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Strengthening infrastructure supporting Canberra's new public transport network</w:t>
            </w:r>
          </w:p>
        </w:tc>
        <w:tc>
          <w:tcPr>
            <w:tcW w:w="1020" w:type="dxa"/>
            <w:tcBorders>
              <w:top w:val="nil"/>
              <w:left w:val="nil"/>
              <w:bottom w:val="nil"/>
              <w:right w:val="nil"/>
              <w:tl2br w:val="nil"/>
              <w:tr2bl w:val="nil"/>
            </w:tcBorders>
            <w:shd w:val="clear" w:color="auto" w:fill="auto"/>
            <w:noWrap/>
            <w:tcMar>
              <w:left w:w="101" w:type="dxa"/>
              <w:right w:w="146" w:type="dxa"/>
            </w:tcMar>
          </w:tcPr>
          <w:p w14:paraId="1C16A8F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1,448</w:t>
            </w:r>
          </w:p>
        </w:tc>
        <w:tc>
          <w:tcPr>
            <w:tcW w:w="1020" w:type="dxa"/>
            <w:tcBorders>
              <w:top w:val="nil"/>
              <w:left w:val="nil"/>
              <w:bottom w:val="nil"/>
              <w:right w:val="nil"/>
              <w:tl2br w:val="nil"/>
              <w:tr2bl w:val="nil"/>
            </w:tcBorders>
            <w:shd w:val="clear" w:color="auto" w:fill="auto"/>
            <w:noWrap/>
            <w:tcMar>
              <w:left w:w="101" w:type="dxa"/>
              <w:right w:w="146" w:type="dxa"/>
            </w:tcMar>
          </w:tcPr>
          <w:p w14:paraId="2C5C957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-1,448</w:t>
            </w:r>
          </w:p>
        </w:tc>
        <w:tc>
          <w:tcPr>
            <w:tcW w:w="1020" w:type="dxa"/>
            <w:tcBorders>
              <w:top w:val="nil"/>
              <w:left w:val="nil"/>
              <w:bottom w:val="nil"/>
              <w:right w:val="nil"/>
              <w:tl2br w:val="nil"/>
              <w:tr2bl w:val="nil"/>
            </w:tcBorders>
            <w:shd w:val="clear" w:color="auto" w:fill="auto"/>
            <w:noWrap/>
            <w:tcMar>
              <w:left w:w="101" w:type="dxa"/>
              <w:right w:w="146" w:type="dxa"/>
            </w:tcMar>
          </w:tcPr>
          <w:p w14:paraId="76DF0DF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627696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102DEB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1E7C72B"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702A522E"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Supporting more Canberrans to Park and Ride</w:t>
            </w:r>
          </w:p>
        </w:tc>
        <w:tc>
          <w:tcPr>
            <w:tcW w:w="1020" w:type="dxa"/>
            <w:tcBorders>
              <w:top w:val="nil"/>
              <w:left w:val="nil"/>
              <w:bottom w:val="nil"/>
              <w:right w:val="nil"/>
              <w:tl2br w:val="nil"/>
              <w:tr2bl w:val="nil"/>
            </w:tcBorders>
            <w:shd w:val="clear" w:color="auto" w:fill="auto"/>
            <w:noWrap/>
            <w:tcMar>
              <w:left w:w="101" w:type="dxa"/>
              <w:right w:w="146" w:type="dxa"/>
            </w:tcMar>
          </w:tcPr>
          <w:p w14:paraId="229FAE6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-1,914</w:t>
            </w:r>
          </w:p>
        </w:tc>
        <w:tc>
          <w:tcPr>
            <w:tcW w:w="1020" w:type="dxa"/>
            <w:tcBorders>
              <w:top w:val="nil"/>
              <w:left w:val="nil"/>
              <w:bottom w:val="nil"/>
              <w:right w:val="nil"/>
              <w:tl2br w:val="nil"/>
              <w:tr2bl w:val="nil"/>
            </w:tcBorders>
            <w:shd w:val="clear" w:color="auto" w:fill="auto"/>
            <w:noWrap/>
            <w:tcMar>
              <w:left w:w="101" w:type="dxa"/>
              <w:right w:w="146" w:type="dxa"/>
            </w:tcMar>
          </w:tcPr>
          <w:p w14:paraId="62F1F99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1,914</w:t>
            </w:r>
          </w:p>
        </w:tc>
        <w:tc>
          <w:tcPr>
            <w:tcW w:w="1020" w:type="dxa"/>
            <w:tcBorders>
              <w:top w:val="nil"/>
              <w:left w:val="nil"/>
              <w:bottom w:val="nil"/>
              <w:right w:val="nil"/>
              <w:tl2br w:val="nil"/>
              <w:tr2bl w:val="nil"/>
            </w:tcBorders>
            <w:shd w:val="clear" w:color="auto" w:fill="auto"/>
            <w:noWrap/>
            <w:tcMar>
              <w:left w:w="101" w:type="dxa"/>
              <w:right w:w="146" w:type="dxa"/>
            </w:tcMar>
          </w:tcPr>
          <w:p w14:paraId="7800BF5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FBA44C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7EC5E3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D61E601"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3D065E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Upgrading an intersection on Owen Dixon Drive</w:t>
            </w:r>
          </w:p>
        </w:tc>
        <w:tc>
          <w:tcPr>
            <w:tcW w:w="1020" w:type="dxa"/>
            <w:tcBorders>
              <w:top w:val="nil"/>
              <w:left w:val="nil"/>
              <w:bottom w:val="nil"/>
              <w:right w:val="nil"/>
              <w:tl2br w:val="nil"/>
              <w:tr2bl w:val="nil"/>
            </w:tcBorders>
            <w:shd w:val="clear" w:color="auto" w:fill="auto"/>
            <w:noWrap/>
            <w:tcMar>
              <w:left w:w="101" w:type="dxa"/>
              <w:right w:w="146" w:type="dxa"/>
            </w:tcMar>
          </w:tcPr>
          <w:p w14:paraId="5CE2525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-1,664</w:t>
            </w:r>
          </w:p>
        </w:tc>
        <w:tc>
          <w:tcPr>
            <w:tcW w:w="1020" w:type="dxa"/>
            <w:tcBorders>
              <w:top w:val="nil"/>
              <w:left w:val="nil"/>
              <w:bottom w:val="nil"/>
              <w:right w:val="nil"/>
              <w:tl2br w:val="nil"/>
              <w:tr2bl w:val="nil"/>
            </w:tcBorders>
            <w:shd w:val="clear" w:color="auto" w:fill="auto"/>
            <w:noWrap/>
            <w:tcMar>
              <w:left w:w="101" w:type="dxa"/>
              <w:right w:w="146" w:type="dxa"/>
            </w:tcMar>
          </w:tcPr>
          <w:p w14:paraId="717DDB5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-5,336</w:t>
            </w:r>
          </w:p>
        </w:tc>
        <w:tc>
          <w:tcPr>
            <w:tcW w:w="1020" w:type="dxa"/>
            <w:tcBorders>
              <w:top w:val="nil"/>
              <w:left w:val="nil"/>
              <w:bottom w:val="nil"/>
              <w:right w:val="nil"/>
              <w:tl2br w:val="nil"/>
              <w:tr2bl w:val="nil"/>
            </w:tcBorders>
            <w:shd w:val="clear" w:color="auto" w:fill="auto"/>
            <w:noWrap/>
            <w:tcMar>
              <w:left w:w="101" w:type="dxa"/>
              <w:right w:w="146" w:type="dxa"/>
            </w:tcMar>
          </w:tcPr>
          <w:p w14:paraId="0455D0D0"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7,000</w:t>
            </w:r>
          </w:p>
        </w:tc>
        <w:tc>
          <w:tcPr>
            <w:tcW w:w="1020" w:type="dxa"/>
            <w:tcBorders>
              <w:top w:val="nil"/>
              <w:left w:val="nil"/>
              <w:bottom w:val="nil"/>
              <w:right w:val="nil"/>
              <w:tl2br w:val="nil"/>
              <w:tr2bl w:val="nil"/>
            </w:tcBorders>
            <w:shd w:val="clear" w:color="auto" w:fill="auto"/>
            <w:noWrap/>
            <w:tcMar>
              <w:left w:w="101" w:type="dxa"/>
              <w:right w:w="146" w:type="dxa"/>
            </w:tcMar>
          </w:tcPr>
          <w:p w14:paraId="6B38746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FD79AF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091C17BC"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6FC1853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Upgrading the ACT Material Recovery Facility (ACT Contribution)</w:t>
            </w:r>
          </w:p>
        </w:tc>
        <w:tc>
          <w:tcPr>
            <w:tcW w:w="1020" w:type="dxa"/>
            <w:tcBorders>
              <w:top w:val="nil"/>
              <w:left w:val="nil"/>
              <w:bottom w:val="nil"/>
              <w:right w:val="nil"/>
              <w:tl2br w:val="nil"/>
              <w:tr2bl w:val="nil"/>
            </w:tcBorders>
            <w:shd w:val="clear" w:color="auto" w:fill="auto"/>
            <w:noWrap/>
            <w:tcMar>
              <w:left w:w="101" w:type="dxa"/>
              <w:right w:w="146" w:type="dxa"/>
            </w:tcMar>
          </w:tcPr>
          <w:p w14:paraId="6E204214"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-1,431</w:t>
            </w:r>
          </w:p>
        </w:tc>
        <w:tc>
          <w:tcPr>
            <w:tcW w:w="1020" w:type="dxa"/>
            <w:tcBorders>
              <w:top w:val="nil"/>
              <w:left w:val="nil"/>
              <w:bottom w:val="nil"/>
              <w:right w:val="nil"/>
              <w:tl2br w:val="nil"/>
              <w:tr2bl w:val="nil"/>
            </w:tcBorders>
            <w:shd w:val="clear" w:color="auto" w:fill="auto"/>
            <w:noWrap/>
            <w:tcMar>
              <w:left w:w="101" w:type="dxa"/>
              <w:right w:w="146" w:type="dxa"/>
            </w:tcMar>
          </w:tcPr>
          <w:p w14:paraId="6693F4F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-3,919</w:t>
            </w:r>
          </w:p>
        </w:tc>
        <w:tc>
          <w:tcPr>
            <w:tcW w:w="1020" w:type="dxa"/>
            <w:tcBorders>
              <w:top w:val="nil"/>
              <w:left w:val="nil"/>
              <w:bottom w:val="nil"/>
              <w:right w:val="nil"/>
              <w:tl2br w:val="nil"/>
              <w:tr2bl w:val="nil"/>
            </w:tcBorders>
            <w:shd w:val="clear" w:color="auto" w:fill="auto"/>
            <w:noWrap/>
            <w:tcMar>
              <w:left w:w="101" w:type="dxa"/>
              <w:right w:w="146" w:type="dxa"/>
            </w:tcMar>
          </w:tcPr>
          <w:p w14:paraId="5529CA1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2,000</w:t>
            </w:r>
          </w:p>
        </w:tc>
        <w:tc>
          <w:tcPr>
            <w:tcW w:w="1020" w:type="dxa"/>
            <w:tcBorders>
              <w:top w:val="nil"/>
              <w:left w:val="nil"/>
              <w:bottom w:val="nil"/>
              <w:right w:val="nil"/>
              <w:tl2br w:val="nil"/>
              <w:tr2bl w:val="nil"/>
            </w:tcBorders>
            <w:shd w:val="clear" w:color="auto" w:fill="auto"/>
            <w:noWrap/>
            <w:tcMar>
              <w:left w:w="101" w:type="dxa"/>
              <w:right w:w="146" w:type="dxa"/>
            </w:tcMar>
          </w:tcPr>
          <w:p w14:paraId="3F3B128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3,350</w:t>
            </w:r>
          </w:p>
        </w:tc>
        <w:tc>
          <w:tcPr>
            <w:tcW w:w="1020" w:type="dxa"/>
            <w:tcBorders>
              <w:top w:val="nil"/>
              <w:left w:val="nil"/>
              <w:bottom w:val="nil"/>
              <w:right w:val="nil"/>
              <w:tl2br w:val="nil"/>
              <w:tr2bl w:val="nil"/>
            </w:tcBorders>
            <w:shd w:val="clear" w:color="auto" w:fill="auto"/>
            <w:noWrap/>
            <w:tcMar>
              <w:left w:w="101" w:type="dxa"/>
              <w:right w:w="146" w:type="dxa"/>
            </w:tcMar>
          </w:tcPr>
          <w:p w14:paraId="584278A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77F93A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15C7321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 Woden Bus Depot Augmentation</w:t>
            </w:r>
          </w:p>
        </w:tc>
        <w:tc>
          <w:tcPr>
            <w:tcW w:w="1020" w:type="dxa"/>
            <w:tcBorders>
              <w:top w:val="nil"/>
              <w:left w:val="nil"/>
              <w:bottom w:val="nil"/>
              <w:right w:val="nil"/>
              <w:tl2br w:val="nil"/>
              <w:tr2bl w:val="nil"/>
            </w:tcBorders>
            <w:shd w:val="clear" w:color="auto" w:fill="auto"/>
            <w:noWrap/>
            <w:tcMar>
              <w:left w:w="101" w:type="dxa"/>
              <w:right w:w="146" w:type="dxa"/>
            </w:tcMar>
          </w:tcPr>
          <w:p w14:paraId="15D91E9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-778</w:t>
            </w:r>
          </w:p>
        </w:tc>
        <w:tc>
          <w:tcPr>
            <w:tcW w:w="1020" w:type="dxa"/>
            <w:tcBorders>
              <w:top w:val="nil"/>
              <w:left w:val="nil"/>
              <w:bottom w:val="nil"/>
              <w:right w:val="nil"/>
              <w:tl2br w:val="nil"/>
              <w:tr2bl w:val="nil"/>
            </w:tcBorders>
            <w:shd w:val="clear" w:color="auto" w:fill="auto"/>
            <w:noWrap/>
            <w:tcMar>
              <w:left w:w="101" w:type="dxa"/>
              <w:right w:w="146" w:type="dxa"/>
            </w:tcMar>
          </w:tcPr>
          <w:p w14:paraId="4577E50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-8,222</w:t>
            </w:r>
          </w:p>
        </w:tc>
        <w:tc>
          <w:tcPr>
            <w:tcW w:w="1020" w:type="dxa"/>
            <w:tcBorders>
              <w:top w:val="nil"/>
              <w:left w:val="nil"/>
              <w:bottom w:val="nil"/>
              <w:right w:val="nil"/>
              <w:tl2br w:val="nil"/>
              <w:tr2bl w:val="nil"/>
            </w:tcBorders>
            <w:shd w:val="clear" w:color="auto" w:fill="auto"/>
            <w:noWrap/>
            <w:tcMar>
              <w:left w:w="101" w:type="dxa"/>
              <w:right w:w="146" w:type="dxa"/>
            </w:tcMar>
          </w:tcPr>
          <w:p w14:paraId="2399B9F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B7F5D8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9,000</w:t>
            </w:r>
          </w:p>
        </w:tc>
        <w:tc>
          <w:tcPr>
            <w:tcW w:w="1020" w:type="dxa"/>
            <w:tcBorders>
              <w:top w:val="nil"/>
              <w:left w:val="nil"/>
              <w:bottom w:val="nil"/>
              <w:right w:val="nil"/>
              <w:tl2br w:val="nil"/>
              <w:tr2bl w:val="nil"/>
            </w:tcBorders>
            <w:shd w:val="clear" w:color="auto" w:fill="auto"/>
            <w:noWrap/>
            <w:tcMar>
              <w:left w:w="101" w:type="dxa"/>
              <w:right w:w="146" w:type="dxa"/>
            </w:tcMar>
          </w:tcPr>
          <w:p w14:paraId="4034752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81A5960"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450BE92"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Funding Profile -Planning better roads for our growing city</w:t>
            </w:r>
          </w:p>
        </w:tc>
        <w:tc>
          <w:tcPr>
            <w:tcW w:w="1020" w:type="dxa"/>
            <w:tcBorders>
              <w:top w:val="nil"/>
              <w:left w:val="nil"/>
              <w:bottom w:val="nil"/>
              <w:right w:val="nil"/>
              <w:tl2br w:val="nil"/>
              <w:tr2bl w:val="nil"/>
            </w:tcBorders>
            <w:shd w:val="clear" w:color="auto" w:fill="auto"/>
            <w:noWrap/>
            <w:tcMar>
              <w:left w:w="101" w:type="dxa"/>
              <w:right w:w="146" w:type="dxa"/>
            </w:tcMar>
          </w:tcPr>
          <w:p w14:paraId="18ABAA6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-263</w:t>
            </w:r>
          </w:p>
        </w:tc>
        <w:tc>
          <w:tcPr>
            <w:tcW w:w="1020" w:type="dxa"/>
            <w:tcBorders>
              <w:top w:val="nil"/>
              <w:left w:val="nil"/>
              <w:bottom w:val="nil"/>
              <w:right w:val="nil"/>
              <w:tl2br w:val="nil"/>
              <w:tr2bl w:val="nil"/>
            </w:tcBorders>
            <w:shd w:val="clear" w:color="auto" w:fill="auto"/>
            <w:noWrap/>
            <w:tcMar>
              <w:left w:w="101" w:type="dxa"/>
              <w:right w:w="146" w:type="dxa"/>
            </w:tcMar>
          </w:tcPr>
          <w:p w14:paraId="0CB4F03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263</w:t>
            </w:r>
          </w:p>
        </w:tc>
        <w:tc>
          <w:tcPr>
            <w:tcW w:w="1020" w:type="dxa"/>
            <w:tcBorders>
              <w:top w:val="nil"/>
              <w:left w:val="nil"/>
              <w:bottom w:val="nil"/>
              <w:right w:val="nil"/>
              <w:tl2br w:val="nil"/>
              <w:tr2bl w:val="nil"/>
            </w:tcBorders>
            <w:shd w:val="clear" w:color="auto" w:fill="auto"/>
            <w:noWrap/>
            <w:tcMar>
              <w:left w:w="101" w:type="dxa"/>
              <w:right w:w="146" w:type="dxa"/>
            </w:tcMar>
          </w:tcPr>
          <w:p w14:paraId="1470035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83CCB2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F4AEAB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0394E5C" w14:textId="77777777" w:rsidTr="001F6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65E37FE1"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Revised Indexation Parameters - BIF</w:t>
            </w:r>
          </w:p>
        </w:tc>
        <w:tc>
          <w:tcPr>
            <w:tcW w:w="1020" w:type="dxa"/>
            <w:tcBorders>
              <w:top w:val="nil"/>
              <w:left w:val="nil"/>
              <w:bottom w:val="nil"/>
              <w:right w:val="nil"/>
              <w:tl2br w:val="nil"/>
              <w:tr2bl w:val="nil"/>
            </w:tcBorders>
            <w:shd w:val="clear" w:color="auto" w:fill="auto"/>
            <w:noWrap/>
            <w:tcMar>
              <w:left w:w="101" w:type="dxa"/>
              <w:right w:w="146" w:type="dxa"/>
            </w:tcMar>
          </w:tcPr>
          <w:p w14:paraId="63ADC9E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1D289E95"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A587BE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6F96AC47"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25C0BB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1,343</w:t>
            </w:r>
          </w:p>
        </w:tc>
      </w:tr>
      <w:tr w:rsidR="00784E0C" w14:paraId="2DEC04DD" w14:textId="77777777" w:rsidTr="001F6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517FD6B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Savings - Better Connecting Gungahlin and Belconnen</w:t>
            </w:r>
          </w:p>
        </w:tc>
        <w:tc>
          <w:tcPr>
            <w:tcW w:w="1020" w:type="dxa"/>
            <w:tcBorders>
              <w:top w:val="nil"/>
              <w:left w:val="nil"/>
              <w:bottom w:val="nil"/>
              <w:right w:val="nil"/>
              <w:tl2br w:val="nil"/>
              <w:tr2bl w:val="nil"/>
            </w:tcBorders>
            <w:shd w:val="clear" w:color="auto" w:fill="auto"/>
            <w:noWrap/>
            <w:tcMar>
              <w:left w:w="101" w:type="dxa"/>
              <w:right w:w="146" w:type="dxa"/>
            </w:tcMar>
          </w:tcPr>
          <w:p w14:paraId="305D43A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04F8822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-10,000</w:t>
            </w:r>
          </w:p>
        </w:tc>
        <w:tc>
          <w:tcPr>
            <w:tcW w:w="1020" w:type="dxa"/>
            <w:tcBorders>
              <w:top w:val="nil"/>
              <w:left w:val="nil"/>
              <w:bottom w:val="nil"/>
              <w:right w:val="nil"/>
              <w:tl2br w:val="nil"/>
              <w:tr2bl w:val="nil"/>
            </w:tcBorders>
            <w:shd w:val="clear" w:color="auto" w:fill="auto"/>
            <w:noWrap/>
            <w:tcMar>
              <w:left w:w="101" w:type="dxa"/>
              <w:right w:w="146" w:type="dxa"/>
            </w:tcMar>
          </w:tcPr>
          <w:p w14:paraId="4CA700D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-10,000</w:t>
            </w:r>
          </w:p>
        </w:tc>
        <w:tc>
          <w:tcPr>
            <w:tcW w:w="1020" w:type="dxa"/>
            <w:tcBorders>
              <w:top w:val="nil"/>
              <w:left w:val="nil"/>
              <w:bottom w:val="nil"/>
              <w:right w:val="nil"/>
              <w:tl2br w:val="nil"/>
              <w:tr2bl w:val="nil"/>
            </w:tcBorders>
            <w:shd w:val="clear" w:color="auto" w:fill="auto"/>
            <w:noWrap/>
            <w:tcMar>
              <w:left w:w="101" w:type="dxa"/>
              <w:right w:w="146" w:type="dxa"/>
            </w:tcMar>
          </w:tcPr>
          <w:p w14:paraId="3DD91C8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D28B67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2908AB5A"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528356C5"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Savings - Making our roads safer while keeping Canberra moving</w:t>
            </w:r>
          </w:p>
        </w:tc>
        <w:tc>
          <w:tcPr>
            <w:tcW w:w="1020" w:type="dxa"/>
            <w:tcBorders>
              <w:top w:val="nil"/>
              <w:left w:val="nil"/>
              <w:bottom w:val="nil"/>
              <w:right w:val="nil"/>
              <w:tl2br w:val="nil"/>
              <w:tr2bl w:val="nil"/>
            </w:tcBorders>
            <w:shd w:val="clear" w:color="auto" w:fill="auto"/>
            <w:noWrap/>
            <w:tcMar>
              <w:left w:w="101" w:type="dxa"/>
              <w:right w:w="146" w:type="dxa"/>
            </w:tcMar>
          </w:tcPr>
          <w:p w14:paraId="13A49E28"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2D542F2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-720</w:t>
            </w:r>
          </w:p>
        </w:tc>
        <w:tc>
          <w:tcPr>
            <w:tcW w:w="1020" w:type="dxa"/>
            <w:tcBorders>
              <w:top w:val="nil"/>
              <w:left w:val="nil"/>
              <w:bottom w:val="nil"/>
              <w:right w:val="nil"/>
              <w:tl2br w:val="nil"/>
              <w:tr2bl w:val="nil"/>
            </w:tcBorders>
            <w:shd w:val="clear" w:color="auto" w:fill="auto"/>
            <w:noWrap/>
            <w:tcMar>
              <w:left w:w="101" w:type="dxa"/>
              <w:right w:w="101" w:type="dxa"/>
            </w:tcMar>
          </w:tcPr>
          <w:p w14:paraId="11A20E7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 xml:space="preserve"> -   </w:t>
            </w:r>
          </w:p>
        </w:tc>
        <w:tc>
          <w:tcPr>
            <w:tcW w:w="1020" w:type="dxa"/>
            <w:tcBorders>
              <w:top w:val="nil"/>
              <w:left w:val="nil"/>
              <w:bottom w:val="nil"/>
              <w:right w:val="nil"/>
              <w:tl2br w:val="nil"/>
              <w:tr2bl w:val="nil"/>
            </w:tcBorders>
            <w:shd w:val="clear" w:color="auto" w:fill="auto"/>
            <w:noWrap/>
            <w:tcMar>
              <w:left w:w="101" w:type="dxa"/>
              <w:right w:w="146" w:type="dxa"/>
            </w:tcMar>
          </w:tcPr>
          <w:p w14:paraId="1110B0AA"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856124B"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1DBEB8AE" w14:textId="77777777" w:rsidTr="001F6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4CA268F2"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Savings - Owen Dixon Drive Intersection</w:t>
            </w:r>
          </w:p>
        </w:tc>
        <w:tc>
          <w:tcPr>
            <w:tcW w:w="1020" w:type="dxa"/>
            <w:tcBorders>
              <w:top w:val="nil"/>
              <w:left w:val="nil"/>
              <w:bottom w:val="nil"/>
              <w:right w:val="nil"/>
              <w:tl2br w:val="nil"/>
              <w:tr2bl w:val="nil"/>
            </w:tcBorders>
            <w:shd w:val="clear" w:color="auto" w:fill="auto"/>
            <w:noWrap/>
            <w:tcMar>
              <w:left w:w="101" w:type="dxa"/>
              <w:right w:w="146" w:type="dxa"/>
            </w:tcMar>
          </w:tcPr>
          <w:p w14:paraId="0DA0F02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22A7CC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-2,500</w:t>
            </w:r>
          </w:p>
        </w:tc>
        <w:tc>
          <w:tcPr>
            <w:tcW w:w="1020" w:type="dxa"/>
            <w:tcBorders>
              <w:top w:val="nil"/>
              <w:left w:val="nil"/>
              <w:bottom w:val="nil"/>
              <w:right w:val="nil"/>
              <w:tl2br w:val="nil"/>
              <w:tr2bl w:val="nil"/>
            </w:tcBorders>
            <w:shd w:val="clear" w:color="auto" w:fill="auto"/>
            <w:noWrap/>
            <w:tcMar>
              <w:left w:w="101" w:type="dxa"/>
              <w:right w:w="146" w:type="dxa"/>
            </w:tcMar>
          </w:tcPr>
          <w:p w14:paraId="6302ED36"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-2,500</w:t>
            </w:r>
          </w:p>
        </w:tc>
        <w:tc>
          <w:tcPr>
            <w:tcW w:w="1020" w:type="dxa"/>
            <w:tcBorders>
              <w:top w:val="nil"/>
              <w:left w:val="nil"/>
              <w:bottom w:val="nil"/>
              <w:right w:val="nil"/>
              <w:tl2br w:val="nil"/>
              <w:tr2bl w:val="nil"/>
            </w:tcBorders>
            <w:shd w:val="clear" w:color="auto" w:fill="auto"/>
            <w:noWrap/>
            <w:tcMar>
              <w:left w:w="101" w:type="dxa"/>
              <w:right w:w="146" w:type="dxa"/>
            </w:tcMar>
          </w:tcPr>
          <w:p w14:paraId="02530C8F"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715788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7C969467" w14:textId="77777777" w:rsidTr="001F6F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4275" w:type="dxa"/>
            <w:tcBorders>
              <w:top w:val="nil"/>
              <w:left w:val="nil"/>
              <w:bottom w:val="nil"/>
              <w:right w:val="nil"/>
              <w:tl2br w:val="nil"/>
              <w:tr2bl w:val="nil"/>
            </w:tcBorders>
            <w:shd w:val="clear" w:color="auto" w:fill="auto"/>
            <w:tcMar>
              <w:left w:w="101" w:type="dxa"/>
              <w:right w:w="101" w:type="dxa"/>
            </w:tcMar>
          </w:tcPr>
          <w:p w14:paraId="38BFB491"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Undrawn funds - Green Waste Rollout</w:t>
            </w:r>
          </w:p>
        </w:tc>
        <w:tc>
          <w:tcPr>
            <w:tcW w:w="1020" w:type="dxa"/>
            <w:tcBorders>
              <w:top w:val="nil"/>
              <w:left w:val="nil"/>
              <w:bottom w:val="nil"/>
              <w:right w:val="nil"/>
              <w:tl2br w:val="nil"/>
              <w:tr2bl w:val="nil"/>
            </w:tcBorders>
            <w:shd w:val="clear" w:color="auto" w:fill="auto"/>
            <w:noWrap/>
            <w:tcMar>
              <w:left w:w="101" w:type="dxa"/>
              <w:right w:w="146" w:type="dxa"/>
            </w:tcMar>
          </w:tcPr>
          <w:p w14:paraId="2D7EF1D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-2,437</w:t>
            </w:r>
          </w:p>
        </w:tc>
        <w:tc>
          <w:tcPr>
            <w:tcW w:w="1020" w:type="dxa"/>
            <w:tcBorders>
              <w:top w:val="nil"/>
              <w:left w:val="nil"/>
              <w:bottom w:val="nil"/>
              <w:right w:val="nil"/>
              <w:tl2br w:val="nil"/>
              <w:tr2bl w:val="nil"/>
            </w:tcBorders>
            <w:shd w:val="clear" w:color="auto" w:fill="auto"/>
            <w:noWrap/>
            <w:tcMar>
              <w:left w:w="101" w:type="dxa"/>
              <w:right w:w="146" w:type="dxa"/>
            </w:tcMar>
          </w:tcPr>
          <w:p w14:paraId="7A10DD2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400503E"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4B135422"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3F8F6EB3"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3D28B01B" w14:textId="77777777" w:rsidTr="005B6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75" w:type="dxa"/>
            <w:tcBorders>
              <w:top w:val="nil"/>
              <w:left w:val="nil"/>
              <w:bottom w:val="nil"/>
              <w:right w:val="nil"/>
              <w:tl2br w:val="nil"/>
              <w:tr2bl w:val="nil"/>
            </w:tcBorders>
            <w:shd w:val="clear" w:color="auto" w:fill="auto"/>
            <w:tcMar>
              <w:left w:w="101" w:type="dxa"/>
              <w:right w:w="101" w:type="dxa"/>
            </w:tcMar>
          </w:tcPr>
          <w:p w14:paraId="37C82948" w14:textId="77777777" w:rsidR="00784E0C" w:rsidRPr="00DB7350" w:rsidRDefault="00784E0C" w:rsidP="00784E0C">
            <w:pPr>
              <w:pStyle w:val="Normal2"/>
              <w:ind w:left="181" w:hanging="181"/>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Undrawn funds - Keeping our growing city moving - Canberra Brickworks Precinct - environmental offsets</w:t>
            </w:r>
          </w:p>
        </w:tc>
        <w:tc>
          <w:tcPr>
            <w:tcW w:w="1020" w:type="dxa"/>
            <w:tcBorders>
              <w:top w:val="nil"/>
              <w:left w:val="nil"/>
              <w:bottom w:val="nil"/>
              <w:right w:val="nil"/>
              <w:tl2br w:val="nil"/>
              <w:tr2bl w:val="nil"/>
            </w:tcBorders>
            <w:shd w:val="clear" w:color="auto" w:fill="auto"/>
            <w:noWrap/>
            <w:tcMar>
              <w:left w:w="101" w:type="dxa"/>
              <w:right w:w="146" w:type="dxa"/>
            </w:tcMar>
          </w:tcPr>
          <w:p w14:paraId="14E47E5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-100</w:t>
            </w:r>
          </w:p>
        </w:tc>
        <w:tc>
          <w:tcPr>
            <w:tcW w:w="1020" w:type="dxa"/>
            <w:tcBorders>
              <w:top w:val="nil"/>
              <w:left w:val="nil"/>
              <w:bottom w:val="nil"/>
              <w:right w:val="nil"/>
              <w:tl2br w:val="nil"/>
              <w:tr2bl w:val="nil"/>
            </w:tcBorders>
            <w:shd w:val="clear" w:color="auto" w:fill="auto"/>
            <w:noWrap/>
            <w:tcMar>
              <w:left w:w="101" w:type="dxa"/>
              <w:right w:w="146" w:type="dxa"/>
            </w:tcMar>
          </w:tcPr>
          <w:p w14:paraId="1CD042AD"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C9AA39C"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5383A3C9"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c>
          <w:tcPr>
            <w:tcW w:w="1020" w:type="dxa"/>
            <w:tcBorders>
              <w:top w:val="nil"/>
              <w:left w:val="nil"/>
              <w:bottom w:val="nil"/>
              <w:right w:val="nil"/>
              <w:tl2br w:val="nil"/>
              <w:tr2bl w:val="nil"/>
            </w:tcBorders>
            <w:shd w:val="clear" w:color="auto" w:fill="auto"/>
            <w:noWrap/>
            <w:tcMar>
              <w:left w:w="101" w:type="dxa"/>
              <w:right w:w="146" w:type="dxa"/>
            </w:tcMar>
          </w:tcPr>
          <w:p w14:paraId="7C2F49A1" w14:textId="77777777" w:rsidR="00784E0C" w:rsidRPr="00DB7350" w:rsidRDefault="00784E0C" w:rsidP="00784E0C">
            <w:pPr>
              <w:pStyle w:val="Normal2"/>
              <w:jc w:val="right"/>
              <w:rPr>
                <w:rFonts w:asciiTheme="minorHAnsi" w:eastAsia="Calibri" w:hAnsiTheme="minorHAnsi" w:cstheme="minorHAnsi"/>
                <w:color w:val="000000"/>
                <w:sz w:val="18"/>
                <w:szCs w:val="18"/>
              </w:rPr>
            </w:pPr>
            <w:r w:rsidRPr="00DB7350">
              <w:rPr>
                <w:rFonts w:asciiTheme="minorHAnsi" w:eastAsia="Calibri" w:hAnsiTheme="minorHAnsi" w:cstheme="minorHAnsi"/>
                <w:color w:val="000000"/>
                <w:sz w:val="18"/>
                <w:szCs w:val="18"/>
              </w:rPr>
              <w:t>0</w:t>
            </w:r>
          </w:p>
        </w:tc>
      </w:tr>
      <w:tr w:rsidR="00784E0C" w14:paraId="5293C8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4275"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CF8D725" w14:textId="77777777" w:rsidR="00784E0C" w:rsidRPr="00DB7350" w:rsidRDefault="00784E0C" w:rsidP="00784E0C">
            <w:pPr>
              <w:pStyle w:val="Normal2"/>
              <w:rPr>
                <w:rFonts w:asciiTheme="minorHAnsi" w:eastAsia="Calibri" w:hAnsiTheme="minorHAnsi" w:cstheme="minorHAnsi"/>
                <w:color w:val="000000"/>
                <w:sz w:val="18"/>
                <w:szCs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51629064" w14:textId="77777777" w:rsidR="00784E0C" w:rsidRPr="00DB7350" w:rsidRDefault="00784E0C" w:rsidP="00784E0C">
            <w:pPr>
              <w:pStyle w:val="Normal2"/>
              <w:rPr>
                <w:rFonts w:asciiTheme="minorHAnsi" w:eastAsia="Calibri" w:hAnsiTheme="minorHAnsi" w:cstheme="minorHAnsi"/>
                <w:color w:val="000000"/>
                <w:sz w:val="18"/>
                <w:szCs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D4A2006" w14:textId="77777777" w:rsidR="00784E0C" w:rsidRPr="00DB7350" w:rsidRDefault="00784E0C" w:rsidP="00784E0C">
            <w:pPr>
              <w:pStyle w:val="Normal2"/>
              <w:rPr>
                <w:rFonts w:asciiTheme="minorHAnsi" w:eastAsia="Calibri" w:hAnsiTheme="minorHAnsi" w:cstheme="minorHAnsi"/>
                <w:color w:val="000000"/>
                <w:sz w:val="18"/>
                <w:szCs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2FBB5BE6" w14:textId="77777777" w:rsidR="00784E0C" w:rsidRPr="00DB7350" w:rsidRDefault="00784E0C" w:rsidP="00784E0C">
            <w:pPr>
              <w:pStyle w:val="Normal2"/>
              <w:rPr>
                <w:rFonts w:asciiTheme="minorHAnsi" w:eastAsia="Calibri" w:hAnsiTheme="minorHAnsi" w:cstheme="minorHAnsi"/>
                <w:color w:val="000000"/>
                <w:sz w:val="18"/>
                <w:szCs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41C1589A" w14:textId="77777777" w:rsidR="00784E0C" w:rsidRPr="00DB7350" w:rsidRDefault="00784E0C" w:rsidP="00784E0C">
            <w:pPr>
              <w:pStyle w:val="Normal2"/>
              <w:rPr>
                <w:rFonts w:asciiTheme="minorHAnsi" w:eastAsia="Calibri" w:hAnsiTheme="minorHAnsi" w:cstheme="minorHAnsi"/>
                <w:color w:val="000000"/>
                <w:sz w:val="18"/>
                <w:szCs w:val="18"/>
              </w:rPr>
            </w:pPr>
          </w:p>
        </w:tc>
        <w:tc>
          <w:tcPr>
            <w:tcW w:w="1020" w:type="dxa"/>
            <w:tcBorders>
              <w:top w:val="nil"/>
              <w:left w:val="nil"/>
              <w:bottom w:val="single" w:sz="8" w:space="0" w:color="000000"/>
              <w:right w:val="nil"/>
              <w:tl2br w:val="nil"/>
              <w:tr2bl w:val="nil"/>
            </w:tcBorders>
            <w:shd w:val="clear" w:color="auto" w:fill="auto"/>
            <w:noWrap/>
            <w:tcMar>
              <w:left w:w="0" w:type="dxa"/>
              <w:right w:w="0" w:type="dxa"/>
            </w:tcMar>
            <w:vAlign w:val="bottom"/>
          </w:tcPr>
          <w:p w14:paraId="3170E1D0" w14:textId="77777777" w:rsidR="00784E0C" w:rsidRPr="00DB7350" w:rsidRDefault="00784E0C" w:rsidP="00784E0C">
            <w:pPr>
              <w:pStyle w:val="Normal2"/>
              <w:rPr>
                <w:rFonts w:asciiTheme="minorHAnsi" w:eastAsia="Calibri" w:hAnsiTheme="minorHAnsi" w:cstheme="minorHAnsi"/>
                <w:color w:val="000000"/>
                <w:sz w:val="18"/>
                <w:szCs w:val="18"/>
              </w:rPr>
            </w:pPr>
          </w:p>
        </w:tc>
      </w:tr>
      <w:tr w:rsidR="00784E0C" w14:paraId="78BA33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275" w:type="dxa"/>
            <w:tcBorders>
              <w:top w:val="single" w:sz="8" w:space="0" w:color="000000"/>
              <w:left w:val="nil"/>
              <w:bottom w:val="single" w:sz="8" w:space="0" w:color="000000"/>
              <w:right w:val="nil"/>
              <w:tl2br w:val="nil"/>
              <w:tr2bl w:val="nil"/>
            </w:tcBorders>
            <w:shd w:val="clear" w:color="auto" w:fill="auto"/>
            <w:tcMar>
              <w:left w:w="101" w:type="dxa"/>
              <w:right w:w="101" w:type="dxa"/>
            </w:tcMar>
            <w:vAlign w:val="bottom"/>
          </w:tcPr>
          <w:p w14:paraId="0A81707D" w14:textId="77777777" w:rsidR="00784E0C" w:rsidRPr="00DB7350" w:rsidRDefault="00784E0C" w:rsidP="00784E0C">
            <w:pPr>
              <w:pStyle w:val="Normal2"/>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2021-22 Budget</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22C525C8" w14:textId="77777777" w:rsidR="00784E0C" w:rsidRPr="00DB7350" w:rsidRDefault="00784E0C" w:rsidP="00784E0C">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139,760</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0047303E" w14:textId="77777777" w:rsidR="00784E0C" w:rsidRPr="00DB7350" w:rsidRDefault="00784E0C" w:rsidP="00784E0C">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228,446</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4612720C" w14:textId="77777777" w:rsidR="00784E0C" w:rsidRPr="00DB7350" w:rsidRDefault="00784E0C" w:rsidP="00784E0C">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332,739</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4CAE00B0" w14:textId="77777777" w:rsidR="00784E0C" w:rsidRPr="00DB7350" w:rsidRDefault="00784E0C" w:rsidP="00784E0C">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247,444</w:t>
            </w:r>
          </w:p>
        </w:tc>
        <w:tc>
          <w:tcPr>
            <w:tcW w:w="1020"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vAlign w:val="bottom"/>
          </w:tcPr>
          <w:p w14:paraId="4A5D4F5B" w14:textId="77777777" w:rsidR="00784E0C" w:rsidRPr="00DB7350" w:rsidRDefault="00784E0C" w:rsidP="00784E0C">
            <w:pPr>
              <w:pStyle w:val="Normal2"/>
              <w:jc w:val="right"/>
              <w:rPr>
                <w:rFonts w:asciiTheme="minorHAnsi" w:eastAsia="Calibri" w:hAnsiTheme="minorHAnsi" w:cstheme="minorHAnsi"/>
                <w:b/>
                <w:color w:val="000000"/>
                <w:sz w:val="18"/>
                <w:szCs w:val="18"/>
              </w:rPr>
            </w:pPr>
            <w:r w:rsidRPr="00DB7350">
              <w:rPr>
                <w:rFonts w:asciiTheme="minorHAnsi" w:eastAsia="Calibri" w:hAnsiTheme="minorHAnsi" w:cstheme="minorHAnsi"/>
                <w:b/>
                <w:color w:val="000000"/>
                <w:sz w:val="18"/>
                <w:szCs w:val="18"/>
              </w:rPr>
              <w:t>231,789</w:t>
            </w:r>
          </w:p>
        </w:tc>
      </w:tr>
    </w:tbl>
    <w:p w14:paraId="4F79F671" w14:textId="77777777" w:rsidR="00AA46D9" w:rsidRPr="00AA46D9" w:rsidRDefault="00AA46D9" w:rsidP="00AA46D9">
      <w:pPr>
        <w:keepNext/>
        <w:pageBreakBefore/>
        <w:pBdr>
          <w:top w:val="nil"/>
          <w:left w:val="nil"/>
          <w:bottom w:val="nil"/>
          <w:right w:val="nil"/>
          <w:between w:val="nil"/>
          <w:bar w:val="nil"/>
        </w:pBdr>
        <w:spacing w:before="360"/>
        <w:outlineLvl w:val="1"/>
        <w:rPr>
          <w:b/>
          <w:snapToGrid w:val="0"/>
          <w:sz w:val="32"/>
          <w:bdr w:val="nil"/>
        </w:rPr>
      </w:pPr>
      <w:bookmarkStart w:id="19" w:name="_Toc452467803"/>
      <w:r w:rsidRPr="00AA46D9">
        <w:rPr>
          <w:b/>
          <w:snapToGrid w:val="0"/>
          <w:sz w:val="32"/>
          <w:bdr w:val="nil"/>
        </w:rPr>
        <w:t>Summary of 2021-22 Infrastructure Program</w:t>
      </w:r>
    </w:p>
    <w:p w14:paraId="14F03FB2" w14:textId="77777777" w:rsidR="00AA46D9" w:rsidRPr="00AA46D9" w:rsidRDefault="00AA46D9" w:rsidP="00AA46D9">
      <w:pPr>
        <w:keepNext/>
        <w:pBdr>
          <w:top w:val="nil"/>
          <w:left w:val="nil"/>
          <w:bottom w:val="nil"/>
          <w:right w:val="nil"/>
          <w:between w:val="nil"/>
          <w:bar w:val="nil"/>
        </w:pBdr>
        <w:spacing w:before="240"/>
        <w:rPr>
          <w:b/>
          <w:bCs/>
          <w:color w:val="000000"/>
          <w:sz w:val="22"/>
          <w:szCs w:val="18"/>
          <w:bdr w:val="nil"/>
        </w:rPr>
      </w:pPr>
      <w:r w:rsidRPr="00AA46D9">
        <w:rPr>
          <w:b/>
          <w:bCs/>
          <w:color w:val="000000"/>
          <w:sz w:val="22"/>
          <w:szCs w:val="18"/>
          <w:bdr w:val="nil"/>
        </w:rPr>
        <w:t>Table 18: 2021-22 Transport Canberra and City Services Directorate Infrastructure Program</w:t>
      </w:r>
    </w:p>
    <w:tbl>
      <w:tblPr>
        <w:tblStyle w:val="CDMRange1"/>
        <w:tblW w:w="9375" w:type="dxa"/>
        <w:tblLayout w:type="fixed"/>
        <w:tblLook w:val="0600" w:firstRow="0" w:lastRow="0" w:firstColumn="0" w:lastColumn="0" w:noHBand="1" w:noVBand="1"/>
      </w:tblPr>
      <w:tblGrid>
        <w:gridCol w:w="3225"/>
        <w:gridCol w:w="975"/>
        <w:gridCol w:w="975"/>
        <w:gridCol w:w="975"/>
        <w:gridCol w:w="975"/>
        <w:gridCol w:w="1125"/>
        <w:gridCol w:w="1125"/>
      </w:tblGrid>
      <w:tr w:rsidR="00AA46D9" w:rsidRPr="00AA46D9" w14:paraId="45B7FC41" w14:textId="77777777" w:rsidTr="00E70FEB">
        <w:trPr>
          <w:trHeight w:val="750"/>
        </w:trPr>
        <w:tc>
          <w:tcPr>
            <w:tcW w:w="32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FC83FB1" w14:textId="77777777" w:rsidR="00AA46D9" w:rsidRPr="00AA46D9" w:rsidRDefault="00AA46D9" w:rsidP="00AA46D9">
            <w:pPr>
              <w:spacing w:before="0" w:after="0"/>
              <w:rPr>
                <w:rFonts w:eastAsia="Calibri" w:cs="Calibri"/>
                <w:b/>
                <w:color w:val="000000"/>
                <w:sz w:val="18"/>
                <w:szCs w:val="24"/>
                <w:lang w:eastAsia="en-AU"/>
              </w:rPr>
            </w:pPr>
            <w:bookmarkStart w:id="20" w:name="_Hlk83725769"/>
            <w:r w:rsidRPr="00AA46D9">
              <w:rPr>
                <w:rFonts w:eastAsia="Calibri" w:cs="Calibri"/>
                <w:b/>
                <w:color w:val="000000"/>
                <w:sz w:val="18"/>
                <w:szCs w:val="24"/>
                <w:lang w:eastAsia="en-AU"/>
              </w:rPr>
              <w:t>Project</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04053B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2021-22</w:t>
            </w:r>
          </w:p>
          <w:p w14:paraId="5ED7D12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88041F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2022-23</w:t>
            </w:r>
          </w:p>
          <w:p w14:paraId="0B6FE81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F2887A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2023-24</w:t>
            </w:r>
          </w:p>
          <w:p w14:paraId="30E84FA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B44B8E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2024-25</w:t>
            </w:r>
          </w:p>
          <w:p w14:paraId="7676135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AD1BF6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Four Year</w:t>
            </w:r>
          </w:p>
          <w:p w14:paraId="4BA8025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Investment</w:t>
            </w:r>
          </w:p>
          <w:p w14:paraId="076DD6F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p w14:paraId="1BDC66AC"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15B9D0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Physical</w:t>
            </w:r>
          </w:p>
          <w:p w14:paraId="62A375B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Completion</w:t>
            </w:r>
          </w:p>
          <w:p w14:paraId="33E7266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Date</w:t>
            </w:r>
          </w:p>
        </w:tc>
      </w:tr>
      <w:bookmarkEnd w:id="20"/>
      <w:tr w:rsidR="00AA46D9" w:rsidRPr="00AA46D9" w14:paraId="02B0146E"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single" w:sz="12" w:space="0" w:color="auto"/>
              <w:left w:val="nil"/>
              <w:bottom w:val="nil"/>
              <w:right w:val="nil"/>
              <w:tl2br w:val="nil"/>
              <w:tr2bl w:val="nil"/>
            </w:tcBorders>
            <w:shd w:val="clear" w:color="auto" w:fill="auto"/>
            <w:tcMar>
              <w:left w:w="0" w:type="dxa"/>
              <w:right w:w="0" w:type="dxa"/>
            </w:tcMar>
          </w:tcPr>
          <w:p w14:paraId="3E55191D"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61B13CA8"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6770F20A"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730250E2"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3AE5D37B"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single" w:sz="12" w:space="0" w:color="auto"/>
              <w:left w:val="nil"/>
              <w:bottom w:val="nil"/>
              <w:right w:val="nil"/>
              <w:tl2br w:val="nil"/>
              <w:tr2bl w:val="nil"/>
            </w:tcBorders>
            <w:shd w:val="clear" w:color="auto" w:fill="auto"/>
            <w:noWrap/>
            <w:tcMar>
              <w:left w:w="0" w:type="dxa"/>
              <w:right w:w="0" w:type="dxa"/>
            </w:tcMar>
          </w:tcPr>
          <w:p w14:paraId="1DEEE662"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single" w:sz="12" w:space="0" w:color="auto"/>
              <w:left w:val="nil"/>
              <w:bottom w:val="nil"/>
              <w:right w:val="nil"/>
              <w:tl2br w:val="nil"/>
              <w:tr2bl w:val="nil"/>
            </w:tcBorders>
            <w:shd w:val="clear" w:color="auto" w:fill="auto"/>
            <w:noWrap/>
            <w:tcMar>
              <w:left w:w="0" w:type="dxa"/>
              <w:right w:w="0" w:type="dxa"/>
            </w:tcMar>
          </w:tcPr>
          <w:p w14:paraId="71090920" w14:textId="77777777" w:rsidR="00AA46D9" w:rsidRPr="00AA46D9" w:rsidRDefault="00AA46D9" w:rsidP="00AA46D9">
            <w:pPr>
              <w:spacing w:before="0" w:after="0"/>
              <w:rPr>
                <w:rFonts w:eastAsia="Calibri" w:cs="Calibri"/>
                <w:color w:val="000000"/>
                <w:sz w:val="18"/>
                <w:szCs w:val="24"/>
                <w:lang w:eastAsia="en-AU"/>
              </w:rPr>
            </w:pPr>
          </w:p>
        </w:tc>
      </w:tr>
      <w:tr w:rsidR="00AA46D9" w:rsidRPr="00AA46D9" w14:paraId="61C9393F" w14:textId="77777777" w:rsidTr="00AA4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380C608E"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CAPITAL WORKS PROGRAM</w:t>
            </w:r>
          </w:p>
        </w:tc>
        <w:tc>
          <w:tcPr>
            <w:tcW w:w="975" w:type="dxa"/>
            <w:tcBorders>
              <w:top w:val="nil"/>
              <w:left w:val="nil"/>
              <w:bottom w:val="nil"/>
              <w:right w:val="nil"/>
              <w:tl2br w:val="nil"/>
              <w:tr2bl w:val="nil"/>
            </w:tcBorders>
            <w:shd w:val="clear" w:color="auto" w:fill="auto"/>
            <w:noWrap/>
            <w:tcMar>
              <w:left w:w="0" w:type="dxa"/>
              <w:right w:w="0" w:type="dxa"/>
            </w:tcMar>
          </w:tcPr>
          <w:p w14:paraId="4DE101F4"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4C14BA5E"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523E81FD"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430D9895"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7BA36584"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467A6D8B" w14:textId="77777777" w:rsidR="00AA46D9" w:rsidRPr="00AA46D9" w:rsidRDefault="00AA46D9" w:rsidP="00AA46D9">
            <w:pPr>
              <w:spacing w:before="0" w:after="0"/>
              <w:rPr>
                <w:rFonts w:eastAsia="Calibri" w:cs="Calibri"/>
                <w:color w:val="000000"/>
                <w:sz w:val="18"/>
                <w:szCs w:val="24"/>
                <w:lang w:eastAsia="en-AU"/>
              </w:rPr>
            </w:pPr>
          </w:p>
        </w:tc>
      </w:tr>
      <w:tr w:rsidR="00AA46D9" w:rsidRPr="00AA46D9" w14:paraId="6A006AC4"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4CA0B051"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Works In Progress</w:t>
            </w:r>
          </w:p>
        </w:tc>
        <w:tc>
          <w:tcPr>
            <w:tcW w:w="975" w:type="dxa"/>
            <w:tcBorders>
              <w:top w:val="nil"/>
              <w:left w:val="nil"/>
              <w:bottom w:val="nil"/>
              <w:right w:val="nil"/>
              <w:tl2br w:val="nil"/>
              <w:tr2bl w:val="nil"/>
            </w:tcBorders>
            <w:shd w:val="clear" w:color="auto" w:fill="auto"/>
            <w:noWrap/>
            <w:tcMar>
              <w:left w:w="0" w:type="dxa"/>
              <w:right w:w="0" w:type="dxa"/>
            </w:tcMar>
          </w:tcPr>
          <w:p w14:paraId="4B98E8C5"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4426A322"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194D39D4"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42B031C3"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7C71E512"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386DDE92" w14:textId="77777777" w:rsidR="00AA46D9" w:rsidRPr="00AA46D9" w:rsidRDefault="00AA46D9" w:rsidP="00E70FEB">
            <w:pPr>
              <w:spacing w:before="0" w:after="0"/>
              <w:jc w:val="right"/>
              <w:rPr>
                <w:rFonts w:eastAsia="Calibri" w:cs="Calibri"/>
                <w:color w:val="000000"/>
                <w:sz w:val="18"/>
                <w:szCs w:val="24"/>
                <w:lang w:eastAsia="en-AU"/>
              </w:rPr>
            </w:pPr>
          </w:p>
        </w:tc>
      </w:tr>
      <w:tr w:rsidR="00AA46D9" w:rsidRPr="00AA46D9" w14:paraId="6725073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D0CD85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ACT Contribution - Bridge Renewal Programme</w:t>
            </w:r>
          </w:p>
        </w:tc>
        <w:tc>
          <w:tcPr>
            <w:tcW w:w="975" w:type="dxa"/>
            <w:tcBorders>
              <w:top w:val="nil"/>
              <w:left w:val="nil"/>
              <w:bottom w:val="nil"/>
              <w:right w:val="nil"/>
              <w:tl2br w:val="nil"/>
              <w:tr2bl w:val="nil"/>
            </w:tcBorders>
            <w:shd w:val="clear" w:color="auto" w:fill="auto"/>
            <w:noWrap/>
            <w:tcMar>
              <w:left w:w="101" w:type="dxa"/>
              <w:right w:w="101" w:type="dxa"/>
            </w:tcMar>
          </w:tcPr>
          <w:p w14:paraId="60D4541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2,197</w:t>
            </w:r>
          </w:p>
        </w:tc>
        <w:tc>
          <w:tcPr>
            <w:tcW w:w="975" w:type="dxa"/>
            <w:tcBorders>
              <w:top w:val="nil"/>
              <w:left w:val="nil"/>
              <w:bottom w:val="nil"/>
              <w:right w:val="nil"/>
              <w:tl2br w:val="nil"/>
              <w:tr2bl w:val="nil"/>
            </w:tcBorders>
            <w:shd w:val="clear" w:color="auto" w:fill="auto"/>
            <w:noWrap/>
            <w:tcMar>
              <w:left w:w="101" w:type="dxa"/>
              <w:right w:w="101" w:type="dxa"/>
            </w:tcMar>
          </w:tcPr>
          <w:p w14:paraId="4CAB42C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2,000</w:t>
            </w:r>
          </w:p>
        </w:tc>
        <w:tc>
          <w:tcPr>
            <w:tcW w:w="975" w:type="dxa"/>
            <w:tcBorders>
              <w:top w:val="nil"/>
              <w:left w:val="nil"/>
              <w:bottom w:val="nil"/>
              <w:right w:val="nil"/>
              <w:tl2br w:val="nil"/>
              <w:tr2bl w:val="nil"/>
            </w:tcBorders>
            <w:shd w:val="clear" w:color="auto" w:fill="auto"/>
            <w:noWrap/>
            <w:tcMar>
              <w:left w:w="101" w:type="dxa"/>
              <w:right w:w="101" w:type="dxa"/>
            </w:tcMar>
          </w:tcPr>
          <w:p w14:paraId="612CFA1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58360F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C2B629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4,197</w:t>
            </w:r>
          </w:p>
        </w:tc>
        <w:tc>
          <w:tcPr>
            <w:tcW w:w="1125" w:type="dxa"/>
            <w:tcBorders>
              <w:top w:val="nil"/>
              <w:left w:val="nil"/>
              <w:bottom w:val="nil"/>
              <w:right w:val="nil"/>
              <w:tl2br w:val="nil"/>
              <w:tr2bl w:val="nil"/>
            </w:tcBorders>
            <w:shd w:val="clear" w:color="auto" w:fill="auto"/>
            <w:noWrap/>
            <w:tcMar>
              <w:left w:w="101" w:type="dxa"/>
              <w:right w:w="101" w:type="dxa"/>
            </w:tcMar>
          </w:tcPr>
          <w:p w14:paraId="5772B8B6"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23453FEB"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293A94C"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ACT Contribution - Heavy Vehicle Safety and Productivity</w:t>
            </w:r>
          </w:p>
        </w:tc>
        <w:tc>
          <w:tcPr>
            <w:tcW w:w="975" w:type="dxa"/>
            <w:tcBorders>
              <w:top w:val="nil"/>
              <w:left w:val="nil"/>
              <w:bottom w:val="nil"/>
              <w:right w:val="nil"/>
              <w:tl2br w:val="nil"/>
              <w:tr2bl w:val="nil"/>
            </w:tcBorders>
            <w:shd w:val="clear" w:color="auto" w:fill="auto"/>
            <w:noWrap/>
            <w:tcMar>
              <w:left w:w="101" w:type="dxa"/>
              <w:right w:w="101" w:type="dxa"/>
            </w:tcMar>
          </w:tcPr>
          <w:p w14:paraId="45D27EE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1,805</w:t>
            </w:r>
          </w:p>
        </w:tc>
        <w:tc>
          <w:tcPr>
            <w:tcW w:w="975" w:type="dxa"/>
            <w:tcBorders>
              <w:top w:val="nil"/>
              <w:left w:val="nil"/>
              <w:bottom w:val="nil"/>
              <w:right w:val="nil"/>
              <w:tl2br w:val="nil"/>
              <w:tr2bl w:val="nil"/>
            </w:tcBorders>
            <w:shd w:val="clear" w:color="auto" w:fill="auto"/>
            <w:noWrap/>
            <w:tcMar>
              <w:left w:w="101" w:type="dxa"/>
              <w:right w:w="101" w:type="dxa"/>
            </w:tcMar>
          </w:tcPr>
          <w:p w14:paraId="375C64C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E91EFF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FB0BFB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AB86ED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1,805</w:t>
            </w:r>
          </w:p>
        </w:tc>
        <w:tc>
          <w:tcPr>
            <w:tcW w:w="1125" w:type="dxa"/>
            <w:tcBorders>
              <w:top w:val="nil"/>
              <w:left w:val="nil"/>
              <w:bottom w:val="nil"/>
              <w:right w:val="nil"/>
              <w:tl2br w:val="nil"/>
              <w:tr2bl w:val="nil"/>
            </w:tcBorders>
            <w:shd w:val="clear" w:color="auto" w:fill="auto"/>
            <w:noWrap/>
            <w:tcMar>
              <w:left w:w="101" w:type="dxa"/>
              <w:right w:w="101" w:type="dxa"/>
            </w:tcMar>
          </w:tcPr>
          <w:p w14:paraId="4080ABA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0E7C372"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32B1DA96"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Athllon Drive Duplication</w:t>
            </w:r>
          </w:p>
        </w:tc>
        <w:tc>
          <w:tcPr>
            <w:tcW w:w="975" w:type="dxa"/>
            <w:tcBorders>
              <w:top w:val="nil"/>
              <w:left w:val="nil"/>
              <w:bottom w:val="nil"/>
              <w:right w:val="nil"/>
              <w:tl2br w:val="nil"/>
              <w:tr2bl w:val="nil"/>
            </w:tcBorders>
            <w:shd w:val="clear" w:color="auto" w:fill="auto"/>
            <w:noWrap/>
            <w:tcMar>
              <w:left w:w="101" w:type="dxa"/>
              <w:right w:w="101" w:type="dxa"/>
            </w:tcMar>
          </w:tcPr>
          <w:p w14:paraId="6C1B798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1,299</w:t>
            </w:r>
          </w:p>
        </w:tc>
        <w:tc>
          <w:tcPr>
            <w:tcW w:w="975" w:type="dxa"/>
            <w:tcBorders>
              <w:top w:val="nil"/>
              <w:left w:val="nil"/>
              <w:bottom w:val="nil"/>
              <w:right w:val="nil"/>
              <w:tl2br w:val="nil"/>
              <w:tr2bl w:val="nil"/>
            </w:tcBorders>
            <w:shd w:val="clear" w:color="auto" w:fill="auto"/>
            <w:noWrap/>
            <w:tcMar>
              <w:left w:w="101" w:type="dxa"/>
              <w:right w:w="101" w:type="dxa"/>
            </w:tcMar>
          </w:tcPr>
          <w:p w14:paraId="7511B2A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3,500</w:t>
            </w:r>
          </w:p>
        </w:tc>
        <w:tc>
          <w:tcPr>
            <w:tcW w:w="975" w:type="dxa"/>
            <w:tcBorders>
              <w:top w:val="nil"/>
              <w:left w:val="nil"/>
              <w:bottom w:val="nil"/>
              <w:right w:val="nil"/>
              <w:tl2br w:val="nil"/>
              <w:tr2bl w:val="nil"/>
            </w:tcBorders>
            <w:shd w:val="clear" w:color="auto" w:fill="auto"/>
            <w:noWrap/>
            <w:tcMar>
              <w:left w:w="101" w:type="dxa"/>
              <w:right w:w="101" w:type="dxa"/>
            </w:tcMar>
          </w:tcPr>
          <w:p w14:paraId="43000B6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3C1908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3D29AC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4,799</w:t>
            </w:r>
          </w:p>
        </w:tc>
        <w:tc>
          <w:tcPr>
            <w:tcW w:w="1125" w:type="dxa"/>
            <w:tcBorders>
              <w:top w:val="nil"/>
              <w:left w:val="nil"/>
              <w:bottom w:val="nil"/>
              <w:right w:val="nil"/>
              <w:tl2br w:val="nil"/>
              <w:tr2bl w:val="nil"/>
            </w:tcBorders>
            <w:shd w:val="clear" w:color="auto" w:fill="auto"/>
            <w:noWrap/>
            <w:tcMar>
              <w:left w:w="101" w:type="dxa"/>
              <w:right w:w="101" w:type="dxa"/>
            </w:tcMar>
          </w:tcPr>
          <w:p w14:paraId="2187C6F1"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53E4860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641D99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buses to support the new bus network</w:t>
            </w:r>
          </w:p>
        </w:tc>
        <w:tc>
          <w:tcPr>
            <w:tcW w:w="975" w:type="dxa"/>
            <w:tcBorders>
              <w:top w:val="nil"/>
              <w:left w:val="nil"/>
              <w:bottom w:val="nil"/>
              <w:right w:val="nil"/>
              <w:tl2br w:val="nil"/>
              <w:tr2bl w:val="nil"/>
            </w:tcBorders>
            <w:shd w:val="clear" w:color="auto" w:fill="auto"/>
            <w:noWrap/>
            <w:tcMar>
              <w:left w:w="101" w:type="dxa"/>
              <w:right w:w="101" w:type="dxa"/>
            </w:tcMar>
          </w:tcPr>
          <w:p w14:paraId="27451BF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19,810</w:t>
            </w:r>
          </w:p>
        </w:tc>
        <w:tc>
          <w:tcPr>
            <w:tcW w:w="975" w:type="dxa"/>
            <w:tcBorders>
              <w:top w:val="nil"/>
              <w:left w:val="nil"/>
              <w:bottom w:val="nil"/>
              <w:right w:val="nil"/>
              <w:tl2br w:val="nil"/>
              <w:tr2bl w:val="nil"/>
            </w:tcBorders>
            <w:shd w:val="clear" w:color="auto" w:fill="auto"/>
            <w:noWrap/>
            <w:tcMar>
              <w:left w:w="101" w:type="dxa"/>
              <w:right w:w="101" w:type="dxa"/>
            </w:tcMar>
          </w:tcPr>
          <w:p w14:paraId="214FCA9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17,700</w:t>
            </w:r>
          </w:p>
        </w:tc>
        <w:tc>
          <w:tcPr>
            <w:tcW w:w="975" w:type="dxa"/>
            <w:tcBorders>
              <w:top w:val="nil"/>
              <w:left w:val="nil"/>
              <w:bottom w:val="nil"/>
              <w:right w:val="nil"/>
              <w:tl2br w:val="nil"/>
              <w:tr2bl w:val="nil"/>
            </w:tcBorders>
            <w:shd w:val="clear" w:color="auto" w:fill="auto"/>
            <w:noWrap/>
            <w:tcMar>
              <w:left w:w="101" w:type="dxa"/>
              <w:right w:w="101" w:type="dxa"/>
            </w:tcMar>
          </w:tcPr>
          <w:p w14:paraId="0D1B211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4D0AE2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4B6806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37,510</w:t>
            </w:r>
          </w:p>
        </w:tc>
        <w:tc>
          <w:tcPr>
            <w:tcW w:w="1125" w:type="dxa"/>
            <w:tcBorders>
              <w:top w:val="nil"/>
              <w:left w:val="nil"/>
              <w:bottom w:val="nil"/>
              <w:right w:val="nil"/>
              <w:tl2br w:val="nil"/>
              <w:tr2bl w:val="nil"/>
            </w:tcBorders>
            <w:shd w:val="clear" w:color="auto" w:fill="auto"/>
            <w:noWrap/>
            <w:tcMar>
              <w:left w:w="101" w:type="dxa"/>
              <w:right w:w="101" w:type="dxa"/>
            </w:tcMar>
          </w:tcPr>
          <w:p w14:paraId="58691F59"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4513AB4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0F79012"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connecting Belconnen and Gungahlin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345EB2D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774</w:t>
            </w:r>
          </w:p>
        </w:tc>
        <w:tc>
          <w:tcPr>
            <w:tcW w:w="975" w:type="dxa"/>
            <w:tcBorders>
              <w:top w:val="nil"/>
              <w:left w:val="nil"/>
              <w:bottom w:val="nil"/>
              <w:right w:val="nil"/>
              <w:tl2br w:val="nil"/>
              <w:tr2bl w:val="nil"/>
            </w:tcBorders>
            <w:shd w:val="clear" w:color="auto" w:fill="auto"/>
            <w:noWrap/>
            <w:tcMar>
              <w:left w:w="101" w:type="dxa"/>
              <w:right w:w="101" w:type="dxa"/>
            </w:tcMar>
          </w:tcPr>
          <w:p w14:paraId="3000CE8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14,000</w:t>
            </w:r>
          </w:p>
        </w:tc>
        <w:tc>
          <w:tcPr>
            <w:tcW w:w="975" w:type="dxa"/>
            <w:tcBorders>
              <w:top w:val="nil"/>
              <w:left w:val="nil"/>
              <w:bottom w:val="nil"/>
              <w:right w:val="nil"/>
              <w:tl2br w:val="nil"/>
              <w:tr2bl w:val="nil"/>
            </w:tcBorders>
            <w:shd w:val="clear" w:color="auto" w:fill="auto"/>
            <w:noWrap/>
            <w:tcMar>
              <w:left w:w="101" w:type="dxa"/>
              <w:right w:w="101" w:type="dxa"/>
            </w:tcMar>
          </w:tcPr>
          <w:p w14:paraId="2A01161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5,000</w:t>
            </w:r>
          </w:p>
        </w:tc>
        <w:tc>
          <w:tcPr>
            <w:tcW w:w="975" w:type="dxa"/>
            <w:tcBorders>
              <w:top w:val="nil"/>
              <w:left w:val="nil"/>
              <w:bottom w:val="nil"/>
              <w:right w:val="nil"/>
              <w:tl2br w:val="nil"/>
              <w:tr2bl w:val="nil"/>
            </w:tcBorders>
            <w:shd w:val="clear" w:color="auto" w:fill="auto"/>
            <w:noWrap/>
            <w:tcMar>
              <w:left w:w="101" w:type="dxa"/>
              <w:right w:w="101" w:type="dxa"/>
            </w:tcMar>
          </w:tcPr>
          <w:p w14:paraId="06B9FD5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837ACA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19,774</w:t>
            </w:r>
          </w:p>
        </w:tc>
        <w:tc>
          <w:tcPr>
            <w:tcW w:w="1125" w:type="dxa"/>
            <w:tcBorders>
              <w:top w:val="nil"/>
              <w:left w:val="nil"/>
              <w:bottom w:val="nil"/>
              <w:right w:val="nil"/>
              <w:tl2br w:val="nil"/>
              <w:tr2bl w:val="nil"/>
            </w:tcBorders>
            <w:shd w:val="clear" w:color="auto" w:fill="auto"/>
            <w:noWrap/>
            <w:tcMar>
              <w:left w:w="101" w:type="dxa"/>
              <w:right w:w="101" w:type="dxa"/>
            </w:tcMar>
          </w:tcPr>
          <w:p w14:paraId="7AE883C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42761AF8"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E9F173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connecting Belconnen and Gungahlin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584A70F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10,000</w:t>
            </w:r>
          </w:p>
        </w:tc>
        <w:tc>
          <w:tcPr>
            <w:tcW w:w="975" w:type="dxa"/>
            <w:tcBorders>
              <w:top w:val="nil"/>
              <w:left w:val="nil"/>
              <w:bottom w:val="nil"/>
              <w:right w:val="nil"/>
              <w:tl2br w:val="nil"/>
              <w:tr2bl w:val="nil"/>
            </w:tcBorders>
            <w:shd w:val="clear" w:color="auto" w:fill="auto"/>
            <w:noWrap/>
            <w:tcMar>
              <w:left w:w="101" w:type="dxa"/>
              <w:right w:w="101" w:type="dxa"/>
            </w:tcMar>
          </w:tcPr>
          <w:p w14:paraId="3ADBD73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10,000</w:t>
            </w:r>
          </w:p>
        </w:tc>
        <w:tc>
          <w:tcPr>
            <w:tcW w:w="975" w:type="dxa"/>
            <w:tcBorders>
              <w:top w:val="nil"/>
              <w:left w:val="nil"/>
              <w:bottom w:val="nil"/>
              <w:right w:val="nil"/>
              <w:tl2br w:val="nil"/>
              <w:tr2bl w:val="nil"/>
            </w:tcBorders>
            <w:shd w:val="clear" w:color="auto" w:fill="auto"/>
            <w:noWrap/>
            <w:tcMar>
              <w:left w:w="101" w:type="dxa"/>
              <w:right w:w="101" w:type="dxa"/>
            </w:tcMar>
          </w:tcPr>
          <w:p w14:paraId="1EDB667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1F7B4A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6D981E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20,000</w:t>
            </w:r>
          </w:p>
        </w:tc>
        <w:tc>
          <w:tcPr>
            <w:tcW w:w="1125" w:type="dxa"/>
            <w:tcBorders>
              <w:top w:val="nil"/>
              <w:left w:val="nil"/>
              <w:bottom w:val="nil"/>
              <w:right w:val="nil"/>
              <w:tl2br w:val="nil"/>
              <w:tr2bl w:val="nil"/>
            </w:tcBorders>
            <w:shd w:val="clear" w:color="auto" w:fill="auto"/>
            <w:noWrap/>
            <w:tcMar>
              <w:left w:w="101" w:type="dxa"/>
              <w:right w:w="101" w:type="dxa"/>
            </w:tcMar>
          </w:tcPr>
          <w:p w14:paraId="1159F0C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52D7C30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7F5636D"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Customer Service - Improving Online Platforms</w:t>
            </w:r>
          </w:p>
        </w:tc>
        <w:tc>
          <w:tcPr>
            <w:tcW w:w="975" w:type="dxa"/>
            <w:tcBorders>
              <w:top w:val="nil"/>
              <w:left w:val="nil"/>
              <w:bottom w:val="nil"/>
              <w:right w:val="nil"/>
              <w:tl2br w:val="nil"/>
              <w:tr2bl w:val="nil"/>
            </w:tcBorders>
            <w:shd w:val="clear" w:color="auto" w:fill="auto"/>
            <w:noWrap/>
            <w:tcMar>
              <w:left w:w="101" w:type="dxa"/>
              <w:right w:w="101" w:type="dxa"/>
            </w:tcMar>
          </w:tcPr>
          <w:p w14:paraId="2BF4237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3,777</w:t>
            </w:r>
          </w:p>
        </w:tc>
        <w:tc>
          <w:tcPr>
            <w:tcW w:w="975" w:type="dxa"/>
            <w:tcBorders>
              <w:top w:val="nil"/>
              <w:left w:val="nil"/>
              <w:bottom w:val="nil"/>
              <w:right w:val="nil"/>
              <w:tl2br w:val="nil"/>
              <w:tr2bl w:val="nil"/>
            </w:tcBorders>
            <w:shd w:val="clear" w:color="auto" w:fill="auto"/>
            <w:noWrap/>
            <w:tcMar>
              <w:left w:w="101" w:type="dxa"/>
              <w:right w:w="101" w:type="dxa"/>
            </w:tcMar>
          </w:tcPr>
          <w:p w14:paraId="50006D8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136</w:t>
            </w:r>
          </w:p>
        </w:tc>
        <w:tc>
          <w:tcPr>
            <w:tcW w:w="975" w:type="dxa"/>
            <w:tcBorders>
              <w:top w:val="nil"/>
              <w:left w:val="nil"/>
              <w:bottom w:val="nil"/>
              <w:right w:val="nil"/>
              <w:tl2br w:val="nil"/>
              <w:tr2bl w:val="nil"/>
            </w:tcBorders>
            <w:shd w:val="clear" w:color="auto" w:fill="auto"/>
            <w:noWrap/>
            <w:tcMar>
              <w:left w:w="101" w:type="dxa"/>
              <w:right w:w="101" w:type="dxa"/>
            </w:tcMar>
          </w:tcPr>
          <w:p w14:paraId="3B76DF2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A5CF3A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AFD196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3,913</w:t>
            </w:r>
          </w:p>
        </w:tc>
        <w:tc>
          <w:tcPr>
            <w:tcW w:w="1125" w:type="dxa"/>
            <w:tcBorders>
              <w:top w:val="nil"/>
              <w:left w:val="nil"/>
              <w:bottom w:val="nil"/>
              <w:right w:val="nil"/>
              <w:tl2br w:val="nil"/>
              <w:tr2bl w:val="nil"/>
            </w:tcBorders>
            <w:shd w:val="clear" w:color="auto" w:fill="auto"/>
            <w:noWrap/>
            <w:tcMar>
              <w:left w:w="101" w:type="dxa"/>
              <w:right w:w="101" w:type="dxa"/>
            </w:tcMar>
          </w:tcPr>
          <w:p w14:paraId="1AC3567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19828543"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A60DFAB"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Intersections - Delivering our Election Commitments</w:t>
            </w:r>
          </w:p>
        </w:tc>
        <w:tc>
          <w:tcPr>
            <w:tcW w:w="975" w:type="dxa"/>
            <w:tcBorders>
              <w:top w:val="nil"/>
              <w:left w:val="nil"/>
              <w:bottom w:val="nil"/>
              <w:right w:val="nil"/>
              <w:tl2br w:val="nil"/>
              <w:tr2bl w:val="nil"/>
            </w:tcBorders>
            <w:shd w:val="clear" w:color="auto" w:fill="auto"/>
            <w:noWrap/>
            <w:tcMar>
              <w:left w:w="101" w:type="dxa"/>
              <w:right w:w="101" w:type="dxa"/>
            </w:tcMar>
          </w:tcPr>
          <w:p w14:paraId="317188F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1,474</w:t>
            </w:r>
          </w:p>
        </w:tc>
        <w:tc>
          <w:tcPr>
            <w:tcW w:w="975" w:type="dxa"/>
            <w:tcBorders>
              <w:top w:val="nil"/>
              <w:left w:val="nil"/>
              <w:bottom w:val="nil"/>
              <w:right w:val="nil"/>
              <w:tl2br w:val="nil"/>
              <w:tr2bl w:val="nil"/>
            </w:tcBorders>
            <w:shd w:val="clear" w:color="auto" w:fill="auto"/>
            <w:noWrap/>
            <w:tcMar>
              <w:left w:w="101" w:type="dxa"/>
              <w:right w:w="101" w:type="dxa"/>
            </w:tcMar>
          </w:tcPr>
          <w:p w14:paraId="6B9FA65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3,450</w:t>
            </w:r>
          </w:p>
        </w:tc>
        <w:tc>
          <w:tcPr>
            <w:tcW w:w="975" w:type="dxa"/>
            <w:tcBorders>
              <w:top w:val="nil"/>
              <w:left w:val="nil"/>
              <w:bottom w:val="nil"/>
              <w:right w:val="nil"/>
              <w:tl2br w:val="nil"/>
              <w:tr2bl w:val="nil"/>
            </w:tcBorders>
            <w:shd w:val="clear" w:color="auto" w:fill="auto"/>
            <w:noWrap/>
            <w:tcMar>
              <w:left w:w="101" w:type="dxa"/>
              <w:right w:w="101" w:type="dxa"/>
            </w:tcMar>
          </w:tcPr>
          <w:p w14:paraId="66BD768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w:t>
            </w:r>
          </w:p>
        </w:tc>
        <w:tc>
          <w:tcPr>
            <w:tcW w:w="975" w:type="dxa"/>
            <w:tcBorders>
              <w:top w:val="nil"/>
              <w:left w:val="nil"/>
              <w:bottom w:val="nil"/>
              <w:right w:val="nil"/>
              <w:tl2br w:val="nil"/>
              <w:tr2bl w:val="nil"/>
            </w:tcBorders>
            <w:shd w:val="clear" w:color="auto" w:fill="auto"/>
            <w:noWrap/>
            <w:tcMar>
              <w:left w:w="101" w:type="dxa"/>
              <w:right w:w="101" w:type="dxa"/>
            </w:tcMar>
          </w:tcPr>
          <w:p w14:paraId="0D78FCE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58BC87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4,974</w:t>
            </w:r>
          </w:p>
        </w:tc>
        <w:tc>
          <w:tcPr>
            <w:tcW w:w="1125" w:type="dxa"/>
            <w:tcBorders>
              <w:top w:val="nil"/>
              <w:left w:val="nil"/>
              <w:bottom w:val="nil"/>
              <w:right w:val="nil"/>
              <w:tl2br w:val="nil"/>
              <w:tr2bl w:val="nil"/>
            </w:tcBorders>
            <w:shd w:val="clear" w:color="auto" w:fill="auto"/>
            <w:noWrap/>
            <w:tcMar>
              <w:left w:w="101" w:type="dxa"/>
              <w:right w:w="101" w:type="dxa"/>
            </w:tcMar>
          </w:tcPr>
          <w:p w14:paraId="0E9587AC"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0195DA8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F3F2286"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public transport infrastructure for Canberra</w:t>
            </w:r>
          </w:p>
        </w:tc>
        <w:tc>
          <w:tcPr>
            <w:tcW w:w="975" w:type="dxa"/>
            <w:tcBorders>
              <w:top w:val="nil"/>
              <w:left w:val="nil"/>
              <w:bottom w:val="nil"/>
              <w:right w:val="nil"/>
              <w:tl2br w:val="nil"/>
              <w:tr2bl w:val="nil"/>
            </w:tcBorders>
            <w:shd w:val="clear" w:color="auto" w:fill="auto"/>
            <w:noWrap/>
            <w:tcMar>
              <w:left w:w="101" w:type="dxa"/>
              <w:right w:w="101" w:type="dxa"/>
            </w:tcMar>
          </w:tcPr>
          <w:p w14:paraId="741C379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674</w:t>
            </w:r>
          </w:p>
        </w:tc>
        <w:tc>
          <w:tcPr>
            <w:tcW w:w="975" w:type="dxa"/>
            <w:tcBorders>
              <w:top w:val="nil"/>
              <w:left w:val="nil"/>
              <w:bottom w:val="nil"/>
              <w:right w:val="nil"/>
              <w:tl2br w:val="nil"/>
              <w:tr2bl w:val="nil"/>
            </w:tcBorders>
            <w:shd w:val="clear" w:color="auto" w:fill="auto"/>
            <w:noWrap/>
            <w:tcMar>
              <w:left w:w="101" w:type="dxa"/>
              <w:right w:w="101" w:type="dxa"/>
            </w:tcMar>
          </w:tcPr>
          <w:p w14:paraId="798D453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BA5330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BA2C07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DBDC4C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674</w:t>
            </w:r>
          </w:p>
        </w:tc>
        <w:tc>
          <w:tcPr>
            <w:tcW w:w="1125" w:type="dxa"/>
            <w:tcBorders>
              <w:top w:val="nil"/>
              <w:left w:val="nil"/>
              <w:bottom w:val="nil"/>
              <w:right w:val="nil"/>
              <w:tl2br w:val="nil"/>
              <w:tr2bl w:val="nil"/>
            </w:tcBorders>
            <w:shd w:val="clear" w:color="auto" w:fill="auto"/>
            <w:noWrap/>
            <w:tcMar>
              <w:left w:w="101" w:type="dxa"/>
              <w:right w:w="101" w:type="dxa"/>
            </w:tcMar>
          </w:tcPr>
          <w:p w14:paraId="34321D2B"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4277E7D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CED5A10"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Roads for Belconnen - Aikman Drive duplication</w:t>
            </w:r>
          </w:p>
        </w:tc>
        <w:tc>
          <w:tcPr>
            <w:tcW w:w="975" w:type="dxa"/>
            <w:tcBorders>
              <w:top w:val="nil"/>
              <w:left w:val="nil"/>
              <w:bottom w:val="nil"/>
              <w:right w:val="nil"/>
              <w:tl2br w:val="nil"/>
              <w:tr2bl w:val="nil"/>
            </w:tcBorders>
            <w:shd w:val="clear" w:color="auto" w:fill="auto"/>
            <w:noWrap/>
            <w:tcMar>
              <w:left w:w="101" w:type="dxa"/>
              <w:right w:w="101" w:type="dxa"/>
            </w:tcMar>
          </w:tcPr>
          <w:p w14:paraId="68A4FCA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179</w:t>
            </w:r>
          </w:p>
        </w:tc>
        <w:tc>
          <w:tcPr>
            <w:tcW w:w="975" w:type="dxa"/>
            <w:tcBorders>
              <w:top w:val="nil"/>
              <w:left w:val="nil"/>
              <w:bottom w:val="nil"/>
              <w:right w:val="nil"/>
              <w:tl2br w:val="nil"/>
              <w:tr2bl w:val="nil"/>
            </w:tcBorders>
            <w:shd w:val="clear" w:color="auto" w:fill="auto"/>
            <w:noWrap/>
            <w:tcMar>
              <w:left w:w="101" w:type="dxa"/>
              <w:right w:w="101" w:type="dxa"/>
            </w:tcMar>
          </w:tcPr>
          <w:p w14:paraId="1C7DFDD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8810E0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A032CD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6DBB38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179</w:t>
            </w:r>
          </w:p>
        </w:tc>
        <w:tc>
          <w:tcPr>
            <w:tcW w:w="1125" w:type="dxa"/>
            <w:tcBorders>
              <w:top w:val="nil"/>
              <w:left w:val="nil"/>
              <w:bottom w:val="nil"/>
              <w:right w:val="nil"/>
              <w:tl2br w:val="nil"/>
              <w:tr2bl w:val="nil"/>
            </w:tcBorders>
            <w:shd w:val="clear" w:color="auto" w:fill="auto"/>
            <w:noWrap/>
            <w:tcMar>
              <w:left w:w="101" w:type="dxa"/>
              <w:right w:w="101" w:type="dxa"/>
            </w:tcMar>
          </w:tcPr>
          <w:p w14:paraId="15824AA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60B912AE"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D066C9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Roads for Gungahlin - Horse Park Drive duplication (Mulligans Flat Road to the Federal Highway)</w:t>
            </w:r>
          </w:p>
        </w:tc>
        <w:tc>
          <w:tcPr>
            <w:tcW w:w="975" w:type="dxa"/>
            <w:tcBorders>
              <w:top w:val="nil"/>
              <w:left w:val="nil"/>
              <w:bottom w:val="nil"/>
              <w:right w:val="nil"/>
              <w:tl2br w:val="nil"/>
              <w:tr2bl w:val="nil"/>
            </w:tcBorders>
            <w:shd w:val="clear" w:color="auto" w:fill="auto"/>
            <w:noWrap/>
            <w:tcMar>
              <w:left w:w="101" w:type="dxa"/>
              <w:right w:w="101" w:type="dxa"/>
            </w:tcMar>
          </w:tcPr>
          <w:p w14:paraId="4A80A0E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548</w:t>
            </w:r>
          </w:p>
        </w:tc>
        <w:tc>
          <w:tcPr>
            <w:tcW w:w="975" w:type="dxa"/>
            <w:tcBorders>
              <w:top w:val="nil"/>
              <w:left w:val="nil"/>
              <w:bottom w:val="nil"/>
              <w:right w:val="nil"/>
              <w:tl2br w:val="nil"/>
              <w:tr2bl w:val="nil"/>
            </w:tcBorders>
            <w:shd w:val="clear" w:color="auto" w:fill="auto"/>
            <w:noWrap/>
            <w:tcMar>
              <w:left w:w="101" w:type="dxa"/>
              <w:right w:w="101" w:type="dxa"/>
            </w:tcMar>
          </w:tcPr>
          <w:p w14:paraId="43A921F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A890A7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662B21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35643A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548</w:t>
            </w:r>
          </w:p>
        </w:tc>
        <w:tc>
          <w:tcPr>
            <w:tcW w:w="1125" w:type="dxa"/>
            <w:tcBorders>
              <w:top w:val="nil"/>
              <w:left w:val="nil"/>
              <w:bottom w:val="nil"/>
              <w:right w:val="nil"/>
              <w:tl2br w:val="nil"/>
              <w:tr2bl w:val="nil"/>
            </w:tcBorders>
            <w:shd w:val="clear" w:color="auto" w:fill="auto"/>
            <w:noWrap/>
            <w:tcMar>
              <w:left w:w="101" w:type="dxa"/>
              <w:right w:w="101" w:type="dxa"/>
            </w:tcMar>
          </w:tcPr>
          <w:p w14:paraId="6F6DC204"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1D58F8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70E8789"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Services - Improved asset management</w:t>
            </w:r>
          </w:p>
        </w:tc>
        <w:tc>
          <w:tcPr>
            <w:tcW w:w="975" w:type="dxa"/>
            <w:tcBorders>
              <w:top w:val="nil"/>
              <w:left w:val="nil"/>
              <w:bottom w:val="nil"/>
              <w:right w:val="nil"/>
              <w:tl2br w:val="nil"/>
              <w:tr2bl w:val="nil"/>
            </w:tcBorders>
            <w:shd w:val="clear" w:color="auto" w:fill="auto"/>
            <w:noWrap/>
            <w:tcMar>
              <w:left w:w="101" w:type="dxa"/>
              <w:right w:w="101" w:type="dxa"/>
            </w:tcMar>
          </w:tcPr>
          <w:p w14:paraId="437262F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476</w:t>
            </w:r>
          </w:p>
        </w:tc>
        <w:tc>
          <w:tcPr>
            <w:tcW w:w="975" w:type="dxa"/>
            <w:tcBorders>
              <w:top w:val="nil"/>
              <w:left w:val="nil"/>
              <w:bottom w:val="nil"/>
              <w:right w:val="nil"/>
              <w:tl2br w:val="nil"/>
              <w:tr2bl w:val="nil"/>
            </w:tcBorders>
            <w:shd w:val="clear" w:color="auto" w:fill="auto"/>
            <w:noWrap/>
            <w:tcMar>
              <w:left w:w="101" w:type="dxa"/>
              <w:right w:w="101" w:type="dxa"/>
            </w:tcMar>
          </w:tcPr>
          <w:p w14:paraId="164A9F0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7C3A37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762D07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4E5377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476</w:t>
            </w:r>
          </w:p>
        </w:tc>
        <w:tc>
          <w:tcPr>
            <w:tcW w:w="1125" w:type="dxa"/>
            <w:tcBorders>
              <w:top w:val="nil"/>
              <w:left w:val="nil"/>
              <w:bottom w:val="nil"/>
              <w:right w:val="nil"/>
              <w:tl2br w:val="nil"/>
              <w:tr2bl w:val="nil"/>
            </w:tcBorders>
            <w:shd w:val="clear" w:color="auto" w:fill="auto"/>
            <w:noWrap/>
            <w:tcMar>
              <w:left w:w="101" w:type="dxa"/>
              <w:right w:w="101" w:type="dxa"/>
            </w:tcMar>
          </w:tcPr>
          <w:p w14:paraId="488D5A7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4FD06E9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8F11720" w14:textId="75775108"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Better Services - Improving libraries - </w:t>
            </w:r>
            <w:r w:rsidR="00E538EE" w:rsidRPr="00AA46D9">
              <w:rPr>
                <w:rFonts w:eastAsia="Calibri" w:cs="Calibri"/>
                <w:color w:val="000000"/>
                <w:sz w:val="18"/>
                <w:szCs w:val="24"/>
                <w:lang w:eastAsia="en-AU"/>
              </w:rPr>
              <w:t>self-service</w:t>
            </w:r>
            <w:r w:rsidRPr="00AA46D9">
              <w:rPr>
                <w:rFonts w:eastAsia="Calibri" w:cs="Calibri"/>
                <w:color w:val="000000"/>
                <w:sz w:val="18"/>
                <w:szCs w:val="24"/>
                <w:lang w:eastAsia="en-AU"/>
              </w:rPr>
              <w:t xml:space="preserve"> check out and improved access</w:t>
            </w:r>
          </w:p>
        </w:tc>
        <w:tc>
          <w:tcPr>
            <w:tcW w:w="975" w:type="dxa"/>
            <w:tcBorders>
              <w:top w:val="nil"/>
              <w:left w:val="nil"/>
              <w:bottom w:val="nil"/>
              <w:right w:val="nil"/>
              <w:tl2br w:val="nil"/>
              <w:tr2bl w:val="nil"/>
            </w:tcBorders>
            <w:shd w:val="clear" w:color="auto" w:fill="auto"/>
            <w:noWrap/>
            <w:tcMar>
              <w:left w:w="101" w:type="dxa"/>
              <w:right w:w="101" w:type="dxa"/>
            </w:tcMar>
          </w:tcPr>
          <w:p w14:paraId="4410E6B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302</w:t>
            </w:r>
          </w:p>
        </w:tc>
        <w:tc>
          <w:tcPr>
            <w:tcW w:w="975" w:type="dxa"/>
            <w:tcBorders>
              <w:top w:val="nil"/>
              <w:left w:val="nil"/>
              <w:bottom w:val="nil"/>
              <w:right w:val="nil"/>
              <w:tl2br w:val="nil"/>
              <w:tr2bl w:val="nil"/>
            </w:tcBorders>
            <w:shd w:val="clear" w:color="auto" w:fill="auto"/>
            <w:noWrap/>
            <w:tcMar>
              <w:left w:w="101" w:type="dxa"/>
              <w:right w:w="101" w:type="dxa"/>
            </w:tcMar>
          </w:tcPr>
          <w:p w14:paraId="576ED36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1B07AE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A68702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3A429E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302</w:t>
            </w:r>
          </w:p>
        </w:tc>
        <w:tc>
          <w:tcPr>
            <w:tcW w:w="1125" w:type="dxa"/>
            <w:tcBorders>
              <w:top w:val="nil"/>
              <w:left w:val="nil"/>
              <w:bottom w:val="nil"/>
              <w:right w:val="nil"/>
              <w:tl2br w:val="nil"/>
              <w:tr2bl w:val="nil"/>
            </w:tcBorders>
            <w:shd w:val="clear" w:color="auto" w:fill="auto"/>
            <w:noWrap/>
            <w:tcMar>
              <w:left w:w="101" w:type="dxa"/>
              <w:right w:w="101" w:type="dxa"/>
            </w:tcMar>
          </w:tcPr>
          <w:p w14:paraId="1BE8DF6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58183C2"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A2FFC84"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services in your community - Essential Waste Management Infrastructure</w:t>
            </w:r>
          </w:p>
        </w:tc>
        <w:tc>
          <w:tcPr>
            <w:tcW w:w="975" w:type="dxa"/>
            <w:tcBorders>
              <w:top w:val="nil"/>
              <w:left w:val="nil"/>
              <w:bottom w:val="nil"/>
              <w:right w:val="nil"/>
              <w:tl2br w:val="nil"/>
              <w:tr2bl w:val="nil"/>
            </w:tcBorders>
            <w:shd w:val="clear" w:color="auto" w:fill="auto"/>
            <w:noWrap/>
            <w:tcMar>
              <w:left w:w="101" w:type="dxa"/>
              <w:right w:w="101" w:type="dxa"/>
            </w:tcMar>
          </w:tcPr>
          <w:p w14:paraId="6DF6FD0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41</w:t>
            </w:r>
          </w:p>
        </w:tc>
        <w:tc>
          <w:tcPr>
            <w:tcW w:w="975" w:type="dxa"/>
            <w:tcBorders>
              <w:top w:val="nil"/>
              <w:left w:val="nil"/>
              <w:bottom w:val="nil"/>
              <w:right w:val="nil"/>
              <w:tl2br w:val="nil"/>
              <w:tr2bl w:val="nil"/>
            </w:tcBorders>
            <w:shd w:val="clear" w:color="auto" w:fill="auto"/>
            <w:noWrap/>
            <w:tcMar>
              <w:left w:w="101" w:type="dxa"/>
              <w:right w:w="101" w:type="dxa"/>
            </w:tcMar>
          </w:tcPr>
          <w:p w14:paraId="37554A9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E1C198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70BA46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4B01B1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41</w:t>
            </w:r>
          </w:p>
        </w:tc>
        <w:tc>
          <w:tcPr>
            <w:tcW w:w="1125" w:type="dxa"/>
            <w:tcBorders>
              <w:top w:val="nil"/>
              <w:left w:val="nil"/>
              <w:bottom w:val="nil"/>
              <w:right w:val="nil"/>
              <w:tl2br w:val="nil"/>
              <w:tr2bl w:val="nil"/>
            </w:tcBorders>
            <w:shd w:val="clear" w:color="auto" w:fill="auto"/>
            <w:noWrap/>
            <w:tcMar>
              <w:left w:w="101" w:type="dxa"/>
              <w:right w:w="101" w:type="dxa"/>
            </w:tcMar>
          </w:tcPr>
          <w:p w14:paraId="430C9A2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64C192E"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4A883E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services in your community - Integrated bus and light rail ticketing</w:t>
            </w:r>
          </w:p>
        </w:tc>
        <w:tc>
          <w:tcPr>
            <w:tcW w:w="975" w:type="dxa"/>
            <w:tcBorders>
              <w:top w:val="nil"/>
              <w:left w:val="nil"/>
              <w:bottom w:val="nil"/>
              <w:right w:val="nil"/>
              <w:tl2br w:val="nil"/>
              <w:tr2bl w:val="nil"/>
            </w:tcBorders>
            <w:shd w:val="clear" w:color="auto" w:fill="auto"/>
            <w:noWrap/>
            <w:tcMar>
              <w:left w:w="101" w:type="dxa"/>
              <w:right w:w="101" w:type="dxa"/>
            </w:tcMar>
          </w:tcPr>
          <w:p w14:paraId="2FD98B1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97</w:t>
            </w:r>
          </w:p>
        </w:tc>
        <w:tc>
          <w:tcPr>
            <w:tcW w:w="975" w:type="dxa"/>
            <w:tcBorders>
              <w:top w:val="nil"/>
              <w:left w:val="nil"/>
              <w:bottom w:val="nil"/>
              <w:right w:val="nil"/>
              <w:tl2br w:val="nil"/>
              <w:tr2bl w:val="nil"/>
            </w:tcBorders>
            <w:shd w:val="clear" w:color="auto" w:fill="auto"/>
            <w:noWrap/>
            <w:tcMar>
              <w:left w:w="101" w:type="dxa"/>
              <w:right w:w="101" w:type="dxa"/>
            </w:tcMar>
          </w:tcPr>
          <w:p w14:paraId="47B8C39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63495C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A63D5C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30D1A3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97</w:t>
            </w:r>
          </w:p>
        </w:tc>
        <w:tc>
          <w:tcPr>
            <w:tcW w:w="1125" w:type="dxa"/>
            <w:tcBorders>
              <w:top w:val="nil"/>
              <w:left w:val="nil"/>
              <w:bottom w:val="nil"/>
              <w:right w:val="nil"/>
              <w:tl2br w:val="nil"/>
              <w:tr2bl w:val="nil"/>
            </w:tcBorders>
            <w:shd w:val="clear" w:color="auto" w:fill="auto"/>
            <w:noWrap/>
            <w:tcMar>
              <w:left w:w="101" w:type="dxa"/>
              <w:right w:w="101" w:type="dxa"/>
            </w:tcMar>
          </w:tcPr>
          <w:p w14:paraId="08B4AC8C"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46415FD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06EB489"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Building a better city - Canberra Brickworks - Access road and Dudley Street upgrade 2</w:t>
            </w:r>
          </w:p>
        </w:tc>
        <w:tc>
          <w:tcPr>
            <w:tcW w:w="975" w:type="dxa"/>
            <w:tcBorders>
              <w:top w:val="nil"/>
              <w:left w:val="nil"/>
              <w:bottom w:val="nil"/>
              <w:right w:val="nil"/>
              <w:tl2br w:val="nil"/>
              <w:tr2bl w:val="nil"/>
            </w:tcBorders>
            <w:shd w:val="clear" w:color="auto" w:fill="auto"/>
            <w:noWrap/>
            <w:tcMar>
              <w:left w:w="101" w:type="dxa"/>
              <w:right w:w="101" w:type="dxa"/>
            </w:tcMar>
          </w:tcPr>
          <w:p w14:paraId="32108F7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4,220</w:t>
            </w:r>
          </w:p>
        </w:tc>
        <w:tc>
          <w:tcPr>
            <w:tcW w:w="975" w:type="dxa"/>
            <w:tcBorders>
              <w:top w:val="nil"/>
              <w:left w:val="nil"/>
              <w:bottom w:val="nil"/>
              <w:right w:val="nil"/>
              <w:tl2br w:val="nil"/>
              <w:tr2bl w:val="nil"/>
            </w:tcBorders>
            <w:shd w:val="clear" w:color="auto" w:fill="auto"/>
            <w:noWrap/>
            <w:tcMar>
              <w:left w:w="101" w:type="dxa"/>
              <w:right w:w="101" w:type="dxa"/>
            </w:tcMar>
          </w:tcPr>
          <w:p w14:paraId="405B80D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w:t>
            </w:r>
          </w:p>
        </w:tc>
        <w:tc>
          <w:tcPr>
            <w:tcW w:w="975" w:type="dxa"/>
            <w:tcBorders>
              <w:top w:val="nil"/>
              <w:left w:val="nil"/>
              <w:bottom w:val="nil"/>
              <w:right w:val="nil"/>
              <w:tl2br w:val="nil"/>
              <w:tr2bl w:val="nil"/>
            </w:tcBorders>
            <w:shd w:val="clear" w:color="auto" w:fill="auto"/>
            <w:noWrap/>
            <w:tcMar>
              <w:left w:w="101" w:type="dxa"/>
              <w:right w:w="101" w:type="dxa"/>
            </w:tcMar>
          </w:tcPr>
          <w:p w14:paraId="116ADCE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BA9B12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7FE358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4,720</w:t>
            </w:r>
          </w:p>
        </w:tc>
        <w:tc>
          <w:tcPr>
            <w:tcW w:w="1125" w:type="dxa"/>
            <w:tcBorders>
              <w:top w:val="nil"/>
              <w:left w:val="nil"/>
              <w:bottom w:val="nil"/>
              <w:right w:val="nil"/>
              <w:tl2br w:val="nil"/>
              <w:tr2bl w:val="nil"/>
            </w:tcBorders>
            <w:shd w:val="clear" w:color="auto" w:fill="auto"/>
            <w:noWrap/>
            <w:tcMar>
              <w:left w:w="101" w:type="dxa"/>
              <w:right w:w="101" w:type="dxa"/>
            </w:tcMar>
          </w:tcPr>
          <w:p w14:paraId="7E59633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0DABA04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506DA54"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Building a better city - Gundaroo Drive duplication - Stage 2</w:t>
            </w:r>
          </w:p>
        </w:tc>
        <w:tc>
          <w:tcPr>
            <w:tcW w:w="975" w:type="dxa"/>
            <w:tcBorders>
              <w:top w:val="nil"/>
              <w:left w:val="nil"/>
              <w:bottom w:val="nil"/>
              <w:right w:val="nil"/>
              <w:tl2br w:val="nil"/>
              <w:tr2bl w:val="nil"/>
            </w:tcBorders>
            <w:shd w:val="clear" w:color="auto" w:fill="auto"/>
            <w:noWrap/>
            <w:tcMar>
              <w:left w:w="101" w:type="dxa"/>
              <w:right w:w="101" w:type="dxa"/>
            </w:tcMar>
          </w:tcPr>
          <w:p w14:paraId="02F2A1D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1372FA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2,484</w:t>
            </w:r>
          </w:p>
        </w:tc>
        <w:tc>
          <w:tcPr>
            <w:tcW w:w="975" w:type="dxa"/>
            <w:tcBorders>
              <w:top w:val="nil"/>
              <w:left w:val="nil"/>
              <w:bottom w:val="nil"/>
              <w:right w:val="nil"/>
              <w:tl2br w:val="nil"/>
              <w:tr2bl w:val="nil"/>
            </w:tcBorders>
            <w:shd w:val="clear" w:color="auto" w:fill="auto"/>
            <w:noWrap/>
            <w:tcMar>
              <w:left w:w="101" w:type="dxa"/>
              <w:right w:w="101" w:type="dxa"/>
            </w:tcMar>
          </w:tcPr>
          <w:p w14:paraId="2D2B501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1AC64F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DAA0CB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2,484</w:t>
            </w:r>
          </w:p>
        </w:tc>
        <w:tc>
          <w:tcPr>
            <w:tcW w:w="1125" w:type="dxa"/>
            <w:tcBorders>
              <w:top w:val="nil"/>
              <w:left w:val="nil"/>
              <w:bottom w:val="nil"/>
              <w:right w:val="nil"/>
              <w:tl2br w:val="nil"/>
              <w:tr2bl w:val="nil"/>
            </w:tcBorders>
            <w:shd w:val="clear" w:color="auto" w:fill="auto"/>
            <w:noWrap/>
            <w:tcMar>
              <w:left w:w="101" w:type="dxa"/>
              <w:right w:w="101" w:type="dxa"/>
            </w:tcMar>
          </w:tcPr>
          <w:p w14:paraId="7FB63F69"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71C885E4"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C2F6988" w14:textId="4886E3AE"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Building a better city - Improving Tharwa Village </w:t>
            </w:r>
            <w:r w:rsidR="00E538EE" w:rsidRPr="00AA46D9">
              <w:rPr>
                <w:rFonts w:eastAsia="Calibri" w:cs="Calibri"/>
                <w:color w:val="000000"/>
                <w:sz w:val="18"/>
                <w:szCs w:val="24"/>
                <w:lang w:eastAsia="en-AU"/>
              </w:rPr>
              <w:t>firefighting</w:t>
            </w:r>
            <w:r w:rsidRPr="00AA46D9">
              <w:rPr>
                <w:rFonts w:eastAsia="Calibri" w:cs="Calibri"/>
                <w:color w:val="000000"/>
                <w:sz w:val="18"/>
                <w:szCs w:val="24"/>
                <w:lang w:eastAsia="en-AU"/>
              </w:rPr>
              <w:t xml:space="preserve"> water supply</w:t>
            </w:r>
          </w:p>
        </w:tc>
        <w:tc>
          <w:tcPr>
            <w:tcW w:w="975" w:type="dxa"/>
            <w:tcBorders>
              <w:top w:val="nil"/>
              <w:left w:val="nil"/>
              <w:bottom w:val="nil"/>
              <w:right w:val="nil"/>
              <w:tl2br w:val="nil"/>
              <w:tr2bl w:val="nil"/>
            </w:tcBorders>
            <w:shd w:val="clear" w:color="auto" w:fill="auto"/>
            <w:noWrap/>
            <w:tcMar>
              <w:left w:w="101" w:type="dxa"/>
              <w:right w:w="101" w:type="dxa"/>
            </w:tcMar>
          </w:tcPr>
          <w:p w14:paraId="11F0355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391</w:t>
            </w:r>
          </w:p>
        </w:tc>
        <w:tc>
          <w:tcPr>
            <w:tcW w:w="975" w:type="dxa"/>
            <w:tcBorders>
              <w:top w:val="nil"/>
              <w:left w:val="nil"/>
              <w:bottom w:val="nil"/>
              <w:right w:val="nil"/>
              <w:tl2br w:val="nil"/>
              <w:tr2bl w:val="nil"/>
            </w:tcBorders>
            <w:shd w:val="clear" w:color="auto" w:fill="auto"/>
            <w:noWrap/>
            <w:tcMar>
              <w:left w:w="101" w:type="dxa"/>
              <w:right w:w="101" w:type="dxa"/>
            </w:tcMar>
          </w:tcPr>
          <w:p w14:paraId="473A0CA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w:t>
            </w:r>
          </w:p>
        </w:tc>
        <w:tc>
          <w:tcPr>
            <w:tcW w:w="975" w:type="dxa"/>
            <w:tcBorders>
              <w:top w:val="nil"/>
              <w:left w:val="nil"/>
              <w:bottom w:val="nil"/>
              <w:right w:val="nil"/>
              <w:tl2br w:val="nil"/>
              <w:tr2bl w:val="nil"/>
            </w:tcBorders>
            <w:shd w:val="clear" w:color="auto" w:fill="auto"/>
            <w:noWrap/>
            <w:tcMar>
              <w:left w:w="101" w:type="dxa"/>
              <w:right w:w="101" w:type="dxa"/>
            </w:tcMar>
          </w:tcPr>
          <w:p w14:paraId="19049DF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12DD0A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5AA2CB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891</w:t>
            </w:r>
          </w:p>
        </w:tc>
        <w:tc>
          <w:tcPr>
            <w:tcW w:w="1125" w:type="dxa"/>
            <w:tcBorders>
              <w:top w:val="nil"/>
              <w:left w:val="nil"/>
              <w:bottom w:val="nil"/>
              <w:right w:val="nil"/>
              <w:tl2br w:val="nil"/>
              <w:tr2bl w:val="nil"/>
            </w:tcBorders>
            <w:shd w:val="clear" w:color="auto" w:fill="auto"/>
            <w:noWrap/>
            <w:tcMar>
              <w:left w:w="101" w:type="dxa"/>
              <w:right w:w="101" w:type="dxa"/>
            </w:tcMar>
          </w:tcPr>
          <w:p w14:paraId="5C8191F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4A15EFC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4C576A3"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Building a better city - Pialligo Avenue duplication early planning</w:t>
            </w:r>
          </w:p>
        </w:tc>
        <w:tc>
          <w:tcPr>
            <w:tcW w:w="975" w:type="dxa"/>
            <w:tcBorders>
              <w:top w:val="nil"/>
              <w:left w:val="nil"/>
              <w:bottom w:val="nil"/>
              <w:right w:val="nil"/>
              <w:tl2br w:val="nil"/>
              <w:tr2bl w:val="nil"/>
            </w:tcBorders>
            <w:shd w:val="clear" w:color="auto" w:fill="auto"/>
            <w:noWrap/>
            <w:tcMar>
              <w:left w:w="101" w:type="dxa"/>
              <w:right w:w="101" w:type="dxa"/>
            </w:tcMar>
          </w:tcPr>
          <w:p w14:paraId="166519F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477</w:t>
            </w:r>
          </w:p>
        </w:tc>
        <w:tc>
          <w:tcPr>
            <w:tcW w:w="975" w:type="dxa"/>
            <w:tcBorders>
              <w:top w:val="nil"/>
              <w:left w:val="nil"/>
              <w:bottom w:val="nil"/>
              <w:right w:val="nil"/>
              <w:tl2br w:val="nil"/>
              <w:tr2bl w:val="nil"/>
            </w:tcBorders>
            <w:shd w:val="clear" w:color="auto" w:fill="auto"/>
            <w:noWrap/>
            <w:tcMar>
              <w:left w:w="101" w:type="dxa"/>
              <w:right w:w="101" w:type="dxa"/>
            </w:tcMar>
          </w:tcPr>
          <w:p w14:paraId="3FA1EEE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256C30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58586D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E93AE8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477</w:t>
            </w:r>
          </w:p>
        </w:tc>
        <w:tc>
          <w:tcPr>
            <w:tcW w:w="1125" w:type="dxa"/>
            <w:tcBorders>
              <w:top w:val="nil"/>
              <w:left w:val="nil"/>
              <w:bottom w:val="nil"/>
              <w:right w:val="nil"/>
              <w:tl2br w:val="nil"/>
              <w:tr2bl w:val="nil"/>
            </w:tcBorders>
            <w:shd w:val="clear" w:color="auto" w:fill="auto"/>
            <w:noWrap/>
            <w:tcMar>
              <w:left w:w="101" w:type="dxa"/>
              <w:right w:w="101" w:type="dxa"/>
            </w:tcMar>
          </w:tcPr>
          <w:p w14:paraId="429ADCD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AA60ED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69B90EF"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Building a better city - Rehabilitating landfill sites</w:t>
            </w:r>
          </w:p>
        </w:tc>
        <w:tc>
          <w:tcPr>
            <w:tcW w:w="975" w:type="dxa"/>
            <w:tcBorders>
              <w:top w:val="nil"/>
              <w:left w:val="nil"/>
              <w:bottom w:val="nil"/>
              <w:right w:val="nil"/>
              <w:tl2br w:val="nil"/>
              <w:tr2bl w:val="nil"/>
            </w:tcBorders>
            <w:shd w:val="clear" w:color="auto" w:fill="auto"/>
            <w:noWrap/>
            <w:tcMar>
              <w:left w:w="101" w:type="dxa"/>
              <w:right w:w="101" w:type="dxa"/>
            </w:tcMar>
          </w:tcPr>
          <w:p w14:paraId="5914082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3,106</w:t>
            </w:r>
          </w:p>
        </w:tc>
        <w:tc>
          <w:tcPr>
            <w:tcW w:w="975" w:type="dxa"/>
            <w:tcBorders>
              <w:top w:val="nil"/>
              <w:left w:val="nil"/>
              <w:bottom w:val="nil"/>
              <w:right w:val="nil"/>
              <w:tl2br w:val="nil"/>
              <w:tr2bl w:val="nil"/>
            </w:tcBorders>
            <w:shd w:val="clear" w:color="auto" w:fill="auto"/>
            <w:noWrap/>
            <w:tcMar>
              <w:left w:w="101" w:type="dxa"/>
              <w:right w:w="101" w:type="dxa"/>
            </w:tcMar>
          </w:tcPr>
          <w:p w14:paraId="7089862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9,500</w:t>
            </w:r>
          </w:p>
        </w:tc>
        <w:tc>
          <w:tcPr>
            <w:tcW w:w="975" w:type="dxa"/>
            <w:tcBorders>
              <w:top w:val="nil"/>
              <w:left w:val="nil"/>
              <w:bottom w:val="nil"/>
              <w:right w:val="nil"/>
              <w:tl2br w:val="nil"/>
              <w:tr2bl w:val="nil"/>
            </w:tcBorders>
            <w:shd w:val="clear" w:color="auto" w:fill="auto"/>
            <w:noWrap/>
            <w:tcMar>
              <w:left w:w="101" w:type="dxa"/>
              <w:right w:w="101" w:type="dxa"/>
            </w:tcMar>
          </w:tcPr>
          <w:p w14:paraId="66EC52A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11,000</w:t>
            </w:r>
          </w:p>
        </w:tc>
        <w:tc>
          <w:tcPr>
            <w:tcW w:w="975" w:type="dxa"/>
            <w:tcBorders>
              <w:top w:val="nil"/>
              <w:left w:val="nil"/>
              <w:bottom w:val="nil"/>
              <w:right w:val="nil"/>
              <w:tl2br w:val="nil"/>
              <w:tr2bl w:val="nil"/>
            </w:tcBorders>
            <w:shd w:val="clear" w:color="auto" w:fill="auto"/>
            <w:noWrap/>
            <w:tcMar>
              <w:left w:w="101" w:type="dxa"/>
              <w:right w:w="101" w:type="dxa"/>
            </w:tcMar>
          </w:tcPr>
          <w:p w14:paraId="132C557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6D8A7C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23,606</w:t>
            </w:r>
          </w:p>
        </w:tc>
        <w:tc>
          <w:tcPr>
            <w:tcW w:w="1125" w:type="dxa"/>
            <w:tcBorders>
              <w:top w:val="nil"/>
              <w:left w:val="nil"/>
              <w:bottom w:val="nil"/>
              <w:right w:val="nil"/>
              <w:tl2br w:val="nil"/>
              <w:tr2bl w:val="nil"/>
            </w:tcBorders>
            <w:shd w:val="clear" w:color="auto" w:fill="auto"/>
            <w:noWrap/>
            <w:tcMar>
              <w:left w:w="101" w:type="dxa"/>
              <w:right w:w="101" w:type="dxa"/>
            </w:tcMar>
          </w:tcPr>
          <w:p w14:paraId="60A9517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77E03383"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single" w:sz="12" w:space="0" w:color="auto"/>
              <w:right w:val="nil"/>
              <w:tl2br w:val="nil"/>
              <w:tr2bl w:val="nil"/>
            </w:tcBorders>
            <w:shd w:val="clear" w:color="auto" w:fill="auto"/>
            <w:tcMar>
              <w:left w:w="101" w:type="dxa"/>
              <w:right w:w="101" w:type="dxa"/>
            </w:tcMar>
          </w:tcPr>
          <w:p w14:paraId="2F94A0E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Business system upgrade</w:t>
            </w: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73ECAFD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80</w:t>
            </w: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5A232F6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12DEBAA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05ABFEB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3256E4E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80</w:t>
            </w: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4A99586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2B991825" w14:textId="77777777" w:rsidTr="00E70FEB">
        <w:trPr>
          <w:trHeight w:val="750"/>
        </w:trPr>
        <w:tc>
          <w:tcPr>
            <w:tcW w:w="32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FDAF80B"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Project</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E6AA34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2021-22</w:t>
            </w:r>
          </w:p>
          <w:p w14:paraId="7C078AA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85E0B2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2022-23</w:t>
            </w:r>
          </w:p>
          <w:p w14:paraId="5ADF51F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457D59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2023-24</w:t>
            </w:r>
          </w:p>
          <w:p w14:paraId="78AA7E9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FC7342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2024-25</w:t>
            </w:r>
          </w:p>
          <w:p w14:paraId="5829B3E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2E8AEE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Four Year</w:t>
            </w:r>
          </w:p>
          <w:p w14:paraId="438A3D3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Investment</w:t>
            </w:r>
          </w:p>
          <w:p w14:paraId="295B3F6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p w14:paraId="2C9BEC6B"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4C99FD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Physical</w:t>
            </w:r>
          </w:p>
          <w:p w14:paraId="76059BD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Completion</w:t>
            </w:r>
          </w:p>
          <w:p w14:paraId="5038BC3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Date</w:t>
            </w:r>
          </w:p>
        </w:tc>
      </w:tr>
      <w:tr w:rsidR="00AA46D9" w:rsidRPr="00AA46D9" w14:paraId="11CD82DE" w14:textId="77777777" w:rsidTr="00C02E64">
        <w:trPr>
          <w:trHeight w:val="301"/>
        </w:trPr>
        <w:tc>
          <w:tcPr>
            <w:tcW w:w="3225" w:type="dxa"/>
            <w:tcBorders>
              <w:top w:val="single" w:sz="12" w:space="0" w:color="auto"/>
              <w:left w:val="nil"/>
              <w:right w:val="nil"/>
              <w:tl2br w:val="nil"/>
              <w:tr2bl w:val="nil"/>
            </w:tcBorders>
            <w:shd w:val="clear" w:color="FFFFFF" w:fill="FFFFFF"/>
            <w:tcMar>
              <w:left w:w="101" w:type="dxa"/>
              <w:right w:w="101" w:type="dxa"/>
            </w:tcMar>
          </w:tcPr>
          <w:p w14:paraId="2128FAD9" w14:textId="339D48A4"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Works In Progress</w:t>
            </w:r>
            <w:r>
              <w:rPr>
                <w:rFonts w:eastAsia="Calibri" w:cs="Calibri"/>
                <w:b/>
                <w:color w:val="000000"/>
                <w:sz w:val="18"/>
                <w:szCs w:val="24"/>
                <w:lang w:eastAsia="en-AU"/>
              </w:rPr>
              <w:t xml:space="preserve"> (continued)</w:t>
            </w:r>
          </w:p>
        </w:tc>
        <w:tc>
          <w:tcPr>
            <w:tcW w:w="975" w:type="dxa"/>
            <w:tcBorders>
              <w:top w:val="single" w:sz="12" w:space="0" w:color="auto"/>
              <w:left w:val="nil"/>
              <w:right w:val="nil"/>
              <w:tl2br w:val="nil"/>
              <w:tr2bl w:val="nil"/>
            </w:tcBorders>
            <w:shd w:val="clear" w:color="FFFFFF" w:fill="FFFFFF"/>
            <w:tcMar>
              <w:left w:w="101" w:type="dxa"/>
              <w:right w:w="101" w:type="dxa"/>
            </w:tcMar>
          </w:tcPr>
          <w:p w14:paraId="3C2C2DAD"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05E10D55"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25C9344C"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32E806DA"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0A5B985D"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76F0DFFA" w14:textId="77777777" w:rsidR="00AA46D9" w:rsidRPr="00AA46D9" w:rsidRDefault="00AA46D9" w:rsidP="00AA46D9">
            <w:pPr>
              <w:spacing w:before="0" w:after="0"/>
              <w:jc w:val="right"/>
              <w:rPr>
                <w:rFonts w:eastAsia="Calibri" w:cs="Calibri"/>
                <w:b/>
                <w:color w:val="000000"/>
                <w:sz w:val="18"/>
                <w:szCs w:val="24"/>
                <w:lang w:eastAsia="en-AU"/>
              </w:rPr>
            </w:pPr>
          </w:p>
        </w:tc>
      </w:tr>
      <w:tr w:rsidR="00AA46D9" w:rsidRPr="00AA46D9" w14:paraId="3A879155"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F25243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Caring for our Environment - Lake Tuggeranong Water Quality Improvement - Stage 2 (Isabella Weir)</w:t>
            </w:r>
          </w:p>
        </w:tc>
        <w:tc>
          <w:tcPr>
            <w:tcW w:w="975" w:type="dxa"/>
            <w:tcBorders>
              <w:top w:val="nil"/>
              <w:left w:val="nil"/>
              <w:bottom w:val="nil"/>
              <w:right w:val="nil"/>
              <w:tl2br w:val="nil"/>
              <w:tr2bl w:val="nil"/>
            </w:tcBorders>
            <w:shd w:val="clear" w:color="auto" w:fill="auto"/>
            <w:noWrap/>
            <w:tcMar>
              <w:left w:w="101" w:type="dxa"/>
              <w:right w:w="101" w:type="dxa"/>
            </w:tcMar>
          </w:tcPr>
          <w:p w14:paraId="7EEB6D7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141</w:t>
            </w:r>
          </w:p>
        </w:tc>
        <w:tc>
          <w:tcPr>
            <w:tcW w:w="975" w:type="dxa"/>
            <w:tcBorders>
              <w:top w:val="nil"/>
              <w:left w:val="nil"/>
              <w:bottom w:val="nil"/>
              <w:right w:val="nil"/>
              <w:tl2br w:val="nil"/>
              <w:tr2bl w:val="nil"/>
            </w:tcBorders>
            <w:shd w:val="clear" w:color="auto" w:fill="auto"/>
            <w:noWrap/>
            <w:tcMar>
              <w:left w:w="101" w:type="dxa"/>
              <w:right w:w="101" w:type="dxa"/>
            </w:tcMar>
          </w:tcPr>
          <w:p w14:paraId="28D2F7C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07736E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882E21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028447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141</w:t>
            </w:r>
          </w:p>
        </w:tc>
        <w:tc>
          <w:tcPr>
            <w:tcW w:w="1125" w:type="dxa"/>
            <w:tcBorders>
              <w:top w:val="nil"/>
              <w:left w:val="nil"/>
              <w:bottom w:val="nil"/>
              <w:right w:val="nil"/>
              <w:tl2br w:val="nil"/>
              <w:tr2bl w:val="nil"/>
            </w:tcBorders>
            <w:shd w:val="clear" w:color="auto" w:fill="auto"/>
            <w:noWrap/>
            <w:tcMar>
              <w:left w:w="101" w:type="dxa"/>
              <w:right w:w="101" w:type="dxa"/>
            </w:tcMar>
          </w:tcPr>
          <w:p w14:paraId="73D7D80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C2140B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7DDF4F6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Civic to Gungahlin Corridor Improvements</w:t>
            </w:r>
          </w:p>
        </w:tc>
        <w:tc>
          <w:tcPr>
            <w:tcW w:w="975" w:type="dxa"/>
            <w:tcBorders>
              <w:top w:val="nil"/>
              <w:left w:val="nil"/>
              <w:bottom w:val="nil"/>
              <w:right w:val="nil"/>
              <w:tl2br w:val="nil"/>
              <w:tr2bl w:val="nil"/>
            </w:tcBorders>
            <w:shd w:val="clear" w:color="auto" w:fill="auto"/>
            <w:noWrap/>
            <w:tcMar>
              <w:left w:w="101" w:type="dxa"/>
              <w:right w:w="101" w:type="dxa"/>
            </w:tcMar>
          </w:tcPr>
          <w:p w14:paraId="7AF6275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w:t>
            </w:r>
          </w:p>
        </w:tc>
        <w:tc>
          <w:tcPr>
            <w:tcW w:w="975" w:type="dxa"/>
            <w:tcBorders>
              <w:top w:val="nil"/>
              <w:left w:val="nil"/>
              <w:bottom w:val="nil"/>
              <w:right w:val="nil"/>
              <w:tl2br w:val="nil"/>
              <w:tr2bl w:val="nil"/>
            </w:tcBorders>
            <w:shd w:val="clear" w:color="auto" w:fill="auto"/>
            <w:noWrap/>
            <w:tcMar>
              <w:left w:w="101" w:type="dxa"/>
              <w:right w:w="101" w:type="dxa"/>
            </w:tcMar>
          </w:tcPr>
          <w:p w14:paraId="5050176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B9FEDA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16C912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D08960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17</w:t>
            </w:r>
          </w:p>
        </w:tc>
        <w:tc>
          <w:tcPr>
            <w:tcW w:w="1125" w:type="dxa"/>
            <w:tcBorders>
              <w:top w:val="nil"/>
              <w:left w:val="nil"/>
              <w:bottom w:val="nil"/>
              <w:right w:val="nil"/>
              <w:tl2br w:val="nil"/>
              <w:tr2bl w:val="nil"/>
            </w:tcBorders>
            <w:shd w:val="clear" w:color="auto" w:fill="auto"/>
            <w:noWrap/>
            <w:tcMar>
              <w:left w:w="101" w:type="dxa"/>
              <w:right w:w="101" w:type="dxa"/>
            </w:tcMar>
          </w:tcPr>
          <w:p w14:paraId="3D713C4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61E7AE2F"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2BB66D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Black Spot Projects</w:t>
            </w:r>
          </w:p>
        </w:tc>
        <w:tc>
          <w:tcPr>
            <w:tcW w:w="975" w:type="dxa"/>
            <w:tcBorders>
              <w:top w:val="nil"/>
              <w:left w:val="nil"/>
              <w:bottom w:val="nil"/>
              <w:right w:val="nil"/>
              <w:tl2br w:val="nil"/>
              <w:tr2bl w:val="nil"/>
            </w:tcBorders>
            <w:shd w:val="clear" w:color="auto" w:fill="auto"/>
            <w:noWrap/>
            <w:tcMar>
              <w:left w:w="101" w:type="dxa"/>
              <w:right w:w="101" w:type="dxa"/>
            </w:tcMar>
          </w:tcPr>
          <w:p w14:paraId="4A6459A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4,043</w:t>
            </w:r>
          </w:p>
        </w:tc>
        <w:tc>
          <w:tcPr>
            <w:tcW w:w="975" w:type="dxa"/>
            <w:tcBorders>
              <w:top w:val="nil"/>
              <w:left w:val="nil"/>
              <w:bottom w:val="nil"/>
              <w:right w:val="nil"/>
              <w:tl2br w:val="nil"/>
              <w:tr2bl w:val="nil"/>
            </w:tcBorders>
            <w:shd w:val="clear" w:color="auto" w:fill="auto"/>
            <w:noWrap/>
            <w:tcMar>
              <w:left w:w="101" w:type="dxa"/>
              <w:right w:w="101" w:type="dxa"/>
            </w:tcMar>
          </w:tcPr>
          <w:p w14:paraId="06D16EC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1,693</w:t>
            </w:r>
          </w:p>
        </w:tc>
        <w:tc>
          <w:tcPr>
            <w:tcW w:w="975" w:type="dxa"/>
            <w:tcBorders>
              <w:top w:val="nil"/>
              <w:left w:val="nil"/>
              <w:bottom w:val="nil"/>
              <w:right w:val="nil"/>
              <w:tl2br w:val="nil"/>
              <w:tr2bl w:val="nil"/>
            </w:tcBorders>
            <w:shd w:val="clear" w:color="auto" w:fill="auto"/>
            <w:noWrap/>
            <w:tcMar>
              <w:left w:w="101" w:type="dxa"/>
              <w:right w:w="101" w:type="dxa"/>
            </w:tcMar>
          </w:tcPr>
          <w:p w14:paraId="2B93D13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1,529</w:t>
            </w:r>
          </w:p>
        </w:tc>
        <w:tc>
          <w:tcPr>
            <w:tcW w:w="975" w:type="dxa"/>
            <w:tcBorders>
              <w:top w:val="nil"/>
              <w:left w:val="nil"/>
              <w:bottom w:val="nil"/>
              <w:right w:val="nil"/>
              <w:tl2br w:val="nil"/>
              <w:tr2bl w:val="nil"/>
            </w:tcBorders>
            <w:shd w:val="clear" w:color="auto" w:fill="auto"/>
            <w:noWrap/>
            <w:tcMar>
              <w:left w:w="101" w:type="dxa"/>
              <w:right w:w="101" w:type="dxa"/>
            </w:tcMar>
          </w:tcPr>
          <w:p w14:paraId="60CCF2C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1,529</w:t>
            </w:r>
          </w:p>
        </w:tc>
        <w:tc>
          <w:tcPr>
            <w:tcW w:w="1125" w:type="dxa"/>
            <w:tcBorders>
              <w:top w:val="nil"/>
              <w:left w:val="nil"/>
              <w:bottom w:val="nil"/>
              <w:right w:val="nil"/>
              <w:tl2br w:val="nil"/>
              <w:tr2bl w:val="nil"/>
            </w:tcBorders>
            <w:shd w:val="clear" w:color="auto" w:fill="auto"/>
            <w:noWrap/>
            <w:tcMar>
              <w:left w:w="101" w:type="dxa"/>
              <w:right w:w="101" w:type="dxa"/>
            </w:tcMar>
          </w:tcPr>
          <w:p w14:paraId="318BB6E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8,794</w:t>
            </w:r>
          </w:p>
        </w:tc>
        <w:tc>
          <w:tcPr>
            <w:tcW w:w="1125" w:type="dxa"/>
            <w:tcBorders>
              <w:top w:val="nil"/>
              <w:left w:val="nil"/>
              <w:bottom w:val="nil"/>
              <w:right w:val="nil"/>
              <w:tl2br w:val="nil"/>
              <w:tr2bl w:val="nil"/>
            </w:tcBorders>
            <w:shd w:val="clear" w:color="auto" w:fill="auto"/>
            <w:noWrap/>
            <w:tcMar>
              <w:left w:w="101" w:type="dxa"/>
              <w:right w:w="101" w:type="dxa"/>
            </w:tcMar>
          </w:tcPr>
          <w:p w14:paraId="57F4B59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54331A73"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01227BB"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Bridges Renewal Program</w:t>
            </w:r>
          </w:p>
        </w:tc>
        <w:tc>
          <w:tcPr>
            <w:tcW w:w="975" w:type="dxa"/>
            <w:tcBorders>
              <w:top w:val="nil"/>
              <w:left w:val="nil"/>
              <w:bottom w:val="nil"/>
              <w:right w:val="nil"/>
              <w:tl2br w:val="nil"/>
              <w:tr2bl w:val="nil"/>
            </w:tcBorders>
            <w:shd w:val="clear" w:color="auto" w:fill="auto"/>
            <w:noWrap/>
            <w:tcMar>
              <w:left w:w="101" w:type="dxa"/>
              <w:right w:w="101" w:type="dxa"/>
            </w:tcMar>
          </w:tcPr>
          <w:p w14:paraId="238ADE9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1,687</w:t>
            </w:r>
          </w:p>
        </w:tc>
        <w:tc>
          <w:tcPr>
            <w:tcW w:w="975" w:type="dxa"/>
            <w:tcBorders>
              <w:top w:val="nil"/>
              <w:left w:val="nil"/>
              <w:bottom w:val="nil"/>
              <w:right w:val="nil"/>
              <w:tl2br w:val="nil"/>
              <w:tr2bl w:val="nil"/>
            </w:tcBorders>
            <w:shd w:val="clear" w:color="auto" w:fill="auto"/>
            <w:noWrap/>
            <w:tcMar>
              <w:left w:w="101" w:type="dxa"/>
              <w:right w:w="101" w:type="dxa"/>
            </w:tcMar>
          </w:tcPr>
          <w:p w14:paraId="21892BE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3,175</w:t>
            </w:r>
          </w:p>
        </w:tc>
        <w:tc>
          <w:tcPr>
            <w:tcW w:w="975" w:type="dxa"/>
            <w:tcBorders>
              <w:top w:val="nil"/>
              <w:left w:val="nil"/>
              <w:bottom w:val="nil"/>
              <w:right w:val="nil"/>
              <w:tl2br w:val="nil"/>
              <w:tr2bl w:val="nil"/>
            </w:tcBorders>
            <w:shd w:val="clear" w:color="auto" w:fill="auto"/>
            <w:noWrap/>
            <w:tcMar>
              <w:left w:w="101" w:type="dxa"/>
              <w:right w:w="101" w:type="dxa"/>
            </w:tcMar>
          </w:tcPr>
          <w:p w14:paraId="266624D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1,098</w:t>
            </w:r>
          </w:p>
        </w:tc>
        <w:tc>
          <w:tcPr>
            <w:tcW w:w="975" w:type="dxa"/>
            <w:tcBorders>
              <w:top w:val="nil"/>
              <w:left w:val="nil"/>
              <w:bottom w:val="nil"/>
              <w:right w:val="nil"/>
              <w:tl2br w:val="nil"/>
              <w:tr2bl w:val="nil"/>
            </w:tcBorders>
            <w:shd w:val="clear" w:color="auto" w:fill="auto"/>
            <w:noWrap/>
            <w:tcMar>
              <w:left w:w="101" w:type="dxa"/>
              <w:right w:w="101" w:type="dxa"/>
            </w:tcMar>
          </w:tcPr>
          <w:p w14:paraId="37A049D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826</w:t>
            </w:r>
          </w:p>
        </w:tc>
        <w:tc>
          <w:tcPr>
            <w:tcW w:w="1125" w:type="dxa"/>
            <w:tcBorders>
              <w:top w:val="nil"/>
              <w:left w:val="nil"/>
              <w:bottom w:val="nil"/>
              <w:right w:val="nil"/>
              <w:tl2br w:val="nil"/>
              <w:tr2bl w:val="nil"/>
            </w:tcBorders>
            <w:shd w:val="clear" w:color="auto" w:fill="auto"/>
            <w:noWrap/>
            <w:tcMar>
              <w:left w:w="101" w:type="dxa"/>
              <w:right w:w="101" w:type="dxa"/>
            </w:tcMar>
          </w:tcPr>
          <w:p w14:paraId="1B3D68A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6,786</w:t>
            </w:r>
          </w:p>
        </w:tc>
        <w:tc>
          <w:tcPr>
            <w:tcW w:w="1125" w:type="dxa"/>
            <w:tcBorders>
              <w:top w:val="nil"/>
              <w:left w:val="nil"/>
              <w:bottom w:val="nil"/>
              <w:right w:val="nil"/>
              <w:tl2br w:val="nil"/>
              <w:tr2bl w:val="nil"/>
            </w:tcBorders>
            <w:shd w:val="clear" w:color="auto" w:fill="auto"/>
            <w:noWrap/>
            <w:tcMar>
              <w:left w:w="101" w:type="dxa"/>
              <w:right w:w="101" w:type="dxa"/>
            </w:tcMar>
          </w:tcPr>
          <w:p w14:paraId="1DE4238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7E5B84AB"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78AA104"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Disaster Risk Reduction</w:t>
            </w:r>
          </w:p>
        </w:tc>
        <w:tc>
          <w:tcPr>
            <w:tcW w:w="975" w:type="dxa"/>
            <w:tcBorders>
              <w:top w:val="nil"/>
              <w:left w:val="nil"/>
              <w:bottom w:val="nil"/>
              <w:right w:val="nil"/>
              <w:tl2br w:val="nil"/>
              <w:tr2bl w:val="nil"/>
            </w:tcBorders>
            <w:shd w:val="clear" w:color="auto" w:fill="auto"/>
            <w:noWrap/>
            <w:tcMar>
              <w:left w:w="101" w:type="dxa"/>
              <w:right w:w="101" w:type="dxa"/>
            </w:tcMar>
          </w:tcPr>
          <w:p w14:paraId="2C4FFE3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238</w:t>
            </w:r>
          </w:p>
        </w:tc>
        <w:tc>
          <w:tcPr>
            <w:tcW w:w="975" w:type="dxa"/>
            <w:tcBorders>
              <w:top w:val="nil"/>
              <w:left w:val="nil"/>
              <w:bottom w:val="nil"/>
              <w:right w:val="nil"/>
              <w:tl2br w:val="nil"/>
              <w:tr2bl w:val="nil"/>
            </w:tcBorders>
            <w:shd w:val="clear" w:color="auto" w:fill="auto"/>
            <w:noWrap/>
            <w:tcMar>
              <w:left w:w="101" w:type="dxa"/>
              <w:right w:w="101" w:type="dxa"/>
            </w:tcMar>
          </w:tcPr>
          <w:p w14:paraId="13D8E6D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125</w:t>
            </w:r>
          </w:p>
        </w:tc>
        <w:tc>
          <w:tcPr>
            <w:tcW w:w="975" w:type="dxa"/>
            <w:tcBorders>
              <w:top w:val="nil"/>
              <w:left w:val="nil"/>
              <w:bottom w:val="nil"/>
              <w:right w:val="nil"/>
              <w:tl2br w:val="nil"/>
              <w:tr2bl w:val="nil"/>
            </w:tcBorders>
            <w:shd w:val="clear" w:color="auto" w:fill="auto"/>
            <w:noWrap/>
            <w:tcMar>
              <w:left w:w="101" w:type="dxa"/>
              <w:right w:w="101" w:type="dxa"/>
            </w:tcMar>
          </w:tcPr>
          <w:p w14:paraId="031D866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75</w:t>
            </w:r>
          </w:p>
        </w:tc>
        <w:tc>
          <w:tcPr>
            <w:tcW w:w="975" w:type="dxa"/>
            <w:tcBorders>
              <w:top w:val="nil"/>
              <w:left w:val="nil"/>
              <w:bottom w:val="nil"/>
              <w:right w:val="nil"/>
              <w:tl2br w:val="nil"/>
              <w:tr2bl w:val="nil"/>
            </w:tcBorders>
            <w:shd w:val="clear" w:color="auto" w:fill="auto"/>
            <w:noWrap/>
            <w:tcMar>
              <w:left w:w="101" w:type="dxa"/>
              <w:right w:w="101" w:type="dxa"/>
            </w:tcMar>
          </w:tcPr>
          <w:p w14:paraId="1EBACAC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F02238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438</w:t>
            </w:r>
          </w:p>
        </w:tc>
        <w:tc>
          <w:tcPr>
            <w:tcW w:w="1125" w:type="dxa"/>
            <w:tcBorders>
              <w:top w:val="nil"/>
              <w:left w:val="nil"/>
              <w:bottom w:val="nil"/>
              <w:right w:val="nil"/>
              <w:tl2br w:val="nil"/>
              <w:tr2bl w:val="nil"/>
            </w:tcBorders>
            <w:shd w:val="clear" w:color="auto" w:fill="auto"/>
            <w:noWrap/>
            <w:tcMar>
              <w:left w:w="101" w:type="dxa"/>
              <w:right w:w="101" w:type="dxa"/>
            </w:tcMar>
          </w:tcPr>
          <w:p w14:paraId="101B320B"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01D11757"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7FD8890"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Heavy Vehicle Safety and Productivity</w:t>
            </w:r>
          </w:p>
        </w:tc>
        <w:tc>
          <w:tcPr>
            <w:tcW w:w="975" w:type="dxa"/>
            <w:tcBorders>
              <w:top w:val="nil"/>
              <w:left w:val="nil"/>
              <w:bottom w:val="nil"/>
              <w:right w:val="nil"/>
              <w:tl2br w:val="nil"/>
              <w:tr2bl w:val="nil"/>
            </w:tcBorders>
            <w:shd w:val="clear" w:color="auto" w:fill="auto"/>
            <w:noWrap/>
            <w:tcMar>
              <w:left w:w="101" w:type="dxa"/>
              <w:right w:w="101" w:type="dxa"/>
            </w:tcMar>
          </w:tcPr>
          <w:p w14:paraId="746CBA4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w:t>
            </w:r>
          </w:p>
        </w:tc>
        <w:tc>
          <w:tcPr>
            <w:tcW w:w="975" w:type="dxa"/>
            <w:tcBorders>
              <w:top w:val="nil"/>
              <w:left w:val="nil"/>
              <w:bottom w:val="nil"/>
              <w:right w:val="nil"/>
              <w:tl2br w:val="nil"/>
              <w:tr2bl w:val="nil"/>
            </w:tcBorders>
            <w:shd w:val="clear" w:color="auto" w:fill="auto"/>
            <w:noWrap/>
            <w:tcMar>
              <w:left w:w="101" w:type="dxa"/>
              <w:right w:w="101" w:type="dxa"/>
            </w:tcMar>
          </w:tcPr>
          <w:p w14:paraId="0A3317F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117</w:t>
            </w:r>
          </w:p>
        </w:tc>
        <w:tc>
          <w:tcPr>
            <w:tcW w:w="975" w:type="dxa"/>
            <w:tcBorders>
              <w:top w:val="nil"/>
              <w:left w:val="nil"/>
              <w:bottom w:val="nil"/>
              <w:right w:val="nil"/>
              <w:tl2br w:val="nil"/>
              <w:tr2bl w:val="nil"/>
            </w:tcBorders>
            <w:shd w:val="clear" w:color="auto" w:fill="auto"/>
            <w:noWrap/>
            <w:tcMar>
              <w:left w:w="101" w:type="dxa"/>
              <w:right w:w="101" w:type="dxa"/>
            </w:tcMar>
          </w:tcPr>
          <w:p w14:paraId="652A9D5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2,139</w:t>
            </w:r>
          </w:p>
        </w:tc>
        <w:tc>
          <w:tcPr>
            <w:tcW w:w="975" w:type="dxa"/>
            <w:tcBorders>
              <w:top w:val="nil"/>
              <w:left w:val="nil"/>
              <w:bottom w:val="nil"/>
              <w:right w:val="nil"/>
              <w:tl2br w:val="nil"/>
              <w:tr2bl w:val="nil"/>
            </w:tcBorders>
            <w:shd w:val="clear" w:color="auto" w:fill="auto"/>
            <w:noWrap/>
            <w:tcMar>
              <w:left w:w="101" w:type="dxa"/>
              <w:right w:w="101" w:type="dxa"/>
            </w:tcMar>
          </w:tcPr>
          <w:p w14:paraId="2EE216A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1,459</w:t>
            </w:r>
          </w:p>
        </w:tc>
        <w:tc>
          <w:tcPr>
            <w:tcW w:w="1125" w:type="dxa"/>
            <w:tcBorders>
              <w:top w:val="nil"/>
              <w:left w:val="nil"/>
              <w:bottom w:val="nil"/>
              <w:right w:val="nil"/>
              <w:tl2br w:val="nil"/>
              <w:tr2bl w:val="nil"/>
            </w:tcBorders>
            <w:shd w:val="clear" w:color="auto" w:fill="auto"/>
            <w:noWrap/>
            <w:tcMar>
              <w:left w:w="101" w:type="dxa"/>
              <w:right w:w="101" w:type="dxa"/>
            </w:tcMar>
          </w:tcPr>
          <w:p w14:paraId="328CB40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3,697</w:t>
            </w:r>
          </w:p>
        </w:tc>
        <w:tc>
          <w:tcPr>
            <w:tcW w:w="1125" w:type="dxa"/>
            <w:tcBorders>
              <w:top w:val="nil"/>
              <w:left w:val="nil"/>
              <w:bottom w:val="nil"/>
              <w:right w:val="nil"/>
              <w:tl2br w:val="nil"/>
              <w:tr2bl w:val="nil"/>
            </w:tcBorders>
            <w:shd w:val="clear" w:color="auto" w:fill="auto"/>
            <w:noWrap/>
            <w:tcMar>
              <w:left w:w="101" w:type="dxa"/>
              <w:right w:w="101" w:type="dxa"/>
            </w:tcMar>
          </w:tcPr>
          <w:p w14:paraId="5AE4425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23AE13F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D790606"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Local Roads Community Infrastructure Program</w:t>
            </w:r>
          </w:p>
        </w:tc>
        <w:tc>
          <w:tcPr>
            <w:tcW w:w="975" w:type="dxa"/>
            <w:tcBorders>
              <w:top w:val="nil"/>
              <w:left w:val="nil"/>
              <w:bottom w:val="nil"/>
              <w:right w:val="nil"/>
              <w:tl2br w:val="nil"/>
              <w:tr2bl w:val="nil"/>
            </w:tcBorders>
            <w:shd w:val="clear" w:color="auto" w:fill="auto"/>
            <w:noWrap/>
            <w:tcMar>
              <w:left w:w="101" w:type="dxa"/>
              <w:right w:w="101" w:type="dxa"/>
            </w:tcMar>
          </w:tcPr>
          <w:p w14:paraId="36E8EE7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5,386</w:t>
            </w:r>
          </w:p>
        </w:tc>
        <w:tc>
          <w:tcPr>
            <w:tcW w:w="975" w:type="dxa"/>
            <w:tcBorders>
              <w:top w:val="nil"/>
              <w:left w:val="nil"/>
              <w:bottom w:val="nil"/>
              <w:right w:val="nil"/>
              <w:tl2br w:val="nil"/>
              <w:tr2bl w:val="nil"/>
            </w:tcBorders>
            <w:shd w:val="clear" w:color="auto" w:fill="auto"/>
            <w:noWrap/>
            <w:tcMar>
              <w:left w:w="101" w:type="dxa"/>
              <w:right w:w="101" w:type="dxa"/>
            </w:tcMar>
          </w:tcPr>
          <w:p w14:paraId="21115DB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245137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F07A75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3ABDE3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5,386</w:t>
            </w:r>
          </w:p>
        </w:tc>
        <w:tc>
          <w:tcPr>
            <w:tcW w:w="1125" w:type="dxa"/>
            <w:tcBorders>
              <w:top w:val="nil"/>
              <w:left w:val="nil"/>
              <w:bottom w:val="nil"/>
              <w:right w:val="nil"/>
              <w:tl2br w:val="nil"/>
              <w:tr2bl w:val="nil"/>
            </w:tcBorders>
            <w:shd w:val="clear" w:color="auto" w:fill="auto"/>
            <w:noWrap/>
            <w:tcMar>
              <w:left w:w="101" w:type="dxa"/>
              <w:right w:w="101" w:type="dxa"/>
            </w:tcMar>
          </w:tcPr>
          <w:p w14:paraId="7379D35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7944665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83FBBEC"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Road Investment Component - Capital</w:t>
            </w:r>
          </w:p>
        </w:tc>
        <w:tc>
          <w:tcPr>
            <w:tcW w:w="975" w:type="dxa"/>
            <w:tcBorders>
              <w:top w:val="nil"/>
              <w:left w:val="nil"/>
              <w:bottom w:val="nil"/>
              <w:right w:val="nil"/>
              <w:tl2br w:val="nil"/>
              <w:tr2bl w:val="nil"/>
            </w:tcBorders>
            <w:shd w:val="clear" w:color="auto" w:fill="auto"/>
            <w:noWrap/>
            <w:tcMar>
              <w:left w:w="101" w:type="dxa"/>
              <w:right w:w="101" w:type="dxa"/>
            </w:tcMar>
          </w:tcPr>
          <w:p w14:paraId="70192F7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11,860</w:t>
            </w:r>
          </w:p>
        </w:tc>
        <w:tc>
          <w:tcPr>
            <w:tcW w:w="975" w:type="dxa"/>
            <w:tcBorders>
              <w:top w:val="nil"/>
              <w:left w:val="nil"/>
              <w:bottom w:val="nil"/>
              <w:right w:val="nil"/>
              <w:tl2br w:val="nil"/>
              <w:tr2bl w:val="nil"/>
            </w:tcBorders>
            <w:shd w:val="clear" w:color="auto" w:fill="auto"/>
            <w:noWrap/>
            <w:tcMar>
              <w:left w:w="101" w:type="dxa"/>
              <w:right w:w="101" w:type="dxa"/>
            </w:tcMar>
          </w:tcPr>
          <w:p w14:paraId="113FB7B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24,000</w:t>
            </w:r>
          </w:p>
        </w:tc>
        <w:tc>
          <w:tcPr>
            <w:tcW w:w="975" w:type="dxa"/>
            <w:tcBorders>
              <w:top w:val="nil"/>
              <w:left w:val="nil"/>
              <w:bottom w:val="nil"/>
              <w:right w:val="nil"/>
              <w:tl2br w:val="nil"/>
              <w:tr2bl w:val="nil"/>
            </w:tcBorders>
            <w:shd w:val="clear" w:color="auto" w:fill="auto"/>
            <w:noWrap/>
            <w:tcMar>
              <w:left w:w="101" w:type="dxa"/>
              <w:right w:w="101" w:type="dxa"/>
            </w:tcMar>
          </w:tcPr>
          <w:p w14:paraId="5476965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26,000</w:t>
            </w:r>
          </w:p>
        </w:tc>
        <w:tc>
          <w:tcPr>
            <w:tcW w:w="975" w:type="dxa"/>
            <w:tcBorders>
              <w:top w:val="nil"/>
              <w:left w:val="nil"/>
              <w:bottom w:val="nil"/>
              <w:right w:val="nil"/>
              <w:tl2br w:val="nil"/>
              <w:tr2bl w:val="nil"/>
            </w:tcBorders>
            <w:shd w:val="clear" w:color="auto" w:fill="auto"/>
            <w:noWrap/>
            <w:tcMar>
              <w:left w:w="101" w:type="dxa"/>
              <w:right w:w="101" w:type="dxa"/>
            </w:tcMar>
          </w:tcPr>
          <w:p w14:paraId="6472FC7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A4C788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61,860</w:t>
            </w:r>
          </w:p>
        </w:tc>
        <w:tc>
          <w:tcPr>
            <w:tcW w:w="1125" w:type="dxa"/>
            <w:tcBorders>
              <w:top w:val="nil"/>
              <w:left w:val="nil"/>
              <w:bottom w:val="nil"/>
              <w:right w:val="nil"/>
              <w:tl2br w:val="nil"/>
              <w:tr2bl w:val="nil"/>
            </w:tcBorders>
            <w:shd w:val="clear" w:color="auto" w:fill="auto"/>
            <w:noWrap/>
            <w:tcMar>
              <w:left w:w="101" w:type="dxa"/>
              <w:right w:w="101" w:type="dxa"/>
            </w:tcMar>
          </w:tcPr>
          <w:p w14:paraId="52B8092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Jun-26</w:t>
            </w:r>
          </w:p>
        </w:tc>
      </w:tr>
      <w:tr w:rsidR="00AA46D9" w:rsidRPr="00AA46D9" w14:paraId="1322B442"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017593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Road Investment Component - COVID Stimulus</w:t>
            </w:r>
          </w:p>
        </w:tc>
        <w:tc>
          <w:tcPr>
            <w:tcW w:w="975" w:type="dxa"/>
            <w:tcBorders>
              <w:top w:val="nil"/>
              <w:left w:val="nil"/>
              <w:bottom w:val="nil"/>
              <w:right w:val="nil"/>
              <w:tl2br w:val="nil"/>
              <w:tr2bl w:val="nil"/>
            </w:tcBorders>
            <w:shd w:val="clear" w:color="auto" w:fill="auto"/>
            <w:noWrap/>
            <w:tcMar>
              <w:left w:w="101" w:type="dxa"/>
              <w:right w:w="101" w:type="dxa"/>
            </w:tcMar>
          </w:tcPr>
          <w:p w14:paraId="2AC6A0F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750</w:t>
            </w:r>
          </w:p>
        </w:tc>
        <w:tc>
          <w:tcPr>
            <w:tcW w:w="975" w:type="dxa"/>
            <w:tcBorders>
              <w:top w:val="nil"/>
              <w:left w:val="nil"/>
              <w:bottom w:val="nil"/>
              <w:right w:val="nil"/>
              <w:tl2br w:val="nil"/>
              <w:tr2bl w:val="nil"/>
            </w:tcBorders>
            <w:shd w:val="clear" w:color="auto" w:fill="auto"/>
            <w:noWrap/>
            <w:tcMar>
              <w:left w:w="101" w:type="dxa"/>
              <w:right w:w="101" w:type="dxa"/>
            </w:tcMar>
          </w:tcPr>
          <w:p w14:paraId="211A2BF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414EBA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1A178D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AA52CF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750</w:t>
            </w:r>
          </w:p>
        </w:tc>
        <w:tc>
          <w:tcPr>
            <w:tcW w:w="1125" w:type="dxa"/>
            <w:tcBorders>
              <w:top w:val="nil"/>
              <w:left w:val="nil"/>
              <w:bottom w:val="nil"/>
              <w:right w:val="nil"/>
              <w:tl2br w:val="nil"/>
              <w:tr2bl w:val="nil"/>
            </w:tcBorders>
            <w:shd w:val="clear" w:color="auto" w:fill="auto"/>
            <w:noWrap/>
            <w:tcMar>
              <w:left w:w="101" w:type="dxa"/>
              <w:right w:w="101" w:type="dxa"/>
            </w:tcMar>
          </w:tcPr>
          <w:p w14:paraId="4DBAD24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0953170E"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56A0B1D"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Roads to Recovery</w:t>
            </w:r>
          </w:p>
        </w:tc>
        <w:tc>
          <w:tcPr>
            <w:tcW w:w="975" w:type="dxa"/>
            <w:tcBorders>
              <w:top w:val="nil"/>
              <w:left w:val="nil"/>
              <w:bottom w:val="nil"/>
              <w:right w:val="nil"/>
              <w:tl2br w:val="nil"/>
              <w:tr2bl w:val="nil"/>
            </w:tcBorders>
            <w:shd w:val="clear" w:color="auto" w:fill="auto"/>
            <w:noWrap/>
            <w:tcMar>
              <w:left w:w="101" w:type="dxa"/>
              <w:right w:w="101" w:type="dxa"/>
            </w:tcMar>
          </w:tcPr>
          <w:p w14:paraId="403927C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7,946</w:t>
            </w:r>
          </w:p>
        </w:tc>
        <w:tc>
          <w:tcPr>
            <w:tcW w:w="975" w:type="dxa"/>
            <w:tcBorders>
              <w:top w:val="nil"/>
              <w:left w:val="nil"/>
              <w:bottom w:val="nil"/>
              <w:right w:val="nil"/>
              <w:tl2br w:val="nil"/>
              <w:tr2bl w:val="nil"/>
            </w:tcBorders>
            <w:shd w:val="clear" w:color="auto" w:fill="auto"/>
            <w:noWrap/>
            <w:tcMar>
              <w:left w:w="101" w:type="dxa"/>
              <w:right w:w="101" w:type="dxa"/>
            </w:tcMar>
          </w:tcPr>
          <w:p w14:paraId="6BB8121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8,288</w:t>
            </w:r>
          </w:p>
        </w:tc>
        <w:tc>
          <w:tcPr>
            <w:tcW w:w="975" w:type="dxa"/>
            <w:tcBorders>
              <w:top w:val="nil"/>
              <w:left w:val="nil"/>
              <w:bottom w:val="nil"/>
              <w:right w:val="nil"/>
              <w:tl2br w:val="nil"/>
              <w:tr2bl w:val="nil"/>
            </w:tcBorders>
            <w:shd w:val="clear" w:color="auto" w:fill="auto"/>
            <w:noWrap/>
            <w:tcMar>
              <w:left w:w="101" w:type="dxa"/>
              <w:right w:w="101" w:type="dxa"/>
            </w:tcMar>
          </w:tcPr>
          <w:p w14:paraId="0F9B3F3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7,331</w:t>
            </w:r>
          </w:p>
        </w:tc>
        <w:tc>
          <w:tcPr>
            <w:tcW w:w="975" w:type="dxa"/>
            <w:tcBorders>
              <w:top w:val="nil"/>
              <w:left w:val="nil"/>
              <w:bottom w:val="nil"/>
              <w:right w:val="nil"/>
              <w:tl2br w:val="nil"/>
              <w:tr2bl w:val="nil"/>
            </w:tcBorders>
            <w:shd w:val="clear" w:color="auto" w:fill="auto"/>
            <w:noWrap/>
            <w:tcMar>
              <w:left w:w="101" w:type="dxa"/>
              <w:right w:w="101" w:type="dxa"/>
            </w:tcMar>
          </w:tcPr>
          <w:p w14:paraId="51D6189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7,969</w:t>
            </w:r>
          </w:p>
        </w:tc>
        <w:tc>
          <w:tcPr>
            <w:tcW w:w="1125" w:type="dxa"/>
            <w:tcBorders>
              <w:top w:val="nil"/>
              <w:left w:val="nil"/>
              <w:bottom w:val="nil"/>
              <w:right w:val="nil"/>
              <w:tl2br w:val="nil"/>
              <w:tr2bl w:val="nil"/>
            </w:tcBorders>
            <w:shd w:val="clear" w:color="auto" w:fill="auto"/>
            <w:noWrap/>
            <w:tcMar>
              <w:left w:w="101" w:type="dxa"/>
              <w:right w:w="101" w:type="dxa"/>
            </w:tcMar>
          </w:tcPr>
          <w:p w14:paraId="1D7A6EB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31,534</w:t>
            </w:r>
          </w:p>
        </w:tc>
        <w:tc>
          <w:tcPr>
            <w:tcW w:w="1125" w:type="dxa"/>
            <w:tcBorders>
              <w:top w:val="nil"/>
              <w:left w:val="nil"/>
              <w:bottom w:val="nil"/>
              <w:right w:val="nil"/>
              <w:tl2br w:val="nil"/>
              <w:tr2bl w:val="nil"/>
            </w:tcBorders>
            <w:shd w:val="clear" w:color="auto" w:fill="auto"/>
            <w:noWrap/>
            <w:tcMar>
              <w:left w:w="101" w:type="dxa"/>
              <w:right w:w="101" w:type="dxa"/>
            </w:tcMar>
          </w:tcPr>
          <w:p w14:paraId="7CF620BE"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11470B43"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3A83BA4"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Delivering a new high school at East Gungahlin</w:t>
            </w:r>
          </w:p>
        </w:tc>
        <w:tc>
          <w:tcPr>
            <w:tcW w:w="975" w:type="dxa"/>
            <w:tcBorders>
              <w:top w:val="nil"/>
              <w:left w:val="nil"/>
              <w:bottom w:val="nil"/>
              <w:right w:val="nil"/>
              <w:tl2br w:val="nil"/>
              <w:tr2bl w:val="nil"/>
            </w:tcBorders>
            <w:shd w:val="clear" w:color="auto" w:fill="auto"/>
            <w:noWrap/>
            <w:tcMar>
              <w:left w:w="101" w:type="dxa"/>
              <w:right w:w="101" w:type="dxa"/>
            </w:tcMar>
          </w:tcPr>
          <w:p w14:paraId="7804EE5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499</w:t>
            </w:r>
          </w:p>
        </w:tc>
        <w:tc>
          <w:tcPr>
            <w:tcW w:w="975" w:type="dxa"/>
            <w:tcBorders>
              <w:top w:val="nil"/>
              <w:left w:val="nil"/>
              <w:bottom w:val="nil"/>
              <w:right w:val="nil"/>
              <w:tl2br w:val="nil"/>
              <w:tr2bl w:val="nil"/>
            </w:tcBorders>
            <w:shd w:val="clear" w:color="auto" w:fill="auto"/>
            <w:noWrap/>
            <w:tcMar>
              <w:left w:w="101" w:type="dxa"/>
              <w:right w:w="101" w:type="dxa"/>
            </w:tcMar>
          </w:tcPr>
          <w:p w14:paraId="7037C7A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6F277D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EEBE21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A4DAA0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499</w:t>
            </w:r>
          </w:p>
        </w:tc>
        <w:tc>
          <w:tcPr>
            <w:tcW w:w="1125" w:type="dxa"/>
            <w:tcBorders>
              <w:top w:val="nil"/>
              <w:left w:val="nil"/>
              <w:bottom w:val="nil"/>
              <w:right w:val="nil"/>
              <w:tl2br w:val="nil"/>
              <w:tr2bl w:val="nil"/>
            </w:tcBorders>
            <w:shd w:val="clear" w:color="auto" w:fill="auto"/>
            <w:noWrap/>
            <w:tcMar>
              <w:left w:w="101" w:type="dxa"/>
              <w:right w:w="101" w:type="dxa"/>
            </w:tcMar>
          </w:tcPr>
          <w:p w14:paraId="107FC8C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F623A5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D87B1F3"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Delivering a smart technology ticketing system for Canberra's integrated public transport system</w:t>
            </w:r>
          </w:p>
        </w:tc>
        <w:tc>
          <w:tcPr>
            <w:tcW w:w="975" w:type="dxa"/>
            <w:tcBorders>
              <w:top w:val="nil"/>
              <w:left w:val="nil"/>
              <w:bottom w:val="nil"/>
              <w:right w:val="nil"/>
              <w:tl2br w:val="nil"/>
              <w:tr2bl w:val="nil"/>
            </w:tcBorders>
            <w:shd w:val="clear" w:color="auto" w:fill="auto"/>
            <w:noWrap/>
            <w:tcMar>
              <w:left w:w="101" w:type="dxa"/>
              <w:right w:w="101" w:type="dxa"/>
            </w:tcMar>
          </w:tcPr>
          <w:p w14:paraId="09C2A25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w:t>
            </w:r>
          </w:p>
        </w:tc>
        <w:tc>
          <w:tcPr>
            <w:tcW w:w="975" w:type="dxa"/>
            <w:tcBorders>
              <w:top w:val="nil"/>
              <w:left w:val="nil"/>
              <w:bottom w:val="nil"/>
              <w:right w:val="nil"/>
              <w:tl2br w:val="nil"/>
              <w:tr2bl w:val="nil"/>
            </w:tcBorders>
            <w:shd w:val="clear" w:color="auto" w:fill="auto"/>
            <w:noWrap/>
            <w:tcMar>
              <w:left w:w="101" w:type="dxa"/>
              <w:right w:w="101" w:type="dxa"/>
            </w:tcMar>
          </w:tcPr>
          <w:p w14:paraId="0ADB1FE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18,923</w:t>
            </w:r>
          </w:p>
        </w:tc>
        <w:tc>
          <w:tcPr>
            <w:tcW w:w="975" w:type="dxa"/>
            <w:tcBorders>
              <w:top w:val="nil"/>
              <w:left w:val="nil"/>
              <w:bottom w:val="nil"/>
              <w:right w:val="nil"/>
              <w:tl2br w:val="nil"/>
              <w:tr2bl w:val="nil"/>
            </w:tcBorders>
            <w:shd w:val="clear" w:color="auto" w:fill="auto"/>
            <w:noWrap/>
            <w:tcMar>
              <w:left w:w="101" w:type="dxa"/>
              <w:right w:w="101" w:type="dxa"/>
            </w:tcMar>
          </w:tcPr>
          <w:p w14:paraId="1363A62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18,523</w:t>
            </w:r>
          </w:p>
        </w:tc>
        <w:tc>
          <w:tcPr>
            <w:tcW w:w="975" w:type="dxa"/>
            <w:tcBorders>
              <w:top w:val="nil"/>
              <w:left w:val="nil"/>
              <w:bottom w:val="nil"/>
              <w:right w:val="nil"/>
              <w:tl2br w:val="nil"/>
              <w:tr2bl w:val="nil"/>
            </w:tcBorders>
            <w:shd w:val="clear" w:color="auto" w:fill="auto"/>
            <w:noWrap/>
            <w:tcMar>
              <w:left w:w="101" w:type="dxa"/>
              <w:right w:w="101" w:type="dxa"/>
            </w:tcMar>
          </w:tcPr>
          <w:p w14:paraId="70E9F9B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B1DA94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37,946</w:t>
            </w:r>
          </w:p>
        </w:tc>
        <w:tc>
          <w:tcPr>
            <w:tcW w:w="1125" w:type="dxa"/>
            <w:tcBorders>
              <w:top w:val="nil"/>
              <w:left w:val="nil"/>
              <w:bottom w:val="nil"/>
              <w:right w:val="nil"/>
              <w:tl2br w:val="nil"/>
              <w:tr2bl w:val="nil"/>
            </w:tcBorders>
            <w:shd w:val="clear" w:color="auto" w:fill="auto"/>
            <w:noWrap/>
            <w:tcMar>
              <w:left w:w="101" w:type="dxa"/>
              <w:right w:w="101" w:type="dxa"/>
            </w:tcMar>
          </w:tcPr>
          <w:p w14:paraId="1BF349C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2BB4C3F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5665471E"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Enhancement of library collections</w:t>
            </w:r>
          </w:p>
        </w:tc>
        <w:tc>
          <w:tcPr>
            <w:tcW w:w="975" w:type="dxa"/>
            <w:tcBorders>
              <w:top w:val="nil"/>
              <w:left w:val="nil"/>
              <w:bottom w:val="nil"/>
              <w:right w:val="nil"/>
              <w:tl2br w:val="nil"/>
              <w:tr2bl w:val="nil"/>
            </w:tcBorders>
            <w:shd w:val="clear" w:color="auto" w:fill="auto"/>
            <w:noWrap/>
            <w:tcMar>
              <w:left w:w="101" w:type="dxa"/>
              <w:right w:w="101" w:type="dxa"/>
            </w:tcMar>
          </w:tcPr>
          <w:p w14:paraId="06661B2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2,789</w:t>
            </w:r>
          </w:p>
        </w:tc>
        <w:tc>
          <w:tcPr>
            <w:tcW w:w="975" w:type="dxa"/>
            <w:tcBorders>
              <w:top w:val="nil"/>
              <w:left w:val="nil"/>
              <w:bottom w:val="nil"/>
              <w:right w:val="nil"/>
              <w:tl2br w:val="nil"/>
              <w:tr2bl w:val="nil"/>
            </w:tcBorders>
            <w:shd w:val="clear" w:color="auto" w:fill="auto"/>
            <w:noWrap/>
            <w:tcMar>
              <w:left w:w="101" w:type="dxa"/>
              <w:right w:w="101" w:type="dxa"/>
            </w:tcMar>
          </w:tcPr>
          <w:p w14:paraId="162B4A3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2,063</w:t>
            </w:r>
          </w:p>
        </w:tc>
        <w:tc>
          <w:tcPr>
            <w:tcW w:w="975" w:type="dxa"/>
            <w:tcBorders>
              <w:top w:val="nil"/>
              <w:left w:val="nil"/>
              <w:bottom w:val="nil"/>
              <w:right w:val="nil"/>
              <w:tl2br w:val="nil"/>
              <w:tr2bl w:val="nil"/>
            </w:tcBorders>
            <w:shd w:val="clear" w:color="auto" w:fill="auto"/>
            <w:noWrap/>
            <w:tcMar>
              <w:left w:w="101" w:type="dxa"/>
              <w:right w:w="101" w:type="dxa"/>
            </w:tcMar>
          </w:tcPr>
          <w:p w14:paraId="15CA93D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2,063</w:t>
            </w:r>
          </w:p>
        </w:tc>
        <w:tc>
          <w:tcPr>
            <w:tcW w:w="975" w:type="dxa"/>
            <w:tcBorders>
              <w:top w:val="nil"/>
              <w:left w:val="nil"/>
              <w:bottom w:val="nil"/>
              <w:right w:val="nil"/>
              <w:tl2br w:val="nil"/>
              <w:tr2bl w:val="nil"/>
            </w:tcBorders>
            <w:shd w:val="clear" w:color="auto" w:fill="auto"/>
            <w:noWrap/>
            <w:tcMar>
              <w:left w:w="101" w:type="dxa"/>
              <w:right w:w="101" w:type="dxa"/>
            </w:tcMar>
          </w:tcPr>
          <w:p w14:paraId="17968EF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2,063</w:t>
            </w:r>
          </w:p>
        </w:tc>
        <w:tc>
          <w:tcPr>
            <w:tcW w:w="1125" w:type="dxa"/>
            <w:tcBorders>
              <w:top w:val="nil"/>
              <w:left w:val="nil"/>
              <w:bottom w:val="nil"/>
              <w:right w:val="nil"/>
              <w:tl2br w:val="nil"/>
              <w:tr2bl w:val="nil"/>
            </w:tcBorders>
            <w:shd w:val="clear" w:color="auto" w:fill="auto"/>
            <w:noWrap/>
            <w:tcMar>
              <w:left w:w="101" w:type="dxa"/>
              <w:right w:w="101" w:type="dxa"/>
            </w:tcMar>
          </w:tcPr>
          <w:p w14:paraId="05F7C79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8,978</w:t>
            </w:r>
          </w:p>
        </w:tc>
        <w:tc>
          <w:tcPr>
            <w:tcW w:w="1125" w:type="dxa"/>
            <w:tcBorders>
              <w:top w:val="nil"/>
              <w:left w:val="nil"/>
              <w:bottom w:val="nil"/>
              <w:right w:val="nil"/>
              <w:tl2br w:val="nil"/>
              <w:tr2bl w:val="nil"/>
            </w:tcBorders>
            <w:shd w:val="clear" w:color="auto" w:fill="auto"/>
            <w:noWrap/>
            <w:tcMar>
              <w:left w:w="101" w:type="dxa"/>
              <w:right w:w="101" w:type="dxa"/>
            </w:tcMar>
          </w:tcPr>
          <w:p w14:paraId="0DAFC8B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ongoing</w:t>
            </w:r>
          </w:p>
        </w:tc>
      </w:tr>
      <w:tr w:rsidR="00AA46D9" w:rsidRPr="00AA46D9" w14:paraId="4F9A2E8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0CDC0C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Ensuring uninterrupted power supply to traffic lights</w:t>
            </w:r>
          </w:p>
        </w:tc>
        <w:tc>
          <w:tcPr>
            <w:tcW w:w="975" w:type="dxa"/>
            <w:tcBorders>
              <w:top w:val="nil"/>
              <w:left w:val="nil"/>
              <w:bottom w:val="nil"/>
              <w:right w:val="nil"/>
              <w:tl2br w:val="nil"/>
              <w:tr2bl w:val="nil"/>
            </w:tcBorders>
            <w:shd w:val="clear" w:color="auto" w:fill="auto"/>
            <w:noWrap/>
            <w:tcMar>
              <w:left w:w="101" w:type="dxa"/>
              <w:right w:w="101" w:type="dxa"/>
            </w:tcMar>
          </w:tcPr>
          <w:p w14:paraId="00687B8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238</w:t>
            </w:r>
          </w:p>
        </w:tc>
        <w:tc>
          <w:tcPr>
            <w:tcW w:w="975" w:type="dxa"/>
            <w:tcBorders>
              <w:top w:val="nil"/>
              <w:left w:val="nil"/>
              <w:bottom w:val="nil"/>
              <w:right w:val="nil"/>
              <w:tl2br w:val="nil"/>
              <w:tr2bl w:val="nil"/>
            </w:tcBorders>
            <w:shd w:val="clear" w:color="auto" w:fill="auto"/>
            <w:noWrap/>
            <w:tcMar>
              <w:left w:w="101" w:type="dxa"/>
              <w:right w:w="101" w:type="dxa"/>
            </w:tcMar>
          </w:tcPr>
          <w:p w14:paraId="4358254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125</w:t>
            </w:r>
          </w:p>
        </w:tc>
        <w:tc>
          <w:tcPr>
            <w:tcW w:w="975" w:type="dxa"/>
            <w:tcBorders>
              <w:top w:val="nil"/>
              <w:left w:val="nil"/>
              <w:bottom w:val="nil"/>
              <w:right w:val="nil"/>
              <w:tl2br w:val="nil"/>
              <w:tr2bl w:val="nil"/>
            </w:tcBorders>
            <w:shd w:val="clear" w:color="auto" w:fill="auto"/>
            <w:noWrap/>
            <w:tcMar>
              <w:left w:w="101" w:type="dxa"/>
              <w:right w:w="101" w:type="dxa"/>
            </w:tcMar>
          </w:tcPr>
          <w:p w14:paraId="279B5EA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75</w:t>
            </w:r>
          </w:p>
        </w:tc>
        <w:tc>
          <w:tcPr>
            <w:tcW w:w="975" w:type="dxa"/>
            <w:tcBorders>
              <w:top w:val="nil"/>
              <w:left w:val="nil"/>
              <w:bottom w:val="nil"/>
              <w:right w:val="nil"/>
              <w:tl2br w:val="nil"/>
              <w:tr2bl w:val="nil"/>
            </w:tcBorders>
            <w:shd w:val="clear" w:color="auto" w:fill="auto"/>
            <w:noWrap/>
            <w:tcMar>
              <w:left w:w="101" w:type="dxa"/>
              <w:right w:w="101" w:type="dxa"/>
            </w:tcMar>
          </w:tcPr>
          <w:p w14:paraId="0E8AFB9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4E1CDC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438</w:t>
            </w:r>
          </w:p>
        </w:tc>
        <w:tc>
          <w:tcPr>
            <w:tcW w:w="1125" w:type="dxa"/>
            <w:tcBorders>
              <w:top w:val="nil"/>
              <w:left w:val="nil"/>
              <w:bottom w:val="nil"/>
              <w:right w:val="nil"/>
              <w:tl2br w:val="nil"/>
              <w:tr2bl w:val="nil"/>
            </w:tcBorders>
            <w:shd w:val="clear" w:color="auto" w:fill="auto"/>
            <w:noWrap/>
            <w:tcMar>
              <w:left w:w="101" w:type="dxa"/>
              <w:right w:w="101" w:type="dxa"/>
            </w:tcMar>
          </w:tcPr>
          <w:p w14:paraId="65A03EE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16AD69E5"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8F818F5"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Feasibility and design studies for community infrastructure and upgrades</w:t>
            </w:r>
          </w:p>
        </w:tc>
        <w:tc>
          <w:tcPr>
            <w:tcW w:w="975" w:type="dxa"/>
            <w:tcBorders>
              <w:top w:val="nil"/>
              <w:left w:val="nil"/>
              <w:bottom w:val="nil"/>
              <w:right w:val="nil"/>
              <w:tl2br w:val="nil"/>
              <w:tr2bl w:val="nil"/>
            </w:tcBorders>
            <w:shd w:val="clear" w:color="auto" w:fill="auto"/>
            <w:noWrap/>
            <w:tcMar>
              <w:left w:w="101" w:type="dxa"/>
              <w:right w:w="101" w:type="dxa"/>
            </w:tcMar>
          </w:tcPr>
          <w:p w14:paraId="10E24B0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1,724</w:t>
            </w:r>
          </w:p>
        </w:tc>
        <w:tc>
          <w:tcPr>
            <w:tcW w:w="975" w:type="dxa"/>
            <w:tcBorders>
              <w:top w:val="nil"/>
              <w:left w:val="nil"/>
              <w:bottom w:val="nil"/>
              <w:right w:val="nil"/>
              <w:tl2br w:val="nil"/>
              <w:tr2bl w:val="nil"/>
            </w:tcBorders>
            <w:shd w:val="clear" w:color="auto" w:fill="auto"/>
            <w:noWrap/>
            <w:tcMar>
              <w:left w:w="101" w:type="dxa"/>
              <w:right w:w="101" w:type="dxa"/>
            </w:tcMar>
          </w:tcPr>
          <w:p w14:paraId="5464B46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669354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D2E7DB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B9914B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1,724</w:t>
            </w:r>
          </w:p>
        </w:tc>
        <w:tc>
          <w:tcPr>
            <w:tcW w:w="1125" w:type="dxa"/>
            <w:tcBorders>
              <w:top w:val="nil"/>
              <w:left w:val="nil"/>
              <w:bottom w:val="nil"/>
              <w:right w:val="nil"/>
              <w:tl2br w:val="nil"/>
              <w:tr2bl w:val="nil"/>
            </w:tcBorders>
            <w:shd w:val="clear" w:color="auto" w:fill="auto"/>
            <w:noWrap/>
            <w:tcMar>
              <w:left w:w="101" w:type="dxa"/>
              <w:right w:w="101" w:type="dxa"/>
            </w:tcMar>
          </w:tcPr>
          <w:p w14:paraId="3ABD994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859AB9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5C445C5"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Feasibility studies - duplication of Tharwa Drive and extension of Nudurr Drive</w:t>
            </w:r>
          </w:p>
        </w:tc>
        <w:tc>
          <w:tcPr>
            <w:tcW w:w="975" w:type="dxa"/>
            <w:tcBorders>
              <w:top w:val="nil"/>
              <w:left w:val="nil"/>
              <w:bottom w:val="nil"/>
              <w:right w:val="nil"/>
              <w:tl2br w:val="nil"/>
              <w:tr2bl w:val="nil"/>
            </w:tcBorders>
            <w:shd w:val="clear" w:color="auto" w:fill="auto"/>
            <w:noWrap/>
            <w:tcMar>
              <w:left w:w="101" w:type="dxa"/>
              <w:right w:w="101" w:type="dxa"/>
            </w:tcMar>
          </w:tcPr>
          <w:p w14:paraId="25B5464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w:t>
            </w:r>
          </w:p>
        </w:tc>
        <w:tc>
          <w:tcPr>
            <w:tcW w:w="975" w:type="dxa"/>
            <w:tcBorders>
              <w:top w:val="nil"/>
              <w:left w:val="nil"/>
              <w:bottom w:val="nil"/>
              <w:right w:val="nil"/>
              <w:tl2br w:val="nil"/>
              <w:tr2bl w:val="nil"/>
            </w:tcBorders>
            <w:shd w:val="clear" w:color="auto" w:fill="auto"/>
            <w:noWrap/>
            <w:tcMar>
              <w:left w:w="101" w:type="dxa"/>
              <w:right w:w="101" w:type="dxa"/>
            </w:tcMar>
          </w:tcPr>
          <w:p w14:paraId="3656A02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44A1FF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AB99BA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D961E3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w:t>
            </w:r>
          </w:p>
        </w:tc>
        <w:tc>
          <w:tcPr>
            <w:tcW w:w="1125" w:type="dxa"/>
            <w:tcBorders>
              <w:top w:val="nil"/>
              <w:left w:val="nil"/>
              <w:bottom w:val="nil"/>
              <w:right w:val="nil"/>
              <w:tl2br w:val="nil"/>
              <w:tr2bl w:val="nil"/>
            </w:tcBorders>
            <w:shd w:val="clear" w:color="auto" w:fill="auto"/>
            <w:noWrap/>
            <w:tcMar>
              <w:left w:w="101" w:type="dxa"/>
              <w:right w:w="101" w:type="dxa"/>
            </w:tcMar>
          </w:tcPr>
          <w:p w14:paraId="631283D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4A9006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0318DF2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Future Bus Network</w:t>
            </w:r>
          </w:p>
        </w:tc>
        <w:tc>
          <w:tcPr>
            <w:tcW w:w="975" w:type="dxa"/>
            <w:tcBorders>
              <w:top w:val="nil"/>
              <w:left w:val="nil"/>
              <w:bottom w:val="nil"/>
              <w:right w:val="nil"/>
              <w:tl2br w:val="nil"/>
              <w:tr2bl w:val="nil"/>
            </w:tcBorders>
            <w:shd w:val="clear" w:color="auto" w:fill="auto"/>
            <w:noWrap/>
            <w:tcMar>
              <w:left w:w="101" w:type="dxa"/>
              <w:right w:w="101" w:type="dxa"/>
            </w:tcMar>
          </w:tcPr>
          <w:p w14:paraId="6C35BB7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3,206</w:t>
            </w:r>
          </w:p>
        </w:tc>
        <w:tc>
          <w:tcPr>
            <w:tcW w:w="975" w:type="dxa"/>
            <w:tcBorders>
              <w:top w:val="nil"/>
              <w:left w:val="nil"/>
              <w:bottom w:val="nil"/>
              <w:right w:val="nil"/>
              <w:tl2br w:val="nil"/>
              <w:tr2bl w:val="nil"/>
            </w:tcBorders>
            <w:shd w:val="clear" w:color="auto" w:fill="auto"/>
            <w:noWrap/>
            <w:tcMar>
              <w:left w:w="101" w:type="dxa"/>
              <w:right w:w="101" w:type="dxa"/>
            </w:tcMar>
          </w:tcPr>
          <w:p w14:paraId="6465144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4C7CF1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0619E3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C00A36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3,206</w:t>
            </w:r>
          </w:p>
        </w:tc>
        <w:tc>
          <w:tcPr>
            <w:tcW w:w="1125" w:type="dxa"/>
            <w:tcBorders>
              <w:top w:val="nil"/>
              <w:left w:val="nil"/>
              <w:bottom w:val="nil"/>
              <w:right w:val="nil"/>
              <w:tl2br w:val="nil"/>
              <w:tr2bl w:val="nil"/>
            </w:tcBorders>
            <w:shd w:val="clear" w:color="auto" w:fill="auto"/>
            <w:noWrap/>
            <w:tcMar>
              <w:left w:w="101" w:type="dxa"/>
              <w:right w:w="101" w:type="dxa"/>
            </w:tcMar>
          </w:tcPr>
          <w:p w14:paraId="4F88F84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BCEB4F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72803B23"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Green Waste Rollout</w:t>
            </w:r>
          </w:p>
        </w:tc>
        <w:tc>
          <w:tcPr>
            <w:tcW w:w="975" w:type="dxa"/>
            <w:tcBorders>
              <w:top w:val="nil"/>
              <w:left w:val="nil"/>
              <w:bottom w:val="nil"/>
              <w:right w:val="nil"/>
              <w:tl2br w:val="nil"/>
              <w:tr2bl w:val="nil"/>
            </w:tcBorders>
            <w:shd w:val="clear" w:color="auto" w:fill="auto"/>
            <w:noWrap/>
            <w:tcMar>
              <w:left w:w="101" w:type="dxa"/>
              <w:right w:w="101" w:type="dxa"/>
            </w:tcMar>
          </w:tcPr>
          <w:p w14:paraId="3C69ACD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308</w:t>
            </w:r>
          </w:p>
        </w:tc>
        <w:tc>
          <w:tcPr>
            <w:tcW w:w="975" w:type="dxa"/>
            <w:tcBorders>
              <w:top w:val="nil"/>
              <w:left w:val="nil"/>
              <w:bottom w:val="nil"/>
              <w:right w:val="nil"/>
              <w:tl2br w:val="nil"/>
              <w:tr2bl w:val="nil"/>
            </w:tcBorders>
            <w:shd w:val="clear" w:color="auto" w:fill="auto"/>
            <w:noWrap/>
            <w:tcMar>
              <w:left w:w="101" w:type="dxa"/>
              <w:right w:w="101" w:type="dxa"/>
            </w:tcMar>
          </w:tcPr>
          <w:p w14:paraId="3D19A3E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BB2AEC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0E8403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8F5619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308</w:t>
            </w:r>
          </w:p>
        </w:tc>
        <w:tc>
          <w:tcPr>
            <w:tcW w:w="1125" w:type="dxa"/>
            <w:tcBorders>
              <w:top w:val="nil"/>
              <w:left w:val="nil"/>
              <w:bottom w:val="nil"/>
              <w:right w:val="nil"/>
              <w:tl2br w:val="nil"/>
              <w:tr2bl w:val="nil"/>
            </w:tcBorders>
            <w:shd w:val="clear" w:color="auto" w:fill="auto"/>
            <w:noWrap/>
            <w:tcMar>
              <w:left w:w="101" w:type="dxa"/>
              <w:right w:w="101" w:type="dxa"/>
            </w:tcMar>
          </w:tcPr>
          <w:p w14:paraId="58ADBA3E"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5FAB646"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40041E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Growing investment in services for our suburbs</w:t>
            </w:r>
          </w:p>
        </w:tc>
        <w:tc>
          <w:tcPr>
            <w:tcW w:w="975" w:type="dxa"/>
            <w:tcBorders>
              <w:top w:val="nil"/>
              <w:left w:val="nil"/>
              <w:bottom w:val="nil"/>
              <w:right w:val="nil"/>
              <w:tl2br w:val="nil"/>
              <w:tr2bl w:val="nil"/>
            </w:tcBorders>
            <w:shd w:val="clear" w:color="auto" w:fill="auto"/>
            <w:noWrap/>
            <w:tcMar>
              <w:left w:w="101" w:type="dxa"/>
              <w:right w:w="101" w:type="dxa"/>
            </w:tcMar>
          </w:tcPr>
          <w:p w14:paraId="78ED88F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791</w:t>
            </w:r>
          </w:p>
        </w:tc>
        <w:tc>
          <w:tcPr>
            <w:tcW w:w="975" w:type="dxa"/>
            <w:tcBorders>
              <w:top w:val="nil"/>
              <w:left w:val="nil"/>
              <w:bottom w:val="nil"/>
              <w:right w:val="nil"/>
              <w:tl2br w:val="nil"/>
              <w:tr2bl w:val="nil"/>
            </w:tcBorders>
            <w:shd w:val="clear" w:color="auto" w:fill="auto"/>
            <w:noWrap/>
            <w:tcMar>
              <w:left w:w="101" w:type="dxa"/>
              <w:right w:w="101" w:type="dxa"/>
            </w:tcMar>
          </w:tcPr>
          <w:p w14:paraId="4BAC7F9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3A69FB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A48FDC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D3B8E4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791</w:t>
            </w:r>
          </w:p>
        </w:tc>
        <w:tc>
          <w:tcPr>
            <w:tcW w:w="1125" w:type="dxa"/>
            <w:tcBorders>
              <w:top w:val="nil"/>
              <w:left w:val="nil"/>
              <w:bottom w:val="nil"/>
              <w:right w:val="nil"/>
              <w:tl2br w:val="nil"/>
              <w:tr2bl w:val="nil"/>
            </w:tcBorders>
            <w:shd w:val="clear" w:color="auto" w:fill="auto"/>
            <w:noWrap/>
            <w:tcMar>
              <w:left w:w="101" w:type="dxa"/>
              <w:right w:w="101" w:type="dxa"/>
            </w:tcMar>
          </w:tcPr>
          <w:p w14:paraId="70CE50B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732109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E2F6DC6"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Improving Our Suburbs - New Molonglo Valley Infrastructure</w:t>
            </w:r>
          </w:p>
        </w:tc>
        <w:tc>
          <w:tcPr>
            <w:tcW w:w="975" w:type="dxa"/>
            <w:tcBorders>
              <w:top w:val="nil"/>
              <w:left w:val="nil"/>
              <w:bottom w:val="nil"/>
              <w:right w:val="nil"/>
              <w:tl2br w:val="nil"/>
              <w:tr2bl w:val="nil"/>
            </w:tcBorders>
            <w:shd w:val="clear" w:color="auto" w:fill="auto"/>
            <w:noWrap/>
            <w:tcMar>
              <w:left w:w="101" w:type="dxa"/>
              <w:right w:w="101" w:type="dxa"/>
            </w:tcMar>
          </w:tcPr>
          <w:p w14:paraId="2C9336A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1,116</w:t>
            </w:r>
          </w:p>
        </w:tc>
        <w:tc>
          <w:tcPr>
            <w:tcW w:w="975" w:type="dxa"/>
            <w:tcBorders>
              <w:top w:val="nil"/>
              <w:left w:val="nil"/>
              <w:bottom w:val="nil"/>
              <w:right w:val="nil"/>
              <w:tl2br w:val="nil"/>
              <w:tr2bl w:val="nil"/>
            </w:tcBorders>
            <w:shd w:val="clear" w:color="auto" w:fill="auto"/>
            <w:noWrap/>
            <w:tcMar>
              <w:left w:w="101" w:type="dxa"/>
              <w:right w:w="101" w:type="dxa"/>
            </w:tcMar>
          </w:tcPr>
          <w:p w14:paraId="26A5342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ACDD96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61A81E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1F6AFA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1,116</w:t>
            </w:r>
          </w:p>
        </w:tc>
        <w:tc>
          <w:tcPr>
            <w:tcW w:w="1125" w:type="dxa"/>
            <w:tcBorders>
              <w:top w:val="nil"/>
              <w:left w:val="nil"/>
              <w:bottom w:val="nil"/>
              <w:right w:val="nil"/>
              <w:tl2br w:val="nil"/>
              <w:tr2bl w:val="nil"/>
            </w:tcBorders>
            <w:shd w:val="clear" w:color="auto" w:fill="auto"/>
            <w:noWrap/>
            <w:tcMar>
              <w:left w:w="101" w:type="dxa"/>
              <w:right w:w="101" w:type="dxa"/>
            </w:tcMar>
          </w:tcPr>
          <w:p w14:paraId="5FBD2B46"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9446B1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56B2795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Improving stormwater networks</w:t>
            </w:r>
          </w:p>
        </w:tc>
        <w:tc>
          <w:tcPr>
            <w:tcW w:w="975" w:type="dxa"/>
            <w:tcBorders>
              <w:top w:val="nil"/>
              <w:left w:val="nil"/>
              <w:bottom w:val="nil"/>
              <w:right w:val="nil"/>
              <w:tl2br w:val="nil"/>
              <w:tr2bl w:val="nil"/>
            </w:tcBorders>
            <w:shd w:val="clear" w:color="auto" w:fill="auto"/>
            <w:noWrap/>
            <w:tcMar>
              <w:left w:w="101" w:type="dxa"/>
              <w:right w:w="101" w:type="dxa"/>
            </w:tcMar>
          </w:tcPr>
          <w:p w14:paraId="17E609C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6,066</w:t>
            </w:r>
          </w:p>
        </w:tc>
        <w:tc>
          <w:tcPr>
            <w:tcW w:w="975" w:type="dxa"/>
            <w:tcBorders>
              <w:top w:val="nil"/>
              <w:left w:val="nil"/>
              <w:bottom w:val="nil"/>
              <w:right w:val="nil"/>
              <w:tl2br w:val="nil"/>
              <w:tr2bl w:val="nil"/>
            </w:tcBorders>
            <w:shd w:val="clear" w:color="auto" w:fill="auto"/>
            <w:noWrap/>
            <w:tcMar>
              <w:left w:w="101" w:type="dxa"/>
              <w:right w:w="101" w:type="dxa"/>
            </w:tcMar>
          </w:tcPr>
          <w:p w14:paraId="6F10C9F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6,294</w:t>
            </w:r>
          </w:p>
        </w:tc>
        <w:tc>
          <w:tcPr>
            <w:tcW w:w="975" w:type="dxa"/>
            <w:tcBorders>
              <w:top w:val="nil"/>
              <w:left w:val="nil"/>
              <w:bottom w:val="nil"/>
              <w:right w:val="nil"/>
              <w:tl2br w:val="nil"/>
              <w:tr2bl w:val="nil"/>
            </w:tcBorders>
            <w:shd w:val="clear" w:color="auto" w:fill="auto"/>
            <w:noWrap/>
            <w:tcMar>
              <w:left w:w="101" w:type="dxa"/>
              <w:right w:w="101" w:type="dxa"/>
            </w:tcMar>
          </w:tcPr>
          <w:p w14:paraId="7221D46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6DFAB5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DBC528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12,360</w:t>
            </w:r>
          </w:p>
        </w:tc>
        <w:tc>
          <w:tcPr>
            <w:tcW w:w="1125" w:type="dxa"/>
            <w:tcBorders>
              <w:top w:val="nil"/>
              <w:left w:val="nil"/>
              <w:bottom w:val="nil"/>
              <w:right w:val="nil"/>
              <w:tl2br w:val="nil"/>
              <w:tr2bl w:val="nil"/>
            </w:tcBorders>
            <w:shd w:val="clear" w:color="auto" w:fill="auto"/>
            <w:noWrap/>
            <w:tcMar>
              <w:left w:w="101" w:type="dxa"/>
              <w:right w:w="101" w:type="dxa"/>
            </w:tcMar>
          </w:tcPr>
          <w:p w14:paraId="5CB650BE"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5F37272C"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0CDBBBB"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Improving water management infrastructure</w:t>
            </w:r>
          </w:p>
        </w:tc>
        <w:tc>
          <w:tcPr>
            <w:tcW w:w="975" w:type="dxa"/>
            <w:tcBorders>
              <w:top w:val="nil"/>
              <w:left w:val="nil"/>
              <w:bottom w:val="nil"/>
              <w:right w:val="nil"/>
              <w:tl2br w:val="nil"/>
              <w:tr2bl w:val="nil"/>
            </w:tcBorders>
            <w:shd w:val="clear" w:color="auto" w:fill="auto"/>
            <w:noWrap/>
            <w:tcMar>
              <w:left w:w="101" w:type="dxa"/>
              <w:right w:w="101" w:type="dxa"/>
            </w:tcMar>
          </w:tcPr>
          <w:p w14:paraId="5FA7D55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258</w:t>
            </w:r>
          </w:p>
        </w:tc>
        <w:tc>
          <w:tcPr>
            <w:tcW w:w="975" w:type="dxa"/>
            <w:tcBorders>
              <w:top w:val="nil"/>
              <w:left w:val="nil"/>
              <w:bottom w:val="nil"/>
              <w:right w:val="nil"/>
              <w:tl2br w:val="nil"/>
              <w:tr2bl w:val="nil"/>
            </w:tcBorders>
            <w:shd w:val="clear" w:color="auto" w:fill="auto"/>
            <w:noWrap/>
            <w:tcMar>
              <w:left w:w="101" w:type="dxa"/>
              <w:right w:w="101" w:type="dxa"/>
            </w:tcMar>
          </w:tcPr>
          <w:p w14:paraId="44B1483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02C7AB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56C875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F8FD0D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258</w:t>
            </w:r>
          </w:p>
        </w:tc>
        <w:tc>
          <w:tcPr>
            <w:tcW w:w="1125" w:type="dxa"/>
            <w:tcBorders>
              <w:top w:val="nil"/>
              <w:left w:val="nil"/>
              <w:bottom w:val="nil"/>
              <w:right w:val="nil"/>
              <w:tl2br w:val="nil"/>
              <w:tr2bl w:val="nil"/>
            </w:tcBorders>
            <w:shd w:val="clear" w:color="auto" w:fill="auto"/>
            <w:noWrap/>
            <w:tcMar>
              <w:left w:w="101" w:type="dxa"/>
              <w:right w:w="101" w:type="dxa"/>
            </w:tcMar>
          </w:tcPr>
          <w:p w14:paraId="5B4ACA1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6A81F22E"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1E6AEE1" w14:textId="6481631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Intersection Upgrades - Belconnen way </w:t>
            </w:r>
            <w:r w:rsidR="000F51ED" w:rsidRPr="00AA46D9">
              <w:rPr>
                <w:rFonts w:eastAsia="Calibri" w:cs="Calibri"/>
                <w:color w:val="000000"/>
                <w:sz w:val="18"/>
                <w:szCs w:val="24"/>
                <w:lang w:eastAsia="en-AU"/>
              </w:rPr>
              <w:t>inter</w:t>
            </w:r>
            <w:r w:rsidR="000F51ED">
              <w:rPr>
                <w:rFonts w:eastAsia="Calibri" w:cs="Calibri"/>
                <w:color w:val="000000"/>
                <w:sz w:val="18"/>
                <w:szCs w:val="24"/>
                <w:lang w:eastAsia="en-AU"/>
              </w:rPr>
              <w:t>sec</w:t>
            </w:r>
            <w:r w:rsidR="000F51ED" w:rsidRPr="00AA46D9">
              <w:rPr>
                <w:rFonts w:eastAsia="Calibri" w:cs="Calibri"/>
                <w:color w:val="000000"/>
                <w:sz w:val="18"/>
                <w:szCs w:val="24"/>
                <w:lang w:eastAsia="en-AU"/>
              </w:rPr>
              <w:t xml:space="preserve">tion </w:t>
            </w:r>
            <w:r w:rsidRPr="00AA46D9">
              <w:rPr>
                <w:rFonts w:eastAsia="Calibri" w:cs="Calibri"/>
                <w:color w:val="000000"/>
                <w:sz w:val="18"/>
                <w:szCs w:val="24"/>
                <w:lang w:eastAsia="en-AU"/>
              </w:rPr>
              <w:t>with Springvale Drive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69CFDD2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750</w:t>
            </w:r>
          </w:p>
        </w:tc>
        <w:tc>
          <w:tcPr>
            <w:tcW w:w="975" w:type="dxa"/>
            <w:tcBorders>
              <w:top w:val="nil"/>
              <w:left w:val="nil"/>
              <w:bottom w:val="nil"/>
              <w:right w:val="nil"/>
              <w:tl2br w:val="nil"/>
              <w:tr2bl w:val="nil"/>
            </w:tcBorders>
            <w:shd w:val="clear" w:color="auto" w:fill="auto"/>
            <w:noWrap/>
            <w:tcMar>
              <w:left w:w="101" w:type="dxa"/>
              <w:right w:w="101" w:type="dxa"/>
            </w:tcMar>
          </w:tcPr>
          <w:p w14:paraId="6664253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AF3A49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FFDFBE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DB514C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750</w:t>
            </w:r>
          </w:p>
        </w:tc>
        <w:tc>
          <w:tcPr>
            <w:tcW w:w="1125" w:type="dxa"/>
            <w:tcBorders>
              <w:top w:val="nil"/>
              <w:left w:val="nil"/>
              <w:bottom w:val="nil"/>
              <w:right w:val="nil"/>
              <w:tl2br w:val="nil"/>
              <w:tr2bl w:val="nil"/>
            </w:tcBorders>
            <w:shd w:val="clear" w:color="auto" w:fill="auto"/>
            <w:noWrap/>
            <w:tcMar>
              <w:left w:w="101" w:type="dxa"/>
              <w:right w:w="101" w:type="dxa"/>
            </w:tcMar>
          </w:tcPr>
          <w:p w14:paraId="16EBAE14"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68817D77"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634C267" w14:textId="22D5471D"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Intersection Upgrades - Kuringa Drive inter</w:t>
            </w:r>
            <w:r w:rsidR="000F51ED">
              <w:rPr>
                <w:rFonts w:eastAsia="Calibri" w:cs="Calibri"/>
                <w:color w:val="000000"/>
                <w:sz w:val="18"/>
                <w:szCs w:val="24"/>
                <w:lang w:eastAsia="en-AU"/>
              </w:rPr>
              <w:t>sec</w:t>
            </w:r>
            <w:r w:rsidRPr="00AA46D9">
              <w:rPr>
                <w:rFonts w:eastAsia="Calibri" w:cs="Calibri"/>
                <w:color w:val="000000"/>
                <w:sz w:val="18"/>
                <w:szCs w:val="24"/>
                <w:lang w:eastAsia="en-AU"/>
              </w:rPr>
              <w:t>tion with Owen Dixon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0112AE4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2,771</w:t>
            </w:r>
          </w:p>
        </w:tc>
        <w:tc>
          <w:tcPr>
            <w:tcW w:w="975" w:type="dxa"/>
            <w:tcBorders>
              <w:top w:val="nil"/>
              <w:left w:val="nil"/>
              <w:bottom w:val="nil"/>
              <w:right w:val="nil"/>
              <w:tl2br w:val="nil"/>
              <w:tr2bl w:val="nil"/>
            </w:tcBorders>
            <w:shd w:val="clear" w:color="auto" w:fill="auto"/>
            <w:noWrap/>
            <w:tcMar>
              <w:left w:w="101" w:type="dxa"/>
              <w:right w:w="101" w:type="dxa"/>
            </w:tcMar>
          </w:tcPr>
          <w:p w14:paraId="44B4B0D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2F1C44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004EE9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841827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2,771</w:t>
            </w:r>
          </w:p>
        </w:tc>
        <w:tc>
          <w:tcPr>
            <w:tcW w:w="1125" w:type="dxa"/>
            <w:tcBorders>
              <w:top w:val="nil"/>
              <w:left w:val="nil"/>
              <w:bottom w:val="nil"/>
              <w:right w:val="nil"/>
              <w:tl2br w:val="nil"/>
              <w:tr2bl w:val="nil"/>
            </w:tcBorders>
            <w:shd w:val="clear" w:color="auto" w:fill="auto"/>
            <w:noWrap/>
            <w:tcMar>
              <w:left w:w="101" w:type="dxa"/>
              <w:right w:w="101" w:type="dxa"/>
            </w:tcMar>
          </w:tcPr>
          <w:p w14:paraId="54374C9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456F412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single" w:sz="12" w:space="0" w:color="auto"/>
              <w:right w:val="nil"/>
              <w:tl2br w:val="nil"/>
              <w:tr2bl w:val="nil"/>
            </w:tcBorders>
            <w:shd w:val="clear" w:color="auto" w:fill="auto"/>
            <w:tcMar>
              <w:left w:w="101" w:type="dxa"/>
              <w:right w:w="101" w:type="dxa"/>
            </w:tcMar>
          </w:tcPr>
          <w:p w14:paraId="4AB724CF" w14:textId="2B8A9D95"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Intersection Upgrades - Launceston Street </w:t>
            </w:r>
            <w:r w:rsidR="000F51ED" w:rsidRPr="00AA46D9">
              <w:rPr>
                <w:rFonts w:eastAsia="Calibri" w:cs="Calibri"/>
                <w:color w:val="000000"/>
                <w:sz w:val="18"/>
                <w:szCs w:val="24"/>
                <w:lang w:eastAsia="en-AU"/>
              </w:rPr>
              <w:t>inter</w:t>
            </w:r>
            <w:r w:rsidR="000F51ED">
              <w:rPr>
                <w:rFonts w:eastAsia="Calibri" w:cs="Calibri"/>
                <w:color w:val="000000"/>
                <w:sz w:val="18"/>
                <w:szCs w:val="24"/>
                <w:lang w:eastAsia="en-AU"/>
              </w:rPr>
              <w:t>sec</w:t>
            </w:r>
            <w:r w:rsidR="000F51ED" w:rsidRPr="00AA46D9">
              <w:rPr>
                <w:rFonts w:eastAsia="Calibri" w:cs="Calibri"/>
                <w:color w:val="000000"/>
                <w:sz w:val="18"/>
                <w:szCs w:val="24"/>
                <w:lang w:eastAsia="en-AU"/>
              </w:rPr>
              <w:t xml:space="preserve">tion </w:t>
            </w:r>
            <w:r w:rsidRPr="00AA46D9">
              <w:rPr>
                <w:rFonts w:eastAsia="Calibri" w:cs="Calibri"/>
                <w:color w:val="000000"/>
                <w:sz w:val="18"/>
                <w:szCs w:val="24"/>
                <w:lang w:eastAsia="en-AU"/>
              </w:rPr>
              <w:t>with Irving Street (ACT Contribution)</w:t>
            </w: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6F0BE63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227</w:t>
            </w: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368C0E6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3612067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6C9017F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6EF54DA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227</w:t>
            </w: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53B0EC8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B5EF7FB" w14:textId="77777777" w:rsidTr="00E70FEB">
        <w:trPr>
          <w:trHeight w:val="750"/>
        </w:trPr>
        <w:tc>
          <w:tcPr>
            <w:tcW w:w="32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BBDE2EC"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Project</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EB7345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2021-22</w:t>
            </w:r>
          </w:p>
          <w:p w14:paraId="3560388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764CEE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2022-23</w:t>
            </w:r>
          </w:p>
          <w:p w14:paraId="01637C6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0A7F2C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2023-24</w:t>
            </w:r>
          </w:p>
          <w:p w14:paraId="261A809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1C3BED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2024-25</w:t>
            </w:r>
          </w:p>
          <w:p w14:paraId="2D7C97A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FD34DF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Four Year</w:t>
            </w:r>
          </w:p>
          <w:p w14:paraId="0863DF1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Investment</w:t>
            </w:r>
          </w:p>
          <w:p w14:paraId="7A71683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p w14:paraId="6BB6F18C"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45D684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Physical</w:t>
            </w:r>
          </w:p>
          <w:p w14:paraId="6E76D66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Completion</w:t>
            </w:r>
          </w:p>
          <w:p w14:paraId="600BAFA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Date</w:t>
            </w:r>
          </w:p>
        </w:tc>
      </w:tr>
      <w:tr w:rsidR="00AA46D9" w:rsidRPr="00AA46D9" w14:paraId="1DAC23BF" w14:textId="77777777" w:rsidTr="00E70FEB">
        <w:trPr>
          <w:trHeight w:val="301"/>
        </w:trPr>
        <w:tc>
          <w:tcPr>
            <w:tcW w:w="3225" w:type="dxa"/>
            <w:tcBorders>
              <w:top w:val="single" w:sz="12" w:space="0" w:color="auto"/>
              <w:left w:val="nil"/>
              <w:right w:val="nil"/>
              <w:tl2br w:val="nil"/>
              <w:tr2bl w:val="nil"/>
            </w:tcBorders>
            <w:shd w:val="clear" w:color="FFFFFF" w:fill="FFFFFF"/>
            <w:tcMar>
              <w:left w:w="101" w:type="dxa"/>
              <w:right w:w="101" w:type="dxa"/>
            </w:tcMar>
          </w:tcPr>
          <w:p w14:paraId="455C2F40"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Works In Progress</w:t>
            </w:r>
            <w:r>
              <w:rPr>
                <w:rFonts w:eastAsia="Calibri" w:cs="Calibri"/>
                <w:b/>
                <w:color w:val="000000"/>
                <w:sz w:val="18"/>
                <w:szCs w:val="24"/>
                <w:lang w:eastAsia="en-AU"/>
              </w:rPr>
              <w:t xml:space="preserve"> (continued)</w:t>
            </w:r>
          </w:p>
        </w:tc>
        <w:tc>
          <w:tcPr>
            <w:tcW w:w="975" w:type="dxa"/>
            <w:tcBorders>
              <w:top w:val="single" w:sz="12" w:space="0" w:color="auto"/>
              <w:left w:val="nil"/>
              <w:right w:val="nil"/>
              <w:tl2br w:val="nil"/>
              <w:tr2bl w:val="nil"/>
            </w:tcBorders>
            <w:shd w:val="clear" w:color="FFFFFF" w:fill="FFFFFF"/>
            <w:tcMar>
              <w:left w:w="101" w:type="dxa"/>
              <w:right w:w="101" w:type="dxa"/>
            </w:tcMar>
          </w:tcPr>
          <w:p w14:paraId="7C8D86A2"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5C72F3A1"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40F94E37"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373A6EF2"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57BF0105"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5597051E" w14:textId="77777777" w:rsidR="00AA46D9" w:rsidRPr="00AA46D9" w:rsidRDefault="00AA46D9" w:rsidP="00E70FEB">
            <w:pPr>
              <w:spacing w:before="0" w:after="0"/>
              <w:jc w:val="right"/>
              <w:rPr>
                <w:rFonts w:eastAsia="Calibri" w:cs="Calibri"/>
                <w:b/>
                <w:color w:val="000000"/>
                <w:sz w:val="18"/>
                <w:szCs w:val="24"/>
                <w:lang w:eastAsia="en-AU"/>
              </w:rPr>
            </w:pPr>
          </w:p>
        </w:tc>
      </w:tr>
      <w:tr w:rsidR="00AA46D9" w:rsidRPr="00AA46D9" w14:paraId="25257FB5"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8223E0B" w14:textId="56CA8C42"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Intersection Upgrades - Launceston Street </w:t>
            </w:r>
            <w:r w:rsidR="000F51ED" w:rsidRPr="00AA46D9">
              <w:rPr>
                <w:rFonts w:eastAsia="Calibri" w:cs="Calibri"/>
                <w:color w:val="000000"/>
                <w:sz w:val="18"/>
                <w:szCs w:val="24"/>
                <w:lang w:eastAsia="en-AU"/>
              </w:rPr>
              <w:t>inter</w:t>
            </w:r>
            <w:r w:rsidR="000F51ED">
              <w:rPr>
                <w:rFonts w:eastAsia="Calibri" w:cs="Calibri"/>
                <w:color w:val="000000"/>
                <w:sz w:val="18"/>
                <w:szCs w:val="24"/>
                <w:lang w:eastAsia="en-AU"/>
              </w:rPr>
              <w:t>sec</w:t>
            </w:r>
            <w:r w:rsidR="000F51ED" w:rsidRPr="00AA46D9">
              <w:rPr>
                <w:rFonts w:eastAsia="Calibri" w:cs="Calibri"/>
                <w:color w:val="000000"/>
                <w:sz w:val="18"/>
                <w:szCs w:val="24"/>
                <w:lang w:eastAsia="en-AU"/>
              </w:rPr>
              <w:t xml:space="preserve">tion </w:t>
            </w:r>
            <w:r w:rsidRPr="00AA46D9">
              <w:rPr>
                <w:rFonts w:eastAsia="Calibri" w:cs="Calibri"/>
                <w:color w:val="000000"/>
                <w:sz w:val="18"/>
                <w:szCs w:val="24"/>
                <w:lang w:eastAsia="en-AU"/>
              </w:rPr>
              <w:t>with Irving Street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34B3088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716</w:t>
            </w:r>
          </w:p>
        </w:tc>
        <w:tc>
          <w:tcPr>
            <w:tcW w:w="975" w:type="dxa"/>
            <w:tcBorders>
              <w:top w:val="nil"/>
              <w:left w:val="nil"/>
              <w:bottom w:val="nil"/>
              <w:right w:val="nil"/>
              <w:tl2br w:val="nil"/>
              <w:tr2bl w:val="nil"/>
            </w:tcBorders>
            <w:shd w:val="clear" w:color="auto" w:fill="auto"/>
            <w:noWrap/>
            <w:tcMar>
              <w:left w:w="101" w:type="dxa"/>
              <w:right w:w="101" w:type="dxa"/>
            </w:tcMar>
          </w:tcPr>
          <w:p w14:paraId="535B2FC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C4403F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858D01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23375B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716</w:t>
            </w:r>
          </w:p>
        </w:tc>
        <w:tc>
          <w:tcPr>
            <w:tcW w:w="1125" w:type="dxa"/>
            <w:tcBorders>
              <w:top w:val="nil"/>
              <w:left w:val="nil"/>
              <w:bottom w:val="nil"/>
              <w:right w:val="nil"/>
              <w:tl2br w:val="nil"/>
              <w:tr2bl w:val="nil"/>
            </w:tcBorders>
            <w:shd w:val="clear" w:color="auto" w:fill="auto"/>
            <w:noWrap/>
            <w:tcMar>
              <w:left w:w="101" w:type="dxa"/>
              <w:right w:w="101" w:type="dxa"/>
            </w:tcMar>
          </w:tcPr>
          <w:p w14:paraId="1B36ECC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C7A1FAE"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AA10332" w14:textId="76E62151"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Intersection Upgrades - Southern Cross Drive </w:t>
            </w:r>
            <w:r w:rsidR="000F51ED" w:rsidRPr="00AA46D9">
              <w:rPr>
                <w:rFonts w:eastAsia="Calibri" w:cs="Calibri"/>
                <w:color w:val="000000"/>
                <w:sz w:val="18"/>
                <w:szCs w:val="24"/>
                <w:lang w:eastAsia="en-AU"/>
              </w:rPr>
              <w:t>inter</w:t>
            </w:r>
            <w:r w:rsidR="000F51ED">
              <w:rPr>
                <w:rFonts w:eastAsia="Calibri" w:cs="Calibri"/>
                <w:color w:val="000000"/>
                <w:sz w:val="18"/>
                <w:szCs w:val="24"/>
                <w:lang w:eastAsia="en-AU"/>
              </w:rPr>
              <w:t>sec</w:t>
            </w:r>
            <w:r w:rsidR="000F51ED" w:rsidRPr="00AA46D9">
              <w:rPr>
                <w:rFonts w:eastAsia="Calibri" w:cs="Calibri"/>
                <w:color w:val="000000"/>
                <w:sz w:val="18"/>
                <w:szCs w:val="24"/>
                <w:lang w:eastAsia="en-AU"/>
              </w:rPr>
              <w:t xml:space="preserve">tion </w:t>
            </w:r>
            <w:r w:rsidRPr="00AA46D9">
              <w:rPr>
                <w:rFonts w:eastAsia="Calibri" w:cs="Calibri"/>
                <w:color w:val="000000"/>
                <w:sz w:val="18"/>
                <w:szCs w:val="24"/>
                <w:lang w:eastAsia="en-AU"/>
              </w:rPr>
              <w:t>with Starke Street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7E0450B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1,750</w:t>
            </w:r>
          </w:p>
        </w:tc>
        <w:tc>
          <w:tcPr>
            <w:tcW w:w="975" w:type="dxa"/>
            <w:tcBorders>
              <w:top w:val="nil"/>
              <w:left w:val="nil"/>
              <w:bottom w:val="nil"/>
              <w:right w:val="nil"/>
              <w:tl2br w:val="nil"/>
              <w:tr2bl w:val="nil"/>
            </w:tcBorders>
            <w:shd w:val="clear" w:color="auto" w:fill="auto"/>
            <w:noWrap/>
            <w:tcMar>
              <w:left w:w="101" w:type="dxa"/>
              <w:right w:w="101" w:type="dxa"/>
            </w:tcMar>
          </w:tcPr>
          <w:p w14:paraId="0699FF4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CE355F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8665C7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9F5483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1,750</w:t>
            </w:r>
          </w:p>
        </w:tc>
        <w:tc>
          <w:tcPr>
            <w:tcW w:w="1125" w:type="dxa"/>
            <w:tcBorders>
              <w:top w:val="nil"/>
              <w:left w:val="nil"/>
              <w:bottom w:val="nil"/>
              <w:right w:val="nil"/>
              <w:tl2br w:val="nil"/>
              <w:tr2bl w:val="nil"/>
            </w:tcBorders>
            <w:shd w:val="clear" w:color="auto" w:fill="auto"/>
            <w:noWrap/>
            <w:tcMar>
              <w:left w:w="101" w:type="dxa"/>
              <w:right w:w="101" w:type="dxa"/>
            </w:tcMar>
          </w:tcPr>
          <w:p w14:paraId="41E07F2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88A1BF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41E385E" w14:textId="0C85E942"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Intersection Upgrades - Southern Cross Drive </w:t>
            </w:r>
            <w:r w:rsidR="000F51ED" w:rsidRPr="00AA46D9">
              <w:rPr>
                <w:rFonts w:eastAsia="Calibri" w:cs="Calibri"/>
                <w:color w:val="000000"/>
                <w:sz w:val="18"/>
                <w:szCs w:val="24"/>
                <w:lang w:eastAsia="en-AU"/>
              </w:rPr>
              <w:t>inter</w:t>
            </w:r>
            <w:r w:rsidR="000F51ED">
              <w:rPr>
                <w:rFonts w:eastAsia="Calibri" w:cs="Calibri"/>
                <w:color w:val="000000"/>
                <w:sz w:val="18"/>
                <w:szCs w:val="24"/>
                <w:lang w:eastAsia="en-AU"/>
              </w:rPr>
              <w:t>sec</w:t>
            </w:r>
            <w:r w:rsidR="000F51ED" w:rsidRPr="00AA46D9">
              <w:rPr>
                <w:rFonts w:eastAsia="Calibri" w:cs="Calibri"/>
                <w:color w:val="000000"/>
                <w:sz w:val="18"/>
                <w:szCs w:val="24"/>
                <w:lang w:eastAsia="en-AU"/>
              </w:rPr>
              <w:t xml:space="preserve">tion </w:t>
            </w:r>
            <w:r w:rsidRPr="00AA46D9">
              <w:rPr>
                <w:rFonts w:eastAsia="Calibri" w:cs="Calibri"/>
                <w:color w:val="000000"/>
                <w:sz w:val="18"/>
                <w:szCs w:val="24"/>
                <w:lang w:eastAsia="en-AU"/>
              </w:rPr>
              <w:t>with Starke Street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2665460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790</w:t>
            </w:r>
          </w:p>
        </w:tc>
        <w:tc>
          <w:tcPr>
            <w:tcW w:w="975" w:type="dxa"/>
            <w:tcBorders>
              <w:top w:val="nil"/>
              <w:left w:val="nil"/>
              <w:bottom w:val="nil"/>
              <w:right w:val="nil"/>
              <w:tl2br w:val="nil"/>
              <w:tr2bl w:val="nil"/>
            </w:tcBorders>
            <w:shd w:val="clear" w:color="auto" w:fill="auto"/>
            <w:noWrap/>
            <w:tcMar>
              <w:left w:w="101" w:type="dxa"/>
              <w:right w:w="101" w:type="dxa"/>
            </w:tcMar>
          </w:tcPr>
          <w:p w14:paraId="163CC9F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51C1A5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22C264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2C4FFA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790</w:t>
            </w:r>
          </w:p>
        </w:tc>
        <w:tc>
          <w:tcPr>
            <w:tcW w:w="1125" w:type="dxa"/>
            <w:tcBorders>
              <w:top w:val="nil"/>
              <w:left w:val="nil"/>
              <w:bottom w:val="nil"/>
              <w:right w:val="nil"/>
              <w:tl2br w:val="nil"/>
              <w:tr2bl w:val="nil"/>
            </w:tcBorders>
            <w:shd w:val="clear" w:color="auto" w:fill="auto"/>
            <w:noWrap/>
            <w:tcMar>
              <w:left w:w="101" w:type="dxa"/>
              <w:right w:w="101" w:type="dxa"/>
            </w:tcMar>
          </w:tcPr>
          <w:p w14:paraId="1A909AA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7278A0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55E9829"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John Gorton Drive and Molonglo River Bridge Crossing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39002BC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1,263</w:t>
            </w:r>
          </w:p>
        </w:tc>
        <w:tc>
          <w:tcPr>
            <w:tcW w:w="975" w:type="dxa"/>
            <w:tcBorders>
              <w:top w:val="nil"/>
              <w:left w:val="nil"/>
              <w:bottom w:val="nil"/>
              <w:right w:val="nil"/>
              <w:tl2br w:val="nil"/>
              <w:tr2bl w:val="nil"/>
            </w:tcBorders>
            <w:shd w:val="clear" w:color="auto" w:fill="auto"/>
            <w:noWrap/>
            <w:tcMar>
              <w:left w:w="101" w:type="dxa"/>
              <w:right w:w="101" w:type="dxa"/>
            </w:tcMar>
          </w:tcPr>
          <w:p w14:paraId="569CEED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22,350</w:t>
            </w:r>
          </w:p>
        </w:tc>
        <w:tc>
          <w:tcPr>
            <w:tcW w:w="975" w:type="dxa"/>
            <w:tcBorders>
              <w:top w:val="nil"/>
              <w:left w:val="nil"/>
              <w:bottom w:val="nil"/>
              <w:right w:val="nil"/>
              <w:tl2br w:val="nil"/>
              <w:tr2bl w:val="nil"/>
            </w:tcBorders>
            <w:shd w:val="clear" w:color="auto" w:fill="auto"/>
            <w:noWrap/>
            <w:tcMar>
              <w:left w:w="101" w:type="dxa"/>
              <w:right w:w="101" w:type="dxa"/>
            </w:tcMar>
          </w:tcPr>
          <w:p w14:paraId="5D83EE7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20,000</w:t>
            </w:r>
          </w:p>
        </w:tc>
        <w:tc>
          <w:tcPr>
            <w:tcW w:w="975" w:type="dxa"/>
            <w:tcBorders>
              <w:top w:val="nil"/>
              <w:left w:val="nil"/>
              <w:bottom w:val="nil"/>
              <w:right w:val="nil"/>
              <w:tl2br w:val="nil"/>
              <w:tr2bl w:val="nil"/>
            </w:tcBorders>
            <w:shd w:val="clear" w:color="auto" w:fill="auto"/>
            <w:noWrap/>
            <w:tcMar>
              <w:left w:w="101" w:type="dxa"/>
              <w:right w:w="101" w:type="dxa"/>
            </w:tcMar>
          </w:tcPr>
          <w:p w14:paraId="295F6FA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44,700</w:t>
            </w:r>
          </w:p>
        </w:tc>
        <w:tc>
          <w:tcPr>
            <w:tcW w:w="1125" w:type="dxa"/>
            <w:tcBorders>
              <w:top w:val="nil"/>
              <w:left w:val="nil"/>
              <w:bottom w:val="nil"/>
              <w:right w:val="nil"/>
              <w:tl2br w:val="nil"/>
              <w:tr2bl w:val="nil"/>
            </w:tcBorders>
            <w:shd w:val="clear" w:color="auto" w:fill="auto"/>
            <w:noWrap/>
            <w:tcMar>
              <w:left w:w="101" w:type="dxa"/>
              <w:right w:w="101" w:type="dxa"/>
            </w:tcMar>
          </w:tcPr>
          <w:p w14:paraId="4D4BCE4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88,313</w:t>
            </w:r>
          </w:p>
        </w:tc>
        <w:tc>
          <w:tcPr>
            <w:tcW w:w="1125" w:type="dxa"/>
            <w:tcBorders>
              <w:top w:val="nil"/>
              <w:left w:val="nil"/>
              <w:bottom w:val="nil"/>
              <w:right w:val="nil"/>
              <w:tl2br w:val="nil"/>
              <w:tr2bl w:val="nil"/>
            </w:tcBorders>
            <w:shd w:val="clear" w:color="auto" w:fill="auto"/>
            <w:noWrap/>
            <w:tcMar>
              <w:left w:w="101" w:type="dxa"/>
              <w:right w:w="101" w:type="dxa"/>
            </w:tcMar>
          </w:tcPr>
          <w:p w14:paraId="703688B5"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18188CE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2E8102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John Gorton Drive and Molonglo River Bridge Crossing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5BBFA21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2,423</w:t>
            </w:r>
          </w:p>
        </w:tc>
        <w:tc>
          <w:tcPr>
            <w:tcW w:w="975" w:type="dxa"/>
            <w:tcBorders>
              <w:top w:val="nil"/>
              <w:left w:val="nil"/>
              <w:bottom w:val="nil"/>
              <w:right w:val="nil"/>
              <w:tl2br w:val="nil"/>
              <w:tr2bl w:val="nil"/>
            </w:tcBorders>
            <w:shd w:val="clear" w:color="auto" w:fill="auto"/>
            <w:noWrap/>
            <w:tcMar>
              <w:left w:w="101" w:type="dxa"/>
              <w:right w:w="101" w:type="dxa"/>
            </w:tcMar>
          </w:tcPr>
          <w:p w14:paraId="61BB5AD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21,350</w:t>
            </w:r>
          </w:p>
        </w:tc>
        <w:tc>
          <w:tcPr>
            <w:tcW w:w="975" w:type="dxa"/>
            <w:tcBorders>
              <w:top w:val="nil"/>
              <w:left w:val="nil"/>
              <w:bottom w:val="nil"/>
              <w:right w:val="nil"/>
              <w:tl2br w:val="nil"/>
              <w:tr2bl w:val="nil"/>
            </w:tcBorders>
            <w:shd w:val="clear" w:color="auto" w:fill="auto"/>
            <w:noWrap/>
            <w:tcMar>
              <w:left w:w="101" w:type="dxa"/>
              <w:right w:w="101" w:type="dxa"/>
            </w:tcMar>
          </w:tcPr>
          <w:p w14:paraId="6B98292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20,000</w:t>
            </w:r>
          </w:p>
        </w:tc>
        <w:tc>
          <w:tcPr>
            <w:tcW w:w="975" w:type="dxa"/>
            <w:tcBorders>
              <w:top w:val="nil"/>
              <w:left w:val="nil"/>
              <w:bottom w:val="nil"/>
              <w:right w:val="nil"/>
              <w:tl2br w:val="nil"/>
              <w:tr2bl w:val="nil"/>
            </w:tcBorders>
            <w:shd w:val="clear" w:color="auto" w:fill="auto"/>
            <w:noWrap/>
            <w:tcMar>
              <w:left w:w="101" w:type="dxa"/>
              <w:right w:w="101" w:type="dxa"/>
            </w:tcMar>
          </w:tcPr>
          <w:p w14:paraId="476F37C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43,500</w:t>
            </w:r>
          </w:p>
        </w:tc>
        <w:tc>
          <w:tcPr>
            <w:tcW w:w="1125" w:type="dxa"/>
            <w:tcBorders>
              <w:top w:val="nil"/>
              <w:left w:val="nil"/>
              <w:bottom w:val="nil"/>
              <w:right w:val="nil"/>
              <w:tl2br w:val="nil"/>
              <w:tr2bl w:val="nil"/>
            </w:tcBorders>
            <w:shd w:val="clear" w:color="auto" w:fill="auto"/>
            <w:noWrap/>
            <w:tcMar>
              <w:left w:w="101" w:type="dxa"/>
              <w:right w:w="101" w:type="dxa"/>
            </w:tcMar>
          </w:tcPr>
          <w:p w14:paraId="10BB7DC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87,273</w:t>
            </w:r>
          </w:p>
        </w:tc>
        <w:tc>
          <w:tcPr>
            <w:tcW w:w="1125" w:type="dxa"/>
            <w:tcBorders>
              <w:top w:val="nil"/>
              <w:left w:val="nil"/>
              <w:bottom w:val="nil"/>
              <w:right w:val="nil"/>
              <w:tl2br w:val="nil"/>
              <w:tr2bl w:val="nil"/>
            </w:tcBorders>
            <w:shd w:val="clear" w:color="auto" w:fill="auto"/>
            <w:noWrap/>
            <w:tcMar>
              <w:left w:w="101" w:type="dxa"/>
              <w:right w:w="101" w:type="dxa"/>
            </w:tcMar>
          </w:tcPr>
          <w:p w14:paraId="03D4DC6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17CF7DA3"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0E31F5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Keeping our growing city moving - Better infrastructure for active travel</w:t>
            </w:r>
          </w:p>
        </w:tc>
        <w:tc>
          <w:tcPr>
            <w:tcW w:w="975" w:type="dxa"/>
            <w:tcBorders>
              <w:top w:val="nil"/>
              <w:left w:val="nil"/>
              <w:bottom w:val="nil"/>
              <w:right w:val="nil"/>
              <w:tl2br w:val="nil"/>
              <w:tr2bl w:val="nil"/>
            </w:tcBorders>
            <w:shd w:val="clear" w:color="auto" w:fill="auto"/>
            <w:noWrap/>
            <w:tcMar>
              <w:left w:w="101" w:type="dxa"/>
              <w:right w:w="101" w:type="dxa"/>
            </w:tcMar>
          </w:tcPr>
          <w:p w14:paraId="24360BC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4,159</w:t>
            </w:r>
          </w:p>
        </w:tc>
        <w:tc>
          <w:tcPr>
            <w:tcW w:w="975" w:type="dxa"/>
            <w:tcBorders>
              <w:top w:val="nil"/>
              <w:left w:val="nil"/>
              <w:bottom w:val="nil"/>
              <w:right w:val="nil"/>
              <w:tl2br w:val="nil"/>
              <w:tr2bl w:val="nil"/>
            </w:tcBorders>
            <w:shd w:val="clear" w:color="auto" w:fill="auto"/>
            <w:noWrap/>
            <w:tcMar>
              <w:left w:w="101" w:type="dxa"/>
              <w:right w:w="101" w:type="dxa"/>
            </w:tcMar>
          </w:tcPr>
          <w:p w14:paraId="486E632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DDDB0C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CD4BFD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8CFFE8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4,159</w:t>
            </w:r>
          </w:p>
        </w:tc>
        <w:tc>
          <w:tcPr>
            <w:tcW w:w="1125" w:type="dxa"/>
            <w:tcBorders>
              <w:top w:val="nil"/>
              <w:left w:val="nil"/>
              <w:bottom w:val="nil"/>
              <w:right w:val="nil"/>
              <w:tl2br w:val="nil"/>
              <w:tr2bl w:val="nil"/>
            </w:tcBorders>
            <w:shd w:val="clear" w:color="auto" w:fill="auto"/>
            <w:noWrap/>
            <w:tcMar>
              <w:left w:w="101" w:type="dxa"/>
              <w:right w:w="101" w:type="dxa"/>
            </w:tcMar>
          </w:tcPr>
          <w:p w14:paraId="7E6585EB"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25DA599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E139409"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Keeping our growing city moving - Canberra Brickworks Precinct - environmental offsets</w:t>
            </w:r>
          </w:p>
        </w:tc>
        <w:tc>
          <w:tcPr>
            <w:tcW w:w="975" w:type="dxa"/>
            <w:tcBorders>
              <w:top w:val="nil"/>
              <w:left w:val="nil"/>
              <w:bottom w:val="nil"/>
              <w:right w:val="nil"/>
              <w:tl2br w:val="nil"/>
              <w:tr2bl w:val="nil"/>
            </w:tcBorders>
            <w:shd w:val="clear" w:color="auto" w:fill="auto"/>
            <w:noWrap/>
            <w:tcMar>
              <w:left w:w="101" w:type="dxa"/>
              <w:right w:w="101" w:type="dxa"/>
            </w:tcMar>
          </w:tcPr>
          <w:p w14:paraId="2022CB2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274</w:t>
            </w:r>
          </w:p>
        </w:tc>
        <w:tc>
          <w:tcPr>
            <w:tcW w:w="975" w:type="dxa"/>
            <w:tcBorders>
              <w:top w:val="nil"/>
              <w:left w:val="nil"/>
              <w:bottom w:val="nil"/>
              <w:right w:val="nil"/>
              <w:tl2br w:val="nil"/>
              <w:tr2bl w:val="nil"/>
            </w:tcBorders>
            <w:shd w:val="clear" w:color="auto" w:fill="auto"/>
            <w:noWrap/>
            <w:tcMar>
              <w:left w:w="101" w:type="dxa"/>
              <w:right w:w="101" w:type="dxa"/>
            </w:tcMar>
          </w:tcPr>
          <w:p w14:paraId="71D76AC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30</w:t>
            </w:r>
          </w:p>
        </w:tc>
        <w:tc>
          <w:tcPr>
            <w:tcW w:w="975" w:type="dxa"/>
            <w:tcBorders>
              <w:top w:val="nil"/>
              <w:left w:val="nil"/>
              <w:bottom w:val="nil"/>
              <w:right w:val="nil"/>
              <w:tl2br w:val="nil"/>
              <w:tr2bl w:val="nil"/>
            </w:tcBorders>
            <w:shd w:val="clear" w:color="auto" w:fill="auto"/>
            <w:noWrap/>
            <w:tcMar>
              <w:left w:w="101" w:type="dxa"/>
              <w:right w:w="101" w:type="dxa"/>
            </w:tcMar>
          </w:tcPr>
          <w:p w14:paraId="7027700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402084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D043AC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304</w:t>
            </w:r>
          </w:p>
        </w:tc>
        <w:tc>
          <w:tcPr>
            <w:tcW w:w="1125" w:type="dxa"/>
            <w:tcBorders>
              <w:top w:val="nil"/>
              <w:left w:val="nil"/>
              <w:bottom w:val="nil"/>
              <w:right w:val="nil"/>
              <w:tl2br w:val="nil"/>
              <w:tr2bl w:val="nil"/>
            </w:tcBorders>
            <w:shd w:val="clear" w:color="auto" w:fill="auto"/>
            <w:noWrap/>
            <w:tcMar>
              <w:left w:w="101" w:type="dxa"/>
              <w:right w:w="101" w:type="dxa"/>
            </w:tcMar>
          </w:tcPr>
          <w:p w14:paraId="364F938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2F5EE0C5"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4AC93C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Keeping our growing city moving - John Gorton Drive and Molonglo River Bridge Crossing - early design</w:t>
            </w:r>
          </w:p>
        </w:tc>
        <w:tc>
          <w:tcPr>
            <w:tcW w:w="975" w:type="dxa"/>
            <w:tcBorders>
              <w:top w:val="nil"/>
              <w:left w:val="nil"/>
              <w:bottom w:val="nil"/>
              <w:right w:val="nil"/>
              <w:tl2br w:val="nil"/>
              <w:tr2bl w:val="nil"/>
            </w:tcBorders>
            <w:shd w:val="clear" w:color="auto" w:fill="auto"/>
            <w:noWrap/>
            <w:tcMar>
              <w:left w:w="101" w:type="dxa"/>
              <w:right w:w="101" w:type="dxa"/>
            </w:tcMar>
          </w:tcPr>
          <w:p w14:paraId="2BAE3EE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460</w:t>
            </w:r>
          </w:p>
        </w:tc>
        <w:tc>
          <w:tcPr>
            <w:tcW w:w="975" w:type="dxa"/>
            <w:tcBorders>
              <w:top w:val="nil"/>
              <w:left w:val="nil"/>
              <w:bottom w:val="nil"/>
              <w:right w:val="nil"/>
              <w:tl2br w:val="nil"/>
              <w:tr2bl w:val="nil"/>
            </w:tcBorders>
            <w:shd w:val="clear" w:color="auto" w:fill="auto"/>
            <w:noWrap/>
            <w:tcMar>
              <w:left w:w="101" w:type="dxa"/>
              <w:right w:w="101" w:type="dxa"/>
            </w:tcMar>
          </w:tcPr>
          <w:p w14:paraId="56AF857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6A13CB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2A321A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74FEAF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460</w:t>
            </w:r>
          </w:p>
        </w:tc>
        <w:tc>
          <w:tcPr>
            <w:tcW w:w="1125" w:type="dxa"/>
            <w:tcBorders>
              <w:top w:val="nil"/>
              <w:left w:val="nil"/>
              <w:bottom w:val="nil"/>
              <w:right w:val="nil"/>
              <w:tl2br w:val="nil"/>
              <w:tr2bl w:val="nil"/>
            </w:tcBorders>
            <w:shd w:val="clear" w:color="auto" w:fill="auto"/>
            <w:noWrap/>
            <w:tcMar>
              <w:left w:w="101" w:type="dxa"/>
              <w:right w:w="101" w:type="dxa"/>
            </w:tcMar>
          </w:tcPr>
          <w:p w14:paraId="6FF544D7"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2BC47A2B"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5E1B85C"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Keeping our growing city moving - Monaro Highway upgrade</w:t>
            </w:r>
          </w:p>
        </w:tc>
        <w:tc>
          <w:tcPr>
            <w:tcW w:w="975" w:type="dxa"/>
            <w:tcBorders>
              <w:top w:val="nil"/>
              <w:left w:val="nil"/>
              <w:bottom w:val="nil"/>
              <w:right w:val="nil"/>
              <w:tl2br w:val="nil"/>
              <w:tr2bl w:val="nil"/>
            </w:tcBorders>
            <w:shd w:val="clear" w:color="auto" w:fill="auto"/>
            <w:noWrap/>
            <w:tcMar>
              <w:left w:w="101" w:type="dxa"/>
              <w:right w:w="101" w:type="dxa"/>
            </w:tcMar>
          </w:tcPr>
          <w:p w14:paraId="1F6A969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171</w:t>
            </w:r>
          </w:p>
        </w:tc>
        <w:tc>
          <w:tcPr>
            <w:tcW w:w="975" w:type="dxa"/>
            <w:tcBorders>
              <w:top w:val="nil"/>
              <w:left w:val="nil"/>
              <w:bottom w:val="nil"/>
              <w:right w:val="nil"/>
              <w:tl2br w:val="nil"/>
              <w:tr2bl w:val="nil"/>
            </w:tcBorders>
            <w:shd w:val="clear" w:color="auto" w:fill="auto"/>
            <w:noWrap/>
            <w:tcMar>
              <w:left w:w="101" w:type="dxa"/>
              <w:right w:w="101" w:type="dxa"/>
            </w:tcMar>
          </w:tcPr>
          <w:p w14:paraId="5720BBC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DD1C59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39555E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30DF71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171</w:t>
            </w:r>
          </w:p>
        </w:tc>
        <w:tc>
          <w:tcPr>
            <w:tcW w:w="1125" w:type="dxa"/>
            <w:tcBorders>
              <w:top w:val="nil"/>
              <w:left w:val="nil"/>
              <w:bottom w:val="nil"/>
              <w:right w:val="nil"/>
              <w:tl2br w:val="nil"/>
              <w:tr2bl w:val="nil"/>
            </w:tcBorders>
            <w:shd w:val="clear" w:color="auto" w:fill="auto"/>
            <w:noWrap/>
            <w:tcMar>
              <w:left w:w="101" w:type="dxa"/>
              <w:right w:w="101" w:type="dxa"/>
            </w:tcMar>
          </w:tcPr>
          <w:p w14:paraId="29CCAAE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85E7E76"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B8F83D6"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Keeping our growing city moving - Safer intersections</w:t>
            </w:r>
          </w:p>
        </w:tc>
        <w:tc>
          <w:tcPr>
            <w:tcW w:w="975" w:type="dxa"/>
            <w:tcBorders>
              <w:top w:val="nil"/>
              <w:left w:val="nil"/>
              <w:bottom w:val="nil"/>
              <w:right w:val="nil"/>
              <w:tl2br w:val="nil"/>
              <w:tr2bl w:val="nil"/>
            </w:tcBorders>
            <w:shd w:val="clear" w:color="auto" w:fill="auto"/>
            <w:noWrap/>
            <w:tcMar>
              <w:left w:w="101" w:type="dxa"/>
              <w:right w:w="101" w:type="dxa"/>
            </w:tcMar>
          </w:tcPr>
          <w:p w14:paraId="3BC175C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187</w:t>
            </w:r>
          </w:p>
        </w:tc>
        <w:tc>
          <w:tcPr>
            <w:tcW w:w="975" w:type="dxa"/>
            <w:tcBorders>
              <w:top w:val="nil"/>
              <w:left w:val="nil"/>
              <w:bottom w:val="nil"/>
              <w:right w:val="nil"/>
              <w:tl2br w:val="nil"/>
              <w:tr2bl w:val="nil"/>
            </w:tcBorders>
            <w:shd w:val="clear" w:color="auto" w:fill="auto"/>
            <w:noWrap/>
            <w:tcMar>
              <w:left w:w="101" w:type="dxa"/>
              <w:right w:w="101" w:type="dxa"/>
            </w:tcMar>
          </w:tcPr>
          <w:p w14:paraId="07CFD5E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B4E598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7CE9DD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C8A013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187</w:t>
            </w:r>
          </w:p>
        </w:tc>
        <w:tc>
          <w:tcPr>
            <w:tcW w:w="1125" w:type="dxa"/>
            <w:tcBorders>
              <w:top w:val="nil"/>
              <w:left w:val="nil"/>
              <w:bottom w:val="nil"/>
              <w:right w:val="nil"/>
              <w:tl2br w:val="nil"/>
              <w:tr2bl w:val="nil"/>
            </w:tcBorders>
            <w:shd w:val="clear" w:color="auto" w:fill="auto"/>
            <w:noWrap/>
            <w:tcMar>
              <w:left w:w="101" w:type="dxa"/>
              <w:right w:w="101" w:type="dxa"/>
            </w:tcMar>
          </w:tcPr>
          <w:p w14:paraId="055E93F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FC95F95"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7C263CA5"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Look and Feel of City</w:t>
            </w:r>
          </w:p>
        </w:tc>
        <w:tc>
          <w:tcPr>
            <w:tcW w:w="975" w:type="dxa"/>
            <w:tcBorders>
              <w:top w:val="nil"/>
              <w:left w:val="nil"/>
              <w:bottom w:val="nil"/>
              <w:right w:val="nil"/>
              <w:tl2br w:val="nil"/>
              <w:tr2bl w:val="nil"/>
            </w:tcBorders>
            <w:shd w:val="clear" w:color="auto" w:fill="auto"/>
            <w:noWrap/>
            <w:tcMar>
              <w:left w:w="101" w:type="dxa"/>
              <w:right w:w="101" w:type="dxa"/>
            </w:tcMar>
          </w:tcPr>
          <w:p w14:paraId="61F1869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1,805</w:t>
            </w:r>
          </w:p>
        </w:tc>
        <w:tc>
          <w:tcPr>
            <w:tcW w:w="975" w:type="dxa"/>
            <w:tcBorders>
              <w:top w:val="nil"/>
              <w:left w:val="nil"/>
              <w:bottom w:val="nil"/>
              <w:right w:val="nil"/>
              <w:tl2br w:val="nil"/>
              <w:tr2bl w:val="nil"/>
            </w:tcBorders>
            <w:shd w:val="clear" w:color="auto" w:fill="auto"/>
            <w:noWrap/>
            <w:tcMar>
              <w:left w:w="101" w:type="dxa"/>
              <w:right w:w="101" w:type="dxa"/>
            </w:tcMar>
          </w:tcPr>
          <w:p w14:paraId="09C54A6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0C48C2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F410D6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DAD126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1,805</w:t>
            </w:r>
          </w:p>
        </w:tc>
        <w:tc>
          <w:tcPr>
            <w:tcW w:w="1125" w:type="dxa"/>
            <w:tcBorders>
              <w:top w:val="nil"/>
              <w:left w:val="nil"/>
              <w:bottom w:val="nil"/>
              <w:right w:val="nil"/>
              <w:tl2br w:val="nil"/>
              <w:tr2bl w:val="nil"/>
            </w:tcBorders>
            <w:shd w:val="clear" w:color="auto" w:fill="auto"/>
            <w:noWrap/>
            <w:tcMar>
              <w:left w:w="101" w:type="dxa"/>
              <w:right w:w="101" w:type="dxa"/>
            </w:tcMar>
          </w:tcPr>
          <w:p w14:paraId="33A799F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C03A437"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B64B75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Making our roads safer while keeping Canberra moving</w:t>
            </w:r>
          </w:p>
        </w:tc>
        <w:tc>
          <w:tcPr>
            <w:tcW w:w="975" w:type="dxa"/>
            <w:tcBorders>
              <w:top w:val="nil"/>
              <w:left w:val="nil"/>
              <w:bottom w:val="nil"/>
              <w:right w:val="nil"/>
              <w:tl2br w:val="nil"/>
              <w:tr2bl w:val="nil"/>
            </w:tcBorders>
            <w:shd w:val="clear" w:color="auto" w:fill="auto"/>
            <w:noWrap/>
            <w:tcMar>
              <w:left w:w="101" w:type="dxa"/>
              <w:right w:w="101" w:type="dxa"/>
            </w:tcMar>
          </w:tcPr>
          <w:p w14:paraId="51DA40C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9,214</w:t>
            </w:r>
          </w:p>
        </w:tc>
        <w:tc>
          <w:tcPr>
            <w:tcW w:w="975" w:type="dxa"/>
            <w:tcBorders>
              <w:top w:val="nil"/>
              <w:left w:val="nil"/>
              <w:bottom w:val="nil"/>
              <w:right w:val="nil"/>
              <w:tl2br w:val="nil"/>
              <w:tr2bl w:val="nil"/>
            </w:tcBorders>
            <w:shd w:val="clear" w:color="auto" w:fill="auto"/>
            <w:noWrap/>
            <w:tcMar>
              <w:left w:w="101" w:type="dxa"/>
              <w:right w:w="101" w:type="dxa"/>
            </w:tcMar>
          </w:tcPr>
          <w:p w14:paraId="3CF3C04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7,000</w:t>
            </w:r>
          </w:p>
        </w:tc>
        <w:tc>
          <w:tcPr>
            <w:tcW w:w="975" w:type="dxa"/>
            <w:tcBorders>
              <w:top w:val="nil"/>
              <w:left w:val="nil"/>
              <w:bottom w:val="nil"/>
              <w:right w:val="nil"/>
              <w:tl2br w:val="nil"/>
              <w:tr2bl w:val="nil"/>
            </w:tcBorders>
            <w:shd w:val="clear" w:color="auto" w:fill="auto"/>
            <w:noWrap/>
            <w:tcMar>
              <w:left w:w="101" w:type="dxa"/>
              <w:right w:w="101" w:type="dxa"/>
            </w:tcMar>
          </w:tcPr>
          <w:p w14:paraId="6E2511A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F24138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60E21A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16,214</w:t>
            </w:r>
          </w:p>
        </w:tc>
        <w:tc>
          <w:tcPr>
            <w:tcW w:w="1125" w:type="dxa"/>
            <w:tcBorders>
              <w:top w:val="nil"/>
              <w:left w:val="nil"/>
              <w:bottom w:val="nil"/>
              <w:right w:val="nil"/>
              <w:tl2br w:val="nil"/>
              <w:tr2bl w:val="nil"/>
            </w:tcBorders>
            <w:shd w:val="clear" w:color="auto" w:fill="auto"/>
            <w:noWrap/>
            <w:tcMar>
              <w:left w:w="101" w:type="dxa"/>
              <w:right w:w="101" w:type="dxa"/>
            </w:tcMar>
          </w:tcPr>
          <w:p w14:paraId="272D9D9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27BE5BA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52BF9D35"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Materials Recovery Facility Expansion</w:t>
            </w:r>
          </w:p>
        </w:tc>
        <w:tc>
          <w:tcPr>
            <w:tcW w:w="975" w:type="dxa"/>
            <w:tcBorders>
              <w:top w:val="nil"/>
              <w:left w:val="nil"/>
              <w:bottom w:val="nil"/>
              <w:right w:val="nil"/>
              <w:tl2br w:val="nil"/>
              <w:tr2bl w:val="nil"/>
            </w:tcBorders>
            <w:shd w:val="clear" w:color="auto" w:fill="auto"/>
            <w:noWrap/>
            <w:tcMar>
              <w:left w:w="101" w:type="dxa"/>
              <w:right w:w="101" w:type="dxa"/>
            </w:tcMar>
          </w:tcPr>
          <w:p w14:paraId="1BFEE22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244</w:t>
            </w:r>
          </w:p>
        </w:tc>
        <w:tc>
          <w:tcPr>
            <w:tcW w:w="975" w:type="dxa"/>
            <w:tcBorders>
              <w:top w:val="nil"/>
              <w:left w:val="nil"/>
              <w:bottom w:val="nil"/>
              <w:right w:val="nil"/>
              <w:tl2br w:val="nil"/>
              <w:tr2bl w:val="nil"/>
            </w:tcBorders>
            <w:shd w:val="clear" w:color="auto" w:fill="auto"/>
            <w:noWrap/>
            <w:tcMar>
              <w:left w:w="101" w:type="dxa"/>
              <w:right w:w="101" w:type="dxa"/>
            </w:tcMar>
          </w:tcPr>
          <w:p w14:paraId="1C37D61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5,500</w:t>
            </w:r>
          </w:p>
        </w:tc>
        <w:tc>
          <w:tcPr>
            <w:tcW w:w="975" w:type="dxa"/>
            <w:tcBorders>
              <w:top w:val="nil"/>
              <w:left w:val="nil"/>
              <w:bottom w:val="nil"/>
              <w:right w:val="nil"/>
              <w:tl2br w:val="nil"/>
              <w:tr2bl w:val="nil"/>
            </w:tcBorders>
            <w:shd w:val="clear" w:color="auto" w:fill="auto"/>
            <w:noWrap/>
            <w:tcMar>
              <w:left w:w="101" w:type="dxa"/>
              <w:right w:w="101" w:type="dxa"/>
            </w:tcMar>
          </w:tcPr>
          <w:p w14:paraId="251C8F2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3AD063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FD347A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5,744</w:t>
            </w:r>
          </w:p>
        </w:tc>
        <w:tc>
          <w:tcPr>
            <w:tcW w:w="1125" w:type="dxa"/>
            <w:tcBorders>
              <w:top w:val="nil"/>
              <w:left w:val="nil"/>
              <w:bottom w:val="nil"/>
              <w:right w:val="nil"/>
              <w:tl2br w:val="nil"/>
              <w:tr2bl w:val="nil"/>
            </w:tcBorders>
            <w:shd w:val="clear" w:color="auto" w:fill="auto"/>
            <w:noWrap/>
            <w:tcMar>
              <w:left w:w="101" w:type="dxa"/>
              <w:right w:w="101" w:type="dxa"/>
            </w:tcMar>
          </w:tcPr>
          <w:p w14:paraId="577111A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234EEF24"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CCDF8EB"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active travel infrastructure for our schools and suburbs</w:t>
            </w:r>
          </w:p>
        </w:tc>
        <w:tc>
          <w:tcPr>
            <w:tcW w:w="975" w:type="dxa"/>
            <w:tcBorders>
              <w:top w:val="nil"/>
              <w:left w:val="nil"/>
              <w:bottom w:val="nil"/>
              <w:right w:val="nil"/>
              <w:tl2br w:val="nil"/>
              <w:tr2bl w:val="nil"/>
            </w:tcBorders>
            <w:shd w:val="clear" w:color="auto" w:fill="auto"/>
            <w:noWrap/>
            <w:tcMar>
              <w:left w:w="101" w:type="dxa"/>
              <w:right w:w="101" w:type="dxa"/>
            </w:tcMar>
          </w:tcPr>
          <w:p w14:paraId="14D3298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351</w:t>
            </w:r>
          </w:p>
        </w:tc>
        <w:tc>
          <w:tcPr>
            <w:tcW w:w="975" w:type="dxa"/>
            <w:tcBorders>
              <w:top w:val="nil"/>
              <w:left w:val="nil"/>
              <w:bottom w:val="nil"/>
              <w:right w:val="nil"/>
              <w:tl2br w:val="nil"/>
              <w:tr2bl w:val="nil"/>
            </w:tcBorders>
            <w:shd w:val="clear" w:color="auto" w:fill="auto"/>
            <w:noWrap/>
            <w:tcMar>
              <w:left w:w="101" w:type="dxa"/>
              <w:right w:w="101" w:type="dxa"/>
            </w:tcMar>
          </w:tcPr>
          <w:p w14:paraId="03EC4DC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B706DD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3327A7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2910B4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351</w:t>
            </w:r>
          </w:p>
        </w:tc>
        <w:tc>
          <w:tcPr>
            <w:tcW w:w="1125" w:type="dxa"/>
            <w:tcBorders>
              <w:top w:val="nil"/>
              <w:left w:val="nil"/>
              <w:bottom w:val="nil"/>
              <w:right w:val="nil"/>
              <w:tl2br w:val="nil"/>
              <w:tr2bl w:val="nil"/>
            </w:tcBorders>
            <w:shd w:val="clear" w:color="auto" w:fill="auto"/>
            <w:noWrap/>
            <w:tcMar>
              <w:left w:w="101" w:type="dxa"/>
              <w:right w:w="101" w:type="dxa"/>
            </w:tcMar>
          </w:tcPr>
          <w:p w14:paraId="1169CFA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6C8550D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639038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carparks for Palmerston Shops and Cooleman Court</w:t>
            </w:r>
          </w:p>
        </w:tc>
        <w:tc>
          <w:tcPr>
            <w:tcW w:w="975" w:type="dxa"/>
            <w:tcBorders>
              <w:top w:val="nil"/>
              <w:left w:val="nil"/>
              <w:bottom w:val="nil"/>
              <w:right w:val="nil"/>
              <w:tl2br w:val="nil"/>
              <w:tr2bl w:val="nil"/>
            </w:tcBorders>
            <w:shd w:val="clear" w:color="auto" w:fill="auto"/>
            <w:noWrap/>
            <w:tcMar>
              <w:left w:w="101" w:type="dxa"/>
              <w:right w:w="101" w:type="dxa"/>
            </w:tcMar>
          </w:tcPr>
          <w:p w14:paraId="74494ED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394</w:t>
            </w:r>
          </w:p>
        </w:tc>
        <w:tc>
          <w:tcPr>
            <w:tcW w:w="975" w:type="dxa"/>
            <w:tcBorders>
              <w:top w:val="nil"/>
              <w:left w:val="nil"/>
              <w:bottom w:val="nil"/>
              <w:right w:val="nil"/>
              <w:tl2br w:val="nil"/>
              <w:tr2bl w:val="nil"/>
            </w:tcBorders>
            <w:shd w:val="clear" w:color="auto" w:fill="auto"/>
            <w:noWrap/>
            <w:tcMar>
              <w:left w:w="101" w:type="dxa"/>
              <w:right w:w="101" w:type="dxa"/>
            </w:tcMar>
          </w:tcPr>
          <w:p w14:paraId="3B63B26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ABF065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D62D59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3A85B6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394</w:t>
            </w:r>
          </w:p>
        </w:tc>
        <w:tc>
          <w:tcPr>
            <w:tcW w:w="1125" w:type="dxa"/>
            <w:tcBorders>
              <w:top w:val="nil"/>
              <w:left w:val="nil"/>
              <w:bottom w:val="nil"/>
              <w:right w:val="nil"/>
              <w:tl2br w:val="nil"/>
              <w:tr2bl w:val="nil"/>
            </w:tcBorders>
            <w:shd w:val="clear" w:color="auto" w:fill="auto"/>
            <w:noWrap/>
            <w:tcMar>
              <w:left w:w="101" w:type="dxa"/>
              <w:right w:w="101" w:type="dxa"/>
            </w:tcMar>
          </w:tcPr>
          <w:p w14:paraId="0CC7EAB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4DBC2254"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17A3AF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jobs for our growing city - Better town centres</w:t>
            </w:r>
          </w:p>
        </w:tc>
        <w:tc>
          <w:tcPr>
            <w:tcW w:w="975" w:type="dxa"/>
            <w:tcBorders>
              <w:top w:val="nil"/>
              <w:left w:val="nil"/>
              <w:bottom w:val="nil"/>
              <w:right w:val="nil"/>
              <w:tl2br w:val="nil"/>
              <w:tr2bl w:val="nil"/>
            </w:tcBorders>
            <w:shd w:val="clear" w:color="auto" w:fill="auto"/>
            <w:noWrap/>
            <w:tcMar>
              <w:left w:w="101" w:type="dxa"/>
              <w:right w:w="101" w:type="dxa"/>
            </w:tcMar>
          </w:tcPr>
          <w:p w14:paraId="5934014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28</w:t>
            </w:r>
          </w:p>
        </w:tc>
        <w:tc>
          <w:tcPr>
            <w:tcW w:w="975" w:type="dxa"/>
            <w:tcBorders>
              <w:top w:val="nil"/>
              <w:left w:val="nil"/>
              <w:bottom w:val="nil"/>
              <w:right w:val="nil"/>
              <w:tl2br w:val="nil"/>
              <w:tr2bl w:val="nil"/>
            </w:tcBorders>
            <w:shd w:val="clear" w:color="auto" w:fill="auto"/>
            <w:noWrap/>
            <w:tcMar>
              <w:left w:w="101" w:type="dxa"/>
              <w:right w:w="101" w:type="dxa"/>
            </w:tcMar>
          </w:tcPr>
          <w:p w14:paraId="3B22A0F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A86143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4C1B4A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63C597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28</w:t>
            </w:r>
          </w:p>
        </w:tc>
        <w:tc>
          <w:tcPr>
            <w:tcW w:w="1125" w:type="dxa"/>
            <w:tcBorders>
              <w:top w:val="nil"/>
              <w:left w:val="nil"/>
              <w:bottom w:val="nil"/>
              <w:right w:val="nil"/>
              <w:tl2br w:val="nil"/>
              <w:tr2bl w:val="nil"/>
            </w:tcBorders>
            <w:shd w:val="clear" w:color="auto" w:fill="auto"/>
            <w:noWrap/>
            <w:tcMar>
              <w:left w:w="101" w:type="dxa"/>
              <w:right w:w="101" w:type="dxa"/>
            </w:tcMar>
          </w:tcPr>
          <w:p w14:paraId="6441DCA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6BBC23E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57DDAE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services for our suburbs - Better waste management</w:t>
            </w:r>
          </w:p>
        </w:tc>
        <w:tc>
          <w:tcPr>
            <w:tcW w:w="975" w:type="dxa"/>
            <w:tcBorders>
              <w:top w:val="nil"/>
              <w:left w:val="nil"/>
              <w:bottom w:val="nil"/>
              <w:right w:val="nil"/>
              <w:tl2br w:val="nil"/>
              <w:tr2bl w:val="nil"/>
            </w:tcBorders>
            <w:shd w:val="clear" w:color="auto" w:fill="auto"/>
            <w:noWrap/>
            <w:tcMar>
              <w:left w:w="101" w:type="dxa"/>
              <w:right w:w="101" w:type="dxa"/>
            </w:tcMar>
          </w:tcPr>
          <w:p w14:paraId="08441A2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1,150</w:t>
            </w:r>
          </w:p>
        </w:tc>
        <w:tc>
          <w:tcPr>
            <w:tcW w:w="975" w:type="dxa"/>
            <w:tcBorders>
              <w:top w:val="nil"/>
              <w:left w:val="nil"/>
              <w:bottom w:val="nil"/>
              <w:right w:val="nil"/>
              <w:tl2br w:val="nil"/>
              <w:tr2bl w:val="nil"/>
            </w:tcBorders>
            <w:shd w:val="clear" w:color="auto" w:fill="auto"/>
            <w:noWrap/>
            <w:tcMar>
              <w:left w:w="101" w:type="dxa"/>
              <w:right w:w="101" w:type="dxa"/>
            </w:tcMar>
          </w:tcPr>
          <w:p w14:paraId="37AC072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D9B843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22B0C8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88CE19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1,150</w:t>
            </w:r>
          </w:p>
        </w:tc>
        <w:tc>
          <w:tcPr>
            <w:tcW w:w="1125" w:type="dxa"/>
            <w:tcBorders>
              <w:top w:val="nil"/>
              <w:left w:val="nil"/>
              <w:bottom w:val="nil"/>
              <w:right w:val="nil"/>
              <w:tl2br w:val="nil"/>
              <w:tr2bl w:val="nil"/>
            </w:tcBorders>
            <w:shd w:val="clear" w:color="auto" w:fill="auto"/>
            <w:noWrap/>
            <w:tcMar>
              <w:left w:w="101" w:type="dxa"/>
              <w:right w:w="101" w:type="dxa"/>
            </w:tcMar>
          </w:tcPr>
          <w:p w14:paraId="0FB69D45"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4C83956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BB930F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services for our suburbs - Bringing Woden Town Square to life</w:t>
            </w:r>
          </w:p>
        </w:tc>
        <w:tc>
          <w:tcPr>
            <w:tcW w:w="975" w:type="dxa"/>
            <w:tcBorders>
              <w:top w:val="nil"/>
              <w:left w:val="nil"/>
              <w:bottom w:val="nil"/>
              <w:right w:val="nil"/>
              <w:tl2br w:val="nil"/>
              <w:tr2bl w:val="nil"/>
            </w:tcBorders>
            <w:shd w:val="clear" w:color="auto" w:fill="auto"/>
            <w:noWrap/>
            <w:tcMar>
              <w:left w:w="101" w:type="dxa"/>
              <w:right w:w="101" w:type="dxa"/>
            </w:tcMar>
          </w:tcPr>
          <w:p w14:paraId="7A98B02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464</w:t>
            </w:r>
          </w:p>
        </w:tc>
        <w:tc>
          <w:tcPr>
            <w:tcW w:w="975" w:type="dxa"/>
            <w:tcBorders>
              <w:top w:val="nil"/>
              <w:left w:val="nil"/>
              <w:bottom w:val="nil"/>
              <w:right w:val="nil"/>
              <w:tl2br w:val="nil"/>
              <w:tr2bl w:val="nil"/>
            </w:tcBorders>
            <w:shd w:val="clear" w:color="auto" w:fill="auto"/>
            <w:noWrap/>
            <w:tcMar>
              <w:left w:w="101" w:type="dxa"/>
              <w:right w:w="101" w:type="dxa"/>
            </w:tcMar>
          </w:tcPr>
          <w:p w14:paraId="4EAB818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49496C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368DA0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881564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464</w:t>
            </w:r>
          </w:p>
        </w:tc>
        <w:tc>
          <w:tcPr>
            <w:tcW w:w="1125" w:type="dxa"/>
            <w:tcBorders>
              <w:top w:val="nil"/>
              <w:left w:val="nil"/>
              <w:bottom w:val="nil"/>
              <w:right w:val="nil"/>
              <w:tl2br w:val="nil"/>
              <w:tr2bl w:val="nil"/>
            </w:tcBorders>
            <w:shd w:val="clear" w:color="auto" w:fill="auto"/>
            <w:noWrap/>
            <w:tcMar>
              <w:left w:w="101" w:type="dxa"/>
              <w:right w:w="101" w:type="dxa"/>
            </w:tcMar>
          </w:tcPr>
          <w:p w14:paraId="34D78E87"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2D972C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F0676E3"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services for our suburbs - More trees</w:t>
            </w:r>
          </w:p>
        </w:tc>
        <w:tc>
          <w:tcPr>
            <w:tcW w:w="975" w:type="dxa"/>
            <w:tcBorders>
              <w:top w:val="nil"/>
              <w:left w:val="nil"/>
              <w:bottom w:val="nil"/>
              <w:right w:val="nil"/>
              <w:tl2br w:val="nil"/>
              <w:tr2bl w:val="nil"/>
            </w:tcBorders>
            <w:shd w:val="clear" w:color="auto" w:fill="auto"/>
            <w:noWrap/>
            <w:tcMar>
              <w:left w:w="101" w:type="dxa"/>
              <w:right w:w="101" w:type="dxa"/>
            </w:tcMar>
          </w:tcPr>
          <w:p w14:paraId="660BDBB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26</w:t>
            </w:r>
          </w:p>
        </w:tc>
        <w:tc>
          <w:tcPr>
            <w:tcW w:w="975" w:type="dxa"/>
            <w:tcBorders>
              <w:top w:val="nil"/>
              <w:left w:val="nil"/>
              <w:bottom w:val="nil"/>
              <w:right w:val="nil"/>
              <w:tl2br w:val="nil"/>
              <w:tr2bl w:val="nil"/>
            </w:tcBorders>
            <w:shd w:val="clear" w:color="auto" w:fill="auto"/>
            <w:noWrap/>
            <w:tcMar>
              <w:left w:w="101" w:type="dxa"/>
              <w:right w:w="101" w:type="dxa"/>
            </w:tcMar>
          </w:tcPr>
          <w:p w14:paraId="6FF837F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0880C0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E42F20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94B4C2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26</w:t>
            </w:r>
          </w:p>
        </w:tc>
        <w:tc>
          <w:tcPr>
            <w:tcW w:w="1125" w:type="dxa"/>
            <w:tcBorders>
              <w:top w:val="nil"/>
              <w:left w:val="nil"/>
              <w:bottom w:val="nil"/>
              <w:right w:val="nil"/>
              <w:tl2br w:val="nil"/>
              <w:tr2bl w:val="nil"/>
            </w:tcBorders>
            <w:shd w:val="clear" w:color="auto" w:fill="auto"/>
            <w:noWrap/>
            <w:tcMar>
              <w:left w:w="101" w:type="dxa"/>
              <w:right w:w="101" w:type="dxa"/>
            </w:tcMar>
          </w:tcPr>
          <w:p w14:paraId="28B49589"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03B0ABB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B15E7A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services for our suburbs - Parkwood estate rehabilitation</w:t>
            </w:r>
          </w:p>
        </w:tc>
        <w:tc>
          <w:tcPr>
            <w:tcW w:w="975" w:type="dxa"/>
            <w:tcBorders>
              <w:top w:val="nil"/>
              <w:left w:val="nil"/>
              <w:bottom w:val="nil"/>
              <w:right w:val="nil"/>
              <w:tl2br w:val="nil"/>
              <w:tr2bl w:val="nil"/>
            </w:tcBorders>
            <w:shd w:val="clear" w:color="auto" w:fill="auto"/>
            <w:noWrap/>
            <w:tcMar>
              <w:left w:w="101" w:type="dxa"/>
              <w:right w:w="101" w:type="dxa"/>
            </w:tcMar>
          </w:tcPr>
          <w:p w14:paraId="7263FE6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788</w:t>
            </w:r>
          </w:p>
        </w:tc>
        <w:tc>
          <w:tcPr>
            <w:tcW w:w="975" w:type="dxa"/>
            <w:tcBorders>
              <w:top w:val="nil"/>
              <w:left w:val="nil"/>
              <w:bottom w:val="nil"/>
              <w:right w:val="nil"/>
              <w:tl2br w:val="nil"/>
              <w:tr2bl w:val="nil"/>
            </w:tcBorders>
            <w:shd w:val="clear" w:color="auto" w:fill="auto"/>
            <w:noWrap/>
            <w:tcMar>
              <w:left w:w="101" w:type="dxa"/>
              <w:right w:w="101" w:type="dxa"/>
            </w:tcMar>
          </w:tcPr>
          <w:p w14:paraId="01248DD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3,550</w:t>
            </w:r>
          </w:p>
        </w:tc>
        <w:tc>
          <w:tcPr>
            <w:tcW w:w="975" w:type="dxa"/>
            <w:tcBorders>
              <w:top w:val="nil"/>
              <w:left w:val="nil"/>
              <w:bottom w:val="nil"/>
              <w:right w:val="nil"/>
              <w:tl2br w:val="nil"/>
              <w:tr2bl w:val="nil"/>
            </w:tcBorders>
            <w:shd w:val="clear" w:color="auto" w:fill="auto"/>
            <w:noWrap/>
            <w:tcMar>
              <w:left w:w="101" w:type="dxa"/>
              <w:right w:w="101" w:type="dxa"/>
            </w:tcMar>
          </w:tcPr>
          <w:p w14:paraId="7263314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2662A0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4679E5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4,338</w:t>
            </w:r>
          </w:p>
        </w:tc>
        <w:tc>
          <w:tcPr>
            <w:tcW w:w="1125" w:type="dxa"/>
            <w:tcBorders>
              <w:top w:val="nil"/>
              <w:left w:val="nil"/>
              <w:bottom w:val="nil"/>
              <w:right w:val="nil"/>
              <w:tl2br w:val="nil"/>
              <w:tr2bl w:val="nil"/>
            </w:tcBorders>
            <w:shd w:val="clear" w:color="auto" w:fill="auto"/>
            <w:noWrap/>
            <w:tcMar>
              <w:left w:w="101" w:type="dxa"/>
              <w:right w:w="101" w:type="dxa"/>
            </w:tcMar>
          </w:tcPr>
          <w:p w14:paraId="16317DB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243000A5"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BB8B4AC"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services for our suburbs - Southern Memorial Park Detailed Design</w:t>
            </w:r>
          </w:p>
        </w:tc>
        <w:tc>
          <w:tcPr>
            <w:tcW w:w="975" w:type="dxa"/>
            <w:tcBorders>
              <w:top w:val="nil"/>
              <w:left w:val="nil"/>
              <w:bottom w:val="nil"/>
              <w:right w:val="nil"/>
              <w:tl2br w:val="nil"/>
              <w:tr2bl w:val="nil"/>
            </w:tcBorders>
            <w:shd w:val="clear" w:color="auto" w:fill="auto"/>
            <w:noWrap/>
            <w:tcMar>
              <w:left w:w="101" w:type="dxa"/>
              <w:right w:w="101" w:type="dxa"/>
            </w:tcMar>
          </w:tcPr>
          <w:p w14:paraId="67F7E38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584</w:t>
            </w:r>
          </w:p>
        </w:tc>
        <w:tc>
          <w:tcPr>
            <w:tcW w:w="975" w:type="dxa"/>
            <w:tcBorders>
              <w:top w:val="nil"/>
              <w:left w:val="nil"/>
              <w:bottom w:val="nil"/>
              <w:right w:val="nil"/>
              <w:tl2br w:val="nil"/>
              <w:tr2bl w:val="nil"/>
            </w:tcBorders>
            <w:shd w:val="clear" w:color="auto" w:fill="auto"/>
            <w:noWrap/>
            <w:tcMar>
              <w:left w:w="101" w:type="dxa"/>
              <w:right w:w="101" w:type="dxa"/>
            </w:tcMar>
          </w:tcPr>
          <w:p w14:paraId="2BDFAE7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w:t>
            </w:r>
          </w:p>
        </w:tc>
        <w:tc>
          <w:tcPr>
            <w:tcW w:w="975" w:type="dxa"/>
            <w:tcBorders>
              <w:top w:val="nil"/>
              <w:left w:val="nil"/>
              <w:bottom w:val="nil"/>
              <w:right w:val="nil"/>
              <w:tl2br w:val="nil"/>
              <w:tr2bl w:val="nil"/>
            </w:tcBorders>
            <w:shd w:val="clear" w:color="auto" w:fill="auto"/>
            <w:noWrap/>
            <w:tcMar>
              <w:left w:w="101" w:type="dxa"/>
              <w:right w:w="101" w:type="dxa"/>
            </w:tcMar>
          </w:tcPr>
          <w:p w14:paraId="3F350CE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800</w:t>
            </w:r>
          </w:p>
        </w:tc>
        <w:tc>
          <w:tcPr>
            <w:tcW w:w="975" w:type="dxa"/>
            <w:tcBorders>
              <w:top w:val="nil"/>
              <w:left w:val="nil"/>
              <w:bottom w:val="nil"/>
              <w:right w:val="nil"/>
              <w:tl2br w:val="nil"/>
              <w:tr2bl w:val="nil"/>
            </w:tcBorders>
            <w:shd w:val="clear" w:color="auto" w:fill="auto"/>
            <w:noWrap/>
            <w:tcMar>
              <w:left w:w="101" w:type="dxa"/>
              <w:right w:w="101" w:type="dxa"/>
            </w:tcMar>
          </w:tcPr>
          <w:p w14:paraId="713DF06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03CBFD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1,884</w:t>
            </w:r>
          </w:p>
        </w:tc>
        <w:tc>
          <w:tcPr>
            <w:tcW w:w="1125" w:type="dxa"/>
            <w:tcBorders>
              <w:top w:val="nil"/>
              <w:left w:val="nil"/>
              <w:bottom w:val="nil"/>
              <w:right w:val="nil"/>
              <w:tl2br w:val="nil"/>
              <w:tr2bl w:val="nil"/>
            </w:tcBorders>
            <w:shd w:val="clear" w:color="auto" w:fill="auto"/>
            <w:noWrap/>
            <w:tcMar>
              <w:left w:w="101" w:type="dxa"/>
              <w:right w:w="101" w:type="dxa"/>
            </w:tcMar>
          </w:tcPr>
          <w:p w14:paraId="659870E5"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74E4E2F6"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09592A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More support for families and inclusion - Keeping Canberrans safe in public places</w:t>
            </w:r>
          </w:p>
        </w:tc>
        <w:tc>
          <w:tcPr>
            <w:tcW w:w="975" w:type="dxa"/>
            <w:tcBorders>
              <w:top w:val="nil"/>
              <w:left w:val="nil"/>
              <w:bottom w:val="nil"/>
              <w:right w:val="nil"/>
              <w:tl2br w:val="nil"/>
              <w:tr2bl w:val="nil"/>
            </w:tcBorders>
            <w:shd w:val="clear" w:color="auto" w:fill="auto"/>
            <w:noWrap/>
            <w:tcMar>
              <w:left w:w="101" w:type="dxa"/>
              <w:right w:w="101" w:type="dxa"/>
            </w:tcMar>
          </w:tcPr>
          <w:p w14:paraId="6528134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w:t>
            </w:r>
          </w:p>
        </w:tc>
        <w:tc>
          <w:tcPr>
            <w:tcW w:w="975" w:type="dxa"/>
            <w:tcBorders>
              <w:top w:val="nil"/>
              <w:left w:val="nil"/>
              <w:bottom w:val="nil"/>
              <w:right w:val="nil"/>
              <w:tl2br w:val="nil"/>
              <w:tr2bl w:val="nil"/>
            </w:tcBorders>
            <w:shd w:val="clear" w:color="auto" w:fill="auto"/>
            <w:noWrap/>
            <w:tcMar>
              <w:left w:w="101" w:type="dxa"/>
              <w:right w:w="101" w:type="dxa"/>
            </w:tcMar>
          </w:tcPr>
          <w:p w14:paraId="4D78088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0ECAB7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27ACE7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C4EB99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17</w:t>
            </w:r>
          </w:p>
        </w:tc>
        <w:tc>
          <w:tcPr>
            <w:tcW w:w="1125" w:type="dxa"/>
            <w:tcBorders>
              <w:top w:val="nil"/>
              <w:left w:val="nil"/>
              <w:bottom w:val="nil"/>
              <w:right w:val="nil"/>
              <w:tl2br w:val="nil"/>
              <w:tr2bl w:val="nil"/>
            </w:tcBorders>
            <w:shd w:val="clear" w:color="auto" w:fill="auto"/>
            <w:noWrap/>
            <w:tcMar>
              <w:left w:w="101" w:type="dxa"/>
              <w:right w:w="101" w:type="dxa"/>
            </w:tcMar>
          </w:tcPr>
          <w:p w14:paraId="1331B477"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07CA88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BE3FE3E"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Northbourne Avenue Pavement - Part 1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449D423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3,000</w:t>
            </w:r>
          </w:p>
        </w:tc>
        <w:tc>
          <w:tcPr>
            <w:tcW w:w="975" w:type="dxa"/>
            <w:tcBorders>
              <w:top w:val="nil"/>
              <w:left w:val="nil"/>
              <w:bottom w:val="nil"/>
              <w:right w:val="nil"/>
              <w:tl2br w:val="nil"/>
              <w:tr2bl w:val="nil"/>
            </w:tcBorders>
            <w:shd w:val="clear" w:color="auto" w:fill="auto"/>
            <w:noWrap/>
            <w:tcMar>
              <w:left w:w="101" w:type="dxa"/>
              <w:right w:w="101" w:type="dxa"/>
            </w:tcMar>
          </w:tcPr>
          <w:p w14:paraId="600188C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5E9038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7380AB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C00A1D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3,000</w:t>
            </w:r>
          </w:p>
        </w:tc>
        <w:tc>
          <w:tcPr>
            <w:tcW w:w="1125" w:type="dxa"/>
            <w:tcBorders>
              <w:top w:val="nil"/>
              <w:left w:val="nil"/>
              <w:bottom w:val="nil"/>
              <w:right w:val="nil"/>
              <w:tl2br w:val="nil"/>
              <w:tr2bl w:val="nil"/>
            </w:tcBorders>
            <w:shd w:val="clear" w:color="auto" w:fill="auto"/>
            <w:noWrap/>
            <w:tcMar>
              <w:left w:w="101" w:type="dxa"/>
              <w:right w:w="101" w:type="dxa"/>
            </w:tcMar>
          </w:tcPr>
          <w:p w14:paraId="4F4DA34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7CCDD7E"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single" w:sz="12" w:space="0" w:color="auto"/>
              <w:right w:val="nil"/>
              <w:tl2br w:val="nil"/>
              <w:tr2bl w:val="nil"/>
            </w:tcBorders>
            <w:shd w:val="clear" w:color="auto" w:fill="auto"/>
            <w:tcMar>
              <w:left w:w="101" w:type="dxa"/>
              <w:right w:w="101" w:type="dxa"/>
            </w:tcMar>
          </w:tcPr>
          <w:p w14:paraId="453CE3A1" w14:textId="77777777" w:rsidR="00AA46D9" w:rsidRPr="00AA46D9" w:rsidRDefault="00AA46D9" w:rsidP="00AA46D9">
            <w:pPr>
              <w:spacing w:before="0" w:after="0"/>
              <w:ind w:left="181" w:hanging="181"/>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4BF56E8E"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219F19FA"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6FB43DDF"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70B67ABC" w14:textId="77777777" w:rsidR="00AA46D9" w:rsidRPr="00AA46D9" w:rsidRDefault="00AA46D9" w:rsidP="00AA46D9">
            <w:pPr>
              <w:spacing w:before="0" w:after="0"/>
              <w:jc w:val="right"/>
              <w:rPr>
                <w:rFonts w:eastAsia="Calibri" w:cs="Calibri"/>
                <w:color w:val="000000"/>
                <w:sz w:val="18"/>
                <w:szCs w:val="24"/>
                <w:lang w:eastAsia="en-AU"/>
              </w:rPr>
            </w:pP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238F7FB3"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5322C42D" w14:textId="77777777" w:rsidR="00AA46D9" w:rsidRPr="00AA46D9" w:rsidRDefault="00AA46D9" w:rsidP="00AA46D9">
            <w:pPr>
              <w:spacing w:before="0" w:after="0"/>
              <w:jc w:val="center"/>
              <w:rPr>
                <w:rFonts w:eastAsia="Calibri" w:cs="Calibri"/>
                <w:color w:val="000000"/>
                <w:sz w:val="18"/>
                <w:szCs w:val="24"/>
                <w:lang w:eastAsia="en-AU"/>
              </w:rPr>
            </w:pPr>
          </w:p>
        </w:tc>
      </w:tr>
      <w:tr w:rsidR="00AA46D9" w:rsidRPr="00AA46D9" w14:paraId="67169CEE" w14:textId="77777777" w:rsidTr="00E70FEB">
        <w:trPr>
          <w:trHeight w:val="750"/>
        </w:trPr>
        <w:tc>
          <w:tcPr>
            <w:tcW w:w="32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DFCF339"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Project</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C0B91B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2021-22</w:t>
            </w:r>
          </w:p>
          <w:p w14:paraId="32E1382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533E58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2022-23</w:t>
            </w:r>
          </w:p>
          <w:p w14:paraId="32F8DF6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9E71B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2023-24</w:t>
            </w:r>
          </w:p>
          <w:p w14:paraId="297C6AE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51D93A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2024-25</w:t>
            </w:r>
          </w:p>
          <w:p w14:paraId="7AB5696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C9A173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Four Year</w:t>
            </w:r>
          </w:p>
          <w:p w14:paraId="5E79A82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Investment</w:t>
            </w:r>
          </w:p>
          <w:p w14:paraId="7C3557E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p w14:paraId="25793FE9"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7959A2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Physical</w:t>
            </w:r>
          </w:p>
          <w:p w14:paraId="014768B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Completion</w:t>
            </w:r>
          </w:p>
          <w:p w14:paraId="2B89F8B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Date</w:t>
            </w:r>
          </w:p>
        </w:tc>
      </w:tr>
      <w:tr w:rsidR="00AA46D9" w:rsidRPr="00AA46D9" w14:paraId="00F26B78" w14:textId="77777777" w:rsidTr="00E70FEB">
        <w:trPr>
          <w:trHeight w:val="301"/>
        </w:trPr>
        <w:tc>
          <w:tcPr>
            <w:tcW w:w="3225" w:type="dxa"/>
            <w:tcBorders>
              <w:top w:val="single" w:sz="12" w:space="0" w:color="auto"/>
              <w:left w:val="nil"/>
              <w:right w:val="nil"/>
              <w:tl2br w:val="nil"/>
              <w:tr2bl w:val="nil"/>
            </w:tcBorders>
            <w:shd w:val="clear" w:color="FFFFFF" w:fill="FFFFFF"/>
            <w:tcMar>
              <w:left w:w="101" w:type="dxa"/>
              <w:right w:w="101" w:type="dxa"/>
            </w:tcMar>
          </w:tcPr>
          <w:p w14:paraId="698F3AC0"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Works In Progress</w:t>
            </w:r>
            <w:r>
              <w:rPr>
                <w:rFonts w:eastAsia="Calibri" w:cs="Calibri"/>
                <w:b/>
                <w:color w:val="000000"/>
                <w:sz w:val="18"/>
                <w:szCs w:val="24"/>
                <w:lang w:eastAsia="en-AU"/>
              </w:rPr>
              <w:t xml:space="preserve"> (continued)</w:t>
            </w:r>
          </w:p>
        </w:tc>
        <w:tc>
          <w:tcPr>
            <w:tcW w:w="975" w:type="dxa"/>
            <w:tcBorders>
              <w:top w:val="single" w:sz="12" w:space="0" w:color="auto"/>
              <w:left w:val="nil"/>
              <w:right w:val="nil"/>
              <w:tl2br w:val="nil"/>
              <w:tr2bl w:val="nil"/>
            </w:tcBorders>
            <w:shd w:val="clear" w:color="FFFFFF" w:fill="FFFFFF"/>
            <w:tcMar>
              <w:left w:w="101" w:type="dxa"/>
              <w:right w:w="101" w:type="dxa"/>
            </w:tcMar>
          </w:tcPr>
          <w:p w14:paraId="36CDC9A4"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0FBD7604"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72653E55"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31153CA3"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16C41980"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7C1306A2" w14:textId="77777777" w:rsidR="00AA46D9" w:rsidRPr="00AA46D9" w:rsidRDefault="00AA46D9" w:rsidP="00E70FEB">
            <w:pPr>
              <w:spacing w:before="0" w:after="0"/>
              <w:jc w:val="right"/>
              <w:rPr>
                <w:rFonts w:eastAsia="Calibri" w:cs="Calibri"/>
                <w:b/>
                <w:color w:val="000000"/>
                <w:sz w:val="18"/>
                <w:szCs w:val="24"/>
                <w:lang w:eastAsia="en-AU"/>
              </w:rPr>
            </w:pPr>
          </w:p>
        </w:tc>
      </w:tr>
      <w:tr w:rsidR="00AA46D9" w:rsidRPr="00AA46D9" w14:paraId="5C1CF27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795A8B40"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Northbourne Avenue Pavement - Part 1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219CFD4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1,252</w:t>
            </w:r>
          </w:p>
        </w:tc>
        <w:tc>
          <w:tcPr>
            <w:tcW w:w="975" w:type="dxa"/>
            <w:tcBorders>
              <w:top w:val="nil"/>
              <w:left w:val="nil"/>
              <w:bottom w:val="nil"/>
              <w:right w:val="nil"/>
              <w:tl2br w:val="nil"/>
              <w:tr2bl w:val="nil"/>
            </w:tcBorders>
            <w:shd w:val="clear" w:color="auto" w:fill="auto"/>
            <w:noWrap/>
            <w:tcMar>
              <w:left w:w="101" w:type="dxa"/>
              <w:right w:w="101" w:type="dxa"/>
            </w:tcMar>
          </w:tcPr>
          <w:p w14:paraId="1EAD5D5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BE2B68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38271A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E4DF3B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1,252</w:t>
            </w:r>
          </w:p>
        </w:tc>
        <w:tc>
          <w:tcPr>
            <w:tcW w:w="1125" w:type="dxa"/>
            <w:tcBorders>
              <w:top w:val="nil"/>
              <w:left w:val="nil"/>
              <w:bottom w:val="nil"/>
              <w:right w:val="nil"/>
              <w:tl2br w:val="nil"/>
              <w:tr2bl w:val="nil"/>
            </w:tcBorders>
            <w:shd w:val="clear" w:color="auto" w:fill="auto"/>
            <w:noWrap/>
            <w:tcMar>
              <w:left w:w="101" w:type="dxa"/>
              <w:right w:w="101" w:type="dxa"/>
            </w:tcMar>
          </w:tcPr>
          <w:p w14:paraId="0F8AD51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02EBF0AF"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D8EEB1D"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Northbourne Avenue Pavement - Part 2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4EDEAB9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837</w:t>
            </w:r>
          </w:p>
        </w:tc>
        <w:tc>
          <w:tcPr>
            <w:tcW w:w="975" w:type="dxa"/>
            <w:tcBorders>
              <w:top w:val="nil"/>
              <w:left w:val="nil"/>
              <w:bottom w:val="nil"/>
              <w:right w:val="nil"/>
              <w:tl2br w:val="nil"/>
              <w:tr2bl w:val="nil"/>
            </w:tcBorders>
            <w:shd w:val="clear" w:color="auto" w:fill="auto"/>
            <w:noWrap/>
            <w:tcMar>
              <w:left w:w="101" w:type="dxa"/>
              <w:right w:w="101" w:type="dxa"/>
            </w:tcMar>
          </w:tcPr>
          <w:p w14:paraId="4F69F44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ECD56F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68EB97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C6D113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837</w:t>
            </w:r>
          </w:p>
        </w:tc>
        <w:tc>
          <w:tcPr>
            <w:tcW w:w="1125" w:type="dxa"/>
            <w:tcBorders>
              <w:top w:val="nil"/>
              <w:left w:val="nil"/>
              <w:bottom w:val="nil"/>
              <w:right w:val="nil"/>
              <w:tl2br w:val="nil"/>
              <w:tr2bl w:val="nil"/>
            </w:tcBorders>
            <w:shd w:val="clear" w:color="auto" w:fill="auto"/>
            <w:noWrap/>
            <w:tcMar>
              <w:left w:w="101" w:type="dxa"/>
              <w:right w:w="101" w:type="dxa"/>
            </w:tcMar>
          </w:tcPr>
          <w:p w14:paraId="7F3A8421"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874C657"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07D257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Northbourne Avenue Pavement - Part 2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4C123EE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837</w:t>
            </w:r>
          </w:p>
        </w:tc>
        <w:tc>
          <w:tcPr>
            <w:tcW w:w="975" w:type="dxa"/>
            <w:tcBorders>
              <w:top w:val="nil"/>
              <w:left w:val="nil"/>
              <w:bottom w:val="nil"/>
              <w:right w:val="nil"/>
              <w:tl2br w:val="nil"/>
              <w:tr2bl w:val="nil"/>
            </w:tcBorders>
            <w:shd w:val="clear" w:color="auto" w:fill="auto"/>
            <w:noWrap/>
            <w:tcMar>
              <w:left w:w="101" w:type="dxa"/>
              <w:right w:w="101" w:type="dxa"/>
            </w:tcMar>
          </w:tcPr>
          <w:p w14:paraId="73045FD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9DD83D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218772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F9FB9A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837</w:t>
            </w:r>
          </w:p>
        </w:tc>
        <w:tc>
          <w:tcPr>
            <w:tcW w:w="1125" w:type="dxa"/>
            <w:tcBorders>
              <w:top w:val="nil"/>
              <w:left w:val="nil"/>
              <w:bottom w:val="nil"/>
              <w:right w:val="nil"/>
              <w:tl2br w:val="nil"/>
              <w:tr2bl w:val="nil"/>
            </w:tcBorders>
            <w:shd w:val="clear" w:color="auto" w:fill="auto"/>
            <w:noWrap/>
            <w:tcMar>
              <w:left w:w="101" w:type="dxa"/>
              <w:right w:w="101" w:type="dxa"/>
            </w:tcMar>
          </w:tcPr>
          <w:p w14:paraId="3DA32FF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26CBC357"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72E9D1BE"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Northbourne Avenue Pavement - Part 3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0F20539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750</w:t>
            </w:r>
          </w:p>
        </w:tc>
        <w:tc>
          <w:tcPr>
            <w:tcW w:w="975" w:type="dxa"/>
            <w:tcBorders>
              <w:top w:val="nil"/>
              <w:left w:val="nil"/>
              <w:bottom w:val="nil"/>
              <w:right w:val="nil"/>
              <w:tl2br w:val="nil"/>
              <w:tr2bl w:val="nil"/>
            </w:tcBorders>
            <w:shd w:val="clear" w:color="auto" w:fill="auto"/>
            <w:noWrap/>
            <w:tcMar>
              <w:left w:w="101" w:type="dxa"/>
              <w:right w:w="101" w:type="dxa"/>
            </w:tcMar>
          </w:tcPr>
          <w:p w14:paraId="6632D11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68C636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2CD5C0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B503F9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750</w:t>
            </w:r>
          </w:p>
        </w:tc>
        <w:tc>
          <w:tcPr>
            <w:tcW w:w="1125" w:type="dxa"/>
            <w:tcBorders>
              <w:top w:val="nil"/>
              <w:left w:val="nil"/>
              <w:bottom w:val="nil"/>
              <w:right w:val="nil"/>
              <w:tl2br w:val="nil"/>
              <w:tr2bl w:val="nil"/>
            </w:tcBorders>
            <w:shd w:val="clear" w:color="auto" w:fill="auto"/>
            <w:noWrap/>
            <w:tcMar>
              <w:left w:w="101" w:type="dxa"/>
              <w:right w:w="101" w:type="dxa"/>
            </w:tcMar>
          </w:tcPr>
          <w:p w14:paraId="00A3CBB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987585B"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7211A47D"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Northbourne Avenue Pavement - Part 3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29E04A7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683</w:t>
            </w:r>
          </w:p>
        </w:tc>
        <w:tc>
          <w:tcPr>
            <w:tcW w:w="975" w:type="dxa"/>
            <w:tcBorders>
              <w:top w:val="nil"/>
              <w:left w:val="nil"/>
              <w:bottom w:val="nil"/>
              <w:right w:val="nil"/>
              <w:tl2br w:val="nil"/>
              <w:tr2bl w:val="nil"/>
            </w:tcBorders>
            <w:shd w:val="clear" w:color="auto" w:fill="auto"/>
            <w:noWrap/>
            <w:tcMar>
              <w:left w:w="101" w:type="dxa"/>
              <w:right w:w="101" w:type="dxa"/>
            </w:tcMar>
          </w:tcPr>
          <w:p w14:paraId="1C9624A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709F27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3A69A9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986506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683</w:t>
            </w:r>
          </w:p>
        </w:tc>
        <w:tc>
          <w:tcPr>
            <w:tcW w:w="1125" w:type="dxa"/>
            <w:tcBorders>
              <w:top w:val="nil"/>
              <w:left w:val="nil"/>
              <w:bottom w:val="nil"/>
              <w:right w:val="nil"/>
              <w:tl2br w:val="nil"/>
              <w:tr2bl w:val="nil"/>
            </w:tcBorders>
            <w:shd w:val="clear" w:color="auto" w:fill="auto"/>
            <w:noWrap/>
            <w:tcMar>
              <w:left w:w="101" w:type="dxa"/>
              <w:right w:w="101" w:type="dxa"/>
            </w:tcMar>
          </w:tcPr>
          <w:p w14:paraId="00C7515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257C774"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8558349"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Parkes Way Early works (ACT Contribution - CRP Funded)</w:t>
            </w:r>
          </w:p>
        </w:tc>
        <w:tc>
          <w:tcPr>
            <w:tcW w:w="975" w:type="dxa"/>
            <w:tcBorders>
              <w:top w:val="nil"/>
              <w:left w:val="nil"/>
              <w:bottom w:val="nil"/>
              <w:right w:val="nil"/>
              <w:tl2br w:val="nil"/>
              <w:tr2bl w:val="nil"/>
            </w:tcBorders>
            <w:shd w:val="clear" w:color="auto" w:fill="auto"/>
            <w:noWrap/>
            <w:tcMar>
              <w:left w:w="101" w:type="dxa"/>
              <w:right w:w="101" w:type="dxa"/>
            </w:tcMar>
          </w:tcPr>
          <w:p w14:paraId="639A600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1,826</w:t>
            </w:r>
          </w:p>
        </w:tc>
        <w:tc>
          <w:tcPr>
            <w:tcW w:w="975" w:type="dxa"/>
            <w:tcBorders>
              <w:top w:val="nil"/>
              <w:left w:val="nil"/>
              <w:bottom w:val="nil"/>
              <w:right w:val="nil"/>
              <w:tl2br w:val="nil"/>
              <w:tr2bl w:val="nil"/>
            </w:tcBorders>
            <w:shd w:val="clear" w:color="auto" w:fill="auto"/>
            <w:noWrap/>
            <w:tcMar>
              <w:left w:w="101" w:type="dxa"/>
              <w:right w:w="101" w:type="dxa"/>
            </w:tcMar>
          </w:tcPr>
          <w:p w14:paraId="34621A6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655</w:t>
            </w:r>
          </w:p>
        </w:tc>
        <w:tc>
          <w:tcPr>
            <w:tcW w:w="975" w:type="dxa"/>
            <w:tcBorders>
              <w:top w:val="nil"/>
              <w:left w:val="nil"/>
              <w:bottom w:val="nil"/>
              <w:right w:val="nil"/>
              <w:tl2br w:val="nil"/>
              <w:tr2bl w:val="nil"/>
            </w:tcBorders>
            <w:shd w:val="clear" w:color="auto" w:fill="auto"/>
            <w:noWrap/>
            <w:tcMar>
              <w:left w:w="101" w:type="dxa"/>
              <w:right w:w="101" w:type="dxa"/>
            </w:tcMar>
          </w:tcPr>
          <w:p w14:paraId="329C781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7B75EC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0BAAA2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2,481</w:t>
            </w:r>
          </w:p>
        </w:tc>
        <w:tc>
          <w:tcPr>
            <w:tcW w:w="1125" w:type="dxa"/>
            <w:tcBorders>
              <w:top w:val="nil"/>
              <w:left w:val="nil"/>
              <w:bottom w:val="nil"/>
              <w:right w:val="nil"/>
              <w:tl2br w:val="nil"/>
              <w:tr2bl w:val="nil"/>
            </w:tcBorders>
            <w:shd w:val="clear" w:color="auto" w:fill="auto"/>
            <w:noWrap/>
            <w:tcMar>
              <w:left w:w="101" w:type="dxa"/>
              <w:right w:w="101" w:type="dxa"/>
            </w:tcMar>
          </w:tcPr>
          <w:p w14:paraId="641EF2DC"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3A0B6A86"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C8B6556"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Parkes Way Early works (Commonwealth Contribution - CRP Funded)</w:t>
            </w:r>
          </w:p>
        </w:tc>
        <w:tc>
          <w:tcPr>
            <w:tcW w:w="975" w:type="dxa"/>
            <w:tcBorders>
              <w:top w:val="nil"/>
              <w:left w:val="nil"/>
              <w:bottom w:val="nil"/>
              <w:right w:val="nil"/>
              <w:tl2br w:val="nil"/>
              <w:tr2bl w:val="nil"/>
            </w:tcBorders>
            <w:shd w:val="clear" w:color="auto" w:fill="auto"/>
            <w:noWrap/>
            <w:tcMar>
              <w:left w:w="101" w:type="dxa"/>
              <w:right w:w="101" w:type="dxa"/>
            </w:tcMar>
          </w:tcPr>
          <w:p w14:paraId="1ABB76E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1,819</w:t>
            </w:r>
          </w:p>
        </w:tc>
        <w:tc>
          <w:tcPr>
            <w:tcW w:w="975" w:type="dxa"/>
            <w:tcBorders>
              <w:top w:val="nil"/>
              <w:left w:val="nil"/>
              <w:bottom w:val="nil"/>
              <w:right w:val="nil"/>
              <w:tl2br w:val="nil"/>
              <w:tr2bl w:val="nil"/>
            </w:tcBorders>
            <w:shd w:val="clear" w:color="auto" w:fill="auto"/>
            <w:noWrap/>
            <w:tcMar>
              <w:left w:w="101" w:type="dxa"/>
              <w:right w:w="101" w:type="dxa"/>
            </w:tcMar>
          </w:tcPr>
          <w:p w14:paraId="24CE1E0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650</w:t>
            </w:r>
          </w:p>
        </w:tc>
        <w:tc>
          <w:tcPr>
            <w:tcW w:w="975" w:type="dxa"/>
            <w:tcBorders>
              <w:top w:val="nil"/>
              <w:left w:val="nil"/>
              <w:bottom w:val="nil"/>
              <w:right w:val="nil"/>
              <w:tl2br w:val="nil"/>
              <w:tr2bl w:val="nil"/>
            </w:tcBorders>
            <w:shd w:val="clear" w:color="auto" w:fill="auto"/>
            <w:noWrap/>
            <w:tcMar>
              <w:left w:w="101" w:type="dxa"/>
              <w:right w:w="101" w:type="dxa"/>
            </w:tcMar>
          </w:tcPr>
          <w:p w14:paraId="12634B7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652C1F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FE6E66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2,469</w:t>
            </w:r>
          </w:p>
        </w:tc>
        <w:tc>
          <w:tcPr>
            <w:tcW w:w="1125" w:type="dxa"/>
            <w:tcBorders>
              <w:top w:val="nil"/>
              <w:left w:val="nil"/>
              <w:bottom w:val="nil"/>
              <w:right w:val="nil"/>
              <w:tl2br w:val="nil"/>
              <w:tr2bl w:val="nil"/>
            </w:tcBorders>
            <w:shd w:val="clear" w:color="auto" w:fill="auto"/>
            <w:noWrap/>
            <w:tcMar>
              <w:left w:w="101" w:type="dxa"/>
              <w:right w:w="101" w:type="dxa"/>
            </w:tcMar>
          </w:tcPr>
          <w:p w14:paraId="4821216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6CFE1A14"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302650E"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Planning and design for a zero emissions bus network</w:t>
            </w:r>
          </w:p>
        </w:tc>
        <w:tc>
          <w:tcPr>
            <w:tcW w:w="975" w:type="dxa"/>
            <w:tcBorders>
              <w:top w:val="nil"/>
              <w:left w:val="nil"/>
              <w:bottom w:val="nil"/>
              <w:right w:val="nil"/>
              <w:tl2br w:val="nil"/>
              <w:tr2bl w:val="nil"/>
            </w:tcBorders>
            <w:shd w:val="clear" w:color="auto" w:fill="auto"/>
            <w:noWrap/>
            <w:tcMar>
              <w:left w:w="101" w:type="dxa"/>
              <w:right w:w="101" w:type="dxa"/>
            </w:tcMar>
          </w:tcPr>
          <w:p w14:paraId="6DEBA3C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780</w:t>
            </w:r>
          </w:p>
        </w:tc>
        <w:tc>
          <w:tcPr>
            <w:tcW w:w="975" w:type="dxa"/>
            <w:tcBorders>
              <w:top w:val="nil"/>
              <w:left w:val="nil"/>
              <w:bottom w:val="nil"/>
              <w:right w:val="nil"/>
              <w:tl2br w:val="nil"/>
              <w:tr2bl w:val="nil"/>
            </w:tcBorders>
            <w:shd w:val="clear" w:color="auto" w:fill="auto"/>
            <w:noWrap/>
            <w:tcMar>
              <w:left w:w="101" w:type="dxa"/>
              <w:right w:w="101" w:type="dxa"/>
            </w:tcMar>
          </w:tcPr>
          <w:p w14:paraId="03F6CD0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E24672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596F6D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B87CF7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780</w:t>
            </w:r>
          </w:p>
        </w:tc>
        <w:tc>
          <w:tcPr>
            <w:tcW w:w="1125" w:type="dxa"/>
            <w:tcBorders>
              <w:top w:val="nil"/>
              <w:left w:val="nil"/>
              <w:bottom w:val="nil"/>
              <w:right w:val="nil"/>
              <w:tl2br w:val="nil"/>
              <w:tr2bl w:val="nil"/>
            </w:tcBorders>
            <w:shd w:val="clear" w:color="auto" w:fill="auto"/>
            <w:noWrap/>
            <w:tcMar>
              <w:left w:w="101" w:type="dxa"/>
              <w:right w:w="101" w:type="dxa"/>
            </w:tcMar>
          </w:tcPr>
          <w:p w14:paraId="342E3D9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CBF5D0B"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B3B6900"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Planning better roads for our growing city</w:t>
            </w:r>
          </w:p>
        </w:tc>
        <w:tc>
          <w:tcPr>
            <w:tcW w:w="975" w:type="dxa"/>
            <w:tcBorders>
              <w:top w:val="nil"/>
              <w:left w:val="nil"/>
              <w:bottom w:val="nil"/>
              <w:right w:val="nil"/>
              <w:tl2br w:val="nil"/>
              <w:tr2bl w:val="nil"/>
            </w:tcBorders>
            <w:shd w:val="clear" w:color="auto" w:fill="auto"/>
            <w:noWrap/>
            <w:tcMar>
              <w:left w:w="101" w:type="dxa"/>
              <w:right w:w="101" w:type="dxa"/>
            </w:tcMar>
          </w:tcPr>
          <w:p w14:paraId="6138090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1,193</w:t>
            </w:r>
          </w:p>
        </w:tc>
        <w:tc>
          <w:tcPr>
            <w:tcW w:w="975" w:type="dxa"/>
            <w:tcBorders>
              <w:top w:val="nil"/>
              <w:left w:val="nil"/>
              <w:bottom w:val="nil"/>
              <w:right w:val="nil"/>
              <w:tl2br w:val="nil"/>
              <w:tr2bl w:val="nil"/>
            </w:tcBorders>
            <w:shd w:val="clear" w:color="auto" w:fill="auto"/>
            <w:noWrap/>
            <w:tcMar>
              <w:left w:w="101" w:type="dxa"/>
              <w:right w:w="101" w:type="dxa"/>
            </w:tcMar>
          </w:tcPr>
          <w:p w14:paraId="3DBF3E4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CC47FA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963334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DB297A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1,193</w:t>
            </w:r>
          </w:p>
        </w:tc>
        <w:tc>
          <w:tcPr>
            <w:tcW w:w="1125" w:type="dxa"/>
            <w:tcBorders>
              <w:top w:val="nil"/>
              <w:left w:val="nil"/>
              <w:bottom w:val="nil"/>
              <w:right w:val="nil"/>
              <w:tl2br w:val="nil"/>
              <w:tr2bl w:val="nil"/>
            </w:tcBorders>
            <w:shd w:val="clear" w:color="auto" w:fill="auto"/>
            <w:noWrap/>
            <w:tcMar>
              <w:left w:w="101" w:type="dxa"/>
              <w:right w:w="101" w:type="dxa"/>
            </w:tcMar>
          </w:tcPr>
          <w:p w14:paraId="4772089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72BF0D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4615BF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safety improvements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36110A9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3,930</w:t>
            </w:r>
          </w:p>
        </w:tc>
        <w:tc>
          <w:tcPr>
            <w:tcW w:w="975" w:type="dxa"/>
            <w:tcBorders>
              <w:top w:val="nil"/>
              <w:left w:val="nil"/>
              <w:bottom w:val="nil"/>
              <w:right w:val="nil"/>
              <w:tl2br w:val="nil"/>
              <w:tr2bl w:val="nil"/>
            </w:tcBorders>
            <w:shd w:val="clear" w:color="auto" w:fill="auto"/>
            <w:noWrap/>
            <w:tcMar>
              <w:left w:w="101" w:type="dxa"/>
              <w:right w:w="101" w:type="dxa"/>
            </w:tcMar>
          </w:tcPr>
          <w:p w14:paraId="46CFF4C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1,000</w:t>
            </w:r>
          </w:p>
        </w:tc>
        <w:tc>
          <w:tcPr>
            <w:tcW w:w="975" w:type="dxa"/>
            <w:tcBorders>
              <w:top w:val="nil"/>
              <w:left w:val="nil"/>
              <w:bottom w:val="nil"/>
              <w:right w:val="nil"/>
              <w:tl2br w:val="nil"/>
              <w:tr2bl w:val="nil"/>
            </w:tcBorders>
            <w:shd w:val="clear" w:color="auto" w:fill="auto"/>
            <w:noWrap/>
            <w:tcMar>
              <w:left w:w="101" w:type="dxa"/>
              <w:right w:w="101" w:type="dxa"/>
            </w:tcMar>
          </w:tcPr>
          <w:p w14:paraId="32ED8F4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E9E06E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F7BDF0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4,930</w:t>
            </w:r>
          </w:p>
        </w:tc>
        <w:tc>
          <w:tcPr>
            <w:tcW w:w="1125" w:type="dxa"/>
            <w:tcBorders>
              <w:top w:val="nil"/>
              <w:left w:val="nil"/>
              <w:bottom w:val="nil"/>
              <w:right w:val="nil"/>
              <w:tl2br w:val="nil"/>
              <w:tr2bl w:val="nil"/>
            </w:tcBorders>
            <w:shd w:val="clear" w:color="auto" w:fill="auto"/>
            <w:noWrap/>
            <w:tcMar>
              <w:left w:w="101" w:type="dxa"/>
              <w:right w:w="101" w:type="dxa"/>
            </w:tcMar>
          </w:tcPr>
          <w:p w14:paraId="7E26F257"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06E886B2"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BC2231F"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safety improvements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51CA21A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3,922</w:t>
            </w:r>
          </w:p>
        </w:tc>
        <w:tc>
          <w:tcPr>
            <w:tcW w:w="975" w:type="dxa"/>
            <w:tcBorders>
              <w:top w:val="nil"/>
              <w:left w:val="nil"/>
              <w:bottom w:val="nil"/>
              <w:right w:val="nil"/>
              <w:tl2br w:val="nil"/>
              <w:tr2bl w:val="nil"/>
            </w:tcBorders>
            <w:shd w:val="clear" w:color="auto" w:fill="auto"/>
            <w:noWrap/>
            <w:tcMar>
              <w:left w:w="101" w:type="dxa"/>
              <w:right w:w="101" w:type="dxa"/>
            </w:tcMar>
          </w:tcPr>
          <w:p w14:paraId="5279986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DD94D2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47112C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0E9443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3,922</w:t>
            </w:r>
          </w:p>
        </w:tc>
        <w:tc>
          <w:tcPr>
            <w:tcW w:w="1125" w:type="dxa"/>
            <w:tcBorders>
              <w:top w:val="nil"/>
              <w:left w:val="nil"/>
              <w:bottom w:val="nil"/>
              <w:right w:val="nil"/>
              <w:tl2br w:val="nil"/>
              <w:tr2bl w:val="nil"/>
            </w:tcBorders>
            <w:shd w:val="clear" w:color="auto" w:fill="auto"/>
            <w:noWrap/>
            <w:tcMar>
              <w:left w:w="101" w:type="dxa"/>
              <w:right w:w="101" w:type="dxa"/>
            </w:tcMar>
          </w:tcPr>
          <w:p w14:paraId="3FE9C99E"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5F901C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1841B6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Safety Works - Road Safety Barriers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641C15D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109</w:t>
            </w:r>
          </w:p>
        </w:tc>
        <w:tc>
          <w:tcPr>
            <w:tcW w:w="975" w:type="dxa"/>
            <w:tcBorders>
              <w:top w:val="nil"/>
              <w:left w:val="nil"/>
              <w:bottom w:val="nil"/>
              <w:right w:val="nil"/>
              <w:tl2br w:val="nil"/>
              <w:tr2bl w:val="nil"/>
            </w:tcBorders>
            <w:shd w:val="clear" w:color="auto" w:fill="auto"/>
            <w:noWrap/>
            <w:tcMar>
              <w:left w:w="101" w:type="dxa"/>
              <w:right w:w="101" w:type="dxa"/>
            </w:tcMar>
          </w:tcPr>
          <w:p w14:paraId="247F71C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83D163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A893E6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E2BBEC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109</w:t>
            </w:r>
          </w:p>
        </w:tc>
        <w:tc>
          <w:tcPr>
            <w:tcW w:w="1125" w:type="dxa"/>
            <w:tcBorders>
              <w:top w:val="nil"/>
              <w:left w:val="nil"/>
              <w:bottom w:val="nil"/>
              <w:right w:val="nil"/>
              <w:tl2br w:val="nil"/>
              <w:tr2bl w:val="nil"/>
            </w:tcBorders>
            <w:shd w:val="clear" w:color="auto" w:fill="auto"/>
            <w:noWrap/>
            <w:tcMar>
              <w:left w:w="101" w:type="dxa"/>
              <w:right w:w="101" w:type="dxa"/>
            </w:tcMar>
          </w:tcPr>
          <w:p w14:paraId="5F428519"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CA8244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CC4EB49"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Safety Works - Road Safety Barriers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7982FC6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109</w:t>
            </w:r>
          </w:p>
        </w:tc>
        <w:tc>
          <w:tcPr>
            <w:tcW w:w="975" w:type="dxa"/>
            <w:tcBorders>
              <w:top w:val="nil"/>
              <w:left w:val="nil"/>
              <w:bottom w:val="nil"/>
              <w:right w:val="nil"/>
              <w:tl2br w:val="nil"/>
              <w:tr2bl w:val="nil"/>
            </w:tcBorders>
            <w:shd w:val="clear" w:color="auto" w:fill="auto"/>
            <w:noWrap/>
            <w:tcMar>
              <w:left w:w="101" w:type="dxa"/>
              <w:right w:w="101" w:type="dxa"/>
            </w:tcMar>
          </w:tcPr>
          <w:p w14:paraId="3119CDB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5F4C3D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A0AB07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721253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109</w:t>
            </w:r>
          </w:p>
        </w:tc>
        <w:tc>
          <w:tcPr>
            <w:tcW w:w="1125" w:type="dxa"/>
            <w:tcBorders>
              <w:top w:val="nil"/>
              <w:left w:val="nil"/>
              <w:bottom w:val="nil"/>
              <w:right w:val="nil"/>
              <w:tl2br w:val="nil"/>
              <w:tr2bl w:val="nil"/>
            </w:tcBorders>
            <w:shd w:val="clear" w:color="auto" w:fill="auto"/>
            <w:noWrap/>
            <w:tcMar>
              <w:left w:w="101" w:type="dxa"/>
              <w:right w:w="101" w:type="dxa"/>
            </w:tcMar>
          </w:tcPr>
          <w:p w14:paraId="7D9C9FB7"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4FDF657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98531F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Safety Works - Traffic Signal Uninterrupted Power Supply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65DB30D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106</w:t>
            </w:r>
          </w:p>
        </w:tc>
        <w:tc>
          <w:tcPr>
            <w:tcW w:w="975" w:type="dxa"/>
            <w:tcBorders>
              <w:top w:val="nil"/>
              <w:left w:val="nil"/>
              <w:bottom w:val="nil"/>
              <w:right w:val="nil"/>
              <w:tl2br w:val="nil"/>
              <w:tr2bl w:val="nil"/>
            </w:tcBorders>
            <w:shd w:val="clear" w:color="auto" w:fill="auto"/>
            <w:noWrap/>
            <w:tcMar>
              <w:left w:w="101" w:type="dxa"/>
              <w:right w:w="101" w:type="dxa"/>
            </w:tcMar>
          </w:tcPr>
          <w:p w14:paraId="24ED8CF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8457F9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D3C0BD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39DE32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106</w:t>
            </w:r>
          </w:p>
        </w:tc>
        <w:tc>
          <w:tcPr>
            <w:tcW w:w="1125" w:type="dxa"/>
            <w:tcBorders>
              <w:top w:val="nil"/>
              <w:left w:val="nil"/>
              <w:bottom w:val="nil"/>
              <w:right w:val="nil"/>
              <w:tl2br w:val="nil"/>
              <w:tr2bl w:val="nil"/>
            </w:tcBorders>
            <w:shd w:val="clear" w:color="auto" w:fill="auto"/>
            <w:noWrap/>
            <w:tcMar>
              <w:left w:w="101" w:type="dxa"/>
              <w:right w:w="101" w:type="dxa"/>
            </w:tcMar>
          </w:tcPr>
          <w:p w14:paraId="0B1F6E84"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8744AF4"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8436F53"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Safety Works - Traffic Signal Uninterrupted Power Supply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5E12A3B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106</w:t>
            </w:r>
          </w:p>
        </w:tc>
        <w:tc>
          <w:tcPr>
            <w:tcW w:w="975" w:type="dxa"/>
            <w:tcBorders>
              <w:top w:val="nil"/>
              <w:left w:val="nil"/>
              <w:bottom w:val="nil"/>
              <w:right w:val="nil"/>
              <w:tl2br w:val="nil"/>
              <w:tr2bl w:val="nil"/>
            </w:tcBorders>
            <w:shd w:val="clear" w:color="auto" w:fill="auto"/>
            <w:noWrap/>
            <w:tcMar>
              <w:left w:w="101" w:type="dxa"/>
              <w:right w:w="101" w:type="dxa"/>
            </w:tcMar>
          </w:tcPr>
          <w:p w14:paraId="0C20424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C9C907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D5EEED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2DFC634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106</w:t>
            </w:r>
          </w:p>
        </w:tc>
        <w:tc>
          <w:tcPr>
            <w:tcW w:w="1125" w:type="dxa"/>
            <w:tcBorders>
              <w:top w:val="nil"/>
              <w:left w:val="nil"/>
              <w:bottom w:val="nil"/>
              <w:right w:val="nil"/>
              <w:tl2br w:val="nil"/>
              <w:tr2bl w:val="nil"/>
            </w:tcBorders>
            <w:shd w:val="clear" w:color="auto" w:fill="auto"/>
            <w:noWrap/>
            <w:tcMar>
              <w:left w:w="101" w:type="dxa"/>
              <w:right w:w="101" w:type="dxa"/>
            </w:tcMar>
          </w:tcPr>
          <w:p w14:paraId="467959BC"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9E6B91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06C3B52"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Safety Works - Variable Speed Limit Systems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332C99F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1,192</w:t>
            </w:r>
          </w:p>
        </w:tc>
        <w:tc>
          <w:tcPr>
            <w:tcW w:w="975" w:type="dxa"/>
            <w:tcBorders>
              <w:top w:val="nil"/>
              <w:left w:val="nil"/>
              <w:bottom w:val="nil"/>
              <w:right w:val="nil"/>
              <w:tl2br w:val="nil"/>
              <w:tr2bl w:val="nil"/>
            </w:tcBorders>
            <w:shd w:val="clear" w:color="auto" w:fill="auto"/>
            <w:noWrap/>
            <w:tcMar>
              <w:left w:w="101" w:type="dxa"/>
              <w:right w:w="101" w:type="dxa"/>
            </w:tcMar>
          </w:tcPr>
          <w:p w14:paraId="511BAF7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E28139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283949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CE93D4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1,192</w:t>
            </w:r>
          </w:p>
        </w:tc>
        <w:tc>
          <w:tcPr>
            <w:tcW w:w="1125" w:type="dxa"/>
            <w:tcBorders>
              <w:top w:val="nil"/>
              <w:left w:val="nil"/>
              <w:bottom w:val="nil"/>
              <w:right w:val="nil"/>
              <w:tl2br w:val="nil"/>
              <w:tr2bl w:val="nil"/>
            </w:tcBorders>
            <w:shd w:val="clear" w:color="auto" w:fill="auto"/>
            <w:noWrap/>
            <w:tcMar>
              <w:left w:w="101" w:type="dxa"/>
              <w:right w:w="101" w:type="dxa"/>
            </w:tcMar>
          </w:tcPr>
          <w:p w14:paraId="3AE18CE3"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01D333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3581614"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Safety Works - Variable Speed Limit Systems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0553CC0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307</w:t>
            </w:r>
          </w:p>
        </w:tc>
        <w:tc>
          <w:tcPr>
            <w:tcW w:w="975" w:type="dxa"/>
            <w:tcBorders>
              <w:top w:val="nil"/>
              <w:left w:val="nil"/>
              <w:bottom w:val="nil"/>
              <w:right w:val="nil"/>
              <w:tl2br w:val="nil"/>
              <w:tr2bl w:val="nil"/>
            </w:tcBorders>
            <w:shd w:val="clear" w:color="auto" w:fill="auto"/>
            <w:noWrap/>
            <w:tcMar>
              <w:left w:w="101" w:type="dxa"/>
              <w:right w:w="101" w:type="dxa"/>
            </w:tcMar>
          </w:tcPr>
          <w:p w14:paraId="7AC68B9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DE7284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800293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939260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307</w:t>
            </w:r>
          </w:p>
        </w:tc>
        <w:tc>
          <w:tcPr>
            <w:tcW w:w="1125" w:type="dxa"/>
            <w:tcBorders>
              <w:top w:val="nil"/>
              <w:left w:val="nil"/>
              <w:bottom w:val="nil"/>
              <w:right w:val="nil"/>
              <w:tl2br w:val="nil"/>
              <w:tr2bl w:val="nil"/>
            </w:tcBorders>
            <w:shd w:val="clear" w:color="auto" w:fill="auto"/>
            <w:noWrap/>
            <w:tcMar>
              <w:left w:w="101" w:type="dxa"/>
              <w:right w:w="101" w:type="dxa"/>
            </w:tcMar>
          </w:tcPr>
          <w:p w14:paraId="0073A8BE"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C9CBE40"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B430660"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Schools for our growing city - Kenny High School</w:t>
            </w:r>
          </w:p>
        </w:tc>
        <w:tc>
          <w:tcPr>
            <w:tcW w:w="975" w:type="dxa"/>
            <w:tcBorders>
              <w:top w:val="nil"/>
              <w:left w:val="nil"/>
              <w:bottom w:val="nil"/>
              <w:right w:val="nil"/>
              <w:tl2br w:val="nil"/>
              <w:tr2bl w:val="nil"/>
            </w:tcBorders>
            <w:shd w:val="clear" w:color="auto" w:fill="auto"/>
            <w:noWrap/>
            <w:tcMar>
              <w:left w:w="101" w:type="dxa"/>
              <w:right w:w="101" w:type="dxa"/>
            </w:tcMar>
          </w:tcPr>
          <w:p w14:paraId="455848D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5,454</w:t>
            </w:r>
          </w:p>
        </w:tc>
        <w:tc>
          <w:tcPr>
            <w:tcW w:w="975" w:type="dxa"/>
            <w:tcBorders>
              <w:top w:val="nil"/>
              <w:left w:val="nil"/>
              <w:bottom w:val="nil"/>
              <w:right w:val="nil"/>
              <w:tl2br w:val="nil"/>
              <w:tr2bl w:val="nil"/>
            </w:tcBorders>
            <w:shd w:val="clear" w:color="auto" w:fill="auto"/>
            <w:noWrap/>
            <w:tcMar>
              <w:left w:w="101" w:type="dxa"/>
              <w:right w:w="101" w:type="dxa"/>
            </w:tcMar>
          </w:tcPr>
          <w:p w14:paraId="66EF7A9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10,370</w:t>
            </w:r>
          </w:p>
        </w:tc>
        <w:tc>
          <w:tcPr>
            <w:tcW w:w="975" w:type="dxa"/>
            <w:tcBorders>
              <w:top w:val="nil"/>
              <w:left w:val="nil"/>
              <w:bottom w:val="nil"/>
              <w:right w:val="nil"/>
              <w:tl2br w:val="nil"/>
              <w:tr2bl w:val="nil"/>
            </w:tcBorders>
            <w:shd w:val="clear" w:color="auto" w:fill="auto"/>
            <w:noWrap/>
            <w:tcMar>
              <w:left w:w="101" w:type="dxa"/>
              <w:right w:w="101" w:type="dxa"/>
            </w:tcMar>
          </w:tcPr>
          <w:p w14:paraId="0C3F7AF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650</w:t>
            </w:r>
          </w:p>
        </w:tc>
        <w:tc>
          <w:tcPr>
            <w:tcW w:w="975" w:type="dxa"/>
            <w:tcBorders>
              <w:top w:val="nil"/>
              <w:left w:val="nil"/>
              <w:bottom w:val="nil"/>
              <w:right w:val="nil"/>
              <w:tl2br w:val="nil"/>
              <w:tr2bl w:val="nil"/>
            </w:tcBorders>
            <w:shd w:val="clear" w:color="auto" w:fill="auto"/>
            <w:noWrap/>
            <w:tcMar>
              <w:left w:w="101" w:type="dxa"/>
              <w:right w:w="101" w:type="dxa"/>
            </w:tcMar>
          </w:tcPr>
          <w:p w14:paraId="7A5DAD8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6D6CC5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16,474</w:t>
            </w:r>
          </w:p>
        </w:tc>
        <w:tc>
          <w:tcPr>
            <w:tcW w:w="1125" w:type="dxa"/>
            <w:tcBorders>
              <w:top w:val="nil"/>
              <w:left w:val="nil"/>
              <w:bottom w:val="nil"/>
              <w:right w:val="nil"/>
              <w:tl2br w:val="nil"/>
              <w:tr2bl w:val="nil"/>
            </w:tcBorders>
            <w:shd w:val="clear" w:color="auto" w:fill="auto"/>
            <w:noWrap/>
            <w:tcMar>
              <w:left w:w="101" w:type="dxa"/>
              <w:right w:w="101" w:type="dxa"/>
            </w:tcMar>
          </w:tcPr>
          <w:p w14:paraId="296902C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0EE2DE03"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43B5FEF"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Strengthening infrastructure supporting Canberra's new public transport network</w:t>
            </w:r>
          </w:p>
        </w:tc>
        <w:tc>
          <w:tcPr>
            <w:tcW w:w="975" w:type="dxa"/>
            <w:tcBorders>
              <w:top w:val="nil"/>
              <w:left w:val="nil"/>
              <w:bottom w:val="nil"/>
              <w:right w:val="nil"/>
              <w:tl2br w:val="nil"/>
              <w:tr2bl w:val="nil"/>
            </w:tcBorders>
            <w:shd w:val="clear" w:color="auto" w:fill="auto"/>
            <w:noWrap/>
            <w:tcMar>
              <w:left w:w="101" w:type="dxa"/>
              <w:right w:w="101" w:type="dxa"/>
            </w:tcMar>
          </w:tcPr>
          <w:p w14:paraId="54DC46F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1,652</w:t>
            </w:r>
          </w:p>
        </w:tc>
        <w:tc>
          <w:tcPr>
            <w:tcW w:w="975" w:type="dxa"/>
            <w:tcBorders>
              <w:top w:val="nil"/>
              <w:left w:val="nil"/>
              <w:bottom w:val="nil"/>
              <w:right w:val="nil"/>
              <w:tl2br w:val="nil"/>
              <w:tr2bl w:val="nil"/>
            </w:tcBorders>
            <w:shd w:val="clear" w:color="auto" w:fill="auto"/>
            <w:noWrap/>
            <w:tcMar>
              <w:left w:w="101" w:type="dxa"/>
              <w:right w:w="101" w:type="dxa"/>
            </w:tcMar>
          </w:tcPr>
          <w:p w14:paraId="219C38B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138B86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806D47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911573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1,652</w:t>
            </w:r>
          </w:p>
        </w:tc>
        <w:tc>
          <w:tcPr>
            <w:tcW w:w="1125" w:type="dxa"/>
            <w:tcBorders>
              <w:top w:val="nil"/>
              <w:left w:val="nil"/>
              <w:bottom w:val="nil"/>
              <w:right w:val="nil"/>
              <w:tl2br w:val="nil"/>
              <w:tr2bl w:val="nil"/>
            </w:tcBorders>
            <w:shd w:val="clear" w:color="auto" w:fill="auto"/>
            <w:noWrap/>
            <w:tcMar>
              <w:left w:w="101" w:type="dxa"/>
              <w:right w:w="101" w:type="dxa"/>
            </w:tcMar>
          </w:tcPr>
          <w:p w14:paraId="694B756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CBC5F74"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06BCF6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Supporting more Canberrans to Park and Ride</w:t>
            </w:r>
          </w:p>
        </w:tc>
        <w:tc>
          <w:tcPr>
            <w:tcW w:w="975" w:type="dxa"/>
            <w:tcBorders>
              <w:top w:val="nil"/>
              <w:left w:val="nil"/>
              <w:bottom w:val="nil"/>
              <w:right w:val="nil"/>
              <w:tl2br w:val="nil"/>
              <w:tr2bl w:val="nil"/>
            </w:tcBorders>
            <w:shd w:val="clear" w:color="auto" w:fill="auto"/>
            <w:noWrap/>
            <w:tcMar>
              <w:left w:w="101" w:type="dxa"/>
              <w:right w:w="101" w:type="dxa"/>
            </w:tcMar>
          </w:tcPr>
          <w:p w14:paraId="3300E36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1,914</w:t>
            </w:r>
          </w:p>
        </w:tc>
        <w:tc>
          <w:tcPr>
            <w:tcW w:w="975" w:type="dxa"/>
            <w:tcBorders>
              <w:top w:val="nil"/>
              <w:left w:val="nil"/>
              <w:bottom w:val="nil"/>
              <w:right w:val="nil"/>
              <w:tl2br w:val="nil"/>
              <w:tr2bl w:val="nil"/>
            </w:tcBorders>
            <w:shd w:val="clear" w:color="auto" w:fill="auto"/>
            <w:noWrap/>
            <w:tcMar>
              <w:left w:w="101" w:type="dxa"/>
              <w:right w:w="101" w:type="dxa"/>
            </w:tcMar>
          </w:tcPr>
          <w:p w14:paraId="4421EF9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4F06A2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624A01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61EC1A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1,914</w:t>
            </w:r>
          </w:p>
        </w:tc>
        <w:tc>
          <w:tcPr>
            <w:tcW w:w="1125" w:type="dxa"/>
            <w:tcBorders>
              <w:top w:val="nil"/>
              <w:left w:val="nil"/>
              <w:bottom w:val="nil"/>
              <w:right w:val="nil"/>
              <w:tl2br w:val="nil"/>
              <w:tr2bl w:val="nil"/>
            </w:tcBorders>
            <w:shd w:val="clear" w:color="auto" w:fill="auto"/>
            <w:noWrap/>
            <w:tcMar>
              <w:left w:w="101" w:type="dxa"/>
              <w:right w:w="101" w:type="dxa"/>
            </w:tcMar>
          </w:tcPr>
          <w:p w14:paraId="14F95847"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F060B5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1A6BFCE"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Transport for Canberra - Real Time Passenger Information System</w:t>
            </w:r>
          </w:p>
        </w:tc>
        <w:tc>
          <w:tcPr>
            <w:tcW w:w="975" w:type="dxa"/>
            <w:tcBorders>
              <w:top w:val="nil"/>
              <w:left w:val="nil"/>
              <w:bottom w:val="nil"/>
              <w:right w:val="nil"/>
              <w:tl2br w:val="nil"/>
              <w:tr2bl w:val="nil"/>
            </w:tcBorders>
            <w:shd w:val="clear" w:color="auto" w:fill="auto"/>
            <w:noWrap/>
            <w:tcMar>
              <w:left w:w="101" w:type="dxa"/>
              <w:right w:w="101" w:type="dxa"/>
            </w:tcMar>
          </w:tcPr>
          <w:p w14:paraId="1519137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1,555</w:t>
            </w:r>
          </w:p>
        </w:tc>
        <w:tc>
          <w:tcPr>
            <w:tcW w:w="975" w:type="dxa"/>
            <w:tcBorders>
              <w:top w:val="nil"/>
              <w:left w:val="nil"/>
              <w:bottom w:val="nil"/>
              <w:right w:val="nil"/>
              <w:tl2br w:val="nil"/>
              <w:tr2bl w:val="nil"/>
            </w:tcBorders>
            <w:shd w:val="clear" w:color="auto" w:fill="auto"/>
            <w:noWrap/>
            <w:tcMar>
              <w:left w:w="101" w:type="dxa"/>
              <w:right w:w="101" w:type="dxa"/>
            </w:tcMar>
          </w:tcPr>
          <w:p w14:paraId="7E0B5BB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4CB80B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E1677C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EFCD73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1,555</w:t>
            </w:r>
          </w:p>
        </w:tc>
        <w:tc>
          <w:tcPr>
            <w:tcW w:w="1125" w:type="dxa"/>
            <w:tcBorders>
              <w:top w:val="nil"/>
              <w:left w:val="nil"/>
              <w:bottom w:val="nil"/>
              <w:right w:val="nil"/>
              <w:tl2br w:val="nil"/>
              <w:tr2bl w:val="nil"/>
            </w:tcBorders>
            <w:shd w:val="clear" w:color="auto" w:fill="auto"/>
            <w:noWrap/>
            <w:tcMar>
              <w:left w:w="101" w:type="dxa"/>
              <w:right w:w="101" w:type="dxa"/>
            </w:tcMar>
          </w:tcPr>
          <w:p w14:paraId="64D94A5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6AD8B2D9"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5EE5F6D"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Upgrading an intersection on Owen Dixon Drive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44CFA97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164</w:t>
            </w:r>
          </w:p>
        </w:tc>
        <w:tc>
          <w:tcPr>
            <w:tcW w:w="975" w:type="dxa"/>
            <w:tcBorders>
              <w:top w:val="nil"/>
              <w:left w:val="nil"/>
              <w:bottom w:val="nil"/>
              <w:right w:val="nil"/>
              <w:tl2br w:val="nil"/>
              <w:tr2bl w:val="nil"/>
            </w:tcBorders>
            <w:shd w:val="clear" w:color="auto" w:fill="auto"/>
            <w:noWrap/>
            <w:tcMar>
              <w:left w:w="101" w:type="dxa"/>
              <w:right w:w="101" w:type="dxa"/>
            </w:tcMar>
          </w:tcPr>
          <w:p w14:paraId="6DA453E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4,500</w:t>
            </w:r>
          </w:p>
        </w:tc>
        <w:tc>
          <w:tcPr>
            <w:tcW w:w="975" w:type="dxa"/>
            <w:tcBorders>
              <w:top w:val="nil"/>
              <w:left w:val="nil"/>
              <w:bottom w:val="nil"/>
              <w:right w:val="nil"/>
              <w:tl2br w:val="nil"/>
              <w:tr2bl w:val="nil"/>
            </w:tcBorders>
            <w:shd w:val="clear" w:color="auto" w:fill="auto"/>
            <w:noWrap/>
            <w:tcMar>
              <w:left w:w="101" w:type="dxa"/>
              <w:right w:w="101" w:type="dxa"/>
            </w:tcMar>
          </w:tcPr>
          <w:p w14:paraId="5432B3E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82D9F8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94DF7B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4,664</w:t>
            </w:r>
          </w:p>
        </w:tc>
        <w:tc>
          <w:tcPr>
            <w:tcW w:w="1125" w:type="dxa"/>
            <w:tcBorders>
              <w:top w:val="nil"/>
              <w:left w:val="nil"/>
              <w:bottom w:val="nil"/>
              <w:right w:val="nil"/>
              <w:tl2br w:val="nil"/>
              <w:tr2bl w:val="nil"/>
            </w:tcBorders>
            <w:shd w:val="clear" w:color="auto" w:fill="auto"/>
            <w:noWrap/>
            <w:tcMar>
              <w:left w:w="101" w:type="dxa"/>
              <w:right w:w="101" w:type="dxa"/>
            </w:tcMar>
          </w:tcPr>
          <w:p w14:paraId="4F2573C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1CFFE04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652293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Upgrading an intersection on Owen Dixon Drive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6903081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2,500</w:t>
            </w:r>
          </w:p>
        </w:tc>
        <w:tc>
          <w:tcPr>
            <w:tcW w:w="975" w:type="dxa"/>
            <w:tcBorders>
              <w:top w:val="nil"/>
              <w:left w:val="nil"/>
              <w:bottom w:val="nil"/>
              <w:right w:val="nil"/>
              <w:tl2br w:val="nil"/>
              <w:tr2bl w:val="nil"/>
            </w:tcBorders>
            <w:shd w:val="clear" w:color="auto" w:fill="auto"/>
            <w:noWrap/>
            <w:tcMar>
              <w:left w:w="101" w:type="dxa"/>
              <w:right w:w="101" w:type="dxa"/>
            </w:tcMar>
          </w:tcPr>
          <w:p w14:paraId="345ABC5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2,500</w:t>
            </w:r>
          </w:p>
        </w:tc>
        <w:tc>
          <w:tcPr>
            <w:tcW w:w="975" w:type="dxa"/>
            <w:tcBorders>
              <w:top w:val="nil"/>
              <w:left w:val="nil"/>
              <w:bottom w:val="nil"/>
              <w:right w:val="nil"/>
              <w:tl2br w:val="nil"/>
              <w:tr2bl w:val="nil"/>
            </w:tcBorders>
            <w:shd w:val="clear" w:color="auto" w:fill="auto"/>
            <w:noWrap/>
            <w:tcMar>
              <w:left w:w="101" w:type="dxa"/>
              <w:right w:w="101" w:type="dxa"/>
            </w:tcMar>
          </w:tcPr>
          <w:p w14:paraId="17F828D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644057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A92910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5,000</w:t>
            </w:r>
          </w:p>
        </w:tc>
        <w:tc>
          <w:tcPr>
            <w:tcW w:w="1125" w:type="dxa"/>
            <w:tcBorders>
              <w:top w:val="nil"/>
              <w:left w:val="nil"/>
              <w:bottom w:val="nil"/>
              <w:right w:val="nil"/>
              <w:tl2br w:val="nil"/>
              <w:tr2bl w:val="nil"/>
            </w:tcBorders>
            <w:shd w:val="clear" w:color="auto" w:fill="auto"/>
            <w:noWrap/>
            <w:tcMar>
              <w:left w:w="101" w:type="dxa"/>
              <w:right w:w="101" w:type="dxa"/>
            </w:tcMar>
          </w:tcPr>
          <w:p w14:paraId="03D1A6F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D7446A" w:rsidRPr="00AA46D9" w14:paraId="06AA1A31"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single" w:sz="12" w:space="0" w:color="auto"/>
              <w:right w:val="nil"/>
              <w:tl2br w:val="nil"/>
              <w:tr2bl w:val="nil"/>
            </w:tcBorders>
            <w:shd w:val="clear" w:color="auto" w:fill="auto"/>
            <w:tcMar>
              <w:left w:w="101" w:type="dxa"/>
              <w:right w:w="101" w:type="dxa"/>
            </w:tcMar>
          </w:tcPr>
          <w:p w14:paraId="332F478B" w14:textId="77777777" w:rsidR="00D7446A" w:rsidRPr="00AA46D9" w:rsidRDefault="00D7446A" w:rsidP="00AA46D9">
            <w:pPr>
              <w:spacing w:before="0" w:after="0"/>
              <w:ind w:left="181" w:hanging="181"/>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37D86FD2" w14:textId="77777777" w:rsidR="00D7446A" w:rsidRPr="00AA46D9" w:rsidRDefault="00D7446A"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05469A58" w14:textId="77777777" w:rsidR="00D7446A" w:rsidRPr="00AA46D9" w:rsidRDefault="00D7446A"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009BC74A" w14:textId="77777777" w:rsidR="00D7446A" w:rsidRPr="00AA46D9" w:rsidRDefault="00D7446A"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73390087" w14:textId="77777777" w:rsidR="00D7446A" w:rsidRPr="00AA46D9" w:rsidRDefault="00D7446A" w:rsidP="00AA46D9">
            <w:pPr>
              <w:spacing w:before="0" w:after="0"/>
              <w:jc w:val="right"/>
              <w:rPr>
                <w:rFonts w:eastAsia="Calibri" w:cs="Calibri"/>
                <w:color w:val="000000"/>
                <w:sz w:val="18"/>
                <w:szCs w:val="24"/>
                <w:lang w:eastAsia="en-AU"/>
              </w:rPr>
            </w:pP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6CD6200C" w14:textId="77777777" w:rsidR="00D7446A" w:rsidRPr="00AA46D9" w:rsidRDefault="00D7446A" w:rsidP="00AA46D9">
            <w:pPr>
              <w:spacing w:before="0" w:after="0"/>
              <w:jc w:val="right"/>
              <w:rPr>
                <w:rFonts w:eastAsia="Calibri" w:cs="Calibri"/>
                <w:b/>
                <w:color w:val="000000"/>
                <w:sz w:val="18"/>
                <w:szCs w:val="24"/>
                <w:lang w:eastAsia="en-AU"/>
              </w:rPr>
            </w:pP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6D984C0A" w14:textId="77777777" w:rsidR="00D7446A" w:rsidRPr="00AA46D9" w:rsidRDefault="00D7446A" w:rsidP="00AA46D9">
            <w:pPr>
              <w:spacing w:before="0" w:after="0"/>
              <w:jc w:val="center"/>
              <w:rPr>
                <w:rFonts w:eastAsia="Calibri" w:cs="Calibri"/>
                <w:color w:val="000000"/>
                <w:sz w:val="18"/>
                <w:szCs w:val="24"/>
                <w:lang w:eastAsia="en-AU"/>
              </w:rPr>
            </w:pPr>
          </w:p>
        </w:tc>
      </w:tr>
      <w:tr w:rsidR="00AA46D9" w:rsidRPr="00AA46D9" w14:paraId="4C1602E7" w14:textId="77777777" w:rsidTr="00E70FEB">
        <w:trPr>
          <w:trHeight w:val="750"/>
        </w:trPr>
        <w:tc>
          <w:tcPr>
            <w:tcW w:w="32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5D661B5"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Project</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C6F503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2021-22</w:t>
            </w:r>
          </w:p>
          <w:p w14:paraId="15654AB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9F0F8B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2022-23</w:t>
            </w:r>
          </w:p>
          <w:p w14:paraId="5C819BC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343113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2023-24</w:t>
            </w:r>
          </w:p>
          <w:p w14:paraId="6EF75918"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221D4E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2024-25</w:t>
            </w:r>
          </w:p>
          <w:p w14:paraId="06F133A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E584F8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Four Year</w:t>
            </w:r>
          </w:p>
          <w:p w14:paraId="4CF1076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Investment</w:t>
            </w:r>
          </w:p>
          <w:p w14:paraId="55B4D36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p w14:paraId="151EF4FB"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FA8FD8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Physical</w:t>
            </w:r>
          </w:p>
          <w:p w14:paraId="7111F9C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Completion</w:t>
            </w:r>
          </w:p>
          <w:p w14:paraId="59A939A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Date</w:t>
            </w:r>
          </w:p>
        </w:tc>
      </w:tr>
      <w:tr w:rsidR="00AA46D9" w:rsidRPr="00AA46D9" w14:paraId="1C483A44" w14:textId="77777777" w:rsidTr="00E70FEB">
        <w:trPr>
          <w:trHeight w:val="301"/>
        </w:trPr>
        <w:tc>
          <w:tcPr>
            <w:tcW w:w="3225" w:type="dxa"/>
            <w:tcBorders>
              <w:top w:val="single" w:sz="12" w:space="0" w:color="auto"/>
              <w:left w:val="nil"/>
              <w:right w:val="nil"/>
              <w:tl2br w:val="nil"/>
              <w:tr2bl w:val="nil"/>
            </w:tcBorders>
            <w:shd w:val="clear" w:color="FFFFFF" w:fill="FFFFFF"/>
            <w:tcMar>
              <w:left w:w="101" w:type="dxa"/>
              <w:right w:w="101" w:type="dxa"/>
            </w:tcMar>
          </w:tcPr>
          <w:p w14:paraId="037A3116"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Works In Progress</w:t>
            </w:r>
            <w:r>
              <w:rPr>
                <w:rFonts w:eastAsia="Calibri" w:cs="Calibri"/>
                <w:b/>
                <w:color w:val="000000"/>
                <w:sz w:val="18"/>
                <w:szCs w:val="24"/>
                <w:lang w:eastAsia="en-AU"/>
              </w:rPr>
              <w:t xml:space="preserve"> (continued)</w:t>
            </w:r>
          </w:p>
        </w:tc>
        <w:tc>
          <w:tcPr>
            <w:tcW w:w="975" w:type="dxa"/>
            <w:tcBorders>
              <w:top w:val="single" w:sz="12" w:space="0" w:color="auto"/>
              <w:left w:val="nil"/>
              <w:right w:val="nil"/>
              <w:tl2br w:val="nil"/>
              <w:tr2bl w:val="nil"/>
            </w:tcBorders>
            <w:shd w:val="clear" w:color="FFFFFF" w:fill="FFFFFF"/>
            <w:tcMar>
              <w:left w:w="101" w:type="dxa"/>
              <w:right w:w="101" w:type="dxa"/>
            </w:tcMar>
          </w:tcPr>
          <w:p w14:paraId="01B9D251"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50C61F2D"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5BA6F291"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2EB480C4"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5DBC9BBE"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27AFBF3C" w14:textId="77777777" w:rsidR="00AA46D9" w:rsidRPr="00AA46D9" w:rsidRDefault="00AA46D9" w:rsidP="00E70FEB">
            <w:pPr>
              <w:spacing w:before="0" w:after="0"/>
              <w:jc w:val="right"/>
              <w:rPr>
                <w:rFonts w:eastAsia="Calibri" w:cs="Calibri"/>
                <w:b/>
                <w:color w:val="000000"/>
                <w:sz w:val="18"/>
                <w:szCs w:val="24"/>
                <w:lang w:eastAsia="en-AU"/>
              </w:rPr>
            </w:pPr>
          </w:p>
        </w:tc>
      </w:tr>
      <w:tr w:rsidR="00AA46D9" w:rsidRPr="00AA46D9" w14:paraId="56525B8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F4C99C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Upgrading the ACT Material Recovery Facility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58B43CC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881</w:t>
            </w:r>
          </w:p>
        </w:tc>
        <w:tc>
          <w:tcPr>
            <w:tcW w:w="975" w:type="dxa"/>
            <w:tcBorders>
              <w:top w:val="nil"/>
              <w:left w:val="nil"/>
              <w:bottom w:val="nil"/>
              <w:right w:val="nil"/>
              <w:tl2br w:val="nil"/>
              <w:tr2bl w:val="nil"/>
            </w:tcBorders>
            <w:shd w:val="clear" w:color="auto" w:fill="auto"/>
            <w:noWrap/>
            <w:tcMar>
              <w:left w:w="101" w:type="dxa"/>
              <w:right w:w="101" w:type="dxa"/>
            </w:tcMar>
          </w:tcPr>
          <w:p w14:paraId="158CCE8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5,000</w:t>
            </w:r>
          </w:p>
        </w:tc>
        <w:tc>
          <w:tcPr>
            <w:tcW w:w="975" w:type="dxa"/>
            <w:tcBorders>
              <w:top w:val="nil"/>
              <w:left w:val="nil"/>
              <w:bottom w:val="nil"/>
              <w:right w:val="nil"/>
              <w:tl2br w:val="nil"/>
              <w:tr2bl w:val="nil"/>
            </w:tcBorders>
            <w:shd w:val="clear" w:color="auto" w:fill="auto"/>
            <w:noWrap/>
            <w:tcMar>
              <w:left w:w="101" w:type="dxa"/>
              <w:right w:w="101" w:type="dxa"/>
            </w:tcMar>
          </w:tcPr>
          <w:p w14:paraId="55DBCCE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6,350</w:t>
            </w:r>
          </w:p>
        </w:tc>
        <w:tc>
          <w:tcPr>
            <w:tcW w:w="975" w:type="dxa"/>
            <w:tcBorders>
              <w:top w:val="nil"/>
              <w:left w:val="nil"/>
              <w:bottom w:val="nil"/>
              <w:right w:val="nil"/>
              <w:tl2br w:val="nil"/>
              <w:tr2bl w:val="nil"/>
            </w:tcBorders>
            <w:shd w:val="clear" w:color="auto" w:fill="auto"/>
            <w:noWrap/>
            <w:tcMar>
              <w:left w:w="101" w:type="dxa"/>
              <w:right w:w="101" w:type="dxa"/>
            </w:tcMar>
          </w:tcPr>
          <w:p w14:paraId="6C50E58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6815E0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12,231</w:t>
            </w:r>
          </w:p>
        </w:tc>
        <w:tc>
          <w:tcPr>
            <w:tcW w:w="1125" w:type="dxa"/>
            <w:tcBorders>
              <w:top w:val="nil"/>
              <w:left w:val="nil"/>
              <w:bottom w:val="nil"/>
              <w:right w:val="nil"/>
              <w:tl2br w:val="nil"/>
              <w:tr2bl w:val="nil"/>
            </w:tcBorders>
            <w:shd w:val="clear" w:color="auto" w:fill="auto"/>
            <w:noWrap/>
            <w:tcMar>
              <w:left w:w="101" w:type="dxa"/>
              <w:right w:w="101" w:type="dxa"/>
            </w:tcMar>
          </w:tcPr>
          <w:p w14:paraId="5C0210FB"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2F7F026A"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08F1F6B"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Upgrading the ACT Material Recovery Facility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7DB5149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1,210</w:t>
            </w:r>
          </w:p>
        </w:tc>
        <w:tc>
          <w:tcPr>
            <w:tcW w:w="975" w:type="dxa"/>
            <w:tcBorders>
              <w:top w:val="nil"/>
              <w:left w:val="nil"/>
              <w:bottom w:val="nil"/>
              <w:right w:val="nil"/>
              <w:tl2br w:val="nil"/>
              <w:tr2bl w:val="nil"/>
            </w:tcBorders>
            <w:shd w:val="clear" w:color="auto" w:fill="auto"/>
            <w:noWrap/>
            <w:tcMar>
              <w:left w:w="101" w:type="dxa"/>
              <w:right w:w="101" w:type="dxa"/>
            </w:tcMar>
          </w:tcPr>
          <w:p w14:paraId="26E5264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5,000</w:t>
            </w:r>
          </w:p>
        </w:tc>
        <w:tc>
          <w:tcPr>
            <w:tcW w:w="975" w:type="dxa"/>
            <w:tcBorders>
              <w:top w:val="nil"/>
              <w:left w:val="nil"/>
              <w:bottom w:val="nil"/>
              <w:right w:val="nil"/>
              <w:tl2br w:val="nil"/>
              <w:tr2bl w:val="nil"/>
            </w:tcBorders>
            <w:shd w:val="clear" w:color="auto" w:fill="auto"/>
            <w:noWrap/>
            <w:tcMar>
              <w:left w:w="101" w:type="dxa"/>
              <w:right w:w="101" w:type="dxa"/>
            </w:tcMar>
          </w:tcPr>
          <w:p w14:paraId="3FFA37D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4,150</w:t>
            </w:r>
          </w:p>
        </w:tc>
        <w:tc>
          <w:tcPr>
            <w:tcW w:w="975" w:type="dxa"/>
            <w:tcBorders>
              <w:top w:val="nil"/>
              <w:left w:val="nil"/>
              <w:bottom w:val="nil"/>
              <w:right w:val="nil"/>
              <w:tl2br w:val="nil"/>
              <w:tr2bl w:val="nil"/>
            </w:tcBorders>
            <w:shd w:val="clear" w:color="auto" w:fill="auto"/>
            <w:noWrap/>
            <w:tcMar>
              <w:left w:w="101" w:type="dxa"/>
              <w:right w:w="101" w:type="dxa"/>
            </w:tcMar>
          </w:tcPr>
          <w:p w14:paraId="7D3D79A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A7155E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10,360</w:t>
            </w:r>
          </w:p>
        </w:tc>
        <w:tc>
          <w:tcPr>
            <w:tcW w:w="1125" w:type="dxa"/>
            <w:tcBorders>
              <w:top w:val="nil"/>
              <w:left w:val="nil"/>
              <w:bottom w:val="nil"/>
              <w:right w:val="nil"/>
              <w:tl2br w:val="nil"/>
              <w:tr2bl w:val="nil"/>
            </w:tcBorders>
            <w:shd w:val="clear" w:color="auto" w:fill="auto"/>
            <w:noWrap/>
            <w:tcMar>
              <w:left w:w="101" w:type="dxa"/>
              <w:right w:w="101" w:type="dxa"/>
            </w:tcMar>
          </w:tcPr>
          <w:p w14:paraId="28FA904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2AB1660D" w14:textId="77777777" w:rsidTr="00E70F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68C5C93"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Woden Bus Depot Augmentation</w:t>
            </w:r>
          </w:p>
        </w:tc>
        <w:tc>
          <w:tcPr>
            <w:tcW w:w="975" w:type="dxa"/>
            <w:tcBorders>
              <w:top w:val="nil"/>
              <w:left w:val="nil"/>
              <w:bottom w:val="nil"/>
              <w:right w:val="nil"/>
              <w:tl2br w:val="nil"/>
              <w:tr2bl w:val="nil"/>
            </w:tcBorders>
            <w:shd w:val="clear" w:color="auto" w:fill="auto"/>
            <w:noWrap/>
            <w:tcMar>
              <w:left w:w="101" w:type="dxa"/>
              <w:right w:w="101" w:type="dxa"/>
            </w:tcMar>
          </w:tcPr>
          <w:p w14:paraId="41C8327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3,778</w:t>
            </w:r>
          </w:p>
        </w:tc>
        <w:tc>
          <w:tcPr>
            <w:tcW w:w="975" w:type="dxa"/>
            <w:tcBorders>
              <w:top w:val="nil"/>
              <w:left w:val="nil"/>
              <w:bottom w:val="nil"/>
              <w:right w:val="nil"/>
              <w:tl2br w:val="nil"/>
              <w:tr2bl w:val="nil"/>
            </w:tcBorders>
            <w:shd w:val="clear" w:color="auto" w:fill="auto"/>
            <w:noWrap/>
            <w:tcMar>
              <w:left w:w="101" w:type="dxa"/>
              <w:right w:w="101" w:type="dxa"/>
            </w:tcMar>
          </w:tcPr>
          <w:p w14:paraId="3845E35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15,000</w:t>
            </w:r>
          </w:p>
        </w:tc>
        <w:tc>
          <w:tcPr>
            <w:tcW w:w="975" w:type="dxa"/>
            <w:tcBorders>
              <w:top w:val="nil"/>
              <w:left w:val="nil"/>
              <w:bottom w:val="nil"/>
              <w:right w:val="nil"/>
              <w:tl2br w:val="nil"/>
              <w:tr2bl w:val="nil"/>
            </w:tcBorders>
            <w:shd w:val="clear" w:color="auto" w:fill="auto"/>
            <w:noWrap/>
            <w:tcMar>
              <w:left w:w="101" w:type="dxa"/>
              <w:right w:w="101" w:type="dxa"/>
            </w:tcMar>
          </w:tcPr>
          <w:p w14:paraId="6C304D9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14,398</w:t>
            </w:r>
          </w:p>
        </w:tc>
        <w:tc>
          <w:tcPr>
            <w:tcW w:w="975" w:type="dxa"/>
            <w:tcBorders>
              <w:top w:val="nil"/>
              <w:left w:val="nil"/>
              <w:bottom w:val="nil"/>
              <w:right w:val="nil"/>
              <w:tl2br w:val="nil"/>
              <w:tr2bl w:val="nil"/>
            </w:tcBorders>
            <w:shd w:val="clear" w:color="auto" w:fill="auto"/>
            <w:noWrap/>
            <w:tcMar>
              <w:left w:w="101" w:type="dxa"/>
              <w:right w:w="101" w:type="dxa"/>
            </w:tcMar>
          </w:tcPr>
          <w:p w14:paraId="141D556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462F9A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33,176</w:t>
            </w:r>
          </w:p>
        </w:tc>
        <w:tc>
          <w:tcPr>
            <w:tcW w:w="1125" w:type="dxa"/>
            <w:tcBorders>
              <w:top w:val="nil"/>
              <w:left w:val="nil"/>
              <w:bottom w:val="nil"/>
              <w:right w:val="nil"/>
              <w:tl2br w:val="nil"/>
              <w:tr2bl w:val="nil"/>
            </w:tcBorders>
            <w:shd w:val="clear" w:color="auto" w:fill="auto"/>
            <w:noWrap/>
            <w:tcMar>
              <w:left w:w="101" w:type="dxa"/>
              <w:right w:w="101" w:type="dxa"/>
            </w:tcMar>
          </w:tcPr>
          <w:p w14:paraId="241091A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6E153392" w14:textId="77777777" w:rsidTr="00AA4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3225" w:type="dxa"/>
            <w:tcBorders>
              <w:top w:val="nil"/>
              <w:left w:val="nil"/>
              <w:bottom w:val="nil"/>
              <w:right w:val="nil"/>
              <w:tl2br w:val="nil"/>
              <w:tr2bl w:val="nil"/>
            </w:tcBorders>
            <w:shd w:val="clear" w:color="auto" w:fill="auto"/>
            <w:tcMar>
              <w:left w:w="0" w:type="dxa"/>
              <w:right w:w="0" w:type="dxa"/>
            </w:tcMar>
          </w:tcPr>
          <w:p w14:paraId="72A4D025"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37D209F6"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0FD4F936"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78695418"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7BCC27DB"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62220899"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4EB0C227" w14:textId="77777777" w:rsidR="00AA46D9" w:rsidRPr="00AA46D9" w:rsidRDefault="00AA46D9" w:rsidP="00AA46D9">
            <w:pPr>
              <w:spacing w:before="0" w:after="0"/>
              <w:rPr>
                <w:rFonts w:eastAsia="Calibri" w:cs="Calibri"/>
                <w:color w:val="000000"/>
                <w:sz w:val="18"/>
                <w:szCs w:val="24"/>
                <w:lang w:eastAsia="en-AU"/>
              </w:rPr>
            </w:pPr>
          </w:p>
        </w:tc>
      </w:tr>
      <w:tr w:rsidR="00AA46D9" w:rsidRPr="00AA46D9" w14:paraId="28EA8B6B" w14:textId="77777777" w:rsidTr="00AA4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101" w:type="dxa"/>
              <w:right w:w="101" w:type="dxa"/>
            </w:tcMar>
          </w:tcPr>
          <w:p w14:paraId="3E686D56"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Total Works In Progress</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47375B7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174,164</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31BD2BF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233,528</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414D6C7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141,231</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5247E09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102,046</w:t>
            </w:r>
          </w:p>
        </w:tc>
        <w:tc>
          <w:tcPr>
            <w:tcW w:w="1125" w:type="dxa"/>
            <w:tcBorders>
              <w:top w:val="single" w:sz="4" w:space="0" w:color="000000"/>
              <w:left w:val="nil"/>
              <w:bottom w:val="nil"/>
              <w:right w:val="nil"/>
              <w:tl2br w:val="nil"/>
              <w:tr2bl w:val="nil"/>
            </w:tcBorders>
            <w:shd w:val="clear" w:color="auto" w:fill="auto"/>
            <w:noWrap/>
            <w:tcMar>
              <w:left w:w="101" w:type="dxa"/>
              <w:right w:w="101" w:type="dxa"/>
            </w:tcMar>
          </w:tcPr>
          <w:p w14:paraId="2A809B6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650,969</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tcPr>
          <w:p w14:paraId="22D6E3B6" w14:textId="77777777" w:rsidR="00AA46D9" w:rsidRPr="00AA46D9" w:rsidRDefault="00AA46D9" w:rsidP="00AA46D9">
            <w:pPr>
              <w:spacing w:before="0" w:after="0"/>
              <w:rPr>
                <w:rFonts w:eastAsia="Calibri" w:cs="Calibri"/>
                <w:color w:val="000000"/>
                <w:sz w:val="18"/>
                <w:szCs w:val="24"/>
                <w:lang w:eastAsia="en-AU"/>
              </w:rPr>
            </w:pPr>
          </w:p>
        </w:tc>
      </w:tr>
      <w:tr w:rsidR="00AA46D9" w:rsidRPr="00AA46D9" w14:paraId="173D2FA5" w14:textId="77777777" w:rsidTr="00AA4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3225" w:type="dxa"/>
            <w:tcBorders>
              <w:top w:val="nil"/>
              <w:left w:val="nil"/>
              <w:bottom w:val="nil"/>
              <w:right w:val="nil"/>
              <w:tl2br w:val="nil"/>
              <w:tr2bl w:val="nil"/>
            </w:tcBorders>
            <w:shd w:val="clear" w:color="auto" w:fill="auto"/>
            <w:tcMar>
              <w:left w:w="0" w:type="dxa"/>
              <w:right w:w="0" w:type="dxa"/>
            </w:tcMar>
          </w:tcPr>
          <w:p w14:paraId="48F35A97"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3AE74113"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54B85729"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3EF490E4"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4767623B"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64303E62"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29D62459" w14:textId="77777777" w:rsidR="00AA46D9" w:rsidRPr="00AA46D9" w:rsidRDefault="00AA46D9" w:rsidP="00AA46D9">
            <w:pPr>
              <w:spacing w:before="0" w:after="0"/>
              <w:rPr>
                <w:rFonts w:eastAsia="Calibri" w:cs="Calibri"/>
                <w:color w:val="000000"/>
                <w:sz w:val="18"/>
                <w:szCs w:val="24"/>
                <w:lang w:eastAsia="en-AU"/>
              </w:rPr>
            </w:pPr>
          </w:p>
        </w:tc>
      </w:tr>
    </w:tbl>
    <w:tbl>
      <w:tblPr>
        <w:tblStyle w:val="CDMRange2"/>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975"/>
        <w:gridCol w:w="975"/>
        <w:gridCol w:w="975"/>
        <w:gridCol w:w="975"/>
        <w:gridCol w:w="1125"/>
        <w:gridCol w:w="1125"/>
      </w:tblGrid>
      <w:tr w:rsidR="00AA46D9" w:rsidRPr="00AA46D9" w14:paraId="38845D45" w14:textId="77777777" w:rsidTr="00AA46D9">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320E2B54"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CAPITAL WORKS PROGRAM</w:t>
            </w:r>
          </w:p>
        </w:tc>
        <w:tc>
          <w:tcPr>
            <w:tcW w:w="975" w:type="dxa"/>
            <w:tcBorders>
              <w:top w:val="nil"/>
              <w:left w:val="nil"/>
              <w:bottom w:val="nil"/>
              <w:right w:val="nil"/>
              <w:tl2br w:val="nil"/>
              <w:tr2bl w:val="nil"/>
            </w:tcBorders>
            <w:shd w:val="clear" w:color="auto" w:fill="auto"/>
            <w:noWrap/>
            <w:tcMar>
              <w:left w:w="0" w:type="dxa"/>
              <w:right w:w="0" w:type="dxa"/>
            </w:tcMar>
          </w:tcPr>
          <w:p w14:paraId="64A0FC65"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0EFFA874"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00EE23FD"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4AE75D14"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28EA9CA3"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4B87EC63" w14:textId="77777777" w:rsidR="00AA46D9" w:rsidRPr="00AA46D9" w:rsidRDefault="00AA46D9" w:rsidP="00AA46D9">
            <w:pPr>
              <w:spacing w:before="0" w:after="0"/>
              <w:rPr>
                <w:rFonts w:eastAsia="Calibri" w:cs="Calibri"/>
                <w:color w:val="000000"/>
                <w:sz w:val="18"/>
                <w:szCs w:val="24"/>
                <w:lang w:eastAsia="en-AU"/>
              </w:rPr>
            </w:pPr>
          </w:p>
        </w:tc>
      </w:tr>
      <w:tr w:rsidR="00AA46D9" w:rsidRPr="00AA46D9" w14:paraId="2A803C34"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48FAE899"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New Works</w:t>
            </w:r>
          </w:p>
        </w:tc>
        <w:tc>
          <w:tcPr>
            <w:tcW w:w="975" w:type="dxa"/>
            <w:tcBorders>
              <w:top w:val="nil"/>
              <w:left w:val="nil"/>
              <w:bottom w:val="nil"/>
              <w:right w:val="nil"/>
              <w:tl2br w:val="nil"/>
              <w:tr2bl w:val="nil"/>
            </w:tcBorders>
            <w:shd w:val="clear" w:color="auto" w:fill="auto"/>
            <w:noWrap/>
            <w:tcMar>
              <w:left w:w="0" w:type="dxa"/>
              <w:right w:w="0" w:type="dxa"/>
            </w:tcMar>
          </w:tcPr>
          <w:p w14:paraId="5CBA08D3"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67F17F49"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36ACFE4B"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25A456DE"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2CA55166"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5D308C39" w14:textId="77777777" w:rsidR="00AA46D9" w:rsidRPr="00AA46D9" w:rsidRDefault="00AA46D9" w:rsidP="00E70FEB">
            <w:pPr>
              <w:spacing w:before="0" w:after="0"/>
              <w:jc w:val="right"/>
              <w:rPr>
                <w:rFonts w:eastAsia="Calibri" w:cs="Calibri"/>
                <w:color w:val="000000"/>
                <w:sz w:val="18"/>
                <w:szCs w:val="24"/>
                <w:lang w:eastAsia="en-AU"/>
              </w:rPr>
            </w:pPr>
          </w:p>
        </w:tc>
      </w:tr>
      <w:tr w:rsidR="00AA46D9" w:rsidRPr="00AA46D9" w14:paraId="3EC96C33"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4925409"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community infrastructure - Improving local roads and community infrastructure</w:t>
            </w:r>
          </w:p>
        </w:tc>
        <w:tc>
          <w:tcPr>
            <w:tcW w:w="975" w:type="dxa"/>
            <w:tcBorders>
              <w:top w:val="nil"/>
              <w:left w:val="nil"/>
              <w:bottom w:val="nil"/>
              <w:right w:val="nil"/>
              <w:tl2br w:val="nil"/>
              <w:tr2bl w:val="nil"/>
            </w:tcBorders>
            <w:shd w:val="clear" w:color="auto" w:fill="auto"/>
            <w:noWrap/>
            <w:tcMar>
              <w:left w:w="101" w:type="dxa"/>
              <w:right w:w="101" w:type="dxa"/>
            </w:tcMar>
          </w:tcPr>
          <w:p w14:paraId="4CAE992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1,530</w:t>
            </w:r>
          </w:p>
        </w:tc>
        <w:tc>
          <w:tcPr>
            <w:tcW w:w="975" w:type="dxa"/>
            <w:tcBorders>
              <w:top w:val="nil"/>
              <w:left w:val="nil"/>
              <w:bottom w:val="nil"/>
              <w:right w:val="nil"/>
              <w:tl2br w:val="nil"/>
              <w:tr2bl w:val="nil"/>
            </w:tcBorders>
            <w:shd w:val="clear" w:color="auto" w:fill="auto"/>
            <w:noWrap/>
            <w:tcMar>
              <w:left w:w="101" w:type="dxa"/>
              <w:right w:w="101" w:type="dxa"/>
            </w:tcMar>
          </w:tcPr>
          <w:p w14:paraId="6135B29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5,651</w:t>
            </w:r>
          </w:p>
        </w:tc>
        <w:tc>
          <w:tcPr>
            <w:tcW w:w="975" w:type="dxa"/>
            <w:tcBorders>
              <w:top w:val="nil"/>
              <w:left w:val="nil"/>
              <w:bottom w:val="nil"/>
              <w:right w:val="nil"/>
              <w:tl2br w:val="nil"/>
              <w:tr2bl w:val="nil"/>
            </w:tcBorders>
            <w:shd w:val="clear" w:color="auto" w:fill="auto"/>
            <w:noWrap/>
            <w:tcMar>
              <w:left w:w="101" w:type="dxa"/>
              <w:right w:w="101" w:type="dxa"/>
            </w:tcMar>
          </w:tcPr>
          <w:p w14:paraId="6410899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97B5E0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CD38CF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7,181</w:t>
            </w:r>
          </w:p>
        </w:tc>
        <w:tc>
          <w:tcPr>
            <w:tcW w:w="1125" w:type="dxa"/>
            <w:tcBorders>
              <w:top w:val="nil"/>
              <w:left w:val="nil"/>
              <w:bottom w:val="nil"/>
              <w:right w:val="nil"/>
              <w:tl2br w:val="nil"/>
              <w:tr2bl w:val="nil"/>
            </w:tcBorders>
            <w:shd w:val="clear" w:color="auto" w:fill="auto"/>
            <w:noWrap/>
            <w:tcMar>
              <w:left w:w="101" w:type="dxa"/>
              <w:right w:w="101" w:type="dxa"/>
            </w:tcMar>
          </w:tcPr>
          <w:p w14:paraId="1AD37F5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05511F5"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5048A576"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community infrastructure - Improving sport and recreation facilities</w:t>
            </w:r>
          </w:p>
        </w:tc>
        <w:tc>
          <w:tcPr>
            <w:tcW w:w="975" w:type="dxa"/>
            <w:tcBorders>
              <w:top w:val="nil"/>
              <w:left w:val="nil"/>
              <w:bottom w:val="nil"/>
              <w:right w:val="nil"/>
              <w:tl2br w:val="nil"/>
              <w:tr2bl w:val="nil"/>
            </w:tcBorders>
            <w:shd w:val="clear" w:color="auto" w:fill="auto"/>
            <w:noWrap/>
            <w:tcMar>
              <w:left w:w="101" w:type="dxa"/>
              <w:right w:w="101" w:type="dxa"/>
            </w:tcMar>
          </w:tcPr>
          <w:p w14:paraId="0E007DE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950</w:t>
            </w:r>
          </w:p>
        </w:tc>
        <w:tc>
          <w:tcPr>
            <w:tcW w:w="975" w:type="dxa"/>
            <w:tcBorders>
              <w:top w:val="nil"/>
              <w:left w:val="nil"/>
              <w:bottom w:val="nil"/>
              <w:right w:val="nil"/>
              <w:tl2br w:val="nil"/>
              <w:tr2bl w:val="nil"/>
            </w:tcBorders>
            <w:shd w:val="clear" w:color="auto" w:fill="auto"/>
            <w:noWrap/>
            <w:tcMar>
              <w:left w:w="101" w:type="dxa"/>
              <w:right w:w="101" w:type="dxa"/>
            </w:tcMar>
          </w:tcPr>
          <w:p w14:paraId="43EADF2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480E6D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0258F7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BFE9B2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950</w:t>
            </w:r>
          </w:p>
        </w:tc>
        <w:tc>
          <w:tcPr>
            <w:tcW w:w="1125" w:type="dxa"/>
            <w:tcBorders>
              <w:top w:val="nil"/>
              <w:left w:val="nil"/>
              <w:bottom w:val="nil"/>
              <w:right w:val="nil"/>
              <w:tl2br w:val="nil"/>
              <w:tr2bl w:val="nil"/>
            </w:tcBorders>
            <w:shd w:val="clear" w:color="auto" w:fill="auto"/>
            <w:noWrap/>
            <w:tcMar>
              <w:left w:w="101" w:type="dxa"/>
              <w:right w:w="101" w:type="dxa"/>
            </w:tcMar>
          </w:tcPr>
          <w:p w14:paraId="31923056"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8E23406"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A9EBF1D"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Commonwealth Grant - National Flood Mitigation Infrastructure Program</w:t>
            </w:r>
          </w:p>
        </w:tc>
        <w:tc>
          <w:tcPr>
            <w:tcW w:w="975" w:type="dxa"/>
            <w:tcBorders>
              <w:top w:val="nil"/>
              <w:left w:val="nil"/>
              <w:bottom w:val="nil"/>
              <w:right w:val="nil"/>
              <w:tl2br w:val="nil"/>
              <w:tr2bl w:val="nil"/>
            </w:tcBorders>
            <w:shd w:val="clear" w:color="auto" w:fill="auto"/>
            <w:noWrap/>
            <w:tcMar>
              <w:left w:w="101" w:type="dxa"/>
              <w:right w:w="101" w:type="dxa"/>
            </w:tcMar>
          </w:tcPr>
          <w:p w14:paraId="6716B6F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1,220</w:t>
            </w:r>
          </w:p>
        </w:tc>
        <w:tc>
          <w:tcPr>
            <w:tcW w:w="975" w:type="dxa"/>
            <w:tcBorders>
              <w:top w:val="nil"/>
              <w:left w:val="nil"/>
              <w:bottom w:val="nil"/>
              <w:right w:val="nil"/>
              <w:tl2br w:val="nil"/>
              <w:tr2bl w:val="nil"/>
            </w:tcBorders>
            <w:shd w:val="clear" w:color="auto" w:fill="auto"/>
            <w:noWrap/>
            <w:tcMar>
              <w:left w:w="101" w:type="dxa"/>
              <w:right w:w="101" w:type="dxa"/>
            </w:tcMar>
          </w:tcPr>
          <w:p w14:paraId="6D751B9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0B1044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1FD816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559A74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1,220</w:t>
            </w:r>
          </w:p>
        </w:tc>
        <w:tc>
          <w:tcPr>
            <w:tcW w:w="1125" w:type="dxa"/>
            <w:tcBorders>
              <w:top w:val="nil"/>
              <w:left w:val="nil"/>
              <w:bottom w:val="nil"/>
              <w:right w:val="nil"/>
              <w:tl2br w:val="nil"/>
              <w:tr2bl w:val="nil"/>
            </w:tcBorders>
            <w:shd w:val="clear" w:color="auto" w:fill="auto"/>
            <w:noWrap/>
            <w:tcMar>
              <w:left w:w="101" w:type="dxa"/>
              <w:right w:w="101" w:type="dxa"/>
            </w:tcMar>
          </w:tcPr>
          <w:p w14:paraId="6B723ED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F486A15"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8F2835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Active travel investments</w:t>
            </w:r>
          </w:p>
        </w:tc>
        <w:tc>
          <w:tcPr>
            <w:tcW w:w="975" w:type="dxa"/>
            <w:tcBorders>
              <w:top w:val="nil"/>
              <w:left w:val="nil"/>
              <w:bottom w:val="nil"/>
              <w:right w:val="nil"/>
              <w:tl2br w:val="nil"/>
              <w:tr2bl w:val="nil"/>
            </w:tcBorders>
            <w:shd w:val="clear" w:color="auto" w:fill="auto"/>
            <w:noWrap/>
            <w:tcMar>
              <w:left w:w="101" w:type="dxa"/>
              <w:right w:w="101" w:type="dxa"/>
            </w:tcMar>
          </w:tcPr>
          <w:p w14:paraId="4AA5DDE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600</w:t>
            </w:r>
          </w:p>
        </w:tc>
        <w:tc>
          <w:tcPr>
            <w:tcW w:w="975" w:type="dxa"/>
            <w:tcBorders>
              <w:top w:val="nil"/>
              <w:left w:val="nil"/>
              <w:bottom w:val="nil"/>
              <w:right w:val="nil"/>
              <w:tl2br w:val="nil"/>
              <w:tr2bl w:val="nil"/>
            </w:tcBorders>
            <w:shd w:val="clear" w:color="auto" w:fill="auto"/>
            <w:noWrap/>
            <w:tcMar>
              <w:left w:w="101" w:type="dxa"/>
              <w:right w:w="101" w:type="dxa"/>
            </w:tcMar>
          </w:tcPr>
          <w:p w14:paraId="583DAD7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4,000</w:t>
            </w:r>
          </w:p>
        </w:tc>
        <w:tc>
          <w:tcPr>
            <w:tcW w:w="975" w:type="dxa"/>
            <w:tcBorders>
              <w:top w:val="nil"/>
              <w:left w:val="nil"/>
              <w:bottom w:val="nil"/>
              <w:right w:val="nil"/>
              <w:tl2br w:val="nil"/>
              <w:tr2bl w:val="nil"/>
            </w:tcBorders>
            <w:shd w:val="clear" w:color="auto" w:fill="auto"/>
            <w:noWrap/>
            <w:tcMar>
              <w:left w:w="101" w:type="dxa"/>
              <w:right w:w="101" w:type="dxa"/>
            </w:tcMar>
          </w:tcPr>
          <w:p w14:paraId="5134BF4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3,000</w:t>
            </w:r>
          </w:p>
        </w:tc>
        <w:tc>
          <w:tcPr>
            <w:tcW w:w="975" w:type="dxa"/>
            <w:tcBorders>
              <w:top w:val="nil"/>
              <w:left w:val="nil"/>
              <w:bottom w:val="nil"/>
              <w:right w:val="nil"/>
              <w:tl2br w:val="nil"/>
              <w:tr2bl w:val="nil"/>
            </w:tcBorders>
            <w:shd w:val="clear" w:color="auto" w:fill="auto"/>
            <w:noWrap/>
            <w:tcMar>
              <w:left w:w="101" w:type="dxa"/>
              <w:right w:w="101" w:type="dxa"/>
            </w:tcMar>
          </w:tcPr>
          <w:p w14:paraId="6F9B6CE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3,270</w:t>
            </w:r>
          </w:p>
        </w:tc>
        <w:tc>
          <w:tcPr>
            <w:tcW w:w="1125" w:type="dxa"/>
            <w:tcBorders>
              <w:top w:val="nil"/>
              <w:left w:val="nil"/>
              <w:bottom w:val="nil"/>
              <w:right w:val="nil"/>
              <w:tl2br w:val="nil"/>
              <w:tr2bl w:val="nil"/>
            </w:tcBorders>
            <w:shd w:val="clear" w:color="auto" w:fill="auto"/>
            <w:noWrap/>
            <w:tcMar>
              <w:left w:w="101" w:type="dxa"/>
              <w:right w:w="101" w:type="dxa"/>
            </w:tcMar>
          </w:tcPr>
          <w:p w14:paraId="38AD866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10,870</w:t>
            </w:r>
          </w:p>
        </w:tc>
        <w:tc>
          <w:tcPr>
            <w:tcW w:w="1125" w:type="dxa"/>
            <w:tcBorders>
              <w:top w:val="nil"/>
              <w:left w:val="nil"/>
              <w:bottom w:val="nil"/>
              <w:right w:val="nil"/>
              <w:tl2br w:val="nil"/>
              <w:tr2bl w:val="nil"/>
            </w:tcBorders>
            <w:shd w:val="clear" w:color="auto" w:fill="auto"/>
            <w:noWrap/>
            <w:tcMar>
              <w:left w:w="101" w:type="dxa"/>
              <w:right w:w="101" w:type="dxa"/>
            </w:tcMar>
          </w:tcPr>
          <w:p w14:paraId="740AD98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30FD4B4D"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781A97A5"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Constructing the William Hovell Drive duplication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2F3883F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3,250</w:t>
            </w:r>
          </w:p>
        </w:tc>
        <w:tc>
          <w:tcPr>
            <w:tcW w:w="975" w:type="dxa"/>
            <w:tcBorders>
              <w:top w:val="nil"/>
              <w:left w:val="nil"/>
              <w:bottom w:val="nil"/>
              <w:right w:val="nil"/>
              <w:tl2br w:val="nil"/>
              <w:tr2bl w:val="nil"/>
            </w:tcBorders>
            <w:shd w:val="clear" w:color="auto" w:fill="auto"/>
            <w:noWrap/>
            <w:tcMar>
              <w:left w:w="101" w:type="dxa"/>
              <w:right w:w="101" w:type="dxa"/>
            </w:tcMar>
          </w:tcPr>
          <w:p w14:paraId="262C3BE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450</w:t>
            </w:r>
          </w:p>
        </w:tc>
        <w:tc>
          <w:tcPr>
            <w:tcW w:w="975" w:type="dxa"/>
            <w:tcBorders>
              <w:top w:val="nil"/>
              <w:left w:val="nil"/>
              <w:bottom w:val="nil"/>
              <w:right w:val="nil"/>
              <w:tl2br w:val="nil"/>
              <w:tr2bl w:val="nil"/>
            </w:tcBorders>
            <w:shd w:val="clear" w:color="auto" w:fill="auto"/>
            <w:noWrap/>
            <w:tcMar>
              <w:left w:w="101" w:type="dxa"/>
              <w:right w:w="101" w:type="dxa"/>
            </w:tcMar>
          </w:tcPr>
          <w:p w14:paraId="0A01FEB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4,500</w:t>
            </w:r>
          </w:p>
        </w:tc>
        <w:tc>
          <w:tcPr>
            <w:tcW w:w="975" w:type="dxa"/>
            <w:tcBorders>
              <w:top w:val="nil"/>
              <w:left w:val="nil"/>
              <w:bottom w:val="nil"/>
              <w:right w:val="nil"/>
              <w:tl2br w:val="nil"/>
              <w:tr2bl w:val="nil"/>
            </w:tcBorders>
            <w:shd w:val="clear" w:color="auto" w:fill="auto"/>
            <w:noWrap/>
            <w:tcMar>
              <w:left w:w="101" w:type="dxa"/>
              <w:right w:w="101" w:type="dxa"/>
            </w:tcMar>
          </w:tcPr>
          <w:p w14:paraId="099522A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28,550</w:t>
            </w:r>
          </w:p>
        </w:tc>
        <w:tc>
          <w:tcPr>
            <w:tcW w:w="1125" w:type="dxa"/>
            <w:tcBorders>
              <w:top w:val="nil"/>
              <w:left w:val="nil"/>
              <w:bottom w:val="nil"/>
              <w:right w:val="nil"/>
              <w:tl2br w:val="nil"/>
              <w:tr2bl w:val="nil"/>
            </w:tcBorders>
            <w:shd w:val="clear" w:color="auto" w:fill="auto"/>
            <w:noWrap/>
            <w:tcMar>
              <w:left w:w="101" w:type="dxa"/>
              <w:right w:w="101" w:type="dxa"/>
            </w:tcMar>
          </w:tcPr>
          <w:p w14:paraId="395FEDD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36,750</w:t>
            </w:r>
          </w:p>
        </w:tc>
        <w:tc>
          <w:tcPr>
            <w:tcW w:w="1125" w:type="dxa"/>
            <w:tcBorders>
              <w:top w:val="nil"/>
              <w:left w:val="nil"/>
              <w:bottom w:val="nil"/>
              <w:right w:val="nil"/>
              <w:tl2br w:val="nil"/>
              <w:tr2bl w:val="nil"/>
            </w:tcBorders>
            <w:shd w:val="clear" w:color="auto" w:fill="auto"/>
            <w:noWrap/>
            <w:tcMar>
              <w:left w:w="101" w:type="dxa"/>
              <w:right w:w="101" w:type="dxa"/>
            </w:tcMar>
          </w:tcPr>
          <w:p w14:paraId="3033096C"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65F55E45"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03EA55D"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Constructing the William Hovell Drive duplication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7E5A92D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3C0027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11,950</w:t>
            </w:r>
          </w:p>
        </w:tc>
        <w:tc>
          <w:tcPr>
            <w:tcW w:w="975" w:type="dxa"/>
            <w:tcBorders>
              <w:top w:val="nil"/>
              <w:left w:val="nil"/>
              <w:bottom w:val="nil"/>
              <w:right w:val="nil"/>
              <w:tl2br w:val="nil"/>
              <w:tr2bl w:val="nil"/>
            </w:tcBorders>
            <w:shd w:val="clear" w:color="auto" w:fill="auto"/>
            <w:noWrap/>
            <w:tcMar>
              <w:left w:w="101" w:type="dxa"/>
              <w:right w:w="101" w:type="dxa"/>
            </w:tcMar>
          </w:tcPr>
          <w:p w14:paraId="282B9F0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11,900</w:t>
            </w:r>
          </w:p>
        </w:tc>
        <w:tc>
          <w:tcPr>
            <w:tcW w:w="975" w:type="dxa"/>
            <w:tcBorders>
              <w:top w:val="nil"/>
              <w:left w:val="nil"/>
              <w:bottom w:val="nil"/>
              <w:right w:val="nil"/>
              <w:tl2br w:val="nil"/>
              <w:tr2bl w:val="nil"/>
            </w:tcBorders>
            <w:shd w:val="clear" w:color="auto" w:fill="auto"/>
            <w:noWrap/>
            <w:tcMar>
              <w:left w:w="101" w:type="dxa"/>
              <w:right w:w="101" w:type="dxa"/>
            </w:tcMar>
          </w:tcPr>
          <w:p w14:paraId="2C804C2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2,650</w:t>
            </w:r>
          </w:p>
        </w:tc>
        <w:tc>
          <w:tcPr>
            <w:tcW w:w="1125" w:type="dxa"/>
            <w:tcBorders>
              <w:top w:val="nil"/>
              <w:left w:val="nil"/>
              <w:bottom w:val="nil"/>
              <w:right w:val="nil"/>
              <w:tl2br w:val="nil"/>
              <w:tr2bl w:val="nil"/>
            </w:tcBorders>
            <w:shd w:val="clear" w:color="auto" w:fill="auto"/>
            <w:noWrap/>
            <w:tcMar>
              <w:left w:w="101" w:type="dxa"/>
              <w:right w:w="101" w:type="dxa"/>
            </w:tcMar>
          </w:tcPr>
          <w:p w14:paraId="50F7072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26,500</w:t>
            </w:r>
          </w:p>
        </w:tc>
        <w:tc>
          <w:tcPr>
            <w:tcW w:w="1125" w:type="dxa"/>
            <w:tcBorders>
              <w:top w:val="nil"/>
              <w:left w:val="nil"/>
              <w:bottom w:val="nil"/>
              <w:right w:val="nil"/>
              <w:tl2br w:val="nil"/>
              <w:tr2bl w:val="nil"/>
            </w:tcBorders>
            <w:shd w:val="clear" w:color="auto" w:fill="auto"/>
            <w:noWrap/>
            <w:tcMar>
              <w:left w:w="101" w:type="dxa"/>
              <w:right w:w="101" w:type="dxa"/>
            </w:tcMar>
          </w:tcPr>
          <w:p w14:paraId="2FDA54D6"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7D854DD4"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12E76AE"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Monaro Highway upgrades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3E8B9D1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750</w:t>
            </w:r>
          </w:p>
        </w:tc>
        <w:tc>
          <w:tcPr>
            <w:tcW w:w="975" w:type="dxa"/>
            <w:tcBorders>
              <w:top w:val="nil"/>
              <w:left w:val="nil"/>
              <w:bottom w:val="nil"/>
              <w:right w:val="nil"/>
              <w:tl2br w:val="nil"/>
              <w:tr2bl w:val="nil"/>
            </w:tcBorders>
            <w:shd w:val="clear" w:color="auto" w:fill="auto"/>
            <w:noWrap/>
            <w:tcMar>
              <w:left w:w="101" w:type="dxa"/>
              <w:right w:w="101" w:type="dxa"/>
            </w:tcMar>
          </w:tcPr>
          <w:p w14:paraId="0D1772A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17,500</w:t>
            </w:r>
          </w:p>
        </w:tc>
        <w:tc>
          <w:tcPr>
            <w:tcW w:w="975" w:type="dxa"/>
            <w:tcBorders>
              <w:top w:val="nil"/>
              <w:left w:val="nil"/>
              <w:bottom w:val="nil"/>
              <w:right w:val="nil"/>
              <w:tl2br w:val="nil"/>
              <w:tr2bl w:val="nil"/>
            </w:tcBorders>
            <w:shd w:val="clear" w:color="auto" w:fill="auto"/>
            <w:noWrap/>
            <w:tcMar>
              <w:left w:w="101" w:type="dxa"/>
              <w:right w:w="101" w:type="dxa"/>
            </w:tcMar>
          </w:tcPr>
          <w:p w14:paraId="5797041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22,500</w:t>
            </w:r>
          </w:p>
        </w:tc>
        <w:tc>
          <w:tcPr>
            <w:tcW w:w="975" w:type="dxa"/>
            <w:tcBorders>
              <w:top w:val="nil"/>
              <w:left w:val="nil"/>
              <w:bottom w:val="nil"/>
              <w:right w:val="nil"/>
              <w:tl2br w:val="nil"/>
              <w:tr2bl w:val="nil"/>
            </w:tcBorders>
            <w:shd w:val="clear" w:color="auto" w:fill="auto"/>
            <w:noWrap/>
            <w:tcMar>
              <w:left w:w="101" w:type="dxa"/>
              <w:right w:w="101" w:type="dxa"/>
            </w:tcMar>
          </w:tcPr>
          <w:p w14:paraId="57854E8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27,500</w:t>
            </w:r>
          </w:p>
        </w:tc>
        <w:tc>
          <w:tcPr>
            <w:tcW w:w="1125" w:type="dxa"/>
            <w:tcBorders>
              <w:top w:val="nil"/>
              <w:left w:val="nil"/>
              <w:bottom w:val="nil"/>
              <w:right w:val="nil"/>
              <w:tl2br w:val="nil"/>
              <w:tr2bl w:val="nil"/>
            </w:tcBorders>
            <w:shd w:val="clear" w:color="auto" w:fill="auto"/>
            <w:noWrap/>
            <w:tcMar>
              <w:left w:w="101" w:type="dxa"/>
              <w:right w:w="101" w:type="dxa"/>
            </w:tcMar>
          </w:tcPr>
          <w:p w14:paraId="30239A1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68,250</w:t>
            </w:r>
          </w:p>
        </w:tc>
        <w:tc>
          <w:tcPr>
            <w:tcW w:w="1125" w:type="dxa"/>
            <w:tcBorders>
              <w:top w:val="nil"/>
              <w:left w:val="nil"/>
              <w:bottom w:val="nil"/>
              <w:right w:val="nil"/>
              <w:tl2br w:val="nil"/>
              <w:tr2bl w:val="nil"/>
            </w:tcBorders>
            <w:shd w:val="clear" w:color="auto" w:fill="auto"/>
            <w:noWrap/>
            <w:tcMar>
              <w:left w:w="101" w:type="dxa"/>
              <w:right w:w="101" w:type="dxa"/>
            </w:tcMar>
          </w:tcPr>
          <w:p w14:paraId="60DC4664"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Jun-26</w:t>
            </w:r>
          </w:p>
        </w:tc>
      </w:tr>
      <w:tr w:rsidR="00AA46D9" w:rsidRPr="00AA46D9" w14:paraId="429CBA86"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7E07C69B"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Monaro Highway upgrades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0B5B2D9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750</w:t>
            </w:r>
          </w:p>
        </w:tc>
        <w:tc>
          <w:tcPr>
            <w:tcW w:w="975" w:type="dxa"/>
            <w:tcBorders>
              <w:top w:val="nil"/>
              <w:left w:val="nil"/>
              <w:bottom w:val="nil"/>
              <w:right w:val="nil"/>
              <w:tl2br w:val="nil"/>
              <w:tr2bl w:val="nil"/>
            </w:tcBorders>
            <w:shd w:val="clear" w:color="auto" w:fill="auto"/>
            <w:noWrap/>
            <w:tcMar>
              <w:left w:w="101" w:type="dxa"/>
              <w:right w:w="101" w:type="dxa"/>
            </w:tcMar>
          </w:tcPr>
          <w:p w14:paraId="43F1728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17,500</w:t>
            </w:r>
          </w:p>
        </w:tc>
        <w:tc>
          <w:tcPr>
            <w:tcW w:w="975" w:type="dxa"/>
            <w:tcBorders>
              <w:top w:val="nil"/>
              <w:left w:val="nil"/>
              <w:bottom w:val="nil"/>
              <w:right w:val="nil"/>
              <w:tl2br w:val="nil"/>
              <w:tr2bl w:val="nil"/>
            </w:tcBorders>
            <w:shd w:val="clear" w:color="auto" w:fill="auto"/>
            <w:noWrap/>
            <w:tcMar>
              <w:left w:w="101" w:type="dxa"/>
              <w:right w:w="101" w:type="dxa"/>
            </w:tcMar>
          </w:tcPr>
          <w:p w14:paraId="20C4132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22,500</w:t>
            </w:r>
          </w:p>
        </w:tc>
        <w:tc>
          <w:tcPr>
            <w:tcW w:w="975" w:type="dxa"/>
            <w:tcBorders>
              <w:top w:val="nil"/>
              <w:left w:val="nil"/>
              <w:bottom w:val="nil"/>
              <w:right w:val="nil"/>
              <w:tl2br w:val="nil"/>
              <w:tr2bl w:val="nil"/>
            </w:tcBorders>
            <w:shd w:val="clear" w:color="auto" w:fill="auto"/>
            <w:noWrap/>
            <w:tcMar>
              <w:left w:w="101" w:type="dxa"/>
              <w:right w:w="101" w:type="dxa"/>
            </w:tcMar>
          </w:tcPr>
          <w:p w14:paraId="1D2015D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27,500</w:t>
            </w:r>
          </w:p>
        </w:tc>
        <w:tc>
          <w:tcPr>
            <w:tcW w:w="1125" w:type="dxa"/>
            <w:tcBorders>
              <w:top w:val="nil"/>
              <w:left w:val="nil"/>
              <w:bottom w:val="nil"/>
              <w:right w:val="nil"/>
              <w:tl2br w:val="nil"/>
              <w:tr2bl w:val="nil"/>
            </w:tcBorders>
            <w:shd w:val="clear" w:color="auto" w:fill="auto"/>
            <w:noWrap/>
            <w:tcMar>
              <w:left w:w="101" w:type="dxa"/>
              <w:right w:w="101" w:type="dxa"/>
            </w:tcMar>
          </w:tcPr>
          <w:p w14:paraId="72F29BF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68,250</w:t>
            </w:r>
          </w:p>
        </w:tc>
        <w:tc>
          <w:tcPr>
            <w:tcW w:w="1125" w:type="dxa"/>
            <w:tcBorders>
              <w:top w:val="nil"/>
              <w:left w:val="nil"/>
              <w:bottom w:val="nil"/>
              <w:right w:val="nil"/>
              <w:tl2br w:val="nil"/>
              <w:tr2bl w:val="nil"/>
            </w:tcBorders>
            <w:shd w:val="clear" w:color="auto" w:fill="auto"/>
            <w:noWrap/>
            <w:tcMar>
              <w:left w:w="101" w:type="dxa"/>
              <w:right w:w="101" w:type="dxa"/>
            </w:tcMar>
          </w:tcPr>
          <w:p w14:paraId="6055474A"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Jun-26</w:t>
            </w:r>
          </w:p>
        </w:tc>
      </w:tr>
      <w:tr w:rsidR="00AA46D9" w:rsidRPr="00AA46D9" w14:paraId="35838F02"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1AC7BF4"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Parkes Way/Coranderrk St intersection</w:t>
            </w:r>
          </w:p>
        </w:tc>
        <w:tc>
          <w:tcPr>
            <w:tcW w:w="975" w:type="dxa"/>
            <w:tcBorders>
              <w:top w:val="nil"/>
              <w:left w:val="nil"/>
              <w:bottom w:val="nil"/>
              <w:right w:val="nil"/>
              <w:tl2br w:val="nil"/>
              <w:tr2bl w:val="nil"/>
            </w:tcBorders>
            <w:shd w:val="clear" w:color="auto" w:fill="auto"/>
            <w:noWrap/>
            <w:tcMar>
              <w:left w:w="101" w:type="dxa"/>
              <w:right w:w="101" w:type="dxa"/>
            </w:tcMar>
          </w:tcPr>
          <w:p w14:paraId="211BE7E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4,006</w:t>
            </w:r>
          </w:p>
        </w:tc>
        <w:tc>
          <w:tcPr>
            <w:tcW w:w="975" w:type="dxa"/>
            <w:tcBorders>
              <w:top w:val="nil"/>
              <w:left w:val="nil"/>
              <w:bottom w:val="nil"/>
              <w:right w:val="nil"/>
              <w:tl2br w:val="nil"/>
              <w:tr2bl w:val="nil"/>
            </w:tcBorders>
            <w:shd w:val="clear" w:color="auto" w:fill="auto"/>
            <w:noWrap/>
            <w:tcMar>
              <w:left w:w="101" w:type="dxa"/>
              <w:right w:w="101" w:type="dxa"/>
            </w:tcMar>
          </w:tcPr>
          <w:p w14:paraId="469B6AF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36389D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CAB6CC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778AAD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4,006</w:t>
            </w:r>
          </w:p>
        </w:tc>
        <w:tc>
          <w:tcPr>
            <w:tcW w:w="1125" w:type="dxa"/>
            <w:tcBorders>
              <w:top w:val="nil"/>
              <w:left w:val="nil"/>
              <w:bottom w:val="nil"/>
              <w:right w:val="nil"/>
              <w:tl2br w:val="nil"/>
              <w:tr2bl w:val="nil"/>
            </w:tcBorders>
            <w:shd w:val="clear" w:color="auto" w:fill="auto"/>
            <w:noWrap/>
            <w:tcMar>
              <w:left w:w="101" w:type="dxa"/>
              <w:right w:w="101" w:type="dxa"/>
            </w:tcMar>
          </w:tcPr>
          <w:p w14:paraId="7B3EDBC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CC00CAF"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3120E7B"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Upgrades for Pialligo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36C2347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w:t>
            </w:r>
          </w:p>
        </w:tc>
        <w:tc>
          <w:tcPr>
            <w:tcW w:w="975" w:type="dxa"/>
            <w:tcBorders>
              <w:top w:val="nil"/>
              <w:left w:val="nil"/>
              <w:bottom w:val="nil"/>
              <w:right w:val="nil"/>
              <w:tl2br w:val="nil"/>
              <w:tr2bl w:val="nil"/>
            </w:tcBorders>
            <w:shd w:val="clear" w:color="auto" w:fill="auto"/>
            <w:noWrap/>
            <w:tcMar>
              <w:left w:w="101" w:type="dxa"/>
              <w:right w:w="101" w:type="dxa"/>
            </w:tcMar>
          </w:tcPr>
          <w:p w14:paraId="536474E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840</w:t>
            </w:r>
          </w:p>
        </w:tc>
        <w:tc>
          <w:tcPr>
            <w:tcW w:w="975" w:type="dxa"/>
            <w:tcBorders>
              <w:top w:val="nil"/>
              <w:left w:val="nil"/>
              <w:bottom w:val="nil"/>
              <w:right w:val="nil"/>
              <w:tl2br w:val="nil"/>
              <w:tr2bl w:val="nil"/>
            </w:tcBorders>
            <w:shd w:val="clear" w:color="auto" w:fill="auto"/>
            <w:noWrap/>
            <w:tcMar>
              <w:left w:w="101" w:type="dxa"/>
              <w:right w:w="101" w:type="dxa"/>
            </w:tcMar>
          </w:tcPr>
          <w:p w14:paraId="4FE5A56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808027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160</w:t>
            </w:r>
          </w:p>
        </w:tc>
        <w:tc>
          <w:tcPr>
            <w:tcW w:w="1125" w:type="dxa"/>
            <w:tcBorders>
              <w:top w:val="nil"/>
              <w:left w:val="nil"/>
              <w:bottom w:val="nil"/>
              <w:right w:val="nil"/>
              <w:tl2br w:val="nil"/>
              <w:tr2bl w:val="nil"/>
            </w:tcBorders>
            <w:shd w:val="clear" w:color="auto" w:fill="auto"/>
            <w:noWrap/>
            <w:tcMar>
              <w:left w:w="101" w:type="dxa"/>
              <w:right w:w="101" w:type="dxa"/>
            </w:tcMar>
          </w:tcPr>
          <w:p w14:paraId="26536E1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1,500</w:t>
            </w:r>
          </w:p>
        </w:tc>
        <w:tc>
          <w:tcPr>
            <w:tcW w:w="1125" w:type="dxa"/>
            <w:tcBorders>
              <w:top w:val="nil"/>
              <w:left w:val="nil"/>
              <w:bottom w:val="nil"/>
              <w:right w:val="nil"/>
              <w:tl2br w:val="nil"/>
              <w:tr2bl w:val="nil"/>
            </w:tcBorders>
            <w:shd w:val="clear" w:color="auto" w:fill="auto"/>
            <w:noWrap/>
            <w:tcMar>
              <w:left w:w="101" w:type="dxa"/>
              <w:right w:w="101" w:type="dxa"/>
            </w:tcMar>
          </w:tcPr>
          <w:p w14:paraId="69B3408B"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44B5C4B5"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EB3568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Upgrades for Pialligo (Commonwealth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110BB21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8BCF56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1,130</w:t>
            </w:r>
          </w:p>
        </w:tc>
        <w:tc>
          <w:tcPr>
            <w:tcW w:w="975" w:type="dxa"/>
            <w:tcBorders>
              <w:top w:val="nil"/>
              <w:left w:val="nil"/>
              <w:bottom w:val="nil"/>
              <w:right w:val="nil"/>
              <w:tl2br w:val="nil"/>
              <w:tr2bl w:val="nil"/>
            </w:tcBorders>
            <w:shd w:val="clear" w:color="auto" w:fill="auto"/>
            <w:noWrap/>
            <w:tcMar>
              <w:left w:w="101" w:type="dxa"/>
              <w:right w:w="101" w:type="dxa"/>
            </w:tcMar>
          </w:tcPr>
          <w:p w14:paraId="541F355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1,130</w:t>
            </w:r>
          </w:p>
        </w:tc>
        <w:tc>
          <w:tcPr>
            <w:tcW w:w="975" w:type="dxa"/>
            <w:tcBorders>
              <w:top w:val="nil"/>
              <w:left w:val="nil"/>
              <w:bottom w:val="nil"/>
              <w:right w:val="nil"/>
              <w:tl2br w:val="nil"/>
              <w:tr2bl w:val="nil"/>
            </w:tcBorders>
            <w:shd w:val="clear" w:color="auto" w:fill="auto"/>
            <w:noWrap/>
            <w:tcMar>
              <w:left w:w="101" w:type="dxa"/>
              <w:right w:w="101" w:type="dxa"/>
            </w:tcMar>
          </w:tcPr>
          <w:p w14:paraId="4C4E9BB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240</w:t>
            </w:r>
          </w:p>
        </w:tc>
        <w:tc>
          <w:tcPr>
            <w:tcW w:w="1125" w:type="dxa"/>
            <w:tcBorders>
              <w:top w:val="nil"/>
              <w:left w:val="nil"/>
              <w:bottom w:val="nil"/>
              <w:right w:val="nil"/>
              <w:tl2br w:val="nil"/>
              <w:tr2bl w:val="nil"/>
            </w:tcBorders>
            <w:shd w:val="clear" w:color="auto" w:fill="auto"/>
            <w:noWrap/>
            <w:tcMar>
              <w:left w:w="101" w:type="dxa"/>
              <w:right w:w="101" w:type="dxa"/>
            </w:tcMar>
          </w:tcPr>
          <w:p w14:paraId="7EB92D3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2,500</w:t>
            </w:r>
          </w:p>
        </w:tc>
        <w:tc>
          <w:tcPr>
            <w:tcW w:w="1125" w:type="dxa"/>
            <w:tcBorders>
              <w:top w:val="nil"/>
              <w:left w:val="nil"/>
              <w:bottom w:val="nil"/>
              <w:right w:val="nil"/>
              <w:tl2br w:val="nil"/>
              <w:tr2bl w:val="nil"/>
            </w:tcBorders>
            <w:shd w:val="clear" w:color="auto" w:fill="auto"/>
            <w:noWrap/>
            <w:tcMar>
              <w:left w:w="101" w:type="dxa"/>
              <w:right w:w="101" w:type="dxa"/>
            </w:tcMar>
          </w:tcPr>
          <w:p w14:paraId="2107D65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4EB404B7"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0C482115"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Upgrading roads in south-west Canberra (ACT Contribution - CRP Funded)</w:t>
            </w:r>
          </w:p>
        </w:tc>
        <w:tc>
          <w:tcPr>
            <w:tcW w:w="975" w:type="dxa"/>
            <w:tcBorders>
              <w:top w:val="nil"/>
              <w:left w:val="nil"/>
              <w:bottom w:val="nil"/>
              <w:right w:val="nil"/>
              <w:tl2br w:val="nil"/>
              <w:tr2bl w:val="nil"/>
            </w:tcBorders>
            <w:shd w:val="clear" w:color="auto" w:fill="auto"/>
            <w:noWrap/>
            <w:tcMar>
              <w:left w:w="101" w:type="dxa"/>
              <w:right w:w="101" w:type="dxa"/>
            </w:tcMar>
          </w:tcPr>
          <w:p w14:paraId="4629E77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400</w:t>
            </w:r>
          </w:p>
        </w:tc>
        <w:tc>
          <w:tcPr>
            <w:tcW w:w="975" w:type="dxa"/>
            <w:tcBorders>
              <w:top w:val="nil"/>
              <w:left w:val="nil"/>
              <w:bottom w:val="nil"/>
              <w:right w:val="nil"/>
              <w:tl2br w:val="nil"/>
              <w:tr2bl w:val="nil"/>
            </w:tcBorders>
            <w:shd w:val="clear" w:color="auto" w:fill="auto"/>
            <w:noWrap/>
            <w:tcMar>
              <w:left w:w="101" w:type="dxa"/>
              <w:right w:w="101" w:type="dxa"/>
            </w:tcMar>
          </w:tcPr>
          <w:p w14:paraId="50A27D7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400</w:t>
            </w:r>
          </w:p>
        </w:tc>
        <w:tc>
          <w:tcPr>
            <w:tcW w:w="975" w:type="dxa"/>
            <w:tcBorders>
              <w:top w:val="nil"/>
              <w:left w:val="nil"/>
              <w:bottom w:val="nil"/>
              <w:right w:val="nil"/>
              <w:tl2br w:val="nil"/>
              <w:tr2bl w:val="nil"/>
            </w:tcBorders>
            <w:shd w:val="clear" w:color="auto" w:fill="auto"/>
            <w:noWrap/>
            <w:tcMar>
              <w:left w:w="101" w:type="dxa"/>
              <w:right w:w="101" w:type="dxa"/>
            </w:tcMar>
          </w:tcPr>
          <w:p w14:paraId="04B48DB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DAD312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1844255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800</w:t>
            </w:r>
          </w:p>
        </w:tc>
        <w:tc>
          <w:tcPr>
            <w:tcW w:w="1125" w:type="dxa"/>
            <w:tcBorders>
              <w:top w:val="nil"/>
              <w:left w:val="nil"/>
              <w:bottom w:val="nil"/>
              <w:right w:val="nil"/>
              <w:tl2br w:val="nil"/>
              <w:tr2bl w:val="nil"/>
            </w:tcBorders>
            <w:shd w:val="clear" w:color="auto" w:fill="auto"/>
            <w:noWrap/>
            <w:tcMar>
              <w:left w:w="101" w:type="dxa"/>
              <w:right w:w="101" w:type="dxa"/>
            </w:tcMar>
          </w:tcPr>
          <w:p w14:paraId="0959A24C"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72BF6532"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6B25C8C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Connected and sustainable Canberra - Upgrading roads in south-west Canberra (Commonwealth Contribution - CRP Funded)</w:t>
            </w:r>
          </w:p>
        </w:tc>
        <w:tc>
          <w:tcPr>
            <w:tcW w:w="975" w:type="dxa"/>
            <w:tcBorders>
              <w:top w:val="nil"/>
              <w:left w:val="nil"/>
              <w:bottom w:val="nil"/>
              <w:right w:val="nil"/>
              <w:tl2br w:val="nil"/>
              <w:tr2bl w:val="nil"/>
            </w:tcBorders>
            <w:shd w:val="clear" w:color="auto" w:fill="auto"/>
            <w:noWrap/>
            <w:tcMar>
              <w:left w:w="101" w:type="dxa"/>
              <w:right w:w="101" w:type="dxa"/>
            </w:tcMar>
          </w:tcPr>
          <w:p w14:paraId="2394748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400</w:t>
            </w:r>
          </w:p>
        </w:tc>
        <w:tc>
          <w:tcPr>
            <w:tcW w:w="975" w:type="dxa"/>
            <w:tcBorders>
              <w:top w:val="nil"/>
              <w:left w:val="nil"/>
              <w:bottom w:val="nil"/>
              <w:right w:val="nil"/>
              <w:tl2br w:val="nil"/>
              <w:tr2bl w:val="nil"/>
            </w:tcBorders>
            <w:shd w:val="clear" w:color="auto" w:fill="auto"/>
            <w:noWrap/>
            <w:tcMar>
              <w:left w:w="101" w:type="dxa"/>
              <w:right w:w="101" w:type="dxa"/>
            </w:tcMar>
          </w:tcPr>
          <w:p w14:paraId="1146363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400</w:t>
            </w:r>
          </w:p>
        </w:tc>
        <w:tc>
          <w:tcPr>
            <w:tcW w:w="975" w:type="dxa"/>
            <w:tcBorders>
              <w:top w:val="nil"/>
              <w:left w:val="nil"/>
              <w:bottom w:val="nil"/>
              <w:right w:val="nil"/>
              <w:tl2br w:val="nil"/>
              <w:tr2bl w:val="nil"/>
            </w:tcBorders>
            <w:shd w:val="clear" w:color="auto" w:fill="auto"/>
            <w:noWrap/>
            <w:tcMar>
              <w:left w:w="101" w:type="dxa"/>
              <w:right w:w="101" w:type="dxa"/>
            </w:tcMar>
          </w:tcPr>
          <w:p w14:paraId="4D9B463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58E131C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23E6C1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800</w:t>
            </w:r>
          </w:p>
        </w:tc>
        <w:tc>
          <w:tcPr>
            <w:tcW w:w="1125" w:type="dxa"/>
            <w:tcBorders>
              <w:top w:val="nil"/>
              <w:left w:val="nil"/>
              <w:bottom w:val="nil"/>
              <w:right w:val="nil"/>
              <w:tl2br w:val="nil"/>
              <w:tr2bl w:val="nil"/>
            </w:tcBorders>
            <w:shd w:val="clear" w:color="auto" w:fill="auto"/>
            <w:noWrap/>
            <w:tcMar>
              <w:left w:w="101" w:type="dxa"/>
              <w:right w:w="101" w:type="dxa"/>
            </w:tcMar>
          </w:tcPr>
          <w:p w14:paraId="3FC48F6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2CA67AE2"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39A2122"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Early design works for a new RSPCA facility</w:t>
            </w:r>
          </w:p>
        </w:tc>
        <w:tc>
          <w:tcPr>
            <w:tcW w:w="975" w:type="dxa"/>
            <w:tcBorders>
              <w:top w:val="nil"/>
              <w:left w:val="nil"/>
              <w:bottom w:val="nil"/>
              <w:right w:val="nil"/>
              <w:tl2br w:val="nil"/>
              <w:tr2bl w:val="nil"/>
            </w:tcBorders>
            <w:shd w:val="clear" w:color="auto" w:fill="auto"/>
            <w:noWrap/>
            <w:tcMar>
              <w:left w:w="101" w:type="dxa"/>
              <w:right w:w="101" w:type="dxa"/>
            </w:tcMar>
          </w:tcPr>
          <w:p w14:paraId="3AF5D37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w:t>
            </w:r>
          </w:p>
        </w:tc>
        <w:tc>
          <w:tcPr>
            <w:tcW w:w="975" w:type="dxa"/>
            <w:tcBorders>
              <w:top w:val="nil"/>
              <w:left w:val="nil"/>
              <w:bottom w:val="nil"/>
              <w:right w:val="nil"/>
              <w:tl2br w:val="nil"/>
              <w:tr2bl w:val="nil"/>
            </w:tcBorders>
            <w:shd w:val="clear" w:color="auto" w:fill="auto"/>
            <w:noWrap/>
            <w:tcMar>
              <w:left w:w="101" w:type="dxa"/>
              <w:right w:w="101" w:type="dxa"/>
            </w:tcMar>
          </w:tcPr>
          <w:p w14:paraId="03BE6C5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525</w:t>
            </w:r>
          </w:p>
        </w:tc>
        <w:tc>
          <w:tcPr>
            <w:tcW w:w="975" w:type="dxa"/>
            <w:tcBorders>
              <w:top w:val="nil"/>
              <w:left w:val="nil"/>
              <w:bottom w:val="nil"/>
              <w:right w:val="nil"/>
              <w:tl2br w:val="nil"/>
              <w:tr2bl w:val="nil"/>
            </w:tcBorders>
            <w:shd w:val="clear" w:color="auto" w:fill="auto"/>
            <w:noWrap/>
            <w:tcMar>
              <w:left w:w="101" w:type="dxa"/>
              <w:right w:w="101" w:type="dxa"/>
            </w:tcMar>
          </w:tcPr>
          <w:p w14:paraId="3B4E7BC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CF0448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882062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1,025</w:t>
            </w:r>
          </w:p>
        </w:tc>
        <w:tc>
          <w:tcPr>
            <w:tcW w:w="1125" w:type="dxa"/>
            <w:tcBorders>
              <w:top w:val="nil"/>
              <w:left w:val="nil"/>
              <w:bottom w:val="nil"/>
              <w:right w:val="nil"/>
              <w:tl2br w:val="nil"/>
              <w:tr2bl w:val="nil"/>
            </w:tcBorders>
            <w:shd w:val="clear" w:color="auto" w:fill="auto"/>
            <w:noWrap/>
            <w:tcMar>
              <w:left w:w="101" w:type="dxa"/>
              <w:right w:w="101" w:type="dxa"/>
            </w:tcMar>
          </w:tcPr>
          <w:p w14:paraId="6F33ADFB"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400B25DF" w14:textId="77777777" w:rsidTr="00E70FEB">
        <w:trPr>
          <w:trHeight w:val="482"/>
        </w:trPr>
        <w:tc>
          <w:tcPr>
            <w:tcW w:w="3225" w:type="dxa"/>
            <w:tcBorders>
              <w:top w:val="nil"/>
              <w:left w:val="nil"/>
              <w:bottom w:val="single" w:sz="12" w:space="0" w:color="auto"/>
              <w:right w:val="nil"/>
              <w:tl2br w:val="nil"/>
              <w:tr2bl w:val="nil"/>
            </w:tcBorders>
            <w:shd w:val="clear" w:color="auto" w:fill="auto"/>
            <w:tcMar>
              <w:left w:w="101" w:type="dxa"/>
              <w:right w:w="101" w:type="dxa"/>
            </w:tcMar>
          </w:tcPr>
          <w:p w14:paraId="628D8A49" w14:textId="77777777" w:rsidR="00AA46D9" w:rsidRPr="00AA46D9" w:rsidRDefault="00AA46D9" w:rsidP="00AA46D9">
            <w:pPr>
              <w:spacing w:before="0" w:after="0"/>
              <w:ind w:left="181" w:hanging="181"/>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6AFF0442"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54534DD6"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1ADE004F"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12" w:space="0" w:color="auto"/>
              <w:right w:val="nil"/>
              <w:tl2br w:val="nil"/>
              <w:tr2bl w:val="nil"/>
            </w:tcBorders>
            <w:shd w:val="clear" w:color="auto" w:fill="auto"/>
            <w:noWrap/>
            <w:tcMar>
              <w:left w:w="101" w:type="dxa"/>
              <w:right w:w="101" w:type="dxa"/>
            </w:tcMar>
          </w:tcPr>
          <w:p w14:paraId="51BE89F3" w14:textId="77777777" w:rsidR="00AA46D9" w:rsidRPr="00AA46D9" w:rsidRDefault="00AA46D9" w:rsidP="00AA46D9">
            <w:pPr>
              <w:spacing w:before="0" w:after="0"/>
              <w:jc w:val="right"/>
              <w:rPr>
                <w:rFonts w:eastAsia="Calibri" w:cs="Calibri"/>
                <w:color w:val="000000"/>
                <w:sz w:val="18"/>
                <w:szCs w:val="24"/>
                <w:lang w:eastAsia="en-AU"/>
              </w:rPr>
            </w:pP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15BF1269"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nil"/>
              <w:left w:val="nil"/>
              <w:bottom w:val="single" w:sz="12" w:space="0" w:color="auto"/>
              <w:right w:val="nil"/>
              <w:tl2br w:val="nil"/>
              <w:tr2bl w:val="nil"/>
            </w:tcBorders>
            <w:shd w:val="clear" w:color="auto" w:fill="auto"/>
            <w:noWrap/>
            <w:tcMar>
              <w:left w:w="101" w:type="dxa"/>
              <w:right w:w="101" w:type="dxa"/>
            </w:tcMar>
          </w:tcPr>
          <w:p w14:paraId="5E320588" w14:textId="77777777" w:rsidR="00AA46D9" w:rsidRPr="00AA46D9" w:rsidRDefault="00AA46D9" w:rsidP="00AA46D9">
            <w:pPr>
              <w:spacing w:before="0" w:after="0"/>
              <w:jc w:val="center"/>
              <w:rPr>
                <w:rFonts w:eastAsia="Calibri" w:cs="Calibri"/>
                <w:color w:val="000000"/>
                <w:sz w:val="18"/>
                <w:szCs w:val="24"/>
                <w:lang w:eastAsia="en-AU"/>
              </w:rPr>
            </w:pPr>
          </w:p>
        </w:tc>
      </w:tr>
    </w:tbl>
    <w:tbl>
      <w:tblPr>
        <w:tblStyle w:val="CDMRange1"/>
        <w:tblW w:w="9375" w:type="dxa"/>
        <w:tblLayout w:type="fixed"/>
        <w:tblLook w:val="0600" w:firstRow="0" w:lastRow="0" w:firstColumn="0" w:lastColumn="0" w:noHBand="1" w:noVBand="1"/>
      </w:tblPr>
      <w:tblGrid>
        <w:gridCol w:w="3225"/>
        <w:gridCol w:w="975"/>
        <w:gridCol w:w="975"/>
        <w:gridCol w:w="975"/>
        <w:gridCol w:w="975"/>
        <w:gridCol w:w="1125"/>
        <w:gridCol w:w="1125"/>
      </w:tblGrid>
      <w:tr w:rsidR="00AA46D9" w:rsidRPr="00AA46D9" w14:paraId="2CA45BB6" w14:textId="77777777" w:rsidTr="00E70FEB">
        <w:trPr>
          <w:trHeight w:val="750"/>
        </w:trPr>
        <w:tc>
          <w:tcPr>
            <w:tcW w:w="32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1BE8EE1"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Project</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67C16C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2021-22</w:t>
            </w:r>
          </w:p>
          <w:p w14:paraId="2181D78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D35779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2022-23</w:t>
            </w:r>
          </w:p>
          <w:p w14:paraId="573880E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DB6744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2023-24</w:t>
            </w:r>
          </w:p>
          <w:p w14:paraId="4B98083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27FC47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2024-25</w:t>
            </w:r>
          </w:p>
          <w:p w14:paraId="1AA1536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A08D95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Four Year</w:t>
            </w:r>
          </w:p>
          <w:p w14:paraId="00872A1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Investment</w:t>
            </w:r>
          </w:p>
          <w:p w14:paraId="5C675AE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p w14:paraId="04170486"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21534E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Physical</w:t>
            </w:r>
          </w:p>
          <w:p w14:paraId="029AC8C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Completion</w:t>
            </w:r>
          </w:p>
          <w:p w14:paraId="071430E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Date</w:t>
            </w:r>
          </w:p>
        </w:tc>
      </w:tr>
      <w:tr w:rsidR="00AA46D9" w:rsidRPr="00AA46D9" w14:paraId="23EA7DB3" w14:textId="77777777" w:rsidTr="00E70FEB">
        <w:trPr>
          <w:trHeight w:val="301"/>
        </w:trPr>
        <w:tc>
          <w:tcPr>
            <w:tcW w:w="3225" w:type="dxa"/>
            <w:tcBorders>
              <w:top w:val="single" w:sz="12" w:space="0" w:color="auto"/>
              <w:left w:val="nil"/>
              <w:right w:val="nil"/>
              <w:tl2br w:val="nil"/>
              <w:tr2bl w:val="nil"/>
            </w:tcBorders>
            <w:shd w:val="clear" w:color="FFFFFF" w:fill="FFFFFF"/>
            <w:tcMar>
              <w:left w:w="101" w:type="dxa"/>
              <w:right w:w="101" w:type="dxa"/>
            </w:tcMar>
          </w:tcPr>
          <w:p w14:paraId="385F32DF" w14:textId="34809D40" w:rsidR="00AA46D9" w:rsidRPr="00AA46D9" w:rsidRDefault="00AA46D9" w:rsidP="00AA46D9">
            <w:pPr>
              <w:spacing w:before="0" w:after="0"/>
              <w:rPr>
                <w:rFonts w:eastAsia="Calibri" w:cs="Calibri"/>
                <w:b/>
                <w:color w:val="000000"/>
                <w:sz w:val="18"/>
                <w:szCs w:val="24"/>
                <w:lang w:eastAsia="en-AU"/>
              </w:rPr>
            </w:pPr>
            <w:r>
              <w:rPr>
                <w:rFonts w:eastAsia="Calibri" w:cs="Calibri"/>
                <w:b/>
                <w:color w:val="000000"/>
                <w:sz w:val="18"/>
                <w:szCs w:val="24"/>
                <w:lang w:eastAsia="en-AU"/>
              </w:rPr>
              <w:t>New Works (continued)</w:t>
            </w:r>
          </w:p>
        </w:tc>
        <w:tc>
          <w:tcPr>
            <w:tcW w:w="975" w:type="dxa"/>
            <w:tcBorders>
              <w:top w:val="single" w:sz="12" w:space="0" w:color="auto"/>
              <w:left w:val="nil"/>
              <w:right w:val="nil"/>
              <w:tl2br w:val="nil"/>
              <w:tr2bl w:val="nil"/>
            </w:tcBorders>
            <w:shd w:val="clear" w:color="FFFFFF" w:fill="FFFFFF"/>
            <w:tcMar>
              <w:left w:w="101" w:type="dxa"/>
              <w:right w:w="101" w:type="dxa"/>
            </w:tcMar>
          </w:tcPr>
          <w:p w14:paraId="372F6FE7"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31E4B10F"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2D695282"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single" w:sz="12" w:space="0" w:color="auto"/>
              <w:left w:val="nil"/>
              <w:right w:val="nil"/>
              <w:tl2br w:val="nil"/>
              <w:tr2bl w:val="nil"/>
            </w:tcBorders>
            <w:shd w:val="clear" w:color="FFFFFF" w:fill="FFFFFF"/>
            <w:tcMar>
              <w:left w:w="101" w:type="dxa"/>
              <w:right w:w="101" w:type="dxa"/>
            </w:tcMar>
          </w:tcPr>
          <w:p w14:paraId="3C8F18B2"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58B34BD7"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right w:val="nil"/>
              <w:tl2br w:val="nil"/>
              <w:tr2bl w:val="nil"/>
            </w:tcBorders>
            <w:shd w:val="clear" w:color="FFFFFF" w:fill="FFFFFF"/>
            <w:tcMar>
              <w:left w:w="101" w:type="dxa"/>
              <w:right w:w="101" w:type="dxa"/>
            </w:tcMar>
          </w:tcPr>
          <w:p w14:paraId="71715583" w14:textId="77777777" w:rsidR="00AA46D9" w:rsidRPr="00AA46D9" w:rsidRDefault="00AA46D9" w:rsidP="00AA46D9">
            <w:pPr>
              <w:spacing w:before="0" w:after="0"/>
              <w:jc w:val="right"/>
              <w:rPr>
                <w:rFonts w:eastAsia="Calibri" w:cs="Calibri"/>
                <w:b/>
                <w:color w:val="000000"/>
                <w:sz w:val="18"/>
                <w:szCs w:val="24"/>
                <w:lang w:eastAsia="en-AU"/>
              </w:rPr>
            </w:pPr>
          </w:p>
        </w:tc>
      </w:tr>
    </w:tbl>
    <w:tbl>
      <w:tblPr>
        <w:tblStyle w:val="CDMRange2"/>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975"/>
        <w:gridCol w:w="975"/>
        <w:gridCol w:w="975"/>
        <w:gridCol w:w="975"/>
        <w:gridCol w:w="1125"/>
        <w:gridCol w:w="1125"/>
      </w:tblGrid>
      <w:tr w:rsidR="00AA46D9" w:rsidRPr="00AA46D9" w14:paraId="1CDF497B"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09C4FDF5"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Fast Track Phase 3 </w:t>
            </w:r>
          </w:p>
        </w:tc>
        <w:tc>
          <w:tcPr>
            <w:tcW w:w="975" w:type="dxa"/>
            <w:tcBorders>
              <w:top w:val="nil"/>
              <w:left w:val="nil"/>
              <w:bottom w:val="nil"/>
              <w:right w:val="nil"/>
              <w:tl2br w:val="nil"/>
              <w:tr2bl w:val="nil"/>
            </w:tcBorders>
            <w:shd w:val="clear" w:color="auto" w:fill="auto"/>
            <w:noWrap/>
            <w:tcMar>
              <w:left w:w="101" w:type="dxa"/>
              <w:right w:w="101" w:type="dxa"/>
            </w:tcMar>
          </w:tcPr>
          <w:p w14:paraId="654F48E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1,850</w:t>
            </w:r>
          </w:p>
        </w:tc>
        <w:tc>
          <w:tcPr>
            <w:tcW w:w="975" w:type="dxa"/>
            <w:tcBorders>
              <w:top w:val="nil"/>
              <w:left w:val="nil"/>
              <w:bottom w:val="nil"/>
              <w:right w:val="nil"/>
              <w:tl2br w:val="nil"/>
              <w:tr2bl w:val="nil"/>
            </w:tcBorders>
            <w:shd w:val="clear" w:color="auto" w:fill="auto"/>
            <w:noWrap/>
            <w:tcMar>
              <w:left w:w="101" w:type="dxa"/>
              <w:right w:w="101" w:type="dxa"/>
            </w:tcMar>
          </w:tcPr>
          <w:p w14:paraId="2DAD199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4BB94D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B4AC86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EF7541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1,850</w:t>
            </w:r>
          </w:p>
        </w:tc>
        <w:tc>
          <w:tcPr>
            <w:tcW w:w="1125" w:type="dxa"/>
            <w:tcBorders>
              <w:top w:val="nil"/>
              <w:left w:val="nil"/>
              <w:bottom w:val="nil"/>
              <w:right w:val="nil"/>
              <w:tl2br w:val="nil"/>
              <w:tr2bl w:val="nil"/>
            </w:tcBorders>
            <w:shd w:val="clear" w:color="auto" w:fill="auto"/>
            <w:noWrap/>
            <w:tcMar>
              <w:left w:w="101" w:type="dxa"/>
              <w:right w:w="101" w:type="dxa"/>
            </w:tcMar>
          </w:tcPr>
          <w:p w14:paraId="0161B81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366E7223"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D12BD5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Food organics and garden organics - household waste trial</w:t>
            </w:r>
          </w:p>
        </w:tc>
        <w:tc>
          <w:tcPr>
            <w:tcW w:w="975" w:type="dxa"/>
            <w:tcBorders>
              <w:top w:val="nil"/>
              <w:left w:val="nil"/>
              <w:bottom w:val="nil"/>
              <w:right w:val="nil"/>
              <w:tl2br w:val="nil"/>
              <w:tr2bl w:val="nil"/>
            </w:tcBorders>
            <w:shd w:val="clear" w:color="auto" w:fill="auto"/>
            <w:noWrap/>
            <w:tcMar>
              <w:left w:w="101" w:type="dxa"/>
              <w:right w:w="101" w:type="dxa"/>
            </w:tcMar>
          </w:tcPr>
          <w:p w14:paraId="12F686C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159</w:t>
            </w:r>
          </w:p>
        </w:tc>
        <w:tc>
          <w:tcPr>
            <w:tcW w:w="975" w:type="dxa"/>
            <w:tcBorders>
              <w:top w:val="nil"/>
              <w:left w:val="nil"/>
              <w:bottom w:val="nil"/>
              <w:right w:val="nil"/>
              <w:tl2br w:val="nil"/>
              <w:tr2bl w:val="nil"/>
            </w:tcBorders>
            <w:shd w:val="clear" w:color="auto" w:fill="auto"/>
            <w:noWrap/>
            <w:tcMar>
              <w:left w:w="101" w:type="dxa"/>
              <w:right w:w="101" w:type="dxa"/>
            </w:tcMar>
          </w:tcPr>
          <w:p w14:paraId="169DBCD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w:t>
            </w:r>
          </w:p>
        </w:tc>
        <w:tc>
          <w:tcPr>
            <w:tcW w:w="975" w:type="dxa"/>
            <w:tcBorders>
              <w:top w:val="nil"/>
              <w:left w:val="nil"/>
              <w:bottom w:val="nil"/>
              <w:right w:val="nil"/>
              <w:tl2br w:val="nil"/>
              <w:tr2bl w:val="nil"/>
            </w:tcBorders>
            <w:shd w:val="clear" w:color="auto" w:fill="auto"/>
            <w:noWrap/>
            <w:tcMar>
              <w:left w:w="101" w:type="dxa"/>
              <w:right w:w="101" w:type="dxa"/>
            </w:tcMar>
          </w:tcPr>
          <w:p w14:paraId="3C6151B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3</w:t>
            </w:r>
          </w:p>
        </w:tc>
        <w:tc>
          <w:tcPr>
            <w:tcW w:w="975" w:type="dxa"/>
            <w:tcBorders>
              <w:top w:val="nil"/>
              <w:left w:val="nil"/>
              <w:bottom w:val="nil"/>
              <w:right w:val="nil"/>
              <w:tl2br w:val="nil"/>
              <w:tr2bl w:val="nil"/>
            </w:tcBorders>
            <w:shd w:val="clear" w:color="auto" w:fill="auto"/>
            <w:noWrap/>
            <w:tcMar>
              <w:left w:w="101" w:type="dxa"/>
              <w:right w:w="101" w:type="dxa"/>
            </w:tcMar>
          </w:tcPr>
          <w:p w14:paraId="7C882D9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F49295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165</w:t>
            </w:r>
          </w:p>
        </w:tc>
        <w:tc>
          <w:tcPr>
            <w:tcW w:w="1125" w:type="dxa"/>
            <w:tcBorders>
              <w:top w:val="nil"/>
              <w:left w:val="nil"/>
              <w:bottom w:val="nil"/>
              <w:right w:val="nil"/>
              <w:tl2br w:val="nil"/>
              <w:tr2bl w:val="nil"/>
            </w:tcBorders>
            <w:shd w:val="clear" w:color="auto" w:fill="auto"/>
            <w:noWrap/>
            <w:tcMar>
              <w:left w:w="101" w:type="dxa"/>
              <w:right w:w="101" w:type="dxa"/>
            </w:tcMar>
          </w:tcPr>
          <w:p w14:paraId="04C28B80"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19EFF899"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61D6AE0"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Food organics and garden organics - waste recovery facility</w:t>
            </w:r>
          </w:p>
        </w:tc>
        <w:tc>
          <w:tcPr>
            <w:tcW w:w="975" w:type="dxa"/>
            <w:tcBorders>
              <w:top w:val="nil"/>
              <w:left w:val="nil"/>
              <w:bottom w:val="nil"/>
              <w:right w:val="nil"/>
              <w:tl2br w:val="nil"/>
              <w:tr2bl w:val="nil"/>
            </w:tcBorders>
            <w:shd w:val="clear" w:color="auto" w:fill="auto"/>
            <w:noWrap/>
            <w:tcMar>
              <w:left w:w="101" w:type="dxa"/>
              <w:right w:w="101" w:type="dxa"/>
            </w:tcMar>
          </w:tcPr>
          <w:p w14:paraId="7199FC1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700</w:t>
            </w:r>
          </w:p>
        </w:tc>
        <w:tc>
          <w:tcPr>
            <w:tcW w:w="975" w:type="dxa"/>
            <w:tcBorders>
              <w:top w:val="nil"/>
              <w:left w:val="nil"/>
              <w:bottom w:val="nil"/>
              <w:right w:val="nil"/>
              <w:tl2br w:val="nil"/>
              <w:tr2bl w:val="nil"/>
            </w:tcBorders>
            <w:shd w:val="clear" w:color="auto" w:fill="auto"/>
            <w:noWrap/>
            <w:tcMar>
              <w:left w:w="101" w:type="dxa"/>
              <w:right w:w="101" w:type="dxa"/>
            </w:tcMar>
          </w:tcPr>
          <w:p w14:paraId="3B6A2EE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396B85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82C0DE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D1DEDE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700</w:t>
            </w:r>
          </w:p>
        </w:tc>
        <w:tc>
          <w:tcPr>
            <w:tcW w:w="1125" w:type="dxa"/>
            <w:tcBorders>
              <w:top w:val="nil"/>
              <w:left w:val="nil"/>
              <w:bottom w:val="nil"/>
              <w:right w:val="nil"/>
              <w:tl2br w:val="nil"/>
              <w:tr2bl w:val="nil"/>
            </w:tcBorders>
            <w:shd w:val="clear" w:color="auto" w:fill="auto"/>
            <w:noWrap/>
            <w:tcMar>
              <w:left w:w="101" w:type="dxa"/>
              <w:right w:w="101" w:type="dxa"/>
            </w:tcMar>
          </w:tcPr>
          <w:p w14:paraId="103D4796"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546F1B67"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2620B46A"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Growing the public transport network</w:t>
            </w:r>
          </w:p>
        </w:tc>
        <w:tc>
          <w:tcPr>
            <w:tcW w:w="975" w:type="dxa"/>
            <w:tcBorders>
              <w:top w:val="nil"/>
              <w:left w:val="nil"/>
              <w:bottom w:val="nil"/>
              <w:right w:val="nil"/>
              <w:tl2br w:val="nil"/>
              <w:tr2bl w:val="nil"/>
            </w:tcBorders>
            <w:shd w:val="clear" w:color="auto" w:fill="auto"/>
            <w:noWrap/>
            <w:tcMar>
              <w:left w:w="101" w:type="dxa"/>
              <w:right w:w="101" w:type="dxa"/>
            </w:tcMar>
          </w:tcPr>
          <w:p w14:paraId="4FB60E2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1,800</w:t>
            </w:r>
          </w:p>
        </w:tc>
        <w:tc>
          <w:tcPr>
            <w:tcW w:w="975" w:type="dxa"/>
            <w:tcBorders>
              <w:top w:val="nil"/>
              <w:left w:val="nil"/>
              <w:bottom w:val="nil"/>
              <w:right w:val="nil"/>
              <w:tl2br w:val="nil"/>
              <w:tr2bl w:val="nil"/>
            </w:tcBorders>
            <w:shd w:val="clear" w:color="auto" w:fill="auto"/>
            <w:noWrap/>
            <w:tcMar>
              <w:left w:w="101" w:type="dxa"/>
              <w:right w:w="101" w:type="dxa"/>
            </w:tcMar>
          </w:tcPr>
          <w:p w14:paraId="1649476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446245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1EC441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FFC17B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1,800</w:t>
            </w:r>
          </w:p>
        </w:tc>
        <w:tc>
          <w:tcPr>
            <w:tcW w:w="1125" w:type="dxa"/>
            <w:tcBorders>
              <w:top w:val="nil"/>
              <w:left w:val="nil"/>
              <w:bottom w:val="nil"/>
              <w:right w:val="nil"/>
              <w:tl2br w:val="nil"/>
              <w:tr2bl w:val="nil"/>
            </w:tcBorders>
            <w:shd w:val="clear" w:color="auto" w:fill="auto"/>
            <w:noWrap/>
            <w:tcMar>
              <w:left w:w="101" w:type="dxa"/>
              <w:right w:w="101" w:type="dxa"/>
            </w:tcMar>
          </w:tcPr>
          <w:p w14:paraId="4525C12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76E3FB5C"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57B2764"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Mawson stormwater and placemaking improvements - construction (ACT Contribution)</w:t>
            </w:r>
          </w:p>
        </w:tc>
        <w:tc>
          <w:tcPr>
            <w:tcW w:w="975" w:type="dxa"/>
            <w:tcBorders>
              <w:top w:val="nil"/>
              <w:left w:val="nil"/>
              <w:bottom w:val="nil"/>
              <w:right w:val="nil"/>
              <w:tl2br w:val="nil"/>
              <w:tr2bl w:val="nil"/>
            </w:tcBorders>
            <w:shd w:val="clear" w:color="auto" w:fill="auto"/>
            <w:noWrap/>
            <w:tcMar>
              <w:left w:w="101" w:type="dxa"/>
              <w:right w:w="101" w:type="dxa"/>
            </w:tcMar>
          </w:tcPr>
          <w:p w14:paraId="20A3138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2B30E09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1,010</w:t>
            </w:r>
          </w:p>
        </w:tc>
        <w:tc>
          <w:tcPr>
            <w:tcW w:w="975" w:type="dxa"/>
            <w:tcBorders>
              <w:top w:val="nil"/>
              <w:left w:val="nil"/>
              <w:bottom w:val="nil"/>
              <w:right w:val="nil"/>
              <w:tl2br w:val="nil"/>
              <w:tr2bl w:val="nil"/>
            </w:tcBorders>
            <w:shd w:val="clear" w:color="auto" w:fill="auto"/>
            <w:noWrap/>
            <w:tcMar>
              <w:left w:w="101" w:type="dxa"/>
              <w:right w:w="101" w:type="dxa"/>
            </w:tcMar>
          </w:tcPr>
          <w:p w14:paraId="0D258DD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4BF9B1D"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5AEAD3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1,010</w:t>
            </w:r>
          </w:p>
        </w:tc>
        <w:tc>
          <w:tcPr>
            <w:tcW w:w="1125" w:type="dxa"/>
            <w:tcBorders>
              <w:top w:val="nil"/>
              <w:left w:val="nil"/>
              <w:bottom w:val="nil"/>
              <w:right w:val="nil"/>
              <w:tl2br w:val="nil"/>
              <w:tr2bl w:val="nil"/>
            </w:tcBorders>
            <w:shd w:val="clear" w:color="auto" w:fill="auto"/>
            <w:noWrap/>
            <w:tcMar>
              <w:left w:w="101" w:type="dxa"/>
              <w:right w:w="101" w:type="dxa"/>
            </w:tcMar>
          </w:tcPr>
          <w:p w14:paraId="4937A5E4"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59E1460F"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232EE8F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 xml:space="preserve">Mawson stormwater and placemaking improvements - construction (Commonwealth Contribution) </w:t>
            </w:r>
          </w:p>
        </w:tc>
        <w:tc>
          <w:tcPr>
            <w:tcW w:w="975" w:type="dxa"/>
            <w:tcBorders>
              <w:top w:val="nil"/>
              <w:left w:val="nil"/>
              <w:bottom w:val="nil"/>
              <w:right w:val="nil"/>
              <w:tl2br w:val="nil"/>
              <w:tr2bl w:val="nil"/>
            </w:tcBorders>
            <w:shd w:val="clear" w:color="auto" w:fill="auto"/>
            <w:noWrap/>
            <w:tcMar>
              <w:left w:w="101" w:type="dxa"/>
              <w:right w:w="101" w:type="dxa"/>
            </w:tcMar>
          </w:tcPr>
          <w:p w14:paraId="59AC1EF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1,110</w:t>
            </w:r>
          </w:p>
        </w:tc>
        <w:tc>
          <w:tcPr>
            <w:tcW w:w="975" w:type="dxa"/>
            <w:tcBorders>
              <w:top w:val="nil"/>
              <w:left w:val="nil"/>
              <w:bottom w:val="nil"/>
              <w:right w:val="nil"/>
              <w:tl2br w:val="nil"/>
              <w:tr2bl w:val="nil"/>
            </w:tcBorders>
            <w:shd w:val="clear" w:color="auto" w:fill="auto"/>
            <w:noWrap/>
            <w:tcMar>
              <w:left w:w="101" w:type="dxa"/>
              <w:right w:w="101" w:type="dxa"/>
            </w:tcMar>
          </w:tcPr>
          <w:p w14:paraId="3B2D2F1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1,010</w:t>
            </w:r>
          </w:p>
        </w:tc>
        <w:tc>
          <w:tcPr>
            <w:tcW w:w="975" w:type="dxa"/>
            <w:tcBorders>
              <w:top w:val="nil"/>
              <w:left w:val="nil"/>
              <w:bottom w:val="nil"/>
              <w:right w:val="nil"/>
              <w:tl2br w:val="nil"/>
              <w:tr2bl w:val="nil"/>
            </w:tcBorders>
            <w:shd w:val="clear" w:color="auto" w:fill="auto"/>
            <w:noWrap/>
            <w:tcMar>
              <w:left w:w="101" w:type="dxa"/>
              <w:right w:w="101" w:type="dxa"/>
            </w:tcMar>
          </w:tcPr>
          <w:p w14:paraId="4F74702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0FE759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CF2B06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2,120</w:t>
            </w:r>
          </w:p>
        </w:tc>
        <w:tc>
          <w:tcPr>
            <w:tcW w:w="1125" w:type="dxa"/>
            <w:tcBorders>
              <w:top w:val="nil"/>
              <w:left w:val="nil"/>
              <w:bottom w:val="nil"/>
              <w:right w:val="nil"/>
              <w:tl2br w:val="nil"/>
              <w:tr2bl w:val="nil"/>
            </w:tcBorders>
            <w:shd w:val="clear" w:color="auto" w:fill="auto"/>
            <w:noWrap/>
            <w:tcMar>
              <w:left w:w="101" w:type="dxa"/>
              <w:right w:w="101" w:type="dxa"/>
            </w:tcMar>
          </w:tcPr>
          <w:p w14:paraId="0566F56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0601E342"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32499EE4"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Protecting Canberra's unique environment - Growing our urban forest</w:t>
            </w:r>
          </w:p>
        </w:tc>
        <w:tc>
          <w:tcPr>
            <w:tcW w:w="975" w:type="dxa"/>
            <w:tcBorders>
              <w:top w:val="nil"/>
              <w:left w:val="nil"/>
              <w:bottom w:val="nil"/>
              <w:right w:val="nil"/>
              <w:tl2br w:val="nil"/>
              <w:tr2bl w:val="nil"/>
            </w:tcBorders>
            <w:shd w:val="clear" w:color="auto" w:fill="auto"/>
            <w:noWrap/>
            <w:tcMar>
              <w:left w:w="101" w:type="dxa"/>
              <w:right w:w="101" w:type="dxa"/>
            </w:tcMar>
          </w:tcPr>
          <w:p w14:paraId="4D616AD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500</w:t>
            </w:r>
          </w:p>
        </w:tc>
        <w:tc>
          <w:tcPr>
            <w:tcW w:w="975" w:type="dxa"/>
            <w:tcBorders>
              <w:top w:val="nil"/>
              <w:left w:val="nil"/>
              <w:bottom w:val="nil"/>
              <w:right w:val="nil"/>
              <w:tl2br w:val="nil"/>
              <w:tr2bl w:val="nil"/>
            </w:tcBorders>
            <w:shd w:val="clear" w:color="auto" w:fill="auto"/>
            <w:noWrap/>
            <w:tcMar>
              <w:left w:w="101" w:type="dxa"/>
              <w:right w:w="101" w:type="dxa"/>
            </w:tcMar>
          </w:tcPr>
          <w:p w14:paraId="2D4BB38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204</w:t>
            </w:r>
          </w:p>
        </w:tc>
        <w:tc>
          <w:tcPr>
            <w:tcW w:w="975" w:type="dxa"/>
            <w:tcBorders>
              <w:top w:val="nil"/>
              <w:left w:val="nil"/>
              <w:bottom w:val="nil"/>
              <w:right w:val="nil"/>
              <w:tl2br w:val="nil"/>
              <w:tr2bl w:val="nil"/>
            </w:tcBorders>
            <w:shd w:val="clear" w:color="auto" w:fill="auto"/>
            <w:noWrap/>
            <w:tcMar>
              <w:left w:w="101" w:type="dxa"/>
              <w:right w:w="101" w:type="dxa"/>
            </w:tcMar>
          </w:tcPr>
          <w:p w14:paraId="4C335FE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69F3895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EE8E00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704</w:t>
            </w:r>
          </w:p>
        </w:tc>
        <w:tc>
          <w:tcPr>
            <w:tcW w:w="1125" w:type="dxa"/>
            <w:tcBorders>
              <w:top w:val="nil"/>
              <w:left w:val="nil"/>
              <w:bottom w:val="nil"/>
              <w:right w:val="nil"/>
              <w:tl2br w:val="nil"/>
              <w:tr2bl w:val="nil"/>
            </w:tcBorders>
            <w:shd w:val="clear" w:color="auto" w:fill="auto"/>
            <w:noWrap/>
            <w:tcMar>
              <w:left w:w="101" w:type="dxa"/>
              <w:right w:w="101" w:type="dxa"/>
            </w:tcMar>
          </w:tcPr>
          <w:p w14:paraId="06E7CF21"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7F0565EE"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1780C4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Protecting Canberra's unique environment - Upgrading the stormwater network</w:t>
            </w:r>
          </w:p>
        </w:tc>
        <w:tc>
          <w:tcPr>
            <w:tcW w:w="975" w:type="dxa"/>
            <w:tcBorders>
              <w:top w:val="nil"/>
              <w:left w:val="nil"/>
              <w:bottom w:val="nil"/>
              <w:right w:val="nil"/>
              <w:tl2br w:val="nil"/>
              <w:tr2bl w:val="nil"/>
            </w:tcBorders>
            <w:shd w:val="clear" w:color="auto" w:fill="auto"/>
            <w:noWrap/>
            <w:tcMar>
              <w:left w:w="101" w:type="dxa"/>
              <w:right w:w="101" w:type="dxa"/>
            </w:tcMar>
          </w:tcPr>
          <w:p w14:paraId="457BED9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2,200</w:t>
            </w:r>
          </w:p>
        </w:tc>
        <w:tc>
          <w:tcPr>
            <w:tcW w:w="975" w:type="dxa"/>
            <w:tcBorders>
              <w:top w:val="nil"/>
              <w:left w:val="nil"/>
              <w:bottom w:val="nil"/>
              <w:right w:val="nil"/>
              <w:tl2br w:val="nil"/>
              <w:tr2bl w:val="nil"/>
            </w:tcBorders>
            <w:shd w:val="clear" w:color="auto" w:fill="auto"/>
            <w:noWrap/>
            <w:tcMar>
              <w:left w:w="101" w:type="dxa"/>
              <w:right w:w="101" w:type="dxa"/>
            </w:tcMar>
          </w:tcPr>
          <w:p w14:paraId="3E558B2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2,130</w:t>
            </w:r>
          </w:p>
        </w:tc>
        <w:tc>
          <w:tcPr>
            <w:tcW w:w="975" w:type="dxa"/>
            <w:tcBorders>
              <w:top w:val="nil"/>
              <w:left w:val="nil"/>
              <w:bottom w:val="nil"/>
              <w:right w:val="nil"/>
              <w:tl2br w:val="nil"/>
              <w:tr2bl w:val="nil"/>
            </w:tcBorders>
            <w:shd w:val="clear" w:color="auto" w:fill="auto"/>
            <w:noWrap/>
            <w:tcMar>
              <w:left w:w="101" w:type="dxa"/>
              <w:right w:w="101" w:type="dxa"/>
            </w:tcMar>
          </w:tcPr>
          <w:p w14:paraId="72C70DF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2,250</w:t>
            </w:r>
          </w:p>
        </w:tc>
        <w:tc>
          <w:tcPr>
            <w:tcW w:w="975" w:type="dxa"/>
            <w:tcBorders>
              <w:top w:val="nil"/>
              <w:left w:val="nil"/>
              <w:bottom w:val="nil"/>
              <w:right w:val="nil"/>
              <w:tl2br w:val="nil"/>
              <w:tr2bl w:val="nil"/>
            </w:tcBorders>
            <w:shd w:val="clear" w:color="auto" w:fill="auto"/>
            <w:noWrap/>
            <w:tcMar>
              <w:left w:w="101" w:type="dxa"/>
              <w:right w:w="101" w:type="dxa"/>
            </w:tcMar>
          </w:tcPr>
          <w:p w14:paraId="597061B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760F24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6,580</w:t>
            </w:r>
          </w:p>
        </w:tc>
        <w:tc>
          <w:tcPr>
            <w:tcW w:w="1125" w:type="dxa"/>
            <w:tcBorders>
              <w:top w:val="nil"/>
              <w:left w:val="nil"/>
              <w:bottom w:val="nil"/>
              <w:right w:val="nil"/>
              <w:tl2br w:val="nil"/>
              <w:tr2bl w:val="nil"/>
            </w:tcBorders>
            <w:shd w:val="clear" w:color="auto" w:fill="auto"/>
            <w:noWrap/>
            <w:tcMar>
              <w:left w:w="101" w:type="dxa"/>
              <w:right w:w="101" w:type="dxa"/>
            </w:tcMar>
          </w:tcPr>
          <w:p w14:paraId="6D3AACD5"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21633970" w14:textId="77777777" w:rsidTr="00AA46D9">
        <w:trPr>
          <w:trHeight w:val="301"/>
        </w:trPr>
        <w:tc>
          <w:tcPr>
            <w:tcW w:w="3225" w:type="dxa"/>
            <w:tcBorders>
              <w:top w:val="nil"/>
              <w:left w:val="nil"/>
              <w:bottom w:val="nil"/>
              <w:right w:val="nil"/>
              <w:tl2br w:val="nil"/>
              <w:tr2bl w:val="nil"/>
            </w:tcBorders>
            <w:shd w:val="clear" w:color="auto" w:fill="auto"/>
            <w:tcMar>
              <w:left w:w="0" w:type="dxa"/>
              <w:right w:w="0" w:type="dxa"/>
            </w:tcMar>
          </w:tcPr>
          <w:p w14:paraId="7638CA94"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7BC0924A"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25B90AE9"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46E44105"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3D9F3562"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1FCFBEE7"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7FDB76A3" w14:textId="77777777" w:rsidR="00AA46D9" w:rsidRPr="00AA46D9" w:rsidRDefault="00AA46D9" w:rsidP="00AA46D9">
            <w:pPr>
              <w:spacing w:before="0" w:after="0"/>
              <w:rPr>
                <w:rFonts w:eastAsia="Calibri" w:cs="Calibri"/>
                <w:color w:val="000000"/>
                <w:sz w:val="18"/>
                <w:szCs w:val="24"/>
                <w:lang w:eastAsia="en-AU"/>
              </w:rPr>
            </w:pPr>
          </w:p>
        </w:tc>
      </w:tr>
      <w:tr w:rsidR="00AA46D9" w:rsidRPr="00AA46D9" w14:paraId="67173E0C" w14:textId="77777777" w:rsidTr="00AA46D9">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769F38A7"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Total New Works</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554D5CF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23,175</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13F5861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64,703</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4D25157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67,783</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22B44CA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89,870</w:t>
            </w:r>
          </w:p>
        </w:tc>
        <w:tc>
          <w:tcPr>
            <w:tcW w:w="1125" w:type="dxa"/>
            <w:tcBorders>
              <w:top w:val="single" w:sz="4" w:space="0" w:color="000000"/>
              <w:left w:val="nil"/>
              <w:bottom w:val="nil"/>
              <w:right w:val="nil"/>
              <w:tl2br w:val="nil"/>
              <w:tr2bl w:val="nil"/>
            </w:tcBorders>
            <w:shd w:val="clear" w:color="auto" w:fill="auto"/>
            <w:noWrap/>
            <w:tcMar>
              <w:left w:w="101" w:type="dxa"/>
              <w:right w:w="101" w:type="dxa"/>
            </w:tcMar>
          </w:tcPr>
          <w:p w14:paraId="79EE13E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245,531</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tcPr>
          <w:p w14:paraId="3D7FB388" w14:textId="77777777" w:rsidR="00AA46D9" w:rsidRPr="00AA46D9" w:rsidRDefault="00AA46D9" w:rsidP="00AA46D9">
            <w:pPr>
              <w:spacing w:before="0" w:after="0"/>
              <w:rPr>
                <w:rFonts w:eastAsia="Calibri" w:cs="Calibri"/>
                <w:color w:val="000000"/>
                <w:sz w:val="18"/>
                <w:szCs w:val="24"/>
                <w:lang w:eastAsia="en-AU"/>
              </w:rPr>
            </w:pPr>
          </w:p>
        </w:tc>
      </w:tr>
      <w:tr w:rsidR="00AA46D9" w:rsidRPr="00AA46D9" w14:paraId="351AE751" w14:textId="77777777" w:rsidTr="00AA46D9">
        <w:trPr>
          <w:trHeight w:val="301"/>
        </w:trPr>
        <w:tc>
          <w:tcPr>
            <w:tcW w:w="3225" w:type="dxa"/>
            <w:tcBorders>
              <w:top w:val="nil"/>
              <w:left w:val="nil"/>
              <w:bottom w:val="nil"/>
              <w:right w:val="nil"/>
              <w:tl2br w:val="nil"/>
              <w:tr2bl w:val="nil"/>
            </w:tcBorders>
            <w:shd w:val="clear" w:color="auto" w:fill="auto"/>
            <w:tcMar>
              <w:left w:w="0" w:type="dxa"/>
              <w:right w:w="0" w:type="dxa"/>
            </w:tcMar>
          </w:tcPr>
          <w:p w14:paraId="01B443CE"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7B99E975"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5A9E337A"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0229B78D"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157342BD"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01D40E14"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3F2CCF56" w14:textId="77777777" w:rsidR="00AA46D9" w:rsidRPr="00AA46D9" w:rsidRDefault="00AA46D9" w:rsidP="00AA46D9">
            <w:pPr>
              <w:spacing w:before="0" w:after="0"/>
              <w:rPr>
                <w:rFonts w:eastAsia="Calibri" w:cs="Calibri"/>
                <w:color w:val="000000"/>
                <w:sz w:val="18"/>
                <w:szCs w:val="24"/>
                <w:lang w:eastAsia="en-AU"/>
              </w:rPr>
            </w:pPr>
          </w:p>
        </w:tc>
      </w:tr>
    </w:tbl>
    <w:tbl>
      <w:tblPr>
        <w:tblStyle w:val="CDMRange10"/>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975"/>
        <w:gridCol w:w="975"/>
        <w:gridCol w:w="975"/>
        <w:gridCol w:w="975"/>
        <w:gridCol w:w="1125"/>
        <w:gridCol w:w="1125"/>
      </w:tblGrid>
      <w:tr w:rsidR="00AA46D9" w:rsidRPr="00AA46D9" w14:paraId="65AE2C5C"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2E69D558"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CAPITAL WORKS PROGRAM</w:t>
            </w:r>
          </w:p>
        </w:tc>
        <w:tc>
          <w:tcPr>
            <w:tcW w:w="975" w:type="dxa"/>
            <w:tcBorders>
              <w:top w:val="nil"/>
              <w:left w:val="nil"/>
              <w:bottom w:val="nil"/>
              <w:right w:val="nil"/>
              <w:tl2br w:val="nil"/>
              <w:tr2bl w:val="nil"/>
            </w:tcBorders>
            <w:shd w:val="clear" w:color="auto" w:fill="auto"/>
            <w:noWrap/>
            <w:tcMar>
              <w:left w:w="0" w:type="dxa"/>
              <w:right w:w="0" w:type="dxa"/>
            </w:tcMar>
          </w:tcPr>
          <w:p w14:paraId="2D2A595A"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4CB29701"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7A57DBE0"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179B0A67"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31EAC5CB"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16B2D550" w14:textId="77777777" w:rsidR="00AA46D9" w:rsidRPr="00AA46D9" w:rsidRDefault="00AA46D9" w:rsidP="00E70FEB">
            <w:pPr>
              <w:spacing w:before="0" w:after="0"/>
              <w:jc w:val="right"/>
              <w:rPr>
                <w:rFonts w:eastAsia="Calibri" w:cs="Calibri"/>
                <w:color w:val="000000"/>
                <w:sz w:val="18"/>
                <w:szCs w:val="24"/>
                <w:lang w:eastAsia="en-AU"/>
              </w:rPr>
            </w:pPr>
          </w:p>
        </w:tc>
      </w:tr>
      <w:tr w:rsidR="00AA46D9" w:rsidRPr="00AA46D9" w14:paraId="203397D7"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65E8BE81"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Better Infrastructure Fund</w:t>
            </w:r>
          </w:p>
        </w:tc>
        <w:tc>
          <w:tcPr>
            <w:tcW w:w="975" w:type="dxa"/>
            <w:tcBorders>
              <w:top w:val="nil"/>
              <w:left w:val="nil"/>
              <w:bottom w:val="nil"/>
              <w:right w:val="nil"/>
              <w:tl2br w:val="nil"/>
              <w:tr2bl w:val="nil"/>
            </w:tcBorders>
            <w:shd w:val="clear" w:color="auto" w:fill="auto"/>
            <w:noWrap/>
            <w:tcMar>
              <w:left w:w="0" w:type="dxa"/>
              <w:right w:w="0" w:type="dxa"/>
            </w:tcMar>
          </w:tcPr>
          <w:p w14:paraId="2CE14916"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59BD8BE2"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57AC5476"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09311A46" w14:textId="77777777" w:rsidR="00AA46D9" w:rsidRPr="00AA46D9" w:rsidRDefault="00AA46D9" w:rsidP="00AA46D9">
            <w:pPr>
              <w:spacing w:before="0" w:after="0"/>
              <w:rPr>
                <w:rFonts w:eastAsia="Calibri" w:cs="Calibri"/>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3BC99605"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3F8D0633" w14:textId="77777777" w:rsidR="00AA46D9" w:rsidRPr="00AA46D9" w:rsidRDefault="00AA46D9" w:rsidP="00E70FEB">
            <w:pPr>
              <w:spacing w:before="0" w:after="0"/>
              <w:jc w:val="right"/>
              <w:rPr>
                <w:rFonts w:eastAsia="Calibri" w:cs="Calibri"/>
                <w:color w:val="000000"/>
                <w:sz w:val="18"/>
                <w:szCs w:val="24"/>
                <w:lang w:eastAsia="en-AU"/>
              </w:rPr>
            </w:pPr>
          </w:p>
        </w:tc>
      </w:tr>
      <w:tr w:rsidR="00AA46D9" w:rsidRPr="00AA46D9" w14:paraId="4B9FC9D8"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7654C741"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Accessible Bus Stops</w:t>
            </w:r>
          </w:p>
        </w:tc>
        <w:tc>
          <w:tcPr>
            <w:tcW w:w="975" w:type="dxa"/>
            <w:tcBorders>
              <w:top w:val="nil"/>
              <w:left w:val="nil"/>
              <w:bottom w:val="nil"/>
              <w:right w:val="nil"/>
              <w:tl2br w:val="nil"/>
              <w:tr2bl w:val="nil"/>
            </w:tcBorders>
            <w:shd w:val="clear" w:color="auto" w:fill="auto"/>
            <w:noWrap/>
            <w:tcMar>
              <w:left w:w="101" w:type="dxa"/>
              <w:right w:w="101" w:type="dxa"/>
            </w:tcMar>
          </w:tcPr>
          <w:p w14:paraId="2D6CF2A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1,565</w:t>
            </w:r>
          </w:p>
        </w:tc>
        <w:tc>
          <w:tcPr>
            <w:tcW w:w="975" w:type="dxa"/>
            <w:tcBorders>
              <w:top w:val="nil"/>
              <w:left w:val="nil"/>
              <w:bottom w:val="nil"/>
              <w:right w:val="nil"/>
              <w:tl2br w:val="nil"/>
              <w:tr2bl w:val="nil"/>
            </w:tcBorders>
            <w:shd w:val="clear" w:color="auto" w:fill="auto"/>
            <w:noWrap/>
            <w:tcMar>
              <w:left w:w="101" w:type="dxa"/>
              <w:right w:w="101" w:type="dxa"/>
            </w:tcMar>
          </w:tcPr>
          <w:p w14:paraId="47A531F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1,565</w:t>
            </w:r>
          </w:p>
        </w:tc>
        <w:tc>
          <w:tcPr>
            <w:tcW w:w="975" w:type="dxa"/>
            <w:tcBorders>
              <w:top w:val="nil"/>
              <w:left w:val="nil"/>
              <w:bottom w:val="nil"/>
              <w:right w:val="nil"/>
              <w:tl2br w:val="nil"/>
              <w:tr2bl w:val="nil"/>
            </w:tcBorders>
            <w:shd w:val="clear" w:color="auto" w:fill="auto"/>
            <w:noWrap/>
            <w:tcMar>
              <w:left w:w="101" w:type="dxa"/>
              <w:right w:w="101" w:type="dxa"/>
            </w:tcMar>
          </w:tcPr>
          <w:p w14:paraId="277A3635"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67E5D8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8D7E34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3,130</w:t>
            </w:r>
          </w:p>
        </w:tc>
        <w:tc>
          <w:tcPr>
            <w:tcW w:w="1125" w:type="dxa"/>
            <w:tcBorders>
              <w:top w:val="nil"/>
              <w:left w:val="nil"/>
              <w:bottom w:val="nil"/>
              <w:right w:val="nil"/>
              <w:tl2br w:val="nil"/>
              <w:tr2bl w:val="nil"/>
            </w:tcBorders>
            <w:shd w:val="clear" w:color="auto" w:fill="auto"/>
            <w:noWrap/>
            <w:tcMar>
              <w:left w:w="101" w:type="dxa"/>
              <w:right w:w="101" w:type="dxa"/>
            </w:tcMar>
          </w:tcPr>
          <w:p w14:paraId="5D38158E"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638F8C1C"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C0F347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Active travel - Age Friendly Suburbs and Cycle Path Maintenance</w:t>
            </w:r>
          </w:p>
        </w:tc>
        <w:tc>
          <w:tcPr>
            <w:tcW w:w="975" w:type="dxa"/>
            <w:tcBorders>
              <w:top w:val="nil"/>
              <w:left w:val="nil"/>
              <w:bottom w:val="nil"/>
              <w:right w:val="nil"/>
              <w:tl2br w:val="nil"/>
              <w:tr2bl w:val="nil"/>
            </w:tcBorders>
            <w:shd w:val="clear" w:color="auto" w:fill="auto"/>
            <w:noWrap/>
            <w:tcMar>
              <w:left w:w="101" w:type="dxa"/>
              <w:right w:w="101" w:type="dxa"/>
            </w:tcMar>
          </w:tcPr>
          <w:p w14:paraId="7E5CA0A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1,800</w:t>
            </w:r>
          </w:p>
        </w:tc>
        <w:tc>
          <w:tcPr>
            <w:tcW w:w="975" w:type="dxa"/>
            <w:tcBorders>
              <w:top w:val="nil"/>
              <w:left w:val="nil"/>
              <w:bottom w:val="nil"/>
              <w:right w:val="nil"/>
              <w:tl2br w:val="nil"/>
              <w:tr2bl w:val="nil"/>
            </w:tcBorders>
            <w:shd w:val="clear" w:color="auto" w:fill="auto"/>
            <w:noWrap/>
            <w:tcMar>
              <w:left w:w="101" w:type="dxa"/>
              <w:right w:w="101" w:type="dxa"/>
            </w:tcMar>
          </w:tcPr>
          <w:p w14:paraId="428B33C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1,500</w:t>
            </w:r>
          </w:p>
        </w:tc>
        <w:tc>
          <w:tcPr>
            <w:tcW w:w="975" w:type="dxa"/>
            <w:tcBorders>
              <w:top w:val="nil"/>
              <w:left w:val="nil"/>
              <w:bottom w:val="nil"/>
              <w:right w:val="nil"/>
              <w:tl2br w:val="nil"/>
              <w:tr2bl w:val="nil"/>
            </w:tcBorders>
            <w:shd w:val="clear" w:color="auto" w:fill="auto"/>
            <w:noWrap/>
            <w:tcMar>
              <w:left w:w="101" w:type="dxa"/>
              <w:right w:w="101" w:type="dxa"/>
            </w:tcMar>
          </w:tcPr>
          <w:p w14:paraId="714F2E4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1,500</w:t>
            </w:r>
          </w:p>
        </w:tc>
        <w:tc>
          <w:tcPr>
            <w:tcW w:w="975" w:type="dxa"/>
            <w:tcBorders>
              <w:top w:val="nil"/>
              <w:left w:val="nil"/>
              <w:bottom w:val="nil"/>
              <w:right w:val="nil"/>
              <w:tl2br w:val="nil"/>
              <w:tr2bl w:val="nil"/>
            </w:tcBorders>
            <w:shd w:val="clear" w:color="auto" w:fill="auto"/>
            <w:noWrap/>
            <w:tcMar>
              <w:left w:w="101" w:type="dxa"/>
              <w:right w:w="101" w:type="dxa"/>
            </w:tcMar>
          </w:tcPr>
          <w:p w14:paraId="05AFBF8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1,500</w:t>
            </w:r>
          </w:p>
        </w:tc>
        <w:tc>
          <w:tcPr>
            <w:tcW w:w="1125" w:type="dxa"/>
            <w:tcBorders>
              <w:top w:val="nil"/>
              <w:left w:val="nil"/>
              <w:bottom w:val="nil"/>
              <w:right w:val="nil"/>
              <w:tl2br w:val="nil"/>
              <w:tr2bl w:val="nil"/>
            </w:tcBorders>
            <w:shd w:val="clear" w:color="auto" w:fill="auto"/>
            <w:noWrap/>
            <w:tcMar>
              <w:left w:w="101" w:type="dxa"/>
              <w:right w:w="101" w:type="dxa"/>
            </w:tcMar>
          </w:tcPr>
          <w:p w14:paraId="42534E3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6,300</w:t>
            </w:r>
          </w:p>
        </w:tc>
        <w:tc>
          <w:tcPr>
            <w:tcW w:w="1125" w:type="dxa"/>
            <w:tcBorders>
              <w:top w:val="nil"/>
              <w:left w:val="nil"/>
              <w:bottom w:val="nil"/>
              <w:right w:val="nil"/>
              <w:tl2br w:val="nil"/>
              <w:tr2bl w:val="nil"/>
            </w:tcBorders>
            <w:shd w:val="clear" w:color="auto" w:fill="auto"/>
            <w:noWrap/>
            <w:tcMar>
              <w:left w:w="101" w:type="dxa"/>
              <w:right w:w="101" w:type="dxa"/>
            </w:tcMar>
          </w:tcPr>
          <w:p w14:paraId="10ECB2AF"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6455AD1D"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14FEF247"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Base BIF of the agency</w:t>
            </w:r>
          </w:p>
        </w:tc>
        <w:tc>
          <w:tcPr>
            <w:tcW w:w="975" w:type="dxa"/>
            <w:tcBorders>
              <w:top w:val="nil"/>
              <w:left w:val="nil"/>
              <w:bottom w:val="nil"/>
              <w:right w:val="nil"/>
              <w:tl2br w:val="nil"/>
              <w:tr2bl w:val="nil"/>
            </w:tcBorders>
            <w:shd w:val="clear" w:color="auto" w:fill="auto"/>
            <w:noWrap/>
            <w:tcMar>
              <w:left w:w="101" w:type="dxa"/>
              <w:right w:w="101" w:type="dxa"/>
            </w:tcMar>
          </w:tcPr>
          <w:p w14:paraId="13A15B0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12,041</w:t>
            </w:r>
          </w:p>
        </w:tc>
        <w:tc>
          <w:tcPr>
            <w:tcW w:w="975" w:type="dxa"/>
            <w:tcBorders>
              <w:top w:val="nil"/>
              <w:left w:val="nil"/>
              <w:bottom w:val="nil"/>
              <w:right w:val="nil"/>
              <w:tl2br w:val="nil"/>
              <w:tr2bl w:val="nil"/>
            </w:tcBorders>
            <w:shd w:val="clear" w:color="auto" w:fill="auto"/>
            <w:noWrap/>
            <w:tcMar>
              <w:left w:w="101" w:type="dxa"/>
              <w:right w:w="101" w:type="dxa"/>
            </w:tcMar>
          </w:tcPr>
          <w:p w14:paraId="302E994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14,055</w:t>
            </w:r>
          </w:p>
        </w:tc>
        <w:tc>
          <w:tcPr>
            <w:tcW w:w="975" w:type="dxa"/>
            <w:tcBorders>
              <w:top w:val="nil"/>
              <w:left w:val="nil"/>
              <w:bottom w:val="nil"/>
              <w:right w:val="nil"/>
              <w:tl2br w:val="nil"/>
              <w:tr2bl w:val="nil"/>
            </w:tcBorders>
            <w:shd w:val="clear" w:color="auto" w:fill="auto"/>
            <w:noWrap/>
            <w:tcMar>
              <w:left w:w="101" w:type="dxa"/>
              <w:right w:w="101" w:type="dxa"/>
            </w:tcMar>
          </w:tcPr>
          <w:p w14:paraId="06BA077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13,819</w:t>
            </w:r>
          </w:p>
        </w:tc>
        <w:tc>
          <w:tcPr>
            <w:tcW w:w="975" w:type="dxa"/>
            <w:tcBorders>
              <w:top w:val="nil"/>
              <w:left w:val="nil"/>
              <w:bottom w:val="nil"/>
              <w:right w:val="nil"/>
              <w:tl2br w:val="nil"/>
              <w:tr2bl w:val="nil"/>
            </w:tcBorders>
            <w:shd w:val="clear" w:color="auto" w:fill="auto"/>
            <w:noWrap/>
            <w:tcMar>
              <w:left w:w="101" w:type="dxa"/>
              <w:right w:w="101" w:type="dxa"/>
            </w:tcMar>
          </w:tcPr>
          <w:p w14:paraId="29BC2FB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18,962</w:t>
            </w:r>
          </w:p>
        </w:tc>
        <w:tc>
          <w:tcPr>
            <w:tcW w:w="1125" w:type="dxa"/>
            <w:tcBorders>
              <w:top w:val="nil"/>
              <w:left w:val="nil"/>
              <w:bottom w:val="nil"/>
              <w:right w:val="nil"/>
              <w:tl2br w:val="nil"/>
              <w:tr2bl w:val="nil"/>
            </w:tcBorders>
            <w:shd w:val="clear" w:color="auto" w:fill="auto"/>
            <w:noWrap/>
            <w:tcMar>
              <w:left w:w="101" w:type="dxa"/>
              <w:right w:w="101" w:type="dxa"/>
            </w:tcMar>
          </w:tcPr>
          <w:p w14:paraId="337EC1F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58,877</w:t>
            </w:r>
          </w:p>
        </w:tc>
        <w:tc>
          <w:tcPr>
            <w:tcW w:w="1125" w:type="dxa"/>
            <w:tcBorders>
              <w:top w:val="nil"/>
              <w:left w:val="nil"/>
              <w:bottom w:val="nil"/>
              <w:right w:val="nil"/>
              <w:tl2br w:val="nil"/>
              <w:tr2bl w:val="nil"/>
            </w:tcBorders>
            <w:shd w:val="clear" w:color="auto" w:fill="auto"/>
            <w:noWrap/>
            <w:tcMar>
              <w:left w:w="101" w:type="dxa"/>
              <w:right w:w="101" w:type="dxa"/>
            </w:tcMar>
          </w:tcPr>
          <w:p w14:paraId="20E3F5B4"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ongoing</w:t>
            </w:r>
          </w:p>
        </w:tc>
      </w:tr>
      <w:tr w:rsidR="00AA46D9" w:rsidRPr="00AA46D9" w14:paraId="332D7311"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45DF309D"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Better playgrounds and dog parks</w:t>
            </w:r>
          </w:p>
        </w:tc>
        <w:tc>
          <w:tcPr>
            <w:tcW w:w="975" w:type="dxa"/>
            <w:tcBorders>
              <w:top w:val="nil"/>
              <w:left w:val="nil"/>
              <w:bottom w:val="nil"/>
              <w:right w:val="nil"/>
              <w:tl2br w:val="nil"/>
              <w:tr2bl w:val="nil"/>
            </w:tcBorders>
            <w:shd w:val="clear" w:color="auto" w:fill="auto"/>
            <w:noWrap/>
            <w:tcMar>
              <w:left w:w="101" w:type="dxa"/>
              <w:right w:w="101" w:type="dxa"/>
            </w:tcMar>
          </w:tcPr>
          <w:p w14:paraId="1E58D34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1,100</w:t>
            </w:r>
          </w:p>
        </w:tc>
        <w:tc>
          <w:tcPr>
            <w:tcW w:w="975" w:type="dxa"/>
            <w:tcBorders>
              <w:top w:val="nil"/>
              <w:left w:val="nil"/>
              <w:bottom w:val="nil"/>
              <w:right w:val="nil"/>
              <w:tl2br w:val="nil"/>
              <w:tr2bl w:val="nil"/>
            </w:tcBorders>
            <w:shd w:val="clear" w:color="auto" w:fill="auto"/>
            <w:noWrap/>
            <w:tcMar>
              <w:left w:w="101" w:type="dxa"/>
              <w:right w:w="101" w:type="dxa"/>
            </w:tcMar>
          </w:tcPr>
          <w:p w14:paraId="50ADEEE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1,400</w:t>
            </w:r>
          </w:p>
        </w:tc>
        <w:tc>
          <w:tcPr>
            <w:tcW w:w="975" w:type="dxa"/>
            <w:tcBorders>
              <w:top w:val="nil"/>
              <w:left w:val="nil"/>
              <w:bottom w:val="nil"/>
              <w:right w:val="nil"/>
              <w:tl2br w:val="nil"/>
              <w:tr2bl w:val="nil"/>
            </w:tcBorders>
            <w:shd w:val="clear" w:color="auto" w:fill="auto"/>
            <w:noWrap/>
            <w:tcMar>
              <w:left w:w="101" w:type="dxa"/>
              <w:right w:w="101" w:type="dxa"/>
            </w:tcMar>
          </w:tcPr>
          <w:p w14:paraId="3BB3294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1,500</w:t>
            </w:r>
          </w:p>
        </w:tc>
        <w:tc>
          <w:tcPr>
            <w:tcW w:w="975" w:type="dxa"/>
            <w:tcBorders>
              <w:top w:val="nil"/>
              <w:left w:val="nil"/>
              <w:bottom w:val="nil"/>
              <w:right w:val="nil"/>
              <w:tl2br w:val="nil"/>
              <w:tr2bl w:val="nil"/>
            </w:tcBorders>
            <w:shd w:val="clear" w:color="auto" w:fill="auto"/>
            <w:noWrap/>
            <w:tcMar>
              <w:left w:w="101" w:type="dxa"/>
              <w:right w:w="101" w:type="dxa"/>
            </w:tcMar>
          </w:tcPr>
          <w:p w14:paraId="63425676"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1,300</w:t>
            </w:r>
          </w:p>
        </w:tc>
        <w:tc>
          <w:tcPr>
            <w:tcW w:w="1125" w:type="dxa"/>
            <w:tcBorders>
              <w:top w:val="nil"/>
              <w:left w:val="nil"/>
              <w:bottom w:val="nil"/>
              <w:right w:val="nil"/>
              <w:tl2br w:val="nil"/>
              <w:tr2bl w:val="nil"/>
            </w:tcBorders>
            <w:shd w:val="clear" w:color="auto" w:fill="auto"/>
            <w:noWrap/>
            <w:tcMar>
              <w:left w:w="101" w:type="dxa"/>
              <w:right w:w="101" w:type="dxa"/>
            </w:tcMar>
          </w:tcPr>
          <w:p w14:paraId="02FBE16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5,300</w:t>
            </w:r>
          </w:p>
        </w:tc>
        <w:tc>
          <w:tcPr>
            <w:tcW w:w="1125" w:type="dxa"/>
            <w:tcBorders>
              <w:top w:val="nil"/>
              <w:left w:val="nil"/>
              <w:bottom w:val="nil"/>
              <w:right w:val="nil"/>
              <w:tl2br w:val="nil"/>
              <w:tr2bl w:val="nil"/>
            </w:tcBorders>
            <w:shd w:val="clear" w:color="auto" w:fill="auto"/>
            <w:noWrap/>
            <w:tcMar>
              <w:left w:w="101" w:type="dxa"/>
              <w:right w:w="101" w:type="dxa"/>
            </w:tcMar>
          </w:tcPr>
          <w:p w14:paraId="14023164"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1096E5F3"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71A42452"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Local shopping centre upgrades</w:t>
            </w:r>
          </w:p>
        </w:tc>
        <w:tc>
          <w:tcPr>
            <w:tcW w:w="975" w:type="dxa"/>
            <w:tcBorders>
              <w:top w:val="nil"/>
              <w:left w:val="nil"/>
              <w:bottom w:val="nil"/>
              <w:right w:val="nil"/>
              <w:tl2br w:val="nil"/>
              <w:tr2bl w:val="nil"/>
            </w:tcBorders>
            <w:shd w:val="clear" w:color="auto" w:fill="auto"/>
            <w:noWrap/>
            <w:tcMar>
              <w:left w:w="101" w:type="dxa"/>
              <w:right w:w="101" w:type="dxa"/>
            </w:tcMar>
          </w:tcPr>
          <w:p w14:paraId="4112532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2,910</w:t>
            </w:r>
          </w:p>
        </w:tc>
        <w:tc>
          <w:tcPr>
            <w:tcW w:w="975" w:type="dxa"/>
            <w:tcBorders>
              <w:top w:val="nil"/>
              <w:left w:val="nil"/>
              <w:bottom w:val="nil"/>
              <w:right w:val="nil"/>
              <w:tl2br w:val="nil"/>
              <w:tr2bl w:val="nil"/>
            </w:tcBorders>
            <w:shd w:val="clear" w:color="auto" w:fill="auto"/>
            <w:noWrap/>
            <w:tcMar>
              <w:left w:w="101" w:type="dxa"/>
              <w:right w:w="101" w:type="dxa"/>
            </w:tcMar>
          </w:tcPr>
          <w:p w14:paraId="770BDDD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4,600</w:t>
            </w:r>
          </w:p>
        </w:tc>
        <w:tc>
          <w:tcPr>
            <w:tcW w:w="975" w:type="dxa"/>
            <w:tcBorders>
              <w:top w:val="nil"/>
              <w:left w:val="nil"/>
              <w:bottom w:val="nil"/>
              <w:right w:val="nil"/>
              <w:tl2br w:val="nil"/>
              <w:tr2bl w:val="nil"/>
            </w:tcBorders>
            <w:shd w:val="clear" w:color="auto" w:fill="auto"/>
            <w:noWrap/>
            <w:tcMar>
              <w:left w:w="101" w:type="dxa"/>
              <w:right w:w="101" w:type="dxa"/>
            </w:tcMar>
          </w:tcPr>
          <w:p w14:paraId="1D4AA4E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5,600</w:t>
            </w:r>
          </w:p>
        </w:tc>
        <w:tc>
          <w:tcPr>
            <w:tcW w:w="975" w:type="dxa"/>
            <w:tcBorders>
              <w:top w:val="nil"/>
              <w:left w:val="nil"/>
              <w:bottom w:val="nil"/>
              <w:right w:val="nil"/>
              <w:tl2br w:val="nil"/>
              <w:tr2bl w:val="nil"/>
            </w:tcBorders>
            <w:shd w:val="clear" w:color="auto" w:fill="auto"/>
            <w:noWrap/>
            <w:tcMar>
              <w:left w:w="101" w:type="dxa"/>
              <w:right w:w="101" w:type="dxa"/>
            </w:tcMar>
          </w:tcPr>
          <w:p w14:paraId="53A4E81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5,600</w:t>
            </w:r>
          </w:p>
        </w:tc>
        <w:tc>
          <w:tcPr>
            <w:tcW w:w="1125" w:type="dxa"/>
            <w:tcBorders>
              <w:top w:val="nil"/>
              <w:left w:val="nil"/>
              <w:bottom w:val="nil"/>
              <w:right w:val="nil"/>
              <w:tl2br w:val="nil"/>
              <w:tr2bl w:val="nil"/>
            </w:tcBorders>
            <w:shd w:val="clear" w:color="auto" w:fill="auto"/>
            <w:noWrap/>
            <w:tcMar>
              <w:left w:w="101" w:type="dxa"/>
              <w:right w:w="101" w:type="dxa"/>
            </w:tcMar>
          </w:tcPr>
          <w:p w14:paraId="7868A0B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18,710</w:t>
            </w:r>
          </w:p>
        </w:tc>
        <w:tc>
          <w:tcPr>
            <w:tcW w:w="1125" w:type="dxa"/>
            <w:tcBorders>
              <w:top w:val="nil"/>
              <w:left w:val="nil"/>
              <w:bottom w:val="nil"/>
              <w:right w:val="nil"/>
              <w:tl2br w:val="nil"/>
              <w:tr2bl w:val="nil"/>
            </w:tcBorders>
            <w:shd w:val="clear" w:color="auto" w:fill="auto"/>
            <w:noWrap/>
            <w:tcMar>
              <w:left w:w="101" w:type="dxa"/>
              <w:right w:w="101" w:type="dxa"/>
            </w:tcMar>
          </w:tcPr>
          <w:p w14:paraId="60EA1E3D"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Jun-25</w:t>
            </w:r>
          </w:p>
        </w:tc>
      </w:tr>
      <w:tr w:rsidR="00AA46D9" w:rsidRPr="00AA46D9" w14:paraId="6ABF7F2A"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08006250"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Pialligo Upgrades</w:t>
            </w:r>
          </w:p>
        </w:tc>
        <w:tc>
          <w:tcPr>
            <w:tcW w:w="975" w:type="dxa"/>
            <w:tcBorders>
              <w:top w:val="nil"/>
              <w:left w:val="nil"/>
              <w:bottom w:val="nil"/>
              <w:right w:val="nil"/>
              <w:tl2br w:val="nil"/>
              <w:tr2bl w:val="nil"/>
            </w:tcBorders>
            <w:shd w:val="clear" w:color="auto" w:fill="auto"/>
            <w:noWrap/>
            <w:tcMar>
              <w:left w:w="101" w:type="dxa"/>
              <w:right w:w="101" w:type="dxa"/>
            </w:tcMar>
          </w:tcPr>
          <w:p w14:paraId="11C8520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4CFFD4D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D96524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1,000</w:t>
            </w:r>
          </w:p>
        </w:tc>
        <w:tc>
          <w:tcPr>
            <w:tcW w:w="975" w:type="dxa"/>
            <w:tcBorders>
              <w:top w:val="nil"/>
              <w:left w:val="nil"/>
              <w:bottom w:val="nil"/>
              <w:right w:val="nil"/>
              <w:tl2br w:val="nil"/>
              <w:tr2bl w:val="nil"/>
            </w:tcBorders>
            <w:shd w:val="clear" w:color="auto" w:fill="auto"/>
            <w:noWrap/>
            <w:tcMar>
              <w:left w:w="101" w:type="dxa"/>
              <w:right w:w="101" w:type="dxa"/>
            </w:tcMar>
          </w:tcPr>
          <w:p w14:paraId="5ADFD49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7EAD04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1,000</w:t>
            </w:r>
          </w:p>
        </w:tc>
        <w:tc>
          <w:tcPr>
            <w:tcW w:w="1125" w:type="dxa"/>
            <w:tcBorders>
              <w:top w:val="nil"/>
              <w:left w:val="nil"/>
              <w:bottom w:val="nil"/>
              <w:right w:val="nil"/>
              <w:tl2br w:val="nil"/>
              <w:tr2bl w:val="nil"/>
            </w:tcBorders>
            <w:shd w:val="clear" w:color="auto" w:fill="auto"/>
            <w:noWrap/>
            <w:tcMar>
              <w:left w:w="101" w:type="dxa"/>
              <w:right w:w="101" w:type="dxa"/>
            </w:tcMar>
          </w:tcPr>
          <w:p w14:paraId="66447168"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723BDD15"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4F7E6D09"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Reducing reliance on potable water to irrigate grass</w:t>
            </w:r>
          </w:p>
        </w:tc>
        <w:tc>
          <w:tcPr>
            <w:tcW w:w="975" w:type="dxa"/>
            <w:tcBorders>
              <w:top w:val="nil"/>
              <w:left w:val="nil"/>
              <w:bottom w:val="nil"/>
              <w:right w:val="nil"/>
              <w:tl2br w:val="nil"/>
              <w:tr2bl w:val="nil"/>
            </w:tcBorders>
            <w:shd w:val="clear" w:color="auto" w:fill="auto"/>
            <w:noWrap/>
            <w:tcMar>
              <w:left w:w="101" w:type="dxa"/>
              <w:right w:w="101" w:type="dxa"/>
            </w:tcMar>
          </w:tcPr>
          <w:p w14:paraId="4029D8F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882</w:t>
            </w:r>
          </w:p>
        </w:tc>
        <w:tc>
          <w:tcPr>
            <w:tcW w:w="975" w:type="dxa"/>
            <w:tcBorders>
              <w:top w:val="nil"/>
              <w:left w:val="nil"/>
              <w:bottom w:val="nil"/>
              <w:right w:val="nil"/>
              <w:tl2br w:val="nil"/>
              <w:tr2bl w:val="nil"/>
            </w:tcBorders>
            <w:shd w:val="clear" w:color="auto" w:fill="auto"/>
            <w:noWrap/>
            <w:tcMar>
              <w:left w:w="101" w:type="dxa"/>
              <w:right w:w="101" w:type="dxa"/>
            </w:tcMar>
          </w:tcPr>
          <w:p w14:paraId="2076899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950</w:t>
            </w:r>
          </w:p>
        </w:tc>
        <w:tc>
          <w:tcPr>
            <w:tcW w:w="975" w:type="dxa"/>
            <w:tcBorders>
              <w:top w:val="nil"/>
              <w:left w:val="nil"/>
              <w:bottom w:val="nil"/>
              <w:right w:val="nil"/>
              <w:tl2br w:val="nil"/>
              <w:tr2bl w:val="nil"/>
            </w:tcBorders>
            <w:shd w:val="clear" w:color="auto" w:fill="auto"/>
            <w:noWrap/>
            <w:tcMar>
              <w:left w:w="101" w:type="dxa"/>
              <w:right w:w="101" w:type="dxa"/>
            </w:tcMar>
          </w:tcPr>
          <w:p w14:paraId="7E89A00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0CDFB0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7923E90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1,832</w:t>
            </w:r>
          </w:p>
        </w:tc>
        <w:tc>
          <w:tcPr>
            <w:tcW w:w="1125" w:type="dxa"/>
            <w:tcBorders>
              <w:top w:val="nil"/>
              <w:left w:val="nil"/>
              <w:bottom w:val="nil"/>
              <w:right w:val="nil"/>
              <w:tl2br w:val="nil"/>
              <w:tr2bl w:val="nil"/>
            </w:tcBorders>
            <w:shd w:val="clear" w:color="auto" w:fill="auto"/>
            <w:noWrap/>
            <w:tcMar>
              <w:left w:w="101" w:type="dxa"/>
              <w:right w:w="101" w:type="dxa"/>
            </w:tcMar>
          </w:tcPr>
          <w:p w14:paraId="71AF6ED5"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Jun-23</w:t>
            </w:r>
          </w:p>
        </w:tc>
      </w:tr>
      <w:tr w:rsidR="00AA46D9" w:rsidRPr="00AA46D9" w14:paraId="2333CFA7"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7D9D6AA2"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Road Median Improvement</w:t>
            </w:r>
          </w:p>
        </w:tc>
        <w:tc>
          <w:tcPr>
            <w:tcW w:w="975" w:type="dxa"/>
            <w:tcBorders>
              <w:top w:val="nil"/>
              <w:left w:val="nil"/>
              <w:bottom w:val="nil"/>
              <w:right w:val="nil"/>
              <w:tl2br w:val="nil"/>
              <w:tr2bl w:val="nil"/>
            </w:tcBorders>
            <w:shd w:val="clear" w:color="auto" w:fill="auto"/>
            <w:noWrap/>
            <w:tcMar>
              <w:left w:w="101" w:type="dxa"/>
              <w:right w:w="101" w:type="dxa"/>
            </w:tcMar>
          </w:tcPr>
          <w:p w14:paraId="1B10BA5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465</w:t>
            </w:r>
          </w:p>
        </w:tc>
        <w:tc>
          <w:tcPr>
            <w:tcW w:w="975" w:type="dxa"/>
            <w:tcBorders>
              <w:top w:val="nil"/>
              <w:left w:val="nil"/>
              <w:bottom w:val="nil"/>
              <w:right w:val="nil"/>
              <w:tl2br w:val="nil"/>
              <w:tr2bl w:val="nil"/>
            </w:tcBorders>
            <w:shd w:val="clear" w:color="auto" w:fill="auto"/>
            <w:noWrap/>
            <w:tcMar>
              <w:left w:w="101" w:type="dxa"/>
              <w:right w:w="101" w:type="dxa"/>
            </w:tcMar>
          </w:tcPr>
          <w:p w14:paraId="6BCA892E"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573</w:t>
            </w:r>
          </w:p>
        </w:tc>
        <w:tc>
          <w:tcPr>
            <w:tcW w:w="975" w:type="dxa"/>
            <w:tcBorders>
              <w:top w:val="nil"/>
              <w:left w:val="nil"/>
              <w:bottom w:val="nil"/>
              <w:right w:val="nil"/>
              <w:tl2br w:val="nil"/>
              <w:tr2bl w:val="nil"/>
            </w:tcBorders>
            <w:shd w:val="clear" w:color="auto" w:fill="auto"/>
            <w:noWrap/>
            <w:tcMar>
              <w:left w:w="101" w:type="dxa"/>
              <w:right w:w="101" w:type="dxa"/>
            </w:tcMar>
          </w:tcPr>
          <w:p w14:paraId="53FD8C2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675</w:t>
            </w:r>
          </w:p>
        </w:tc>
        <w:tc>
          <w:tcPr>
            <w:tcW w:w="975" w:type="dxa"/>
            <w:tcBorders>
              <w:top w:val="nil"/>
              <w:left w:val="nil"/>
              <w:bottom w:val="nil"/>
              <w:right w:val="nil"/>
              <w:tl2br w:val="nil"/>
              <w:tr2bl w:val="nil"/>
            </w:tcBorders>
            <w:shd w:val="clear" w:color="auto" w:fill="auto"/>
            <w:noWrap/>
            <w:tcMar>
              <w:left w:w="101" w:type="dxa"/>
              <w:right w:w="101" w:type="dxa"/>
            </w:tcMar>
          </w:tcPr>
          <w:p w14:paraId="40F71B2C"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2DA40B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1,713</w:t>
            </w:r>
          </w:p>
        </w:tc>
        <w:tc>
          <w:tcPr>
            <w:tcW w:w="1125" w:type="dxa"/>
            <w:tcBorders>
              <w:top w:val="nil"/>
              <w:left w:val="nil"/>
              <w:bottom w:val="nil"/>
              <w:right w:val="nil"/>
              <w:tl2br w:val="nil"/>
              <w:tr2bl w:val="nil"/>
            </w:tcBorders>
            <w:shd w:val="clear" w:color="auto" w:fill="auto"/>
            <w:noWrap/>
            <w:tcMar>
              <w:left w:w="101" w:type="dxa"/>
              <w:right w:w="101" w:type="dxa"/>
            </w:tcMar>
          </w:tcPr>
          <w:p w14:paraId="69F2D074"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7D35CDCE"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5B20785"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Route Planning Study Gungahlin Town Centre</w:t>
            </w:r>
          </w:p>
        </w:tc>
        <w:tc>
          <w:tcPr>
            <w:tcW w:w="975" w:type="dxa"/>
            <w:tcBorders>
              <w:top w:val="nil"/>
              <w:left w:val="nil"/>
              <w:bottom w:val="nil"/>
              <w:right w:val="nil"/>
              <w:tl2br w:val="nil"/>
              <w:tr2bl w:val="nil"/>
            </w:tcBorders>
            <w:shd w:val="clear" w:color="auto" w:fill="auto"/>
            <w:noWrap/>
            <w:tcMar>
              <w:left w:w="101" w:type="dxa"/>
              <w:right w:w="101" w:type="dxa"/>
            </w:tcMar>
          </w:tcPr>
          <w:p w14:paraId="69D7489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200</w:t>
            </w:r>
          </w:p>
        </w:tc>
        <w:tc>
          <w:tcPr>
            <w:tcW w:w="975" w:type="dxa"/>
            <w:tcBorders>
              <w:top w:val="nil"/>
              <w:left w:val="nil"/>
              <w:bottom w:val="nil"/>
              <w:right w:val="nil"/>
              <w:tl2br w:val="nil"/>
              <w:tr2bl w:val="nil"/>
            </w:tcBorders>
            <w:shd w:val="clear" w:color="auto" w:fill="auto"/>
            <w:noWrap/>
            <w:tcMar>
              <w:left w:w="101" w:type="dxa"/>
              <w:right w:w="101" w:type="dxa"/>
            </w:tcMar>
          </w:tcPr>
          <w:p w14:paraId="0308A97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E590CB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948EEC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3DFDC25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200</w:t>
            </w:r>
          </w:p>
        </w:tc>
        <w:tc>
          <w:tcPr>
            <w:tcW w:w="1125" w:type="dxa"/>
            <w:tcBorders>
              <w:top w:val="nil"/>
              <w:left w:val="nil"/>
              <w:bottom w:val="nil"/>
              <w:right w:val="nil"/>
              <w:tl2br w:val="nil"/>
              <w:tr2bl w:val="nil"/>
            </w:tcBorders>
            <w:shd w:val="clear" w:color="auto" w:fill="auto"/>
            <w:noWrap/>
            <w:tcMar>
              <w:left w:w="101" w:type="dxa"/>
              <w:right w:w="101" w:type="dxa"/>
            </w:tcMar>
          </w:tcPr>
          <w:p w14:paraId="4B14EF86"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0B0AA2EB" w14:textId="77777777" w:rsidTr="00E70FEB">
        <w:trPr>
          <w:trHeight w:val="482"/>
        </w:trPr>
        <w:tc>
          <w:tcPr>
            <w:tcW w:w="3225" w:type="dxa"/>
            <w:tcBorders>
              <w:top w:val="nil"/>
              <w:left w:val="nil"/>
              <w:bottom w:val="nil"/>
              <w:right w:val="nil"/>
              <w:tl2br w:val="nil"/>
              <w:tr2bl w:val="nil"/>
            </w:tcBorders>
            <w:shd w:val="clear" w:color="auto" w:fill="auto"/>
            <w:tcMar>
              <w:left w:w="101" w:type="dxa"/>
              <w:right w:w="101" w:type="dxa"/>
            </w:tcMar>
          </w:tcPr>
          <w:p w14:paraId="142547C8"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Safer Dams &amp; Weirs Improvement Program</w:t>
            </w:r>
          </w:p>
        </w:tc>
        <w:tc>
          <w:tcPr>
            <w:tcW w:w="975" w:type="dxa"/>
            <w:tcBorders>
              <w:top w:val="nil"/>
              <w:left w:val="nil"/>
              <w:bottom w:val="nil"/>
              <w:right w:val="nil"/>
              <w:tl2br w:val="nil"/>
              <w:tr2bl w:val="nil"/>
            </w:tcBorders>
            <w:shd w:val="clear" w:color="auto" w:fill="auto"/>
            <w:noWrap/>
            <w:tcMar>
              <w:left w:w="101" w:type="dxa"/>
              <w:right w:w="101" w:type="dxa"/>
            </w:tcMar>
          </w:tcPr>
          <w:p w14:paraId="753F8584"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1,610</w:t>
            </w:r>
          </w:p>
        </w:tc>
        <w:tc>
          <w:tcPr>
            <w:tcW w:w="975" w:type="dxa"/>
            <w:tcBorders>
              <w:top w:val="nil"/>
              <w:left w:val="nil"/>
              <w:bottom w:val="nil"/>
              <w:right w:val="nil"/>
              <w:tl2br w:val="nil"/>
              <w:tr2bl w:val="nil"/>
            </w:tcBorders>
            <w:shd w:val="clear" w:color="auto" w:fill="auto"/>
            <w:noWrap/>
            <w:tcMar>
              <w:left w:w="101" w:type="dxa"/>
              <w:right w:w="101" w:type="dxa"/>
            </w:tcMar>
          </w:tcPr>
          <w:p w14:paraId="20F20C3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00CA9BBB"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7C505E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5C819A1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1,610</w:t>
            </w:r>
          </w:p>
        </w:tc>
        <w:tc>
          <w:tcPr>
            <w:tcW w:w="1125" w:type="dxa"/>
            <w:tcBorders>
              <w:top w:val="nil"/>
              <w:left w:val="nil"/>
              <w:bottom w:val="nil"/>
              <w:right w:val="nil"/>
              <w:tl2br w:val="nil"/>
              <w:tr2bl w:val="nil"/>
            </w:tcBorders>
            <w:shd w:val="clear" w:color="auto" w:fill="auto"/>
            <w:noWrap/>
            <w:tcMar>
              <w:left w:w="101" w:type="dxa"/>
              <w:right w:w="101" w:type="dxa"/>
            </w:tcMar>
          </w:tcPr>
          <w:p w14:paraId="73011189"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65C68564"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3218C573"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Tuggeranong Foreshore improvements</w:t>
            </w:r>
          </w:p>
        </w:tc>
        <w:tc>
          <w:tcPr>
            <w:tcW w:w="975" w:type="dxa"/>
            <w:tcBorders>
              <w:top w:val="nil"/>
              <w:left w:val="nil"/>
              <w:bottom w:val="nil"/>
              <w:right w:val="nil"/>
              <w:tl2br w:val="nil"/>
              <w:tr2bl w:val="nil"/>
            </w:tcBorders>
            <w:shd w:val="clear" w:color="auto" w:fill="auto"/>
            <w:noWrap/>
            <w:tcMar>
              <w:left w:w="101" w:type="dxa"/>
              <w:right w:w="101" w:type="dxa"/>
            </w:tcMar>
          </w:tcPr>
          <w:p w14:paraId="7B5B897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800</w:t>
            </w:r>
          </w:p>
        </w:tc>
        <w:tc>
          <w:tcPr>
            <w:tcW w:w="975" w:type="dxa"/>
            <w:tcBorders>
              <w:top w:val="nil"/>
              <w:left w:val="nil"/>
              <w:bottom w:val="nil"/>
              <w:right w:val="nil"/>
              <w:tl2br w:val="nil"/>
              <w:tr2bl w:val="nil"/>
            </w:tcBorders>
            <w:shd w:val="clear" w:color="auto" w:fill="auto"/>
            <w:noWrap/>
            <w:tcMar>
              <w:left w:w="101" w:type="dxa"/>
              <w:right w:w="101" w:type="dxa"/>
            </w:tcMar>
          </w:tcPr>
          <w:p w14:paraId="01B59F62"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1,400</w:t>
            </w:r>
          </w:p>
        </w:tc>
        <w:tc>
          <w:tcPr>
            <w:tcW w:w="975" w:type="dxa"/>
            <w:tcBorders>
              <w:top w:val="nil"/>
              <w:left w:val="nil"/>
              <w:bottom w:val="nil"/>
              <w:right w:val="nil"/>
              <w:tl2br w:val="nil"/>
              <w:tr2bl w:val="nil"/>
            </w:tcBorders>
            <w:shd w:val="clear" w:color="auto" w:fill="auto"/>
            <w:noWrap/>
            <w:tcMar>
              <w:left w:w="101" w:type="dxa"/>
              <w:right w:w="101" w:type="dxa"/>
            </w:tcMar>
          </w:tcPr>
          <w:p w14:paraId="2FB01D8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2,600</w:t>
            </w:r>
          </w:p>
        </w:tc>
        <w:tc>
          <w:tcPr>
            <w:tcW w:w="975" w:type="dxa"/>
            <w:tcBorders>
              <w:top w:val="nil"/>
              <w:left w:val="nil"/>
              <w:bottom w:val="nil"/>
              <w:right w:val="nil"/>
              <w:tl2br w:val="nil"/>
              <w:tr2bl w:val="nil"/>
            </w:tcBorders>
            <w:shd w:val="clear" w:color="auto" w:fill="auto"/>
            <w:noWrap/>
            <w:tcMar>
              <w:left w:w="101" w:type="dxa"/>
              <w:right w:w="101" w:type="dxa"/>
            </w:tcMar>
          </w:tcPr>
          <w:p w14:paraId="1269EDB0"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04D0260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4,800</w:t>
            </w:r>
          </w:p>
        </w:tc>
        <w:tc>
          <w:tcPr>
            <w:tcW w:w="1125" w:type="dxa"/>
            <w:tcBorders>
              <w:top w:val="nil"/>
              <w:left w:val="nil"/>
              <w:bottom w:val="nil"/>
              <w:right w:val="nil"/>
              <w:tl2br w:val="nil"/>
              <w:tr2bl w:val="nil"/>
            </w:tcBorders>
            <w:shd w:val="clear" w:color="auto" w:fill="auto"/>
            <w:noWrap/>
            <w:tcMar>
              <w:left w:w="101" w:type="dxa"/>
              <w:right w:w="101" w:type="dxa"/>
            </w:tcMar>
          </w:tcPr>
          <w:p w14:paraId="40505B2C"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Jun-24</w:t>
            </w:r>
          </w:p>
        </w:tc>
      </w:tr>
      <w:tr w:rsidR="00AA46D9" w:rsidRPr="00AA46D9" w14:paraId="7F57FCAE"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0BF84870"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Yerrabi Pond District Park - Design</w:t>
            </w:r>
          </w:p>
        </w:tc>
        <w:tc>
          <w:tcPr>
            <w:tcW w:w="975" w:type="dxa"/>
            <w:tcBorders>
              <w:top w:val="nil"/>
              <w:left w:val="nil"/>
              <w:bottom w:val="nil"/>
              <w:right w:val="nil"/>
              <w:tl2br w:val="nil"/>
              <w:tr2bl w:val="nil"/>
            </w:tcBorders>
            <w:shd w:val="clear" w:color="auto" w:fill="auto"/>
            <w:noWrap/>
            <w:tcMar>
              <w:left w:w="101" w:type="dxa"/>
              <w:right w:w="101" w:type="dxa"/>
            </w:tcMar>
          </w:tcPr>
          <w:p w14:paraId="4EFFB4DF"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600</w:t>
            </w:r>
          </w:p>
        </w:tc>
        <w:tc>
          <w:tcPr>
            <w:tcW w:w="975" w:type="dxa"/>
            <w:tcBorders>
              <w:top w:val="nil"/>
              <w:left w:val="nil"/>
              <w:bottom w:val="nil"/>
              <w:right w:val="nil"/>
              <w:tl2br w:val="nil"/>
              <w:tr2bl w:val="nil"/>
            </w:tcBorders>
            <w:shd w:val="clear" w:color="auto" w:fill="auto"/>
            <w:noWrap/>
            <w:tcMar>
              <w:left w:w="101" w:type="dxa"/>
              <w:right w:w="101" w:type="dxa"/>
            </w:tcMar>
          </w:tcPr>
          <w:p w14:paraId="42CAB41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756BB177"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F841DA3"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4A71D65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600</w:t>
            </w:r>
          </w:p>
        </w:tc>
        <w:tc>
          <w:tcPr>
            <w:tcW w:w="1125" w:type="dxa"/>
            <w:tcBorders>
              <w:top w:val="nil"/>
              <w:left w:val="nil"/>
              <w:bottom w:val="nil"/>
              <w:right w:val="nil"/>
              <w:tl2br w:val="nil"/>
              <w:tr2bl w:val="nil"/>
            </w:tcBorders>
            <w:shd w:val="clear" w:color="auto" w:fill="auto"/>
            <w:noWrap/>
            <w:tcMar>
              <w:left w:w="101" w:type="dxa"/>
              <w:right w:w="101" w:type="dxa"/>
            </w:tcMar>
          </w:tcPr>
          <w:p w14:paraId="0C38EFE6"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D5E6201" w14:textId="77777777" w:rsidTr="00AA46D9">
        <w:trPr>
          <w:trHeight w:val="301"/>
        </w:trPr>
        <w:tc>
          <w:tcPr>
            <w:tcW w:w="3225" w:type="dxa"/>
            <w:tcBorders>
              <w:top w:val="nil"/>
              <w:left w:val="nil"/>
              <w:bottom w:val="nil"/>
              <w:right w:val="nil"/>
              <w:tl2br w:val="nil"/>
              <w:tr2bl w:val="nil"/>
            </w:tcBorders>
            <w:shd w:val="clear" w:color="auto" w:fill="auto"/>
            <w:tcMar>
              <w:left w:w="0" w:type="dxa"/>
              <w:right w:w="0" w:type="dxa"/>
            </w:tcMar>
          </w:tcPr>
          <w:p w14:paraId="6D858CE7" w14:textId="77777777" w:rsidR="00AA46D9" w:rsidRPr="00AA46D9" w:rsidRDefault="00AA46D9" w:rsidP="00AA46D9">
            <w:pPr>
              <w:spacing w:before="0" w:after="0"/>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377B7720"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1695CE2F"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0C13A676"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68E5B7FC" w14:textId="77777777" w:rsidR="00AA46D9" w:rsidRPr="00AA46D9" w:rsidRDefault="00AA46D9" w:rsidP="00AA46D9">
            <w:pPr>
              <w:spacing w:before="0" w:after="0"/>
              <w:jc w:val="right"/>
              <w:rPr>
                <w:rFonts w:eastAsia="Calibri" w:cs="Calibri"/>
                <w:color w:val="000000"/>
                <w:sz w:val="18"/>
                <w:szCs w:val="24"/>
                <w:lang w:eastAsia="en-AU"/>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4FD02473"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7F132AD0" w14:textId="77777777" w:rsidR="00AA46D9" w:rsidRPr="00AA46D9" w:rsidRDefault="00AA46D9" w:rsidP="00AA46D9">
            <w:pPr>
              <w:spacing w:before="0" w:after="0"/>
              <w:jc w:val="center"/>
              <w:rPr>
                <w:rFonts w:eastAsia="Calibri" w:cs="Calibri"/>
                <w:color w:val="000000"/>
                <w:sz w:val="18"/>
                <w:szCs w:val="24"/>
                <w:lang w:eastAsia="en-AU"/>
              </w:rPr>
            </w:pPr>
          </w:p>
        </w:tc>
      </w:tr>
      <w:tr w:rsidR="00AA46D9" w:rsidRPr="00AA46D9" w14:paraId="1D5B5805" w14:textId="77777777" w:rsidTr="00AA46D9">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48E27E54" w14:textId="77777777" w:rsidR="00AA46D9" w:rsidRPr="00AA46D9" w:rsidRDefault="00AA46D9" w:rsidP="00AA46D9">
            <w:pPr>
              <w:spacing w:before="0" w:after="0"/>
              <w:ind w:left="181" w:hanging="181"/>
              <w:rPr>
                <w:rFonts w:eastAsia="Calibri" w:cs="Calibri"/>
                <w:b/>
                <w:color w:val="000000"/>
                <w:sz w:val="18"/>
                <w:szCs w:val="24"/>
                <w:lang w:eastAsia="en-AU"/>
              </w:rPr>
            </w:pPr>
            <w:r w:rsidRPr="00AA46D9">
              <w:rPr>
                <w:rFonts w:eastAsia="Calibri" w:cs="Calibri"/>
                <w:b/>
                <w:color w:val="000000"/>
                <w:sz w:val="18"/>
                <w:szCs w:val="24"/>
                <w:lang w:eastAsia="en-AU"/>
              </w:rPr>
              <w:t>Total Better Infrastructure Fund</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34153EA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23,973</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2E122460"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26,043</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090A533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26,694</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6C2629E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27,362</w:t>
            </w:r>
          </w:p>
        </w:tc>
        <w:tc>
          <w:tcPr>
            <w:tcW w:w="1125" w:type="dxa"/>
            <w:tcBorders>
              <w:top w:val="single" w:sz="4" w:space="0" w:color="000000"/>
              <w:left w:val="nil"/>
              <w:bottom w:val="nil"/>
              <w:right w:val="nil"/>
              <w:tl2br w:val="nil"/>
              <w:tr2bl w:val="nil"/>
            </w:tcBorders>
            <w:shd w:val="clear" w:color="auto" w:fill="auto"/>
            <w:noWrap/>
            <w:tcMar>
              <w:left w:w="101" w:type="dxa"/>
              <w:right w:w="101" w:type="dxa"/>
            </w:tcMar>
          </w:tcPr>
          <w:p w14:paraId="0F21ADF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104,072</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tcPr>
          <w:p w14:paraId="1A1B1E05" w14:textId="77777777" w:rsidR="00AA46D9" w:rsidRPr="00AA46D9" w:rsidRDefault="00AA46D9" w:rsidP="00AA46D9">
            <w:pPr>
              <w:spacing w:before="0" w:after="0"/>
              <w:rPr>
                <w:rFonts w:eastAsia="Calibri" w:cs="Calibri"/>
                <w:b/>
                <w:color w:val="000000"/>
                <w:sz w:val="18"/>
                <w:szCs w:val="24"/>
                <w:lang w:eastAsia="en-AU"/>
              </w:rPr>
            </w:pPr>
          </w:p>
        </w:tc>
      </w:tr>
      <w:tr w:rsidR="00AA46D9" w:rsidRPr="00AA46D9" w14:paraId="79BCF207" w14:textId="77777777" w:rsidTr="00AA46D9">
        <w:trPr>
          <w:trHeight w:val="240"/>
        </w:trPr>
        <w:tc>
          <w:tcPr>
            <w:tcW w:w="3225" w:type="dxa"/>
            <w:tcBorders>
              <w:top w:val="nil"/>
              <w:left w:val="nil"/>
              <w:bottom w:val="nil"/>
              <w:right w:val="nil"/>
              <w:tl2br w:val="nil"/>
              <w:tr2bl w:val="nil"/>
            </w:tcBorders>
            <w:shd w:val="clear" w:color="auto" w:fill="auto"/>
            <w:tcMar>
              <w:left w:w="0" w:type="dxa"/>
              <w:right w:w="0" w:type="dxa"/>
            </w:tcMar>
          </w:tcPr>
          <w:p w14:paraId="2261CCD7" w14:textId="77777777" w:rsidR="00AA46D9" w:rsidRDefault="00AA46D9" w:rsidP="00AA46D9">
            <w:pPr>
              <w:spacing w:before="0" w:after="0"/>
              <w:ind w:left="181" w:hanging="181"/>
              <w:rPr>
                <w:rFonts w:eastAsia="Calibri" w:cs="Calibri"/>
                <w:b/>
                <w:color w:val="000000"/>
                <w:sz w:val="18"/>
                <w:szCs w:val="24"/>
                <w:lang w:eastAsia="en-AU"/>
              </w:rPr>
            </w:pPr>
          </w:p>
          <w:p w14:paraId="10D795F6" w14:textId="77777777" w:rsidR="00AA46D9" w:rsidRDefault="00AA46D9" w:rsidP="00AA46D9">
            <w:pPr>
              <w:spacing w:before="0" w:after="0"/>
              <w:ind w:left="181" w:hanging="181"/>
              <w:rPr>
                <w:rFonts w:eastAsia="Calibri" w:cs="Calibri"/>
                <w:b/>
                <w:color w:val="000000"/>
                <w:sz w:val="18"/>
                <w:szCs w:val="24"/>
                <w:lang w:eastAsia="en-AU"/>
              </w:rPr>
            </w:pPr>
          </w:p>
          <w:p w14:paraId="657755C4" w14:textId="77777777" w:rsidR="00AA46D9" w:rsidRDefault="00AA46D9" w:rsidP="00AA46D9">
            <w:pPr>
              <w:spacing w:before="0" w:after="0"/>
              <w:ind w:left="181" w:hanging="181"/>
              <w:rPr>
                <w:rFonts w:eastAsia="Calibri" w:cs="Calibri"/>
                <w:b/>
                <w:color w:val="000000"/>
                <w:sz w:val="18"/>
                <w:szCs w:val="24"/>
                <w:lang w:eastAsia="en-AU"/>
              </w:rPr>
            </w:pPr>
          </w:p>
          <w:p w14:paraId="72475060" w14:textId="77777777" w:rsidR="00AA46D9" w:rsidRDefault="00AA46D9" w:rsidP="00AA46D9">
            <w:pPr>
              <w:spacing w:before="0" w:after="0"/>
              <w:ind w:left="181" w:hanging="181"/>
              <w:rPr>
                <w:rFonts w:eastAsia="Calibri" w:cs="Calibri"/>
                <w:b/>
                <w:color w:val="000000"/>
                <w:sz w:val="18"/>
                <w:szCs w:val="24"/>
                <w:lang w:eastAsia="en-AU"/>
              </w:rPr>
            </w:pPr>
          </w:p>
          <w:p w14:paraId="11501FA5" w14:textId="77777777" w:rsidR="00AA46D9" w:rsidRDefault="00AA46D9" w:rsidP="00AA46D9">
            <w:pPr>
              <w:spacing w:before="0" w:after="0"/>
              <w:ind w:left="181" w:hanging="181"/>
              <w:rPr>
                <w:rFonts w:eastAsia="Calibri" w:cs="Calibri"/>
                <w:b/>
                <w:color w:val="000000"/>
                <w:sz w:val="18"/>
                <w:szCs w:val="24"/>
                <w:lang w:eastAsia="en-AU"/>
              </w:rPr>
            </w:pPr>
          </w:p>
          <w:p w14:paraId="657DECBD" w14:textId="77777777" w:rsidR="00AA46D9" w:rsidRDefault="00AA46D9" w:rsidP="00AA46D9">
            <w:pPr>
              <w:spacing w:before="0" w:after="0"/>
              <w:ind w:left="181" w:hanging="181"/>
              <w:rPr>
                <w:rFonts w:eastAsia="Calibri" w:cs="Calibri"/>
                <w:b/>
                <w:color w:val="000000"/>
                <w:sz w:val="18"/>
                <w:szCs w:val="24"/>
                <w:lang w:eastAsia="en-AU"/>
              </w:rPr>
            </w:pPr>
          </w:p>
          <w:p w14:paraId="544C861E" w14:textId="49DAAF25" w:rsidR="00AA46D9" w:rsidRPr="00AA46D9" w:rsidRDefault="00AA46D9" w:rsidP="00AA46D9">
            <w:pPr>
              <w:spacing w:before="0" w:after="0"/>
              <w:ind w:left="181" w:hanging="181"/>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16C1FF9F"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2B783E9F"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3F0714A8" w14:textId="77777777" w:rsidR="00AA46D9" w:rsidRPr="00AA46D9" w:rsidRDefault="00AA46D9" w:rsidP="00AA46D9">
            <w:pPr>
              <w:spacing w:before="0" w:after="0"/>
              <w:jc w:val="right"/>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0DB04208"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3DE1EDF2"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1F7229DE" w14:textId="77777777" w:rsidR="00AA46D9" w:rsidRPr="00AA46D9" w:rsidRDefault="00AA46D9" w:rsidP="00AA46D9">
            <w:pPr>
              <w:spacing w:before="0" w:after="0"/>
              <w:rPr>
                <w:rFonts w:eastAsia="Calibri" w:cs="Calibri"/>
                <w:b/>
                <w:color w:val="000000"/>
                <w:sz w:val="18"/>
                <w:szCs w:val="24"/>
                <w:lang w:eastAsia="en-AU"/>
              </w:rPr>
            </w:pPr>
          </w:p>
        </w:tc>
      </w:tr>
    </w:tbl>
    <w:tbl>
      <w:tblPr>
        <w:tblStyle w:val="CDMRange1"/>
        <w:tblW w:w="9375" w:type="dxa"/>
        <w:tblBorders>
          <w:top w:val="single" w:sz="12" w:space="0" w:color="auto"/>
        </w:tblBorders>
        <w:tblLayout w:type="fixed"/>
        <w:tblLook w:val="0600" w:firstRow="0" w:lastRow="0" w:firstColumn="0" w:lastColumn="0" w:noHBand="1" w:noVBand="1"/>
      </w:tblPr>
      <w:tblGrid>
        <w:gridCol w:w="3225"/>
        <w:gridCol w:w="975"/>
        <w:gridCol w:w="975"/>
        <w:gridCol w:w="975"/>
        <w:gridCol w:w="975"/>
        <w:gridCol w:w="1125"/>
        <w:gridCol w:w="1125"/>
      </w:tblGrid>
      <w:tr w:rsidR="00AA46D9" w:rsidRPr="00AA46D9" w14:paraId="75993523" w14:textId="77777777" w:rsidTr="00E70FEB">
        <w:trPr>
          <w:trHeight w:val="750"/>
        </w:trPr>
        <w:tc>
          <w:tcPr>
            <w:tcW w:w="3225" w:type="dxa"/>
            <w:shd w:val="clear" w:color="FFFFFF" w:fill="FFFFFF"/>
            <w:tcMar>
              <w:left w:w="101" w:type="dxa"/>
              <w:right w:w="101" w:type="dxa"/>
            </w:tcMar>
          </w:tcPr>
          <w:p w14:paraId="77A8B5A2" w14:textId="77777777" w:rsidR="00AA46D9" w:rsidRPr="00AA46D9" w:rsidRDefault="00AA46D9" w:rsidP="00AA46D9">
            <w:pPr>
              <w:spacing w:before="0" w:after="0"/>
              <w:rPr>
                <w:rFonts w:eastAsia="Calibri" w:cs="Calibri"/>
                <w:b/>
                <w:color w:val="000000"/>
                <w:sz w:val="18"/>
                <w:szCs w:val="24"/>
                <w:lang w:eastAsia="en-AU"/>
              </w:rPr>
            </w:pPr>
            <w:r w:rsidRPr="00AA46D9">
              <w:rPr>
                <w:rFonts w:eastAsia="Calibri" w:cs="Calibri"/>
                <w:b/>
                <w:color w:val="000000"/>
                <w:sz w:val="18"/>
                <w:szCs w:val="24"/>
                <w:lang w:eastAsia="en-AU"/>
              </w:rPr>
              <w:t>Project</w:t>
            </w:r>
          </w:p>
        </w:tc>
        <w:tc>
          <w:tcPr>
            <w:tcW w:w="975" w:type="dxa"/>
            <w:shd w:val="clear" w:color="FFFFFF" w:fill="FFFFFF"/>
            <w:tcMar>
              <w:left w:w="101" w:type="dxa"/>
              <w:right w:w="101" w:type="dxa"/>
            </w:tcMar>
          </w:tcPr>
          <w:p w14:paraId="1E4D085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2021-22</w:t>
            </w:r>
          </w:p>
          <w:p w14:paraId="0C465252"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shd w:val="clear" w:color="FFFFFF" w:fill="FFFFFF"/>
            <w:tcMar>
              <w:left w:w="101" w:type="dxa"/>
              <w:right w:w="101" w:type="dxa"/>
            </w:tcMar>
          </w:tcPr>
          <w:p w14:paraId="00D0BD4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2022-23</w:t>
            </w:r>
          </w:p>
          <w:p w14:paraId="62FAFE9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shd w:val="clear" w:color="FFFFFF" w:fill="FFFFFF"/>
            <w:tcMar>
              <w:left w:w="101" w:type="dxa"/>
              <w:right w:w="101" w:type="dxa"/>
            </w:tcMar>
          </w:tcPr>
          <w:p w14:paraId="520531C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2023-24</w:t>
            </w:r>
          </w:p>
          <w:p w14:paraId="2C54A06D"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975" w:type="dxa"/>
            <w:shd w:val="clear" w:color="FFFFFF" w:fill="FFFFFF"/>
            <w:tcMar>
              <w:left w:w="101" w:type="dxa"/>
              <w:right w:w="101" w:type="dxa"/>
            </w:tcMar>
          </w:tcPr>
          <w:p w14:paraId="459B415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2024-25</w:t>
            </w:r>
          </w:p>
          <w:p w14:paraId="7026E5A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tc>
        <w:tc>
          <w:tcPr>
            <w:tcW w:w="1125" w:type="dxa"/>
            <w:shd w:val="clear" w:color="FFFFFF" w:fill="FFFFFF"/>
            <w:tcMar>
              <w:left w:w="101" w:type="dxa"/>
              <w:right w:w="101" w:type="dxa"/>
            </w:tcMar>
          </w:tcPr>
          <w:p w14:paraId="1F45D85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Four Year</w:t>
            </w:r>
          </w:p>
          <w:p w14:paraId="558A62BE"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Investment</w:t>
            </w:r>
          </w:p>
          <w:p w14:paraId="38FAEFA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$'000</w:t>
            </w:r>
          </w:p>
          <w:p w14:paraId="0DC8072D"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shd w:val="clear" w:color="FFFFFF" w:fill="FFFFFF"/>
            <w:tcMar>
              <w:left w:w="101" w:type="dxa"/>
              <w:right w:w="101" w:type="dxa"/>
            </w:tcMar>
          </w:tcPr>
          <w:p w14:paraId="4DC7FD59"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Physical</w:t>
            </w:r>
          </w:p>
          <w:p w14:paraId="0C4F1B6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Completion</w:t>
            </w:r>
          </w:p>
          <w:p w14:paraId="51DBBAC7"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Date</w:t>
            </w:r>
          </w:p>
        </w:tc>
      </w:tr>
    </w:tbl>
    <w:tbl>
      <w:tblPr>
        <w:tblStyle w:val="CDMRange10"/>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25"/>
        <w:gridCol w:w="975"/>
        <w:gridCol w:w="975"/>
        <w:gridCol w:w="975"/>
        <w:gridCol w:w="975"/>
        <w:gridCol w:w="1125"/>
        <w:gridCol w:w="1125"/>
      </w:tblGrid>
      <w:tr w:rsidR="00AA46D9" w:rsidRPr="00AA46D9" w14:paraId="20D8074D" w14:textId="77777777" w:rsidTr="00E70FEB">
        <w:trPr>
          <w:trHeight w:val="480"/>
        </w:trPr>
        <w:tc>
          <w:tcPr>
            <w:tcW w:w="3225" w:type="dxa"/>
            <w:tcBorders>
              <w:top w:val="single" w:sz="12" w:space="0" w:color="auto"/>
              <w:left w:val="nil"/>
              <w:bottom w:val="nil"/>
              <w:right w:val="nil"/>
              <w:tl2br w:val="nil"/>
              <w:tr2bl w:val="nil"/>
            </w:tcBorders>
            <w:shd w:val="clear" w:color="auto" w:fill="auto"/>
            <w:tcMar>
              <w:left w:w="101" w:type="dxa"/>
              <w:right w:w="101" w:type="dxa"/>
            </w:tcMar>
          </w:tcPr>
          <w:p w14:paraId="36F4C48A" w14:textId="77777777" w:rsidR="00AA46D9" w:rsidRDefault="00AA46D9" w:rsidP="00AA46D9">
            <w:pPr>
              <w:spacing w:before="0" w:after="0"/>
              <w:ind w:left="181" w:hanging="181"/>
              <w:rPr>
                <w:rFonts w:eastAsia="Calibri" w:cs="Calibri"/>
                <w:b/>
                <w:color w:val="000000"/>
                <w:sz w:val="18"/>
                <w:szCs w:val="24"/>
                <w:lang w:eastAsia="en-AU"/>
              </w:rPr>
            </w:pPr>
          </w:p>
          <w:p w14:paraId="609DE237" w14:textId="67A73254" w:rsidR="00AA46D9" w:rsidRPr="00AA46D9" w:rsidRDefault="00AA46D9" w:rsidP="00AA46D9">
            <w:pPr>
              <w:spacing w:before="0" w:after="0"/>
              <w:ind w:left="181" w:hanging="181"/>
              <w:rPr>
                <w:rFonts w:eastAsia="Calibri" w:cs="Calibri"/>
                <w:b/>
                <w:color w:val="000000"/>
                <w:sz w:val="18"/>
                <w:szCs w:val="24"/>
                <w:lang w:eastAsia="en-AU"/>
              </w:rPr>
            </w:pPr>
            <w:r w:rsidRPr="00AA46D9">
              <w:rPr>
                <w:rFonts w:eastAsia="Calibri" w:cs="Calibri"/>
                <w:b/>
                <w:color w:val="000000"/>
                <w:sz w:val="18"/>
                <w:szCs w:val="24"/>
                <w:lang w:eastAsia="en-AU"/>
              </w:rPr>
              <w:t>Works in Progress Better Infrastructure Fund</w:t>
            </w: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23FC3292"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1D2CD5AC"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5C0DD7A9"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single" w:sz="12" w:space="0" w:color="auto"/>
              <w:left w:val="nil"/>
              <w:bottom w:val="nil"/>
              <w:right w:val="nil"/>
              <w:tl2br w:val="nil"/>
              <w:tr2bl w:val="nil"/>
            </w:tcBorders>
            <w:shd w:val="clear" w:color="auto" w:fill="auto"/>
            <w:noWrap/>
            <w:tcMar>
              <w:left w:w="0" w:type="dxa"/>
              <w:right w:w="0" w:type="dxa"/>
            </w:tcMar>
          </w:tcPr>
          <w:p w14:paraId="1A1766BB" w14:textId="77777777" w:rsidR="00AA46D9" w:rsidRPr="00AA46D9" w:rsidRDefault="00AA46D9" w:rsidP="00AA46D9">
            <w:pPr>
              <w:spacing w:before="0" w:after="0"/>
              <w:jc w:val="right"/>
              <w:rPr>
                <w:rFonts w:eastAsia="Calibri" w:cs="Calibri"/>
                <w:color w:val="000000"/>
                <w:sz w:val="18"/>
                <w:szCs w:val="24"/>
                <w:lang w:eastAsia="en-AU"/>
              </w:rPr>
            </w:pPr>
          </w:p>
        </w:tc>
        <w:tc>
          <w:tcPr>
            <w:tcW w:w="1125" w:type="dxa"/>
            <w:tcBorders>
              <w:top w:val="single" w:sz="12" w:space="0" w:color="auto"/>
              <w:left w:val="nil"/>
              <w:bottom w:val="nil"/>
              <w:right w:val="nil"/>
              <w:tl2br w:val="nil"/>
              <w:tr2bl w:val="nil"/>
            </w:tcBorders>
            <w:shd w:val="clear" w:color="auto" w:fill="auto"/>
            <w:noWrap/>
            <w:tcMar>
              <w:left w:w="0" w:type="dxa"/>
              <w:right w:w="0" w:type="dxa"/>
            </w:tcMar>
          </w:tcPr>
          <w:p w14:paraId="0ECCE2D6"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single" w:sz="12" w:space="0" w:color="auto"/>
              <w:left w:val="nil"/>
              <w:bottom w:val="nil"/>
              <w:right w:val="nil"/>
              <w:tl2br w:val="nil"/>
              <w:tr2bl w:val="nil"/>
            </w:tcBorders>
            <w:shd w:val="clear" w:color="auto" w:fill="auto"/>
            <w:noWrap/>
            <w:tcMar>
              <w:left w:w="0" w:type="dxa"/>
              <w:right w:w="0" w:type="dxa"/>
            </w:tcMar>
          </w:tcPr>
          <w:p w14:paraId="6526E97B" w14:textId="77777777" w:rsidR="00AA46D9" w:rsidRPr="00AA46D9" w:rsidRDefault="00AA46D9" w:rsidP="00E70FEB">
            <w:pPr>
              <w:spacing w:before="0" w:after="0"/>
              <w:jc w:val="right"/>
              <w:rPr>
                <w:rFonts w:eastAsia="Calibri" w:cs="Calibri"/>
                <w:color w:val="000000"/>
                <w:sz w:val="18"/>
                <w:szCs w:val="24"/>
                <w:lang w:eastAsia="en-AU"/>
              </w:rPr>
            </w:pPr>
          </w:p>
        </w:tc>
      </w:tr>
      <w:tr w:rsidR="00AA46D9" w:rsidRPr="00AA46D9" w14:paraId="50AB0026" w14:textId="77777777" w:rsidTr="00E70FEB">
        <w:trPr>
          <w:trHeight w:val="301"/>
        </w:trPr>
        <w:tc>
          <w:tcPr>
            <w:tcW w:w="3225" w:type="dxa"/>
            <w:tcBorders>
              <w:top w:val="nil"/>
              <w:left w:val="nil"/>
              <w:bottom w:val="nil"/>
              <w:right w:val="nil"/>
              <w:tl2br w:val="nil"/>
              <w:tr2bl w:val="nil"/>
            </w:tcBorders>
            <w:shd w:val="clear" w:color="auto" w:fill="auto"/>
            <w:tcMar>
              <w:left w:w="101" w:type="dxa"/>
              <w:right w:w="101" w:type="dxa"/>
            </w:tcMar>
          </w:tcPr>
          <w:p w14:paraId="1A9CD2DE" w14:textId="77777777" w:rsidR="00AA46D9" w:rsidRPr="00AA46D9" w:rsidRDefault="00AA46D9" w:rsidP="00AA46D9">
            <w:pPr>
              <w:spacing w:before="0" w:after="0"/>
              <w:ind w:left="181" w:hanging="181"/>
              <w:rPr>
                <w:rFonts w:eastAsia="Calibri" w:cs="Calibri"/>
                <w:color w:val="000000"/>
                <w:sz w:val="18"/>
                <w:szCs w:val="24"/>
                <w:lang w:eastAsia="en-AU"/>
              </w:rPr>
            </w:pPr>
            <w:r w:rsidRPr="00AA46D9">
              <w:rPr>
                <w:rFonts w:eastAsia="Calibri" w:cs="Calibri"/>
                <w:color w:val="000000"/>
                <w:sz w:val="18"/>
                <w:szCs w:val="24"/>
                <w:lang w:eastAsia="en-AU"/>
              </w:rPr>
              <w:t>Prior Year base BIF of the agency</w:t>
            </w:r>
          </w:p>
        </w:tc>
        <w:tc>
          <w:tcPr>
            <w:tcW w:w="975" w:type="dxa"/>
            <w:tcBorders>
              <w:top w:val="nil"/>
              <w:left w:val="nil"/>
              <w:bottom w:val="nil"/>
              <w:right w:val="nil"/>
              <w:tl2br w:val="nil"/>
              <w:tr2bl w:val="nil"/>
            </w:tcBorders>
            <w:shd w:val="clear" w:color="auto" w:fill="auto"/>
            <w:noWrap/>
            <w:tcMar>
              <w:left w:w="101" w:type="dxa"/>
              <w:right w:w="101" w:type="dxa"/>
            </w:tcMar>
          </w:tcPr>
          <w:p w14:paraId="0D52437A"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7,861</w:t>
            </w:r>
          </w:p>
        </w:tc>
        <w:tc>
          <w:tcPr>
            <w:tcW w:w="975" w:type="dxa"/>
            <w:tcBorders>
              <w:top w:val="nil"/>
              <w:left w:val="nil"/>
              <w:bottom w:val="nil"/>
              <w:right w:val="nil"/>
              <w:tl2br w:val="nil"/>
              <w:tr2bl w:val="nil"/>
            </w:tcBorders>
            <w:shd w:val="clear" w:color="auto" w:fill="auto"/>
            <w:noWrap/>
            <w:tcMar>
              <w:left w:w="101" w:type="dxa"/>
              <w:right w:w="101" w:type="dxa"/>
            </w:tcMar>
          </w:tcPr>
          <w:p w14:paraId="27F354F9"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3D0F8A08"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975" w:type="dxa"/>
            <w:tcBorders>
              <w:top w:val="nil"/>
              <w:left w:val="nil"/>
              <w:bottom w:val="nil"/>
              <w:right w:val="nil"/>
              <w:tl2br w:val="nil"/>
              <w:tr2bl w:val="nil"/>
            </w:tcBorders>
            <w:shd w:val="clear" w:color="auto" w:fill="auto"/>
            <w:noWrap/>
            <w:tcMar>
              <w:left w:w="101" w:type="dxa"/>
              <w:right w:w="101" w:type="dxa"/>
            </w:tcMar>
          </w:tcPr>
          <w:p w14:paraId="182F29E1" w14:textId="77777777" w:rsidR="00AA46D9" w:rsidRPr="00AA46D9" w:rsidRDefault="00AA46D9" w:rsidP="00AA46D9">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0</w:t>
            </w:r>
          </w:p>
        </w:tc>
        <w:tc>
          <w:tcPr>
            <w:tcW w:w="1125" w:type="dxa"/>
            <w:tcBorders>
              <w:top w:val="nil"/>
              <w:left w:val="nil"/>
              <w:bottom w:val="nil"/>
              <w:right w:val="nil"/>
              <w:tl2br w:val="nil"/>
              <w:tr2bl w:val="nil"/>
            </w:tcBorders>
            <w:shd w:val="clear" w:color="auto" w:fill="auto"/>
            <w:noWrap/>
            <w:tcMar>
              <w:left w:w="101" w:type="dxa"/>
              <w:right w:w="101" w:type="dxa"/>
            </w:tcMar>
          </w:tcPr>
          <w:p w14:paraId="64664F7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7,861</w:t>
            </w:r>
          </w:p>
        </w:tc>
        <w:tc>
          <w:tcPr>
            <w:tcW w:w="1125" w:type="dxa"/>
            <w:tcBorders>
              <w:top w:val="nil"/>
              <w:left w:val="nil"/>
              <w:bottom w:val="nil"/>
              <w:right w:val="nil"/>
              <w:tl2br w:val="nil"/>
              <w:tr2bl w:val="nil"/>
            </w:tcBorders>
            <w:shd w:val="clear" w:color="auto" w:fill="auto"/>
            <w:noWrap/>
            <w:tcMar>
              <w:left w:w="101" w:type="dxa"/>
              <w:right w:w="101" w:type="dxa"/>
            </w:tcMar>
          </w:tcPr>
          <w:p w14:paraId="440360F2" w14:textId="77777777" w:rsidR="00AA46D9" w:rsidRPr="00AA46D9" w:rsidRDefault="00AA46D9" w:rsidP="00E70FEB">
            <w:pPr>
              <w:spacing w:before="0" w:after="0"/>
              <w:jc w:val="right"/>
              <w:rPr>
                <w:rFonts w:eastAsia="Calibri" w:cs="Calibri"/>
                <w:color w:val="000000"/>
                <w:sz w:val="18"/>
                <w:szCs w:val="24"/>
                <w:lang w:eastAsia="en-AU"/>
              </w:rPr>
            </w:pPr>
            <w:r w:rsidRPr="00AA46D9">
              <w:rPr>
                <w:rFonts w:eastAsia="Calibri" w:cs="Calibri"/>
                <w:color w:val="000000"/>
                <w:sz w:val="18"/>
                <w:szCs w:val="24"/>
                <w:lang w:eastAsia="en-AU"/>
              </w:rPr>
              <w:t>Jun-22</w:t>
            </w:r>
          </w:p>
        </w:tc>
      </w:tr>
      <w:tr w:rsidR="00AA46D9" w:rsidRPr="00AA46D9" w14:paraId="1264EC56" w14:textId="77777777" w:rsidTr="000A1B4F">
        <w:trPr>
          <w:trHeight w:val="301"/>
        </w:trPr>
        <w:tc>
          <w:tcPr>
            <w:tcW w:w="3225" w:type="dxa"/>
            <w:tcBorders>
              <w:top w:val="nil"/>
              <w:left w:val="nil"/>
              <w:bottom w:val="nil"/>
              <w:right w:val="nil"/>
              <w:tl2br w:val="nil"/>
              <w:tr2bl w:val="nil"/>
            </w:tcBorders>
            <w:shd w:val="clear" w:color="auto" w:fill="auto"/>
            <w:tcMar>
              <w:left w:w="0" w:type="dxa"/>
              <w:right w:w="0" w:type="dxa"/>
            </w:tcMar>
          </w:tcPr>
          <w:p w14:paraId="4B31A2A5" w14:textId="77777777" w:rsidR="00AA46D9" w:rsidRPr="00AA46D9" w:rsidRDefault="00AA46D9" w:rsidP="00AA46D9">
            <w:pPr>
              <w:spacing w:before="0" w:after="0"/>
              <w:ind w:left="181" w:hanging="181"/>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4A3982E9"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1B5FFEDC"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4CC10C12" w14:textId="77777777" w:rsidR="00AA46D9" w:rsidRPr="00AA46D9" w:rsidRDefault="00AA46D9" w:rsidP="00AA46D9">
            <w:pPr>
              <w:spacing w:before="0" w:after="0"/>
              <w:jc w:val="right"/>
              <w:rPr>
                <w:rFonts w:eastAsia="Calibri" w:cs="Calibri"/>
                <w:color w:val="000000"/>
                <w:sz w:val="18"/>
                <w:szCs w:val="24"/>
                <w:lang w:eastAsia="en-AU"/>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tcPr>
          <w:p w14:paraId="24F8F9B0" w14:textId="77777777" w:rsidR="00AA46D9" w:rsidRPr="00AA46D9" w:rsidRDefault="00AA46D9" w:rsidP="00AA46D9">
            <w:pPr>
              <w:spacing w:before="0" w:after="0"/>
              <w:jc w:val="right"/>
              <w:rPr>
                <w:rFonts w:eastAsia="Calibri" w:cs="Calibri"/>
                <w:color w:val="000000"/>
                <w:sz w:val="18"/>
                <w:szCs w:val="24"/>
                <w:lang w:eastAsia="en-AU"/>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7E8FA508" w14:textId="77777777" w:rsidR="00AA46D9" w:rsidRPr="00AA46D9" w:rsidRDefault="00AA46D9" w:rsidP="00AA46D9">
            <w:pPr>
              <w:spacing w:before="0" w:after="0"/>
              <w:jc w:val="right"/>
              <w:rPr>
                <w:rFonts w:eastAsia="Calibri" w:cs="Calibri"/>
                <w:b/>
                <w:color w:val="000000"/>
                <w:sz w:val="18"/>
                <w:szCs w:val="24"/>
                <w:lang w:eastAsia="en-AU"/>
              </w:rPr>
            </w:pPr>
          </w:p>
        </w:tc>
        <w:tc>
          <w:tcPr>
            <w:tcW w:w="1125" w:type="dxa"/>
            <w:tcBorders>
              <w:top w:val="nil"/>
              <w:left w:val="nil"/>
              <w:bottom w:val="single" w:sz="4" w:space="0" w:color="000000"/>
              <w:right w:val="nil"/>
              <w:tl2br w:val="nil"/>
              <w:tr2bl w:val="nil"/>
            </w:tcBorders>
            <w:shd w:val="clear" w:color="auto" w:fill="auto"/>
            <w:noWrap/>
            <w:tcMar>
              <w:left w:w="0" w:type="dxa"/>
              <w:right w:w="0" w:type="dxa"/>
            </w:tcMar>
          </w:tcPr>
          <w:p w14:paraId="67BB2AC6" w14:textId="77777777" w:rsidR="00AA46D9" w:rsidRPr="00AA46D9" w:rsidRDefault="00AA46D9" w:rsidP="00AA46D9">
            <w:pPr>
              <w:spacing w:before="0" w:after="0"/>
              <w:jc w:val="center"/>
              <w:rPr>
                <w:rFonts w:eastAsia="Calibri" w:cs="Calibri"/>
                <w:color w:val="000000"/>
                <w:sz w:val="18"/>
                <w:szCs w:val="24"/>
                <w:lang w:eastAsia="en-AU"/>
              </w:rPr>
            </w:pPr>
          </w:p>
        </w:tc>
      </w:tr>
      <w:tr w:rsidR="00AA46D9" w:rsidRPr="00AA46D9" w14:paraId="478DACA9" w14:textId="77777777" w:rsidTr="00AA46D9">
        <w:trPr>
          <w:trHeight w:val="480"/>
        </w:trPr>
        <w:tc>
          <w:tcPr>
            <w:tcW w:w="3225" w:type="dxa"/>
            <w:tcBorders>
              <w:top w:val="nil"/>
              <w:left w:val="nil"/>
              <w:bottom w:val="nil"/>
              <w:right w:val="nil"/>
              <w:tl2br w:val="nil"/>
              <w:tr2bl w:val="nil"/>
            </w:tcBorders>
            <w:shd w:val="clear" w:color="auto" w:fill="auto"/>
            <w:tcMar>
              <w:left w:w="101" w:type="dxa"/>
              <w:right w:w="101" w:type="dxa"/>
            </w:tcMar>
          </w:tcPr>
          <w:p w14:paraId="44CB6321" w14:textId="77777777" w:rsidR="00AA46D9" w:rsidRPr="00AA46D9" w:rsidRDefault="00AA46D9" w:rsidP="00AA46D9">
            <w:pPr>
              <w:spacing w:before="0" w:after="0"/>
              <w:ind w:left="181" w:hanging="181"/>
              <w:rPr>
                <w:rFonts w:eastAsia="Calibri" w:cs="Calibri"/>
                <w:b/>
                <w:color w:val="000000"/>
                <w:sz w:val="18"/>
                <w:szCs w:val="24"/>
                <w:lang w:eastAsia="en-AU"/>
              </w:rPr>
            </w:pPr>
            <w:r w:rsidRPr="00AA46D9">
              <w:rPr>
                <w:rFonts w:eastAsia="Calibri" w:cs="Calibri"/>
                <w:b/>
                <w:color w:val="000000"/>
                <w:sz w:val="18"/>
                <w:szCs w:val="24"/>
                <w:lang w:eastAsia="en-AU"/>
              </w:rPr>
              <w:t>Total Works in Progress Better Infrastructure Fund</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49A6B231"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7,861</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1B0EED66"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26B6359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w:t>
            </w:r>
          </w:p>
        </w:tc>
        <w:tc>
          <w:tcPr>
            <w:tcW w:w="975" w:type="dxa"/>
            <w:tcBorders>
              <w:top w:val="single" w:sz="4" w:space="0" w:color="000000"/>
              <w:left w:val="nil"/>
              <w:bottom w:val="nil"/>
              <w:right w:val="nil"/>
              <w:tl2br w:val="nil"/>
              <w:tr2bl w:val="nil"/>
            </w:tcBorders>
            <w:shd w:val="clear" w:color="auto" w:fill="auto"/>
            <w:noWrap/>
            <w:tcMar>
              <w:left w:w="101" w:type="dxa"/>
              <w:right w:w="101" w:type="dxa"/>
            </w:tcMar>
          </w:tcPr>
          <w:p w14:paraId="37331CBA"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0</w:t>
            </w:r>
          </w:p>
        </w:tc>
        <w:tc>
          <w:tcPr>
            <w:tcW w:w="1125" w:type="dxa"/>
            <w:tcBorders>
              <w:top w:val="single" w:sz="4" w:space="0" w:color="000000"/>
              <w:left w:val="nil"/>
              <w:bottom w:val="nil"/>
              <w:right w:val="nil"/>
              <w:tl2br w:val="nil"/>
              <w:tr2bl w:val="nil"/>
            </w:tcBorders>
            <w:shd w:val="clear" w:color="auto" w:fill="auto"/>
            <w:noWrap/>
            <w:tcMar>
              <w:left w:w="101" w:type="dxa"/>
              <w:right w:w="101" w:type="dxa"/>
            </w:tcMar>
          </w:tcPr>
          <w:p w14:paraId="3EE1E5DC"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7,861</w:t>
            </w:r>
          </w:p>
        </w:tc>
        <w:tc>
          <w:tcPr>
            <w:tcW w:w="1125" w:type="dxa"/>
            <w:tcBorders>
              <w:top w:val="single" w:sz="4" w:space="0" w:color="000000"/>
              <w:left w:val="nil"/>
              <w:bottom w:val="nil"/>
              <w:right w:val="nil"/>
              <w:tl2br w:val="nil"/>
              <w:tr2bl w:val="nil"/>
            </w:tcBorders>
            <w:shd w:val="clear" w:color="auto" w:fill="auto"/>
            <w:noWrap/>
            <w:tcMar>
              <w:left w:w="0" w:type="dxa"/>
              <w:right w:w="0" w:type="dxa"/>
            </w:tcMar>
          </w:tcPr>
          <w:p w14:paraId="7B3BFE0A" w14:textId="77777777" w:rsidR="00AA46D9" w:rsidRPr="00AA46D9" w:rsidRDefault="00AA46D9" w:rsidP="00AA46D9">
            <w:pPr>
              <w:spacing w:before="0" w:after="0"/>
              <w:rPr>
                <w:rFonts w:eastAsia="Calibri" w:cs="Calibri"/>
                <w:b/>
                <w:color w:val="000000"/>
                <w:sz w:val="18"/>
                <w:szCs w:val="24"/>
                <w:lang w:eastAsia="en-AU"/>
              </w:rPr>
            </w:pPr>
          </w:p>
        </w:tc>
      </w:tr>
      <w:tr w:rsidR="00AA46D9" w:rsidRPr="00AA46D9" w14:paraId="4DC31807" w14:textId="77777777" w:rsidTr="00AA46D9">
        <w:trPr>
          <w:trHeight w:val="240"/>
        </w:trPr>
        <w:tc>
          <w:tcPr>
            <w:tcW w:w="3225" w:type="dxa"/>
            <w:tcBorders>
              <w:top w:val="nil"/>
              <w:left w:val="nil"/>
              <w:bottom w:val="nil"/>
              <w:right w:val="nil"/>
              <w:tl2br w:val="nil"/>
              <w:tr2bl w:val="nil"/>
            </w:tcBorders>
            <w:shd w:val="clear" w:color="auto" w:fill="auto"/>
            <w:tcMar>
              <w:left w:w="0" w:type="dxa"/>
              <w:right w:w="0" w:type="dxa"/>
            </w:tcMar>
          </w:tcPr>
          <w:p w14:paraId="5A61843A"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6A1A8C05"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177A8BB0"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534D99AE" w14:textId="77777777" w:rsidR="00AA46D9" w:rsidRPr="00AA46D9" w:rsidRDefault="00AA46D9" w:rsidP="00AA46D9">
            <w:pPr>
              <w:spacing w:before="0" w:after="0"/>
              <w:rPr>
                <w:rFonts w:eastAsia="Calibri" w:cs="Calibri"/>
                <w:b/>
                <w:color w:val="000000"/>
                <w:sz w:val="18"/>
                <w:szCs w:val="24"/>
                <w:lang w:eastAsia="en-AU"/>
              </w:rPr>
            </w:pPr>
          </w:p>
        </w:tc>
        <w:tc>
          <w:tcPr>
            <w:tcW w:w="975" w:type="dxa"/>
            <w:tcBorders>
              <w:top w:val="nil"/>
              <w:left w:val="nil"/>
              <w:bottom w:val="nil"/>
              <w:right w:val="nil"/>
              <w:tl2br w:val="nil"/>
              <w:tr2bl w:val="nil"/>
            </w:tcBorders>
            <w:shd w:val="clear" w:color="auto" w:fill="auto"/>
            <w:noWrap/>
            <w:tcMar>
              <w:left w:w="0" w:type="dxa"/>
              <w:right w:w="0" w:type="dxa"/>
            </w:tcMar>
          </w:tcPr>
          <w:p w14:paraId="630D91A2"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1A98E37F" w14:textId="77777777" w:rsidR="00AA46D9" w:rsidRPr="00AA46D9" w:rsidRDefault="00AA46D9" w:rsidP="00AA46D9">
            <w:pPr>
              <w:spacing w:before="0" w:after="0"/>
              <w:rPr>
                <w:rFonts w:eastAsia="Calibri" w:cs="Calibri"/>
                <w:b/>
                <w:color w:val="000000"/>
                <w:sz w:val="18"/>
                <w:szCs w:val="24"/>
                <w:lang w:eastAsia="en-AU"/>
              </w:rPr>
            </w:pPr>
          </w:p>
        </w:tc>
        <w:tc>
          <w:tcPr>
            <w:tcW w:w="1125" w:type="dxa"/>
            <w:tcBorders>
              <w:top w:val="nil"/>
              <w:left w:val="nil"/>
              <w:bottom w:val="nil"/>
              <w:right w:val="nil"/>
              <w:tl2br w:val="nil"/>
              <w:tr2bl w:val="nil"/>
            </w:tcBorders>
            <w:shd w:val="clear" w:color="auto" w:fill="auto"/>
            <w:noWrap/>
            <w:tcMar>
              <w:left w:w="0" w:type="dxa"/>
              <w:right w:w="0" w:type="dxa"/>
            </w:tcMar>
          </w:tcPr>
          <w:p w14:paraId="765C4B56" w14:textId="77777777" w:rsidR="00AA46D9" w:rsidRPr="00AA46D9" w:rsidRDefault="00AA46D9" w:rsidP="00AA46D9">
            <w:pPr>
              <w:spacing w:before="0" w:after="0"/>
              <w:rPr>
                <w:rFonts w:eastAsia="Calibri" w:cs="Calibri"/>
                <w:color w:val="000000"/>
                <w:sz w:val="18"/>
                <w:szCs w:val="24"/>
                <w:lang w:eastAsia="en-AU"/>
              </w:rPr>
            </w:pPr>
          </w:p>
        </w:tc>
      </w:tr>
    </w:tbl>
    <w:tbl>
      <w:tblPr>
        <w:tblStyle w:val="CDMRange20"/>
        <w:tblW w:w="9375" w:type="dxa"/>
        <w:tblLayout w:type="fixed"/>
        <w:tblLook w:val="0600" w:firstRow="0" w:lastRow="0" w:firstColumn="0" w:lastColumn="0" w:noHBand="1" w:noVBand="1"/>
      </w:tblPr>
      <w:tblGrid>
        <w:gridCol w:w="3225"/>
        <w:gridCol w:w="975"/>
        <w:gridCol w:w="975"/>
        <w:gridCol w:w="975"/>
        <w:gridCol w:w="975"/>
        <w:gridCol w:w="1125"/>
        <w:gridCol w:w="1125"/>
      </w:tblGrid>
      <w:tr w:rsidR="00AA46D9" w:rsidRPr="00AA46D9" w14:paraId="00A0C740" w14:textId="77777777" w:rsidTr="00AA46D9">
        <w:trPr>
          <w:trHeight w:val="540"/>
        </w:trPr>
        <w:tc>
          <w:tcPr>
            <w:tcW w:w="3225" w:type="dxa"/>
            <w:tcBorders>
              <w:top w:val="single" w:sz="8" w:space="0" w:color="000000"/>
              <w:left w:val="nil"/>
              <w:bottom w:val="single" w:sz="8" w:space="0" w:color="000000"/>
              <w:right w:val="nil"/>
              <w:tl2br w:val="nil"/>
              <w:tr2bl w:val="nil"/>
            </w:tcBorders>
            <w:shd w:val="clear" w:color="auto" w:fill="auto"/>
            <w:tcMar>
              <w:left w:w="101" w:type="dxa"/>
              <w:right w:w="101" w:type="dxa"/>
            </w:tcMar>
          </w:tcPr>
          <w:p w14:paraId="507DB310" w14:textId="268E05DA" w:rsidR="00AA46D9" w:rsidRPr="00AA46D9" w:rsidRDefault="00AA46D9" w:rsidP="00AA46D9">
            <w:pPr>
              <w:spacing w:before="0" w:after="0"/>
              <w:ind w:left="181" w:hanging="181"/>
              <w:rPr>
                <w:rFonts w:eastAsia="Calibri" w:cs="Calibri"/>
                <w:b/>
                <w:color w:val="000000"/>
                <w:sz w:val="18"/>
                <w:szCs w:val="24"/>
                <w:lang w:eastAsia="en-AU"/>
              </w:rPr>
            </w:pPr>
            <w:r w:rsidRPr="00AA46D9">
              <w:rPr>
                <w:rFonts w:eastAsia="Calibri" w:cs="Calibri"/>
                <w:b/>
                <w:color w:val="000000"/>
                <w:sz w:val="18"/>
                <w:szCs w:val="24"/>
                <w:lang w:eastAsia="en-AU"/>
              </w:rPr>
              <w:t xml:space="preserve">TOTAL INFRASTRUCTURE INVESTMENT </w:t>
            </w:r>
            <w:r>
              <w:rPr>
                <w:rFonts w:eastAsia="Calibri" w:cs="Calibri"/>
                <w:b/>
                <w:color w:val="000000"/>
                <w:sz w:val="18"/>
                <w:szCs w:val="24"/>
                <w:lang w:eastAsia="en-AU"/>
              </w:rPr>
              <w:t>PROGRAM</w:t>
            </w:r>
          </w:p>
        </w:tc>
        <w:tc>
          <w:tcPr>
            <w:tcW w:w="97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tcPr>
          <w:p w14:paraId="014B4395"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229,173</w:t>
            </w:r>
          </w:p>
        </w:tc>
        <w:tc>
          <w:tcPr>
            <w:tcW w:w="97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tcPr>
          <w:p w14:paraId="3F6C6BA4"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324,274</w:t>
            </w:r>
          </w:p>
        </w:tc>
        <w:tc>
          <w:tcPr>
            <w:tcW w:w="97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tcPr>
          <w:p w14:paraId="3D6A5B7B"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235,708</w:t>
            </w:r>
          </w:p>
        </w:tc>
        <w:tc>
          <w:tcPr>
            <w:tcW w:w="97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tcPr>
          <w:p w14:paraId="34444803"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219,278</w:t>
            </w:r>
          </w:p>
        </w:tc>
        <w:tc>
          <w:tcPr>
            <w:tcW w:w="1125" w:type="dxa"/>
            <w:tcBorders>
              <w:top w:val="single" w:sz="8" w:space="0" w:color="000000"/>
              <w:left w:val="nil"/>
              <w:bottom w:val="single" w:sz="8" w:space="0" w:color="000000"/>
              <w:right w:val="nil"/>
              <w:tl2br w:val="nil"/>
              <w:tr2bl w:val="nil"/>
            </w:tcBorders>
            <w:shd w:val="clear" w:color="auto" w:fill="auto"/>
            <w:noWrap/>
            <w:tcMar>
              <w:left w:w="101" w:type="dxa"/>
              <w:right w:w="101" w:type="dxa"/>
            </w:tcMar>
          </w:tcPr>
          <w:p w14:paraId="3A8B7C1F" w14:textId="77777777" w:rsidR="00AA46D9" w:rsidRPr="00AA46D9" w:rsidRDefault="00AA46D9" w:rsidP="00AA46D9">
            <w:pPr>
              <w:spacing w:before="0" w:after="0"/>
              <w:jc w:val="right"/>
              <w:rPr>
                <w:rFonts w:eastAsia="Calibri" w:cs="Calibri"/>
                <w:b/>
                <w:color w:val="000000"/>
                <w:sz w:val="18"/>
                <w:szCs w:val="24"/>
                <w:lang w:eastAsia="en-AU"/>
              </w:rPr>
            </w:pPr>
            <w:r w:rsidRPr="00AA46D9">
              <w:rPr>
                <w:rFonts w:eastAsia="Calibri" w:cs="Calibri"/>
                <w:b/>
                <w:color w:val="000000"/>
                <w:sz w:val="18"/>
                <w:szCs w:val="24"/>
                <w:lang w:eastAsia="en-AU"/>
              </w:rPr>
              <w:t>1,008,433</w:t>
            </w:r>
          </w:p>
        </w:tc>
        <w:tc>
          <w:tcPr>
            <w:tcW w:w="1125" w:type="dxa"/>
            <w:tcBorders>
              <w:top w:val="single" w:sz="8" w:space="0" w:color="000000"/>
              <w:left w:val="nil"/>
              <w:bottom w:val="single" w:sz="8" w:space="0" w:color="000000"/>
              <w:right w:val="nil"/>
              <w:tl2br w:val="nil"/>
              <w:tr2bl w:val="nil"/>
            </w:tcBorders>
            <w:shd w:val="clear" w:color="auto" w:fill="auto"/>
            <w:noWrap/>
            <w:tcMar>
              <w:left w:w="0" w:type="dxa"/>
              <w:right w:w="0" w:type="dxa"/>
            </w:tcMar>
          </w:tcPr>
          <w:p w14:paraId="142593B8" w14:textId="77777777" w:rsidR="00AA46D9" w:rsidRPr="00AA46D9" w:rsidRDefault="00AA46D9" w:rsidP="00AA46D9">
            <w:pPr>
              <w:spacing w:before="0" w:after="0"/>
              <w:rPr>
                <w:rFonts w:eastAsia="Calibri" w:cs="Calibri"/>
                <w:color w:val="000000"/>
                <w:sz w:val="18"/>
                <w:szCs w:val="24"/>
                <w:lang w:eastAsia="en-AU"/>
              </w:rPr>
            </w:pPr>
          </w:p>
        </w:tc>
      </w:tr>
    </w:tbl>
    <w:p w14:paraId="00EFFF22" w14:textId="4E548C79" w:rsidR="00F94786" w:rsidRDefault="00F94786" w:rsidP="00F94786">
      <w:pPr>
        <w:pStyle w:val="Heading2"/>
        <w:pageBreakBefore/>
        <w:pBdr>
          <w:top w:val="nil"/>
          <w:left w:val="nil"/>
          <w:bottom w:val="nil"/>
          <w:right w:val="nil"/>
          <w:between w:val="nil"/>
          <w:bar w:val="nil"/>
        </w:pBdr>
        <w:rPr>
          <w:bdr w:val="nil"/>
        </w:rPr>
      </w:pPr>
      <w:r>
        <w:rPr>
          <w:bdr w:val="nil"/>
        </w:rPr>
        <w:t>Financial Statements</w:t>
      </w:r>
      <w:bookmarkEnd w:id="19"/>
    </w:p>
    <w:p w14:paraId="121B77F9" w14:textId="77777777" w:rsidR="00F94786" w:rsidRDefault="00F94786" w:rsidP="00F94786">
      <w:pPr>
        <w:pStyle w:val="Caption"/>
        <w:pBdr>
          <w:top w:val="nil"/>
          <w:left w:val="nil"/>
          <w:bottom w:val="nil"/>
          <w:right w:val="nil"/>
          <w:between w:val="nil"/>
          <w:bar w:val="nil"/>
        </w:pBdr>
        <w:rPr>
          <w:bdr w:val="nil"/>
        </w:rPr>
      </w:pPr>
      <w:r>
        <w:rPr>
          <w:bdr w:val="nil"/>
        </w:rPr>
        <w:t xml:space="preserve">Table 19: Transport Canberra and City Services Directorate: Operating Statement </w:t>
      </w:r>
    </w:p>
    <w:p w14:paraId="42D63CE9" w14:textId="77777777" w:rsidR="00F94786" w:rsidRPr="000251B3" w:rsidRDefault="00F94786" w:rsidP="00F94786">
      <w:pPr>
        <w:pBdr>
          <w:top w:val="nil"/>
          <w:left w:val="nil"/>
          <w:bottom w:val="nil"/>
          <w:right w:val="nil"/>
          <w:between w:val="nil"/>
          <w:bar w:val="nil"/>
        </w:pBdr>
        <w:rPr>
          <w:bdr w:val="nil"/>
        </w:rPr>
      </w:pPr>
      <w:r>
        <w:rPr>
          <w:bdr w:val="nil"/>
        </w:rPr>
        <w:t>Due to the release of the 2021-22 Budget on 6 October 2021, the 2020-21 Interim Outcome column reflects the interim outcome included in the draft 2020</w:t>
      </w:r>
      <w:r>
        <w:rPr>
          <w:bdr w:val="nil"/>
        </w:rPr>
        <w:noBreakHyphen/>
        <w:t>21 Financial Statements, which were unaudited at the time of preparing these budget statements.</w:t>
      </w:r>
    </w:p>
    <w:tbl>
      <w:tblPr>
        <w:tblStyle w:val="CDMRange12"/>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3EB2587A" w14:textId="77777777" w:rsidTr="00C02E64">
        <w:trPr>
          <w:trHeight w:val="1005"/>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FEB977E"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7C1F7AA9" w14:textId="77777777" w:rsidR="008B44E1" w:rsidRDefault="008B44E1">
            <w:pPr>
              <w:pStyle w:val="Normal9"/>
              <w:jc w:val="right"/>
              <w:rPr>
                <w:rFonts w:ascii="Calibri" w:eastAsia="Calibri" w:hAnsi="Calibri" w:cs="Calibri"/>
                <w:b/>
                <w:color w:val="000000"/>
                <w:sz w:val="18"/>
              </w:rPr>
            </w:pPr>
          </w:p>
          <w:p w14:paraId="5EB1A6F2"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05E6E00" w14:textId="77777777" w:rsidR="008B44E1" w:rsidRDefault="008B44E1">
            <w:pPr>
              <w:pStyle w:val="Normal9"/>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1AED8E8"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BC40D21"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2021-22 Budget            </w:t>
            </w:r>
          </w:p>
          <w:p w14:paraId="3B388474" w14:textId="77777777" w:rsidR="008B44E1" w:rsidRDefault="008B44E1">
            <w:pPr>
              <w:pStyle w:val="Normal9"/>
              <w:jc w:val="right"/>
              <w:rPr>
                <w:rFonts w:ascii="Calibri" w:eastAsia="Calibri" w:hAnsi="Calibri" w:cs="Calibri"/>
                <w:b/>
                <w:color w:val="000000"/>
                <w:sz w:val="18"/>
              </w:rPr>
            </w:pPr>
          </w:p>
          <w:p w14:paraId="023E2B57"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61149E0"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Var</w:t>
            </w:r>
          </w:p>
          <w:p w14:paraId="004BE2BC"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A45EDEE"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67C5C709" w14:textId="77777777" w:rsidR="008B44E1" w:rsidRDefault="008B44E1">
            <w:pPr>
              <w:pStyle w:val="Normal9"/>
              <w:jc w:val="right"/>
              <w:rPr>
                <w:rFonts w:ascii="Calibri" w:eastAsia="Calibri" w:hAnsi="Calibri" w:cs="Calibri"/>
                <w:b/>
                <w:color w:val="000000"/>
                <w:sz w:val="18"/>
              </w:rPr>
            </w:pPr>
          </w:p>
          <w:p w14:paraId="29718AFF"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3EE339B"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643E620D" w14:textId="77777777" w:rsidR="008B44E1" w:rsidRDefault="008B44E1">
            <w:pPr>
              <w:pStyle w:val="Normal9"/>
              <w:jc w:val="right"/>
              <w:rPr>
                <w:rFonts w:ascii="Calibri" w:eastAsia="Calibri" w:hAnsi="Calibri" w:cs="Calibri"/>
                <w:b/>
                <w:color w:val="000000"/>
                <w:sz w:val="18"/>
              </w:rPr>
            </w:pPr>
          </w:p>
          <w:p w14:paraId="48447506"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54A3B07"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2024-25 Estimate            </w:t>
            </w:r>
          </w:p>
          <w:p w14:paraId="0BC738D6" w14:textId="77777777" w:rsidR="008B44E1" w:rsidRDefault="008B44E1">
            <w:pPr>
              <w:pStyle w:val="Normal9"/>
              <w:jc w:val="right"/>
              <w:rPr>
                <w:rFonts w:ascii="Calibri" w:eastAsia="Calibri" w:hAnsi="Calibri" w:cs="Calibri"/>
                <w:b/>
                <w:color w:val="000000"/>
                <w:sz w:val="18"/>
              </w:rPr>
            </w:pPr>
          </w:p>
          <w:p w14:paraId="74DC338B"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8B44E1" w14:paraId="3F64D6ED"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AF91942" w14:textId="77777777" w:rsidR="008B44E1" w:rsidRDefault="008B44E1">
            <w:pPr>
              <w:pStyle w:val="Normal9"/>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214AEA1F" w14:textId="77777777" w:rsidR="008B44E1" w:rsidRDefault="008B44E1">
            <w:pPr>
              <w:pStyle w:val="Normal9"/>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2046560" w14:textId="77777777" w:rsidR="008B44E1" w:rsidRDefault="008B44E1">
            <w:pPr>
              <w:pStyle w:val="Normal9"/>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DB203F9" w14:textId="77777777" w:rsidR="008B44E1" w:rsidRDefault="008B44E1">
            <w:pPr>
              <w:pStyle w:val="Normal9"/>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014F10BF" w14:textId="77777777" w:rsidR="008B44E1" w:rsidRDefault="008B44E1">
            <w:pPr>
              <w:pStyle w:val="Normal9"/>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1422615" w14:textId="77777777" w:rsidR="008B44E1" w:rsidRDefault="008B44E1">
            <w:pPr>
              <w:pStyle w:val="Normal9"/>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1BBE465" w14:textId="77777777" w:rsidR="008B44E1" w:rsidRDefault="008B44E1">
            <w:pPr>
              <w:pStyle w:val="Normal9"/>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035EA28" w14:textId="77777777" w:rsidR="008B44E1" w:rsidRDefault="008B44E1">
            <w:pPr>
              <w:pStyle w:val="Normal9"/>
              <w:jc w:val="right"/>
              <w:rPr>
                <w:rFonts w:ascii="Calibri" w:eastAsia="Calibri" w:hAnsi="Calibri" w:cs="Calibri"/>
                <w:b/>
                <w:i/>
                <w:color w:val="000000"/>
                <w:sz w:val="18"/>
              </w:rPr>
            </w:pPr>
          </w:p>
        </w:tc>
      </w:tr>
      <w:tr w:rsidR="008B44E1" w14:paraId="62DB9F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A960623" w14:textId="77777777" w:rsidR="008B44E1" w:rsidRDefault="008B44E1">
            <w:pPr>
              <w:pStyle w:val="Normal9"/>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08761D7F"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Income</w:t>
            </w:r>
          </w:p>
        </w:tc>
        <w:tc>
          <w:tcPr>
            <w:tcW w:w="1035" w:type="dxa"/>
            <w:tcBorders>
              <w:top w:val="nil"/>
              <w:left w:val="nil"/>
              <w:bottom w:val="nil"/>
              <w:right w:val="nil"/>
              <w:tl2br w:val="nil"/>
              <w:tr2bl w:val="nil"/>
            </w:tcBorders>
            <w:shd w:val="clear" w:color="FFFFFF" w:fill="FFFFFF"/>
            <w:tcMar>
              <w:left w:w="0" w:type="dxa"/>
              <w:right w:w="0" w:type="dxa"/>
            </w:tcMar>
          </w:tcPr>
          <w:p w14:paraId="36564E21" w14:textId="77777777" w:rsidR="008B44E1" w:rsidRDefault="008B44E1">
            <w:pPr>
              <w:pStyle w:val="Normal9"/>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001C49" w14:textId="77777777" w:rsidR="008B44E1" w:rsidRDefault="008B44E1">
            <w:pPr>
              <w:pStyle w:val="Normal9"/>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749DD42" w14:textId="77777777" w:rsidR="008B44E1" w:rsidRDefault="008B44E1">
            <w:pPr>
              <w:pStyle w:val="Normal9"/>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BA046B" w14:textId="77777777" w:rsidR="008B44E1" w:rsidRDefault="008B44E1">
            <w:pPr>
              <w:pStyle w:val="Normal9"/>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4855BD" w14:textId="77777777" w:rsidR="008B44E1" w:rsidRDefault="008B44E1">
            <w:pPr>
              <w:pStyle w:val="Normal9"/>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0DF778" w14:textId="77777777" w:rsidR="008B44E1" w:rsidRDefault="008B44E1">
            <w:pPr>
              <w:pStyle w:val="Normal9"/>
              <w:jc w:val="right"/>
              <w:rPr>
                <w:rFonts w:ascii="Calibri" w:eastAsia="Calibri" w:hAnsi="Calibri" w:cs="Calibri"/>
                <w:b/>
                <w:i/>
                <w:color w:val="000000"/>
                <w:sz w:val="18"/>
              </w:rPr>
            </w:pPr>
          </w:p>
        </w:tc>
      </w:tr>
      <w:tr w:rsidR="008B44E1" w14:paraId="2B912C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E770A85" w14:textId="77777777" w:rsidR="008B44E1" w:rsidRDefault="008B44E1">
            <w:pPr>
              <w:pStyle w:val="Normal9"/>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7DB637C"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847DB7" w14:textId="77777777" w:rsidR="008B44E1" w:rsidRDefault="008B44E1">
            <w:pPr>
              <w:pStyle w:val="Normal9"/>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D79E02" w14:textId="77777777" w:rsidR="008B44E1" w:rsidRDefault="008B44E1">
            <w:pPr>
              <w:pStyle w:val="Normal9"/>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1D5AC56" w14:textId="77777777" w:rsidR="008B44E1" w:rsidRDefault="008B44E1">
            <w:pPr>
              <w:pStyle w:val="Normal9"/>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413196" w14:textId="77777777" w:rsidR="008B44E1" w:rsidRDefault="008B44E1">
            <w:pPr>
              <w:pStyle w:val="Normal9"/>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18393B" w14:textId="77777777" w:rsidR="008B44E1" w:rsidRDefault="008B44E1">
            <w:pPr>
              <w:pStyle w:val="Normal9"/>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588272" w14:textId="77777777" w:rsidR="008B44E1" w:rsidRDefault="008B44E1">
            <w:pPr>
              <w:pStyle w:val="Normal9"/>
              <w:jc w:val="right"/>
              <w:rPr>
                <w:rFonts w:ascii="Calibri" w:eastAsia="Calibri" w:hAnsi="Calibri" w:cs="Calibri"/>
                <w:b/>
                <w:i/>
                <w:color w:val="000000"/>
                <w:sz w:val="18"/>
              </w:rPr>
            </w:pPr>
          </w:p>
        </w:tc>
      </w:tr>
      <w:tr w:rsidR="008B44E1" w14:paraId="78E4F6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B66EE97"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36DC2119"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35EE9ADE"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B807E0"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812CBF5"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273698"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F662EBA"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1B5050" w14:textId="77777777" w:rsidR="008B44E1" w:rsidRDefault="008B44E1">
            <w:pPr>
              <w:pStyle w:val="Normal9"/>
              <w:rPr>
                <w:rFonts w:ascii="Calibri" w:eastAsia="Calibri" w:hAnsi="Calibri" w:cs="Calibri"/>
                <w:color w:val="000000"/>
                <w:sz w:val="18"/>
              </w:rPr>
            </w:pPr>
          </w:p>
        </w:tc>
      </w:tr>
      <w:tr w:rsidR="008B44E1" w14:paraId="7FCE2D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2D0E2C5"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471,136</w:t>
            </w:r>
          </w:p>
        </w:tc>
        <w:tc>
          <w:tcPr>
            <w:tcW w:w="2385" w:type="dxa"/>
            <w:tcBorders>
              <w:top w:val="nil"/>
              <w:left w:val="nil"/>
              <w:bottom w:val="nil"/>
              <w:right w:val="nil"/>
              <w:tl2br w:val="nil"/>
              <w:tr2bl w:val="nil"/>
            </w:tcBorders>
            <w:shd w:val="clear" w:color="auto" w:fill="auto"/>
            <w:noWrap/>
            <w:tcMar>
              <w:left w:w="101" w:type="dxa"/>
              <w:right w:w="101" w:type="dxa"/>
            </w:tcMar>
          </w:tcPr>
          <w:p w14:paraId="22984C73"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noWrap/>
            <w:tcMar>
              <w:left w:w="101" w:type="dxa"/>
              <w:right w:w="101" w:type="dxa"/>
            </w:tcMar>
          </w:tcPr>
          <w:p w14:paraId="47B9AA0D"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463,863</w:t>
            </w:r>
          </w:p>
        </w:tc>
        <w:tc>
          <w:tcPr>
            <w:tcW w:w="1035" w:type="dxa"/>
            <w:tcBorders>
              <w:top w:val="nil"/>
              <w:left w:val="nil"/>
              <w:bottom w:val="nil"/>
              <w:right w:val="nil"/>
              <w:tl2br w:val="nil"/>
              <w:tr2bl w:val="nil"/>
            </w:tcBorders>
            <w:shd w:val="clear" w:color="FFFFFF" w:fill="FFFFFF"/>
            <w:noWrap/>
            <w:tcMar>
              <w:left w:w="101" w:type="dxa"/>
              <w:right w:w="101" w:type="dxa"/>
            </w:tcMar>
          </w:tcPr>
          <w:p w14:paraId="38BD9023"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476,568</w:t>
            </w:r>
          </w:p>
        </w:tc>
        <w:tc>
          <w:tcPr>
            <w:tcW w:w="600" w:type="dxa"/>
            <w:tcBorders>
              <w:top w:val="nil"/>
              <w:left w:val="nil"/>
              <w:bottom w:val="nil"/>
              <w:right w:val="nil"/>
              <w:tl2br w:val="nil"/>
              <w:tr2bl w:val="nil"/>
            </w:tcBorders>
            <w:shd w:val="clear" w:color="FFFFFF" w:fill="FFFFFF"/>
            <w:tcMar>
              <w:left w:w="101" w:type="dxa"/>
              <w:right w:w="101" w:type="dxa"/>
            </w:tcMar>
          </w:tcPr>
          <w:p w14:paraId="5B4F5944"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noWrap/>
            <w:tcMar>
              <w:left w:w="101" w:type="dxa"/>
              <w:right w:w="101" w:type="dxa"/>
            </w:tcMar>
          </w:tcPr>
          <w:p w14:paraId="0E207BA5"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472,031</w:t>
            </w:r>
          </w:p>
        </w:tc>
        <w:tc>
          <w:tcPr>
            <w:tcW w:w="1035" w:type="dxa"/>
            <w:tcBorders>
              <w:top w:val="nil"/>
              <w:left w:val="nil"/>
              <w:bottom w:val="nil"/>
              <w:right w:val="nil"/>
              <w:tl2br w:val="nil"/>
              <w:tr2bl w:val="nil"/>
            </w:tcBorders>
            <w:shd w:val="clear" w:color="FFFFFF" w:fill="FFFFFF"/>
            <w:noWrap/>
            <w:tcMar>
              <w:left w:w="101" w:type="dxa"/>
              <w:right w:w="101" w:type="dxa"/>
            </w:tcMar>
          </w:tcPr>
          <w:p w14:paraId="0F3418AD"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472,852</w:t>
            </w:r>
          </w:p>
        </w:tc>
        <w:tc>
          <w:tcPr>
            <w:tcW w:w="1035" w:type="dxa"/>
            <w:tcBorders>
              <w:top w:val="nil"/>
              <w:left w:val="nil"/>
              <w:bottom w:val="nil"/>
              <w:right w:val="nil"/>
              <w:tl2br w:val="nil"/>
              <w:tr2bl w:val="nil"/>
            </w:tcBorders>
            <w:shd w:val="clear" w:color="FFFFFF" w:fill="FFFFFF"/>
            <w:noWrap/>
            <w:tcMar>
              <w:left w:w="101" w:type="dxa"/>
              <w:right w:w="101" w:type="dxa"/>
            </w:tcMar>
          </w:tcPr>
          <w:p w14:paraId="5CA34D02"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473,609</w:t>
            </w:r>
          </w:p>
        </w:tc>
      </w:tr>
      <w:tr w:rsidR="008B44E1" w14:paraId="5D6222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3AEB78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6,988</w:t>
            </w:r>
          </w:p>
        </w:tc>
        <w:tc>
          <w:tcPr>
            <w:tcW w:w="2385" w:type="dxa"/>
            <w:tcBorders>
              <w:top w:val="nil"/>
              <w:left w:val="nil"/>
              <w:bottom w:val="nil"/>
              <w:right w:val="nil"/>
              <w:tl2br w:val="nil"/>
              <w:tr2bl w:val="nil"/>
            </w:tcBorders>
            <w:shd w:val="clear" w:color="auto" w:fill="auto"/>
            <w:noWrap/>
            <w:tcMar>
              <w:left w:w="101" w:type="dxa"/>
              <w:right w:w="101" w:type="dxa"/>
            </w:tcMar>
          </w:tcPr>
          <w:p w14:paraId="00C47EC2"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Taxes, Licences, Fees and Fines</w:t>
            </w:r>
          </w:p>
        </w:tc>
        <w:tc>
          <w:tcPr>
            <w:tcW w:w="1035" w:type="dxa"/>
            <w:tcBorders>
              <w:top w:val="nil"/>
              <w:left w:val="nil"/>
              <w:bottom w:val="nil"/>
              <w:right w:val="nil"/>
              <w:tl2br w:val="nil"/>
              <w:tr2bl w:val="nil"/>
            </w:tcBorders>
            <w:shd w:val="clear" w:color="FFFFFF" w:fill="FFFFFF"/>
            <w:tcMar>
              <w:left w:w="101" w:type="dxa"/>
              <w:right w:w="101" w:type="dxa"/>
            </w:tcMar>
          </w:tcPr>
          <w:p w14:paraId="0D3F867C"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11,252</w:t>
            </w:r>
          </w:p>
        </w:tc>
        <w:tc>
          <w:tcPr>
            <w:tcW w:w="1035" w:type="dxa"/>
            <w:tcBorders>
              <w:top w:val="nil"/>
              <w:left w:val="nil"/>
              <w:bottom w:val="nil"/>
              <w:right w:val="nil"/>
              <w:tl2br w:val="nil"/>
              <w:tr2bl w:val="nil"/>
            </w:tcBorders>
            <w:shd w:val="clear" w:color="FFFFFF" w:fill="FFFFFF"/>
            <w:tcMar>
              <w:left w:w="101" w:type="dxa"/>
              <w:right w:w="101" w:type="dxa"/>
            </w:tcMar>
          </w:tcPr>
          <w:p w14:paraId="59170AC1"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7,062</w:t>
            </w:r>
          </w:p>
        </w:tc>
        <w:tc>
          <w:tcPr>
            <w:tcW w:w="600" w:type="dxa"/>
            <w:tcBorders>
              <w:top w:val="nil"/>
              <w:left w:val="nil"/>
              <w:bottom w:val="nil"/>
              <w:right w:val="nil"/>
              <w:tl2br w:val="nil"/>
              <w:tr2bl w:val="nil"/>
            </w:tcBorders>
            <w:shd w:val="clear" w:color="FFFFFF" w:fill="FFFFFF"/>
            <w:tcMar>
              <w:left w:w="101" w:type="dxa"/>
              <w:right w:w="101" w:type="dxa"/>
            </w:tcMar>
          </w:tcPr>
          <w:p w14:paraId="64046CEF"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-37 </w:t>
            </w:r>
          </w:p>
        </w:tc>
        <w:tc>
          <w:tcPr>
            <w:tcW w:w="1035" w:type="dxa"/>
            <w:tcBorders>
              <w:top w:val="nil"/>
              <w:left w:val="nil"/>
              <w:bottom w:val="nil"/>
              <w:right w:val="nil"/>
              <w:tl2br w:val="nil"/>
              <w:tr2bl w:val="nil"/>
            </w:tcBorders>
            <w:shd w:val="clear" w:color="FFFFFF" w:fill="FFFFFF"/>
            <w:tcMar>
              <w:left w:w="101" w:type="dxa"/>
              <w:right w:w="101" w:type="dxa"/>
            </w:tcMar>
          </w:tcPr>
          <w:p w14:paraId="18D3F4AD"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7,186</w:t>
            </w:r>
          </w:p>
        </w:tc>
        <w:tc>
          <w:tcPr>
            <w:tcW w:w="1035" w:type="dxa"/>
            <w:tcBorders>
              <w:top w:val="nil"/>
              <w:left w:val="nil"/>
              <w:bottom w:val="nil"/>
              <w:right w:val="nil"/>
              <w:tl2br w:val="nil"/>
              <w:tr2bl w:val="nil"/>
            </w:tcBorders>
            <w:shd w:val="clear" w:color="FFFFFF" w:fill="FFFFFF"/>
            <w:tcMar>
              <w:left w:w="101" w:type="dxa"/>
              <w:right w:w="101" w:type="dxa"/>
            </w:tcMar>
          </w:tcPr>
          <w:p w14:paraId="165E6140"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7,328</w:t>
            </w:r>
          </w:p>
        </w:tc>
        <w:tc>
          <w:tcPr>
            <w:tcW w:w="1035" w:type="dxa"/>
            <w:tcBorders>
              <w:top w:val="nil"/>
              <w:left w:val="nil"/>
              <w:bottom w:val="nil"/>
              <w:right w:val="nil"/>
              <w:tl2br w:val="nil"/>
              <w:tr2bl w:val="nil"/>
            </w:tcBorders>
            <w:shd w:val="clear" w:color="FFFFFF" w:fill="FFFFFF"/>
            <w:tcMar>
              <w:left w:w="101" w:type="dxa"/>
              <w:right w:w="101" w:type="dxa"/>
            </w:tcMar>
          </w:tcPr>
          <w:p w14:paraId="3DC583E8"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7,495</w:t>
            </w:r>
          </w:p>
        </w:tc>
      </w:tr>
      <w:tr w:rsidR="008B44E1" w14:paraId="7653A0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8DF577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26,984</w:t>
            </w:r>
          </w:p>
        </w:tc>
        <w:tc>
          <w:tcPr>
            <w:tcW w:w="2385" w:type="dxa"/>
            <w:tcBorders>
              <w:top w:val="nil"/>
              <w:left w:val="nil"/>
              <w:bottom w:val="nil"/>
              <w:right w:val="nil"/>
              <w:tl2br w:val="nil"/>
              <w:tr2bl w:val="nil"/>
            </w:tcBorders>
            <w:shd w:val="clear" w:color="auto" w:fill="auto"/>
            <w:noWrap/>
            <w:tcMar>
              <w:left w:w="101" w:type="dxa"/>
              <w:right w:w="101" w:type="dxa"/>
            </w:tcMar>
          </w:tcPr>
          <w:p w14:paraId="4B2C37E4"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7A690BBA"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25,249</w:t>
            </w:r>
          </w:p>
        </w:tc>
        <w:tc>
          <w:tcPr>
            <w:tcW w:w="1035" w:type="dxa"/>
            <w:tcBorders>
              <w:top w:val="nil"/>
              <w:left w:val="nil"/>
              <w:bottom w:val="nil"/>
              <w:right w:val="nil"/>
              <w:tl2br w:val="nil"/>
              <w:tr2bl w:val="nil"/>
            </w:tcBorders>
            <w:shd w:val="clear" w:color="FFFFFF" w:fill="FFFFFF"/>
            <w:tcMar>
              <w:left w:w="101" w:type="dxa"/>
              <w:right w:w="101" w:type="dxa"/>
            </w:tcMar>
          </w:tcPr>
          <w:p w14:paraId="2AF3DFF9"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27,644</w:t>
            </w:r>
          </w:p>
        </w:tc>
        <w:tc>
          <w:tcPr>
            <w:tcW w:w="600" w:type="dxa"/>
            <w:tcBorders>
              <w:top w:val="nil"/>
              <w:left w:val="nil"/>
              <w:bottom w:val="nil"/>
              <w:right w:val="nil"/>
              <w:tl2br w:val="nil"/>
              <w:tr2bl w:val="nil"/>
            </w:tcBorders>
            <w:shd w:val="clear" w:color="FFFFFF" w:fill="FFFFFF"/>
            <w:tcMar>
              <w:left w:w="101" w:type="dxa"/>
              <w:right w:w="101" w:type="dxa"/>
            </w:tcMar>
          </w:tcPr>
          <w:p w14:paraId="68E4219B"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9 </w:t>
            </w:r>
          </w:p>
        </w:tc>
        <w:tc>
          <w:tcPr>
            <w:tcW w:w="1035" w:type="dxa"/>
            <w:tcBorders>
              <w:top w:val="nil"/>
              <w:left w:val="nil"/>
              <w:bottom w:val="nil"/>
              <w:right w:val="nil"/>
              <w:tl2br w:val="nil"/>
              <w:tr2bl w:val="nil"/>
            </w:tcBorders>
            <w:shd w:val="clear" w:color="FFFFFF" w:fill="FFFFFF"/>
            <w:tcMar>
              <w:left w:w="101" w:type="dxa"/>
              <w:right w:w="101" w:type="dxa"/>
            </w:tcMar>
          </w:tcPr>
          <w:p w14:paraId="12EA2276"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28,204</w:t>
            </w:r>
          </w:p>
        </w:tc>
        <w:tc>
          <w:tcPr>
            <w:tcW w:w="1035" w:type="dxa"/>
            <w:tcBorders>
              <w:top w:val="nil"/>
              <w:left w:val="nil"/>
              <w:bottom w:val="nil"/>
              <w:right w:val="nil"/>
              <w:tl2br w:val="nil"/>
              <w:tr2bl w:val="nil"/>
            </w:tcBorders>
            <w:shd w:val="clear" w:color="FFFFFF" w:fill="FFFFFF"/>
            <w:tcMar>
              <w:left w:w="101" w:type="dxa"/>
              <w:right w:w="101" w:type="dxa"/>
            </w:tcMar>
          </w:tcPr>
          <w:p w14:paraId="3B38B29A"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28,850</w:t>
            </w:r>
          </w:p>
        </w:tc>
        <w:tc>
          <w:tcPr>
            <w:tcW w:w="1035" w:type="dxa"/>
            <w:tcBorders>
              <w:top w:val="nil"/>
              <w:left w:val="nil"/>
              <w:bottom w:val="nil"/>
              <w:right w:val="nil"/>
              <w:tl2br w:val="nil"/>
              <w:tr2bl w:val="nil"/>
            </w:tcBorders>
            <w:shd w:val="clear" w:color="FFFFFF" w:fill="FFFFFF"/>
            <w:tcMar>
              <w:left w:w="101" w:type="dxa"/>
              <w:right w:w="101" w:type="dxa"/>
            </w:tcMar>
          </w:tcPr>
          <w:p w14:paraId="09289E75"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29,476</w:t>
            </w:r>
          </w:p>
        </w:tc>
      </w:tr>
      <w:tr w:rsidR="008B44E1" w14:paraId="7E0E4E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134EEF7"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135,759</w:t>
            </w:r>
          </w:p>
        </w:tc>
        <w:tc>
          <w:tcPr>
            <w:tcW w:w="2385" w:type="dxa"/>
            <w:tcBorders>
              <w:top w:val="nil"/>
              <w:left w:val="nil"/>
              <w:bottom w:val="nil"/>
              <w:right w:val="nil"/>
              <w:tl2br w:val="nil"/>
              <w:tr2bl w:val="nil"/>
            </w:tcBorders>
            <w:shd w:val="clear" w:color="auto" w:fill="auto"/>
            <w:noWrap/>
            <w:tcMar>
              <w:left w:w="101" w:type="dxa"/>
              <w:right w:w="101" w:type="dxa"/>
            </w:tcMar>
          </w:tcPr>
          <w:p w14:paraId="66C01CB8"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731AB860"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152,414</w:t>
            </w:r>
          </w:p>
        </w:tc>
        <w:tc>
          <w:tcPr>
            <w:tcW w:w="1035" w:type="dxa"/>
            <w:tcBorders>
              <w:top w:val="nil"/>
              <w:left w:val="nil"/>
              <w:bottom w:val="nil"/>
              <w:right w:val="nil"/>
              <w:tl2br w:val="nil"/>
              <w:tr2bl w:val="nil"/>
            </w:tcBorders>
            <w:shd w:val="clear" w:color="FFFFFF" w:fill="FFFFFF"/>
            <w:tcMar>
              <w:left w:w="101" w:type="dxa"/>
              <w:right w:w="101" w:type="dxa"/>
            </w:tcMar>
          </w:tcPr>
          <w:p w14:paraId="63203801"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168,318</w:t>
            </w:r>
          </w:p>
        </w:tc>
        <w:tc>
          <w:tcPr>
            <w:tcW w:w="600" w:type="dxa"/>
            <w:tcBorders>
              <w:top w:val="nil"/>
              <w:left w:val="nil"/>
              <w:bottom w:val="nil"/>
              <w:right w:val="nil"/>
              <w:tl2br w:val="nil"/>
              <w:tr2bl w:val="nil"/>
            </w:tcBorders>
            <w:shd w:val="clear" w:color="FFFFFF" w:fill="FFFFFF"/>
            <w:tcMar>
              <w:left w:w="101" w:type="dxa"/>
              <w:right w:w="101" w:type="dxa"/>
            </w:tcMar>
          </w:tcPr>
          <w:p w14:paraId="66116563"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446B7DCD"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126,275</w:t>
            </w:r>
          </w:p>
        </w:tc>
        <w:tc>
          <w:tcPr>
            <w:tcW w:w="1035" w:type="dxa"/>
            <w:tcBorders>
              <w:top w:val="nil"/>
              <w:left w:val="nil"/>
              <w:bottom w:val="nil"/>
              <w:right w:val="nil"/>
              <w:tl2br w:val="nil"/>
              <w:tr2bl w:val="nil"/>
            </w:tcBorders>
            <w:shd w:val="clear" w:color="FFFFFF" w:fill="FFFFFF"/>
            <w:tcMar>
              <w:left w:w="101" w:type="dxa"/>
              <w:right w:w="101" w:type="dxa"/>
            </w:tcMar>
          </w:tcPr>
          <w:p w14:paraId="6AC5FE75"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179,308</w:t>
            </w:r>
          </w:p>
        </w:tc>
        <w:tc>
          <w:tcPr>
            <w:tcW w:w="1035" w:type="dxa"/>
            <w:tcBorders>
              <w:top w:val="nil"/>
              <w:left w:val="nil"/>
              <w:bottom w:val="nil"/>
              <w:right w:val="nil"/>
              <w:tl2br w:val="nil"/>
              <w:tr2bl w:val="nil"/>
            </w:tcBorders>
            <w:shd w:val="clear" w:color="FFFFFF" w:fill="FFFFFF"/>
            <w:tcMar>
              <w:left w:w="101" w:type="dxa"/>
              <w:right w:w="101" w:type="dxa"/>
            </w:tcMar>
          </w:tcPr>
          <w:p w14:paraId="48BFB84D"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117,592</w:t>
            </w:r>
          </w:p>
        </w:tc>
      </w:tr>
      <w:tr w:rsidR="008B44E1" w14:paraId="302347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D6CCAF"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12,433</w:t>
            </w:r>
          </w:p>
        </w:tc>
        <w:tc>
          <w:tcPr>
            <w:tcW w:w="2385" w:type="dxa"/>
            <w:tcBorders>
              <w:top w:val="nil"/>
              <w:left w:val="nil"/>
              <w:bottom w:val="nil"/>
              <w:right w:val="nil"/>
              <w:tl2br w:val="nil"/>
              <w:tr2bl w:val="nil"/>
            </w:tcBorders>
            <w:shd w:val="clear" w:color="auto" w:fill="auto"/>
            <w:noWrap/>
            <w:tcMar>
              <w:left w:w="101" w:type="dxa"/>
              <w:right w:w="101" w:type="dxa"/>
            </w:tcMar>
          </w:tcPr>
          <w:p w14:paraId="1C7700A9"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1C6117E2"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14,402</w:t>
            </w:r>
          </w:p>
        </w:tc>
        <w:tc>
          <w:tcPr>
            <w:tcW w:w="1035" w:type="dxa"/>
            <w:tcBorders>
              <w:top w:val="nil"/>
              <w:left w:val="nil"/>
              <w:bottom w:val="nil"/>
              <w:right w:val="nil"/>
              <w:tl2br w:val="nil"/>
              <w:tr2bl w:val="nil"/>
            </w:tcBorders>
            <w:shd w:val="clear" w:color="FFFFFF" w:fill="FFFFFF"/>
            <w:tcMar>
              <w:left w:w="101" w:type="dxa"/>
              <w:right w:w="101" w:type="dxa"/>
            </w:tcMar>
          </w:tcPr>
          <w:p w14:paraId="53DDED53"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14,930</w:t>
            </w:r>
          </w:p>
        </w:tc>
        <w:tc>
          <w:tcPr>
            <w:tcW w:w="600" w:type="dxa"/>
            <w:tcBorders>
              <w:top w:val="nil"/>
              <w:left w:val="nil"/>
              <w:bottom w:val="nil"/>
              <w:right w:val="nil"/>
              <w:tl2br w:val="nil"/>
              <w:tr2bl w:val="nil"/>
            </w:tcBorders>
            <w:shd w:val="clear" w:color="FFFFFF" w:fill="FFFFFF"/>
            <w:tcMar>
              <w:left w:w="101" w:type="dxa"/>
              <w:right w:w="101" w:type="dxa"/>
            </w:tcMar>
          </w:tcPr>
          <w:p w14:paraId="03E67A26"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3BE8B3FC"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2,238</w:t>
            </w:r>
          </w:p>
        </w:tc>
        <w:tc>
          <w:tcPr>
            <w:tcW w:w="1035" w:type="dxa"/>
            <w:tcBorders>
              <w:top w:val="nil"/>
              <w:left w:val="nil"/>
              <w:bottom w:val="nil"/>
              <w:right w:val="nil"/>
              <w:tl2br w:val="nil"/>
              <w:tr2bl w:val="nil"/>
            </w:tcBorders>
            <w:shd w:val="clear" w:color="FFFFFF" w:fill="FFFFFF"/>
            <w:tcMar>
              <w:left w:w="101" w:type="dxa"/>
              <w:right w:w="101" w:type="dxa"/>
            </w:tcMar>
          </w:tcPr>
          <w:p w14:paraId="694D9C84"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2,016</w:t>
            </w:r>
          </w:p>
        </w:tc>
        <w:tc>
          <w:tcPr>
            <w:tcW w:w="1035" w:type="dxa"/>
            <w:tcBorders>
              <w:top w:val="nil"/>
              <w:left w:val="nil"/>
              <w:bottom w:val="nil"/>
              <w:right w:val="nil"/>
              <w:tl2br w:val="nil"/>
              <w:tr2bl w:val="nil"/>
            </w:tcBorders>
            <w:shd w:val="clear" w:color="FFFFFF" w:fill="FFFFFF"/>
            <w:tcMar>
              <w:left w:w="101" w:type="dxa"/>
              <w:right w:w="101" w:type="dxa"/>
            </w:tcMar>
          </w:tcPr>
          <w:p w14:paraId="617A6937"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2,827</w:t>
            </w:r>
          </w:p>
        </w:tc>
      </w:tr>
      <w:tr w:rsidR="008B44E1" w14:paraId="489624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46AE43E"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3C302C8"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4E677C"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E4B5B2"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61B499A"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E36DEA"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FC8319"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3E2ECD" w14:textId="77777777" w:rsidR="008B44E1" w:rsidRDefault="008B44E1">
            <w:pPr>
              <w:pStyle w:val="Normal9"/>
              <w:rPr>
                <w:rFonts w:ascii="Calibri" w:eastAsia="Calibri" w:hAnsi="Calibri" w:cs="Calibri"/>
                <w:color w:val="000000"/>
                <w:sz w:val="18"/>
              </w:rPr>
            </w:pPr>
          </w:p>
        </w:tc>
      </w:tr>
      <w:tr w:rsidR="008B44E1" w14:paraId="45BFBF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2FD34D0"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653,300</w:t>
            </w:r>
          </w:p>
        </w:tc>
        <w:tc>
          <w:tcPr>
            <w:tcW w:w="2385" w:type="dxa"/>
            <w:tcBorders>
              <w:top w:val="nil"/>
              <w:left w:val="nil"/>
              <w:bottom w:val="nil"/>
              <w:right w:val="nil"/>
              <w:tl2br w:val="nil"/>
              <w:tr2bl w:val="nil"/>
            </w:tcBorders>
            <w:shd w:val="clear" w:color="FFFFFF" w:fill="FFFFFF"/>
            <w:noWrap/>
            <w:tcMar>
              <w:left w:w="101" w:type="dxa"/>
              <w:right w:w="101" w:type="dxa"/>
            </w:tcMar>
          </w:tcPr>
          <w:p w14:paraId="06DFD82C"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5474C3D5"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667,180</w:t>
            </w:r>
          </w:p>
        </w:tc>
        <w:tc>
          <w:tcPr>
            <w:tcW w:w="1035" w:type="dxa"/>
            <w:tcBorders>
              <w:top w:val="nil"/>
              <w:left w:val="nil"/>
              <w:bottom w:val="nil"/>
              <w:right w:val="nil"/>
              <w:tl2br w:val="nil"/>
              <w:tr2bl w:val="nil"/>
            </w:tcBorders>
            <w:shd w:val="clear" w:color="FFFFFF" w:fill="FFFFFF"/>
            <w:tcMar>
              <w:left w:w="101" w:type="dxa"/>
              <w:right w:w="101" w:type="dxa"/>
            </w:tcMar>
          </w:tcPr>
          <w:p w14:paraId="1E89B6E5"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694,522</w:t>
            </w:r>
          </w:p>
        </w:tc>
        <w:tc>
          <w:tcPr>
            <w:tcW w:w="600" w:type="dxa"/>
            <w:tcBorders>
              <w:top w:val="nil"/>
              <w:left w:val="nil"/>
              <w:bottom w:val="nil"/>
              <w:right w:val="nil"/>
              <w:tl2br w:val="nil"/>
              <w:tr2bl w:val="nil"/>
            </w:tcBorders>
            <w:shd w:val="clear" w:color="FFFFFF" w:fill="FFFFFF"/>
            <w:tcMar>
              <w:left w:w="101" w:type="dxa"/>
              <w:right w:w="101" w:type="dxa"/>
            </w:tcMar>
          </w:tcPr>
          <w:p w14:paraId="243A33FA"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67E8CDEB"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635,934</w:t>
            </w:r>
          </w:p>
        </w:tc>
        <w:tc>
          <w:tcPr>
            <w:tcW w:w="1035" w:type="dxa"/>
            <w:tcBorders>
              <w:top w:val="nil"/>
              <w:left w:val="nil"/>
              <w:bottom w:val="nil"/>
              <w:right w:val="nil"/>
              <w:tl2br w:val="nil"/>
              <w:tr2bl w:val="nil"/>
            </w:tcBorders>
            <w:shd w:val="clear" w:color="FFFFFF" w:fill="FFFFFF"/>
            <w:tcMar>
              <w:left w:w="101" w:type="dxa"/>
              <w:right w:w="101" w:type="dxa"/>
            </w:tcMar>
          </w:tcPr>
          <w:p w14:paraId="693090E0"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690,354</w:t>
            </w:r>
          </w:p>
        </w:tc>
        <w:tc>
          <w:tcPr>
            <w:tcW w:w="1035" w:type="dxa"/>
            <w:tcBorders>
              <w:top w:val="nil"/>
              <w:left w:val="nil"/>
              <w:bottom w:val="nil"/>
              <w:right w:val="nil"/>
              <w:tl2br w:val="nil"/>
              <w:tr2bl w:val="nil"/>
            </w:tcBorders>
            <w:shd w:val="clear" w:color="FFFFFF" w:fill="FFFFFF"/>
            <w:tcMar>
              <w:left w:w="101" w:type="dxa"/>
              <w:right w:w="101" w:type="dxa"/>
            </w:tcMar>
          </w:tcPr>
          <w:p w14:paraId="0732DFC8"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630,999</w:t>
            </w:r>
          </w:p>
        </w:tc>
      </w:tr>
      <w:tr w:rsidR="008B44E1" w14:paraId="6A21F0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82400B3"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83BBEA0"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0CD3AC"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2213545"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F054BFE"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412466"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1E0E5B"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19A6D4" w14:textId="77777777" w:rsidR="008B44E1" w:rsidRDefault="008B44E1">
            <w:pPr>
              <w:pStyle w:val="Normal9"/>
              <w:rPr>
                <w:rFonts w:ascii="Calibri" w:eastAsia="Calibri" w:hAnsi="Calibri" w:cs="Calibri"/>
                <w:color w:val="000000"/>
                <w:sz w:val="18"/>
              </w:rPr>
            </w:pPr>
          </w:p>
        </w:tc>
      </w:tr>
      <w:tr w:rsidR="008B44E1" w14:paraId="5B23AB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323983F"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79489EA"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187BDED4"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203891"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626EC70"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4975C0"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374A9F"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36A9F9" w14:textId="77777777" w:rsidR="008B44E1" w:rsidRDefault="008B44E1">
            <w:pPr>
              <w:pStyle w:val="Normal9"/>
              <w:rPr>
                <w:rFonts w:ascii="Calibri" w:eastAsia="Calibri" w:hAnsi="Calibri" w:cs="Calibri"/>
                <w:color w:val="000000"/>
                <w:sz w:val="18"/>
              </w:rPr>
            </w:pPr>
          </w:p>
        </w:tc>
      </w:tr>
      <w:tr w:rsidR="008B44E1" w14:paraId="114667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267984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5B4AA0FB"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590EA350"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508</w:t>
            </w:r>
          </w:p>
        </w:tc>
        <w:tc>
          <w:tcPr>
            <w:tcW w:w="1035" w:type="dxa"/>
            <w:tcBorders>
              <w:top w:val="nil"/>
              <w:left w:val="nil"/>
              <w:bottom w:val="nil"/>
              <w:right w:val="nil"/>
              <w:tl2br w:val="nil"/>
              <w:tr2bl w:val="nil"/>
            </w:tcBorders>
            <w:shd w:val="clear" w:color="FFFFFF" w:fill="FFFFFF"/>
            <w:tcMar>
              <w:left w:w="101" w:type="dxa"/>
              <w:right w:w="101" w:type="dxa"/>
            </w:tcMar>
          </w:tcPr>
          <w:p w14:paraId="219C14A6"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BD0DCF2"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6B93C68"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B4F2B6F"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742305F"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0</w:t>
            </w:r>
          </w:p>
        </w:tc>
      </w:tr>
      <w:tr w:rsidR="008B44E1" w14:paraId="133CB1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4F6F1E8"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0AB3CCE"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487769"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19E969"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C1C3B0F"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128717"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BD552A0"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CF92BB" w14:textId="77777777" w:rsidR="008B44E1" w:rsidRDefault="008B44E1">
            <w:pPr>
              <w:pStyle w:val="Normal9"/>
              <w:rPr>
                <w:rFonts w:ascii="Calibri" w:eastAsia="Calibri" w:hAnsi="Calibri" w:cs="Calibri"/>
                <w:color w:val="000000"/>
                <w:sz w:val="18"/>
              </w:rPr>
            </w:pPr>
          </w:p>
        </w:tc>
      </w:tr>
      <w:tr w:rsidR="008B44E1" w14:paraId="151AC2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A7DE337"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A826203"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26F6ED4D"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508</w:t>
            </w:r>
          </w:p>
        </w:tc>
        <w:tc>
          <w:tcPr>
            <w:tcW w:w="1035" w:type="dxa"/>
            <w:tcBorders>
              <w:top w:val="nil"/>
              <w:left w:val="nil"/>
              <w:bottom w:val="nil"/>
              <w:right w:val="nil"/>
              <w:tl2br w:val="nil"/>
              <w:tr2bl w:val="nil"/>
            </w:tcBorders>
            <w:shd w:val="clear" w:color="FFFFFF" w:fill="FFFFFF"/>
            <w:tcMar>
              <w:left w:w="101" w:type="dxa"/>
              <w:right w:w="101" w:type="dxa"/>
            </w:tcMar>
          </w:tcPr>
          <w:p w14:paraId="69FA5F23"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520BC73"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3EA4F7D"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EF81B5F"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F3EBE64"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2345E2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A8FB65"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3C11CEB"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27F4B4C"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787A0C"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0EF1D97"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4EEDD1"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063B19"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161590" w14:textId="77777777" w:rsidR="008B44E1" w:rsidRDefault="008B44E1">
            <w:pPr>
              <w:pStyle w:val="Normal9"/>
              <w:rPr>
                <w:rFonts w:ascii="Calibri" w:eastAsia="Calibri" w:hAnsi="Calibri" w:cs="Calibri"/>
                <w:color w:val="000000"/>
                <w:sz w:val="18"/>
              </w:rPr>
            </w:pPr>
          </w:p>
        </w:tc>
      </w:tr>
      <w:tr w:rsidR="008B44E1" w14:paraId="6E1F25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B1D4945"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653,300</w:t>
            </w:r>
          </w:p>
        </w:tc>
        <w:tc>
          <w:tcPr>
            <w:tcW w:w="2385" w:type="dxa"/>
            <w:tcBorders>
              <w:top w:val="nil"/>
              <w:left w:val="nil"/>
              <w:bottom w:val="nil"/>
              <w:right w:val="nil"/>
              <w:tl2br w:val="nil"/>
              <w:tr2bl w:val="nil"/>
            </w:tcBorders>
            <w:shd w:val="clear" w:color="FFFFFF" w:fill="FFFFFF"/>
            <w:noWrap/>
            <w:tcMar>
              <w:left w:w="101" w:type="dxa"/>
              <w:right w:w="101" w:type="dxa"/>
            </w:tcMar>
          </w:tcPr>
          <w:p w14:paraId="3D90C81D"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7659D786"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667,688</w:t>
            </w:r>
          </w:p>
        </w:tc>
        <w:tc>
          <w:tcPr>
            <w:tcW w:w="1035" w:type="dxa"/>
            <w:tcBorders>
              <w:top w:val="nil"/>
              <w:left w:val="nil"/>
              <w:bottom w:val="nil"/>
              <w:right w:val="nil"/>
              <w:tl2br w:val="nil"/>
              <w:tr2bl w:val="nil"/>
            </w:tcBorders>
            <w:shd w:val="clear" w:color="FFFFFF" w:fill="FFFFFF"/>
            <w:tcMar>
              <w:left w:w="101" w:type="dxa"/>
              <w:right w:w="101" w:type="dxa"/>
            </w:tcMar>
          </w:tcPr>
          <w:p w14:paraId="6FAE2B75"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694,522</w:t>
            </w:r>
          </w:p>
        </w:tc>
        <w:tc>
          <w:tcPr>
            <w:tcW w:w="600" w:type="dxa"/>
            <w:tcBorders>
              <w:top w:val="nil"/>
              <w:left w:val="nil"/>
              <w:bottom w:val="nil"/>
              <w:right w:val="nil"/>
              <w:tl2br w:val="nil"/>
              <w:tr2bl w:val="nil"/>
            </w:tcBorders>
            <w:shd w:val="clear" w:color="FFFFFF" w:fill="FFFFFF"/>
            <w:tcMar>
              <w:left w:w="101" w:type="dxa"/>
              <w:right w:w="101" w:type="dxa"/>
            </w:tcMar>
          </w:tcPr>
          <w:p w14:paraId="07C62A68"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585597D8"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635,934</w:t>
            </w:r>
          </w:p>
        </w:tc>
        <w:tc>
          <w:tcPr>
            <w:tcW w:w="1035" w:type="dxa"/>
            <w:tcBorders>
              <w:top w:val="nil"/>
              <w:left w:val="nil"/>
              <w:bottom w:val="nil"/>
              <w:right w:val="nil"/>
              <w:tl2br w:val="nil"/>
              <w:tr2bl w:val="nil"/>
            </w:tcBorders>
            <w:shd w:val="clear" w:color="FFFFFF" w:fill="FFFFFF"/>
            <w:tcMar>
              <w:left w:w="101" w:type="dxa"/>
              <w:right w:w="101" w:type="dxa"/>
            </w:tcMar>
          </w:tcPr>
          <w:p w14:paraId="66AF1EEB"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690,354</w:t>
            </w:r>
          </w:p>
        </w:tc>
        <w:tc>
          <w:tcPr>
            <w:tcW w:w="1035" w:type="dxa"/>
            <w:tcBorders>
              <w:top w:val="nil"/>
              <w:left w:val="nil"/>
              <w:bottom w:val="nil"/>
              <w:right w:val="nil"/>
              <w:tl2br w:val="nil"/>
              <w:tr2bl w:val="nil"/>
            </w:tcBorders>
            <w:shd w:val="clear" w:color="FFFFFF" w:fill="FFFFFF"/>
            <w:tcMar>
              <w:left w:w="101" w:type="dxa"/>
              <w:right w:w="101" w:type="dxa"/>
            </w:tcMar>
          </w:tcPr>
          <w:p w14:paraId="67421B53"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630,999</w:t>
            </w:r>
          </w:p>
        </w:tc>
      </w:tr>
      <w:tr w:rsidR="008B44E1" w14:paraId="502733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BFFE393"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2CA4176"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3E3B84"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7DDCCA"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18C272C"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C78B24"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A31BAD9"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D9D758" w14:textId="77777777" w:rsidR="008B44E1" w:rsidRDefault="008B44E1">
            <w:pPr>
              <w:pStyle w:val="Normal9"/>
              <w:rPr>
                <w:rFonts w:ascii="Calibri" w:eastAsia="Calibri" w:hAnsi="Calibri" w:cs="Calibri"/>
                <w:color w:val="000000"/>
                <w:sz w:val="18"/>
              </w:rPr>
            </w:pPr>
          </w:p>
        </w:tc>
      </w:tr>
      <w:tr w:rsidR="008B44E1" w14:paraId="011B11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AFDB0E1"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1776A6D"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1D3AA467"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C1BDDC"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C9D94D6"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63AF96"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53B8CC"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E569DD" w14:textId="77777777" w:rsidR="008B44E1" w:rsidRDefault="008B44E1">
            <w:pPr>
              <w:pStyle w:val="Normal9"/>
              <w:rPr>
                <w:rFonts w:ascii="Calibri" w:eastAsia="Calibri" w:hAnsi="Calibri" w:cs="Calibri"/>
                <w:color w:val="000000"/>
                <w:sz w:val="18"/>
              </w:rPr>
            </w:pPr>
          </w:p>
        </w:tc>
      </w:tr>
      <w:tr w:rsidR="008B44E1" w14:paraId="43AD6C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67E7A38"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91,600</w:t>
            </w:r>
          </w:p>
        </w:tc>
        <w:tc>
          <w:tcPr>
            <w:tcW w:w="2385" w:type="dxa"/>
            <w:tcBorders>
              <w:top w:val="nil"/>
              <w:left w:val="nil"/>
              <w:bottom w:val="nil"/>
              <w:right w:val="nil"/>
              <w:tl2br w:val="nil"/>
              <w:tr2bl w:val="nil"/>
            </w:tcBorders>
            <w:shd w:val="clear" w:color="FFFFFF" w:fill="FFFFFF"/>
            <w:noWrap/>
            <w:tcMar>
              <w:left w:w="101" w:type="dxa"/>
              <w:right w:w="101" w:type="dxa"/>
            </w:tcMar>
          </w:tcPr>
          <w:p w14:paraId="3D2357D7"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0FED9980"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100,274</w:t>
            </w:r>
          </w:p>
        </w:tc>
        <w:tc>
          <w:tcPr>
            <w:tcW w:w="1035" w:type="dxa"/>
            <w:tcBorders>
              <w:top w:val="nil"/>
              <w:left w:val="nil"/>
              <w:bottom w:val="nil"/>
              <w:right w:val="nil"/>
              <w:tl2br w:val="nil"/>
              <w:tr2bl w:val="nil"/>
            </w:tcBorders>
            <w:shd w:val="clear" w:color="FFFFFF" w:fill="FFFFFF"/>
            <w:tcMar>
              <w:left w:w="101" w:type="dxa"/>
              <w:right w:w="101" w:type="dxa"/>
            </w:tcMar>
          </w:tcPr>
          <w:p w14:paraId="2926752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90,352</w:t>
            </w:r>
          </w:p>
        </w:tc>
        <w:tc>
          <w:tcPr>
            <w:tcW w:w="600" w:type="dxa"/>
            <w:tcBorders>
              <w:top w:val="nil"/>
              <w:left w:val="nil"/>
              <w:bottom w:val="nil"/>
              <w:right w:val="nil"/>
              <w:tl2br w:val="nil"/>
              <w:tr2bl w:val="nil"/>
            </w:tcBorders>
            <w:shd w:val="clear" w:color="FFFFFF" w:fill="FFFFFF"/>
            <w:tcMar>
              <w:left w:w="101" w:type="dxa"/>
              <w:right w:w="101" w:type="dxa"/>
            </w:tcMar>
          </w:tcPr>
          <w:p w14:paraId="436A2999"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5ACA9BC9"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90,407</w:t>
            </w:r>
          </w:p>
        </w:tc>
        <w:tc>
          <w:tcPr>
            <w:tcW w:w="1035" w:type="dxa"/>
            <w:tcBorders>
              <w:top w:val="nil"/>
              <w:left w:val="nil"/>
              <w:bottom w:val="nil"/>
              <w:right w:val="nil"/>
              <w:tl2br w:val="nil"/>
              <w:tr2bl w:val="nil"/>
            </w:tcBorders>
            <w:shd w:val="clear" w:color="FFFFFF" w:fill="FFFFFF"/>
            <w:tcMar>
              <w:left w:w="101" w:type="dxa"/>
              <w:right w:w="101" w:type="dxa"/>
            </w:tcMar>
          </w:tcPr>
          <w:p w14:paraId="29C7599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91,030</w:t>
            </w:r>
          </w:p>
        </w:tc>
        <w:tc>
          <w:tcPr>
            <w:tcW w:w="1035" w:type="dxa"/>
            <w:tcBorders>
              <w:top w:val="nil"/>
              <w:left w:val="nil"/>
              <w:bottom w:val="nil"/>
              <w:right w:val="nil"/>
              <w:tl2br w:val="nil"/>
              <w:tr2bl w:val="nil"/>
            </w:tcBorders>
            <w:shd w:val="clear" w:color="FFFFFF" w:fill="FFFFFF"/>
            <w:tcMar>
              <w:left w:w="101" w:type="dxa"/>
              <w:right w:w="101" w:type="dxa"/>
            </w:tcMar>
          </w:tcPr>
          <w:p w14:paraId="5FC5D5F1"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91,068</w:t>
            </w:r>
          </w:p>
        </w:tc>
      </w:tr>
      <w:tr w:rsidR="008B44E1" w14:paraId="773752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F2FC2F3"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15,859</w:t>
            </w:r>
          </w:p>
        </w:tc>
        <w:tc>
          <w:tcPr>
            <w:tcW w:w="2385" w:type="dxa"/>
            <w:tcBorders>
              <w:top w:val="nil"/>
              <w:left w:val="nil"/>
              <w:bottom w:val="nil"/>
              <w:right w:val="nil"/>
              <w:tl2br w:val="nil"/>
              <w:tr2bl w:val="nil"/>
            </w:tcBorders>
            <w:shd w:val="clear" w:color="FFFFFF" w:fill="FFFFFF"/>
            <w:noWrap/>
            <w:tcMar>
              <w:left w:w="101" w:type="dxa"/>
              <w:right w:w="101" w:type="dxa"/>
            </w:tcMar>
          </w:tcPr>
          <w:p w14:paraId="1656DFC3"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1DD2FC81"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14,730</w:t>
            </w:r>
          </w:p>
        </w:tc>
        <w:tc>
          <w:tcPr>
            <w:tcW w:w="1035" w:type="dxa"/>
            <w:tcBorders>
              <w:top w:val="nil"/>
              <w:left w:val="nil"/>
              <w:bottom w:val="nil"/>
              <w:right w:val="nil"/>
              <w:tl2br w:val="nil"/>
              <w:tr2bl w:val="nil"/>
            </w:tcBorders>
            <w:shd w:val="clear" w:color="FFFFFF" w:fill="FFFFFF"/>
            <w:tcMar>
              <w:left w:w="101" w:type="dxa"/>
              <w:right w:w="101" w:type="dxa"/>
            </w:tcMar>
          </w:tcPr>
          <w:p w14:paraId="422DB156"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17,163</w:t>
            </w:r>
          </w:p>
        </w:tc>
        <w:tc>
          <w:tcPr>
            <w:tcW w:w="600" w:type="dxa"/>
            <w:tcBorders>
              <w:top w:val="nil"/>
              <w:left w:val="nil"/>
              <w:bottom w:val="nil"/>
              <w:right w:val="nil"/>
              <w:tl2br w:val="nil"/>
              <w:tr2bl w:val="nil"/>
            </w:tcBorders>
            <w:shd w:val="clear" w:color="FFFFFF" w:fill="FFFFFF"/>
            <w:tcMar>
              <w:left w:w="101" w:type="dxa"/>
              <w:right w:w="101" w:type="dxa"/>
            </w:tcMar>
          </w:tcPr>
          <w:p w14:paraId="6DF90D3A"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17 </w:t>
            </w:r>
          </w:p>
        </w:tc>
        <w:tc>
          <w:tcPr>
            <w:tcW w:w="1035" w:type="dxa"/>
            <w:tcBorders>
              <w:top w:val="nil"/>
              <w:left w:val="nil"/>
              <w:bottom w:val="nil"/>
              <w:right w:val="nil"/>
              <w:tl2br w:val="nil"/>
              <w:tr2bl w:val="nil"/>
            </w:tcBorders>
            <w:shd w:val="clear" w:color="FFFFFF" w:fill="FFFFFF"/>
            <w:tcMar>
              <w:left w:w="101" w:type="dxa"/>
              <w:right w:w="101" w:type="dxa"/>
            </w:tcMar>
          </w:tcPr>
          <w:p w14:paraId="067D53DF"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17,382</w:t>
            </w:r>
          </w:p>
        </w:tc>
        <w:tc>
          <w:tcPr>
            <w:tcW w:w="1035" w:type="dxa"/>
            <w:tcBorders>
              <w:top w:val="nil"/>
              <w:left w:val="nil"/>
              <w:bottom w:val="nil"/>
              <w:right w:val="nil"/>
              <w:tl2br w:val="nil"/>
              <w:tr2bl w:val="nil"/>
            </w:tcBorders>
            <w:shd w:val="clear" w:color="FFFFFF" w:fill="FFFFFF"/>
            <w:tcMar>
              <w:left w:w="101" w:type="dxa"/>
              <w:right w:w="101" w:type="dxa"/>
            </w:tcMar>
          </w:tcPr>
          <w:p w14:paraId="110757C6"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17,651</w:t>
            </w:r>
          </w:p>
        </w:tc>
        <w:tc>
          <w:tcPr>
            <w:tcW w:w="1035" w:type="dxa"/>
            <w:tcBorders>
              <w:top w:val="nil"/>
              <w:left w:val="nil"/>
              <w:bottom w:val="nil"/>
              <w:right w:val="nil"/>
              <w:tl2br w:val="nil"/>
              <w:tr2bl w:val="nil"/>
            </w:tcBorders>
            <w:shd w:val="clear" w:color="FFFFFF" w:fill="FFFFFF"/>
            <w:tcMar>
              <w:left w:w="101" w:type="dxa"/>
              <w:right w:w="101" w:type="dxa"/>
            </w:tcMar>
          </w:tcPr>
          <w:p w14:paraId="61BEFE86"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17,803</w:t>
            </w:r>
          </w:p>
        </w:tc>
      </w:tr>
      <w:tr w:rsidR="008B44E1" w14:paraId="44DE34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05EB085"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207,970</w:t>
            </w:r>
          </w:p>
        </w:tc>
        <w:tc>
          <w:tcPr>
            <w:tcW w:w="2385" w:type="dxa"/>
            <w:tcBorders>
              <w:top w:val="nil"/>
              <w:left w:val="nil"/>
              <w:bottom w:val="nil"/>
              <w:right w:val="nil"/>
              <w:tl2br w:val="nil"/>
              <w:tr2bl w:val="nil"/>
            </w:tcBorders>
            <w:shd w:val="clear" w:color="FFFFFF" w:fill="FFFFFF"/>
            <w:noWrap/>
            <w:tcMar>
              <w:left w:w="101" w:type="dxa"/>
              <w:right w:w="101" w:type="dxa"/>
            </w:tcMar>
          </w:tcPr>
          <w:p w14:paraId="6BA69AC8"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718CDAE5"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193,551</w:t>
            </w:r>
          </w:p>
        </w:tc>
        <w:tc>
          <w:tcPr>
            <w:tcW w:w="1035" w:type="dxa"/>
            <w:tcBorders>
              <w:top w:val="nil"/>
              <w:left w:val="nil"/>
              <w:bottom w:val="nil"/>
              <w:right w:val="nil"/>
              <w:tl2br w:val="nil"/>
              <w:tr2bl w:val="nil"/>
            </w:tcBorders>
            <w:shd w:val="clear" w:color="FFFFFF" w:fill="FFFFFF"/>
            <w:tcMar>
              <w:left w:w="101" w:type="dxa"/>
              <w:right w:w="101" w:type="dxa"/>
            </w:tcMar>
          </w:tcPr>
          <w:p w14:paraId="43B6874A"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224,007</w:t>
            </w:r>
          </w:p>
        </w:tc>
        <w:tc>
          <w:tcPr>
            <w:tcW w:w="600" w:type="dxa"/>
            <w:tcBorders>
              <w:top w:val="nil"/>
              <w:left w:val="nil"/>
              <w:bottom w:val="nil"/>
              <w:right w:val="nil"/>
              <w:tl2br w:val="nil"/>
              <w:tr2bl w:val="nil"/>
            </w:tcBorders>
            <w:shd w:val="clear" w:color="FFFFFF" w:fill="FFFFFF"/>
            <w:tcMar>
              <w:left w:w="101" w:type="dxa"/>
              <w:right w:w="101" w:type="dxa"/>
            </w:tcMar>
          </w:tcPr>
          <w:p w14:paraId="4C7104B6"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16 </w:t>
            </w:r>
          </w:p>
        </w:tc>
        <w:tc>
          <w:tcPr>
            <w:tcW w:w="1035" w:type="dxa"/>
            <w:tcBorders>
              <w:top w:val="nil"/>
              <w:left w:val="nil"/>
              <w:bottom w:val="nil"/>
              <w:right w:val="nil"/>
              <w:tl2br w:val="nil"/>
              <w:tr2bl w:val="nil"/>
            </w:tcBorders>
            <w:shd w:val="clear" w:color="FFFFFF" w:fill="FFFFFF"/>
            <w:tcMar>
              <w:left w:w="101" w:type="dxa"/>
              <w:right w:w="101" w:type="dxa"/>
            </w:tcMar>
          </w:tcPr>
          <w:p w14:paraId="26CEAA5D"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203,024</w:t>
            </w:r>
          </w:p>
        </w:tc>
        <w:tc>
          <w:tcPr>
            <w:tcW w:w="1035" w:type="dxa"/>
            <w:tcBorders>
              <w:top w:val="nil"/>
              <w:left w:val="nil"/>
              <w:bottom w:val="nil"/>
              <w:right w:val="nil"/>
              <w:tl2br w:val="nil"/>
              <w:tr2bl w:val="nil"/>
            </w:tcBorders>
            <w:shd w:val="clear" w:color="FFFFFF" w:fill="FFFFFF"/>
            <w:tcMar>
              <w:left w:w="101" w:type="dxa"/>
              <w:right w:w="101" w:type="dxa"/>
            </w:tcMar>
          </w:tcPr>
          <w:p w14:paraId="616A6901"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200,618</w:t>
            </w:r>
          </w:p>
        </w:tc>
        <w:tc>
          <w:tcPr>
            <w:tcW w:w="1035" w:type="dxa"/>
            <w:tcBorders>
              <w:top w:val="nil"/>
              <w:left w:val="nil"/>
              <w:bottom w:val="nil"/>
              <w:right w:val="nil"/>
              <w:tl2br w:val="nil"/>
              <w:tr2bl w:val="nil"/>
            </w:tcBorders>
            <w:shd w:val="clear" w:color="FFFFFF" w:fill="FFFFFF"/>
            <w:tcMar>
              <w:left w:w="101" w:type="dxa"/>
              <w:right w:w="101" w:type="dxa"/>
            </w:tcMar>
          </w:tcPr>
          <w:p w14:paraId="4A4B468C"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200,375</w:t>
            </w:r>
          </w:p>
        </w:tc>
      </w:tr>
      <w:tr w:rsidR="008B44E1" w14:paraId="10E7A0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B7E380D"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196,853</w:t>
            </w:r>
          </w:p>
        </w:tc>
        <w:tc>
          <w:tcPr>
            <w:tcW w:w="2385" w:type="dxa"/>
            <w:tcBorders>
              <w:top w:val="nil"/>
              <w:left w:val="nil"/>
              <w:bottom w:val="nil"/>
              <w:right w:val="nil"/>
              <w:tl2br w:val="nil"/>
              <w:tr2bl w:val="nil"/>
            </w:tcBorders>
            <w:shd w:val="clear" w:color="FFFFFF" w:fill="FFFFFF"/>
            <w:noWrap/>
            <w:tcMar>
              <w:left w:w="101" w:type="dxa"/>
              <w:right w:w="101" w:type="dxa"/>
            </w:tcMar>
          </w:tcPr>
          <w:p w14:paraId="5438FFD9"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29BBF95B"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196,108</w:t>
            </w:r>
          </w:p>
        </w:tc>
        <w:tc>
          <w:tcPr>
            <w:tcW w:w="1035" w:type="dxa"/>
            <w:tcBorders>
              <w:top w:val="nil"/>
              <w:left w:val="nil"/>
              <w:bottom w:val="nil"/>
              <w:right w:val="nil"/>
              <w:tl2br w:val="nil"/>
              <w:tr2bl w:val="nil"/>
            </w:tcBorders>
            <w:shd w:val="clear" w:color="FFFFFF" w:fill="FFFFFF"/>
            <w:tcMar>
              <w:left w:w="101" w:type="dxa"/>
              <w:right w:w="101" w:type="dxa"/>
            </w:tcMar>
          </w:tcPr>
          <w:p w14:paraId="2B59E383"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202,640</w:t>
            </w:r>
          </w:p>
        </w:tc>
        <w:tc>
          <w:tcPr>
            <w:tcW w:w="600" w:type="dxa"/>
            <w:tcBorders>
              <w:top w:val="nil"/>
              <w:left w:val="nil"/>
              <w:bottom w:val="nil"/>
              <w:right w:val="nil"/>
              <w:tl2br w:val="nil"/>
              <w:tr2bl w:val="nil"/>
            </w:tcBorders>
            <w:shd w:val="clear" w:color="FFFFFF" w:fill="FFFFFF"/>
            <w:tcMar>
              <w:left w:w="101" w:type="dxa"/>
              <w:right w:w="101" w:type="dxa"/>
            </w:tcMar>
          </w:tcPr>
          <w:p w14:paraId="3279EF0F"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0AD4DD75"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201,232</w:t>
            </w:r>
          </w:p>
        </w:tc>
        <w:tc>
          <w:tcPr>
            <w:tcW w:w="1035" w:type="dxa"/>
            <w:tcBorders>
              <w:top w:val="nil"/>
              <w:left w:val="nil"/>
              <w:bottom w:val="nil"/>
              <w:right w:val="nil"/>
              <w:tl2br w:val="nil"/>
              <w:tr2bl w:val="nil"/>
            </w:tcBorders>
            <w:shd w:val="clear" w:color="FFFFFF" w:fill="FFFFFF"/>
            <w:tcMar>
              <w:left w:w="101" w:type="dxa"/>
              <w:right w:w="101" w:type="dxa"/>
            </w:tcMar>
          </w:tcPr>
          <w:p w14:paraId="23407E2A"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204,333</w:t>
            </w:r>
          </w:p>
        </w:tc>
        <w:tc>
          <w:tcPr>
            <w:tcW w:w="1035" w:type="dxa"/>
            <w:tcBorders>
              <w:top w:val="nil"/>
              <w:left w:val="nil"/>
              <w:bottom w:val="nil"/>
              <w:right w:val="nil"/>
              <w:tl2br w:val="nil"/>
              <w:tr2bl w:val="nil"/>
            </w:tcBorders>
            <w:shd w:val="clear" w:color="FFFFFF" w:fill="FFFFFF"/>
            <w:tcMar>
              <w:left w:w="101" w:type="dxa"/>
              <w:right w:w="101" w:type="dxa"/>
            </w:tcMar>
          </w:tcPr>
          <w:p w14:paraId="7C34CE9F"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208,500</w:t>
            </w:r>
          </w:p>
        </w:tc>
      </w:tr>
      <w:tr w:rsidR="008B44E1" w14:paraId="7FDA20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1146A34"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199,845</w:t>
            </w:r>
          </w:p>
        </w:tc>
        <w:tc>
          <w:tcPr>
            <w:tcW w:w="2385" w:type="dxa"/>
            <w:tcBorders>
              <w:top w:val="nil"/>
              <w:left w:val="nil"/>
              <w:bottom w:val="nil"/>
              <w:right w:val="nil"/>
              <w:tl2br w:val="nil"/>
              <w:tr2bl w:val="nil"/>
            </w:tcBorders>
            <w:shd w:val="clear" w:color="FFFFFF" w:fill="FFFFFF"/>
            <w:noWrap/>
            <w:tcMar>
              <w:left w:w="101" w:type="dxa"/>
              <w:right w:w="101" w:type="dxa"/>
            </w:tcMar>
          </w:tcPr>
          <w:p w14:paraId="273B0DC8"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1F8C70AC"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196,448</w:t>
            </w:r>
          </w:p>
        </w:tc>
        <w:tc>
          <w:tcPr>
            <w:tcW w:w="1035" w:type="dxa"/>
            <w:tcBorders>
              <w:top w:val="nil"/>
              <w:left w:val="nil"/>
              <w:bottom w:val="nil"/>
              <w:right w:val="nil"/>
              <w:tl2br w:val="nil"/>
              <w:tr2bl w:val="nil"/>
            </w:tcBorders>
            <w:shd w:val="clear" w:color="FFFFFF" w:fill="FFFFFF"/>
            <w:tcMar>
              <w:left w:w="101" w:type="dxa"/>
              <w:right w:w="101" w:type="dxa"/>
            </w:tcMar>
          </w:tcPr>
          <w:p w14:paraId="69CB471B"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192,621</w:t>
            </w:r>
          </w:p>
        </w:tc>
        <w:tc>
          <w:tcPr>
            <w:tcW w:w="600" w:type="dxa"/>
            <w:tcBorders>
              <w:top w:val="nil"/>
              <w:left w:val="nil"/>
              <w:bottom w:val="nil"/>
              <w:right w:val="nil"/>
              <w:tl2br w:val="nil"/>
              <w:tr2bl w:val="nil"/>
            </w:tcBorders>
            <w:shd w:val="clear" w:color="FFFFFF" w:fill="FFFFFF"/>
            <w:tcMar>
              <w:left w:w="101" w:type="dxa"/>
              <w:right w:w="101" w:type="dxa"/>
            </w:tcMar>
          </w:tcPr>
          <w:p w14:paraId="3673C1BB"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11DC047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196,973</w:t>
            </w:r>
          </w:p>
        </w:tc>
        <w:tc>
          <w:tcPr>
            <w:tcW w:w="1035" w:type="dxa"/>
            <w:tcBorders>
              <w:top w:val="nil"/>
              <w:left w:val="nil"/>
              <w:bottom w:val="nil"/>
              <w:right w:val="nil"/>
              <w:tl2br w:val="nil"/>
              <w:tr2bl w:val="nil"/>
            </w:tcBorders>
            <w:shd w:val="clear" w:color="FFFFFF" w:fill="FFFFFF"/>
            <w:tcMar>
              <w:left w:w="101" w:type="dxa"/>
              <w:right w:w="101" w:type="dxa"/>
            </w:tcMar>
          </w:tcPr>
          <w:p w14:paraId="40A51C48"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200,154</w:t>
            </w:r>
          </w:p>
        </w:tc>
        <w:tc>
          <w:tcPr>
            <w:tcW w:w="1035" w:type="dxa"/>
            <w:tcBorders>
              <w:top w:val="nil"/>
              <w:left w:val="nil"/>
              <w:bottom w:val="nil"/>
              <w:right w:val="nil"/>
              <w:tl2br w:val="nil"/>
              <w:tr2bl w:val="nil"/>
            </w:tcBorders>
            <w:shd w:val="clear" w:color="FFFFFF" w:fill="FFFFFF"/>
            <w:tcMar>
              <w:left w:w="101" w:type="dxa"/>
              <w:right w:w="101" w:type="dxa"/>
            </w:tcMar>
          </w:tcPr>
          <w:p w14:paraId="193ACD13"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201,982</w:t>
            </w:r>
          </w:p>
        </w:tc>
      </w:tr>
      <w:tr w:rsidR="008B44E1" w14:paraId="69FB32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E17FD5A"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1,189</w:t>
            </w:r>
          </w:p>
        </w:tc>
        <w:tc>
          <w:tcPr>
            <w:tcW w:w="2385" w:type="dxa"/>
            <w:tcBorders>
              <w:top w:val="nil"/>
              <w:left w:val="nil"/>
              <w:bottom w:val="nil"/>
              <w:right w:val="nil"/>
              <w:tl2br w:val="nil"/>
              <w:tr2bl w:val="nil"/>
            </w:tcBorders>
            <w:shd w:val="clear" w:color="FFFFFF" w:fill="FFFFFF"/>
            <w:noWrap/>
            <w:tcMar>
              <w:left w:w="101" w:type="dxa"/>
              <w:right w:w="101" w:type="dxa"/>
            </w:tcMar>
          </w:tcPr>
          <w:p w14:paraId="295F4BD3"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47ECA74F"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1,076</w:t>
            </w:r>
          </w:p>
        </w:tc>
        <w:tc>
          <w:tcPr>
            <w:tcW w:w="1035" w:type="dxa"/>
            <w:tcBorders>
              <w:top w:val="nil"/>
              <w:left w:val="nil"/>
              <w:bottom w:val="nil"/>
              <w:right w:val="nil"/>
              <w:tl2br w:val="nil"/>
              <w:tr2bl w:val="nil"/>
            </w:tcBorders>
            <w:shd w:val="clear" w:color="FFFFFF" w:fill="FFFFFF"/>
            <w:tcMar>
              <w:left w:w="101" w:type="dxa"/>
              <w:right w:w="101" w:type="dxa"/>
            </w:tcMar>
          </w:tcPr>
          <w:p w14:paraId="5CDB4A61"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1,227</w:t>
            </w:r>
          </w:p>
        </w:tc>
        <w:tc>
          <w:tcPr>
            <w:tcW w:w="600" w:type="dxa"/>
            <w:tcBorders>
              <w:top w:val="nil"/>
              <w:left w:val="nil"/>
              <w:bottom w:val="nil"/>
              <w:right w:val="nil"/>
              <w:tl2br w:val="nil"/>
              <w:tr2bl w:val="nil"/>
            </w:tcBorders>
            <w:shd w:val="clear" w:color="FFFFFF" w:fill="FFFFFF"/>
            <w:tcMar>
              <w:left w:w="101" w:type="dxa"/>
              <w:right w:w="101" w:type="dxa"/>
            </w:tcMar>
          </w:tcPr>
          <w:p w14:paraId="63C14C6B"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14 </w:t>
            </w:r>
          </w:p>
        </w:tc>
        <w:tc>
          <w:tcPr>
            <w:tcW w:w="1035" w:type="dxa"/>
            <w:tcBorders>
              <w:top w:val="nil"/>
              <w:left w:val="nil"/>
              <w:bottom w:val="nil"/>
              <w:right w:val="nil"/>
              <w:tl2br w:val="nil"/>
              <w:tr2bl w:val="nil"/>
            </w:tcBorders>
            <w:shd w:val="clear" w:color="FFFFFF" w:fill="FFFFFF"/>
            <w:tcMar>
              <w:left w:w="101" w:type="dxa"/>
              <w:right w:w="101" w:type="dxa"/>
            </w:tcMar>
          </w:tcPr>
          <w:p w14:paraId="099D9544"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1,227</w:t>
            </w:r>
          </w:p>
        </w:tc>
        <w:tc>
          <w:tcPr>
            <w:tcW w:w="1035" w:type="dxa"/>
            <w:tcBorders>
              <w:top w:val="nil"/>
              <w:left w:val="nil"/>
              <w:bottom w:val="nil"/>
              <w:right w:val="nil"/>
              <w:tl2br w:val="nil"/>
              <w:tr2bl w:val="nil"/>
            </w:tcBorders>
            <w:shd w:val="clear" w:color="FFFFFF" w:fill="FFFFFF"/>
            <w:tcMar>
              <w:left w:w="101" w:type="dxa"/>
              <w:right w:w="101" w:type="dxa"/>
            </w:tcMar>
          </w:tcPr>
          <w:p w14:paraId="7D7416DC"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1,227</w:t>
            </w:r>
          </w:p>
        </w:tc>
        <w:tc>
          <w:tcPr>
            <w:tcW w:w="1035" w:type="dxa"/>
            <w:tcBorders>
              <w:top w:val="nil"/>
              <w:left w:val="nil"/>
              <w:bottom w:val="nil"/>
              <w:right w:val="nil"/>
              <w:tl2br w:val="nil"/>
              <w:tr2bl w:val="nil"/>
            </w:tcBorders>
            <w:shd w:val="clear" w:color="FFFFFF" w:fill="FFFFFF"/>
            <w:tcMar>
              <w:left w:w="101" w:type="dxa"/>
              <w:right w:w="101" w:type="dxa"/>
            </w:tcMar>
          </w:tcPr>
          <w:p w14:paraId="699DE8DC"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1,227</w:t>
            </w:r>
          </w:p>
        </w:tc>
      </w:tr>
      <w:tr w:rsidR="008B44E1" w14:paraId="4F44C3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4C6F517"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455</w:t>
            </w:r>
          </w:p>
        </w:tc>
        <w:tc>
          <w:tcPr>
            <w:tcW w:w="2385" w:type="dxa"/>
            <w:tcBorders>
              <w:top w:val="nil"/>
              <w:left w:val="nil"/>
              <w:bottom w:val="nil"/>
              <w:right w:val="nil"/>
              <w:tl2br w:val="nil"/>
              <w:tr2bl w:val="nil"/>
            </w:tcBorders>
            <w:shd w:val="clear" w:color="FFFFFF" w:fill="FFFFFF"/>
            <w:noWrap/>
            <w:tcMar>
              <w:left w:w="101" w:type="dxa"/>
              <w:right w:w="101" w:type="dxa"/>
            </w:tcMar>
          </w:tcPr>
          <w:p w14:paraId="3FB56A1E"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Borrowing Costs</w:t>
            </w:r>
          </w:p>
        </w:tc>
        <w:tc>
          <w:tcPr>
            <w:tcW w:w="1035" w:type="dxa"/>
            <w:tcBorders>
              <w:top w:val="nil"/>
              <w:left w:val="nil"/>
              <w:bottom w:val="nil"/>
              <w:right w:val="nil"/>
              <w:tl2br w:val="nil"/>
              <w:tr2bl w:val="nil"/>
            </w:tcBorders>
            <w:shd w:val="clear" w:color="FFFFFF" w:fill="FFFFFF"/>
            <w:tcMar>
              <w:left w:w="101" w:type="dxa"/>
              <w:right w:w="101" w:type="dxa"/>
            </w:tcMar>
          </w:tcPr>
          <w:p w14:paraId="2DB4D6EB"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365</w:t>
            </w:r>
          </w:p>
        </w:tc>
        <w:tc>
          <w:tcPr>
            <w:tcW w:w="1035" w:type="dxa"/>
            <w:tcBorders>
              <w:top w:val="nil"/>
              <w:left w:val="nil"/>
              <w:bottom w:val="nil"/>
              <w:right w:val="nil"/>
              <w:tl2br w:val="nil"/>
              <w:tr2bl w:val="nil"/>
            </w:tcBorders>
            <w:shd w:val="clear" w:color="FFFFFF" w:fill="FFFFFF"/>
            <w:tcMar>
              <w:left w:w="101" w:type="dxa"/>
              <w:right w:w="101" w:type="dxa"/>
            </w:tcMar>
          </w:tcPr>
          <w:p w14:paraId="0DA5BCE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455</w:t>
            </w:r>
          </w:p>
        </w:tc>
        <w:tc>
          <w:tcPr>
            <w:tcW w:w="600" w:type="dxa"/>
            <w:tcBorders>
              <w:top w:val="nil"/>
              <w:left w:val="nil"/>
              <w:bottom w:val="nil"/>
              <w:right w:val="nil"/>
              <w:tl2br w:val="nil"/>
              <w:tr2bl w:val="nil"/>
            </w:tcBorders>
            <w:shd w:val="clear" w:color="FFFFFF" w:fill="FFFFFF"/>
            <w:tcMar>
              <w:left w:w="101" w:type="dxa"/>
              <w:right w:w="101" w:type="dxa"/>
            </w:tcMar>
          </w:tcPr>
          <w:p w14:paraId="2A4DBBD9"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25 </w:t>
            </w:r>
          </w:p>
        </w:tc>
        <w:tc>
          <w:tcPr>
            <w:tcW w:w="1035" w:type="dxa"/>
            <w:tcBorders>
              <w:top w:val="nil"/>
              <w:left w:val="nil"/>
              <w:bottom w:val="nil"/>
              <w:right w:val="nil"/>
              <w:tl2br w:val="nil"/>
              <w:tr2bl w:val="nil"/>
            </w:tcBorders>
            <w:shd w:val="clear" w:color="FFFFFF" w:fill="FFFFFF"/>
            <w:tcMar>
              <w:left w:w="101" w:type="dxa"/>
              <w:right w:w="101" w:type="dxa"/>
            </w:tcMar>
          </w:tcPr>
          <w:p w14:paraId="032C2EF4"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455</w:t>
            </w:r>
          </w:p>
        </w:tc>
        <w:tc>
          <w:tcPr>
            <w:tcW w:w="1035" w:type="dxa"/>
            <w:tcBorders>
              <w:top w:val="nil"/>
              <w:left w:val="nil"/>
              <w:bottom w:val="nil"/>
              <w:right w:val="nil"/>
              <w:tl2br w:val="nil"/>
              <w:tr2bl w:val="nil"/>
            </w:tcBorders>
            <w:shd w:val="clear" w:color="FFFFFF" w:fill="FFFFFF"/>
            <w:tcMar>
              <w:left w:w="101" w:type="dxa"/>
              <w:right w:w="101" w:type="dxa"/>
            </w:tcMar>
          </w:tcPr>
          <w:p w14:paraId="5112062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455</w:t>
            </w:r>
          </w:p>
        </w:tc>
        <w:tc>
          <w:tcPr>
            <w:tcW w:w="1035" w:type="dxa"/>
            <w:tcBorders>
              <w:top w:val="nil"/>
              <w:left w:val="nil"/>
              <w:bottom w:val="nil"/>
              <w:right w:val="nil"/>
              <w:tl2br w:val="nil"/>
              <w:tr2bl w:val="nil"/>
            </w:tcBorders>
            <w:shd w:val="clear" w:color="FFFFFF" w:fill="FFFFFF"/>
            <w:tcMar>
              <w:left w:w="101" w:type="dxa"/>
              <w:right w:w="101" w:type="dxa"/>
            </w:tcMar>
          </w:tcPr>
          <w:p w14:paraId="3B83EDC0"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455</w:t>
            </w:r>
          </w:p>
        </w:tc>
      </w:tr>
      <w:tr w:rsidR="008B44E1" w14:paraId="201357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C197722"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428</w:t>
            </w:r>
          </w:p>
        </w:tc>
        <w:tc>
          <w:tcPr>
            <w:tcW w:w="2385" w:type="dxa"/>
            <w:tcBorders>
              <w:top w:val="nil"/>
              <w:left w:val="nil"/>
              <w:bottom w:val="nil"/>
              <w:right w:val="nil"/>
              <w:tl2br w:val="nil"/>
              <w:tr2bl w:val="nil"/>
            </w:tcBorders>
            <w:shd w:val="clear" w:color="FFFFFF" w:fill="FFFFFF"/>
            <w:noWrap/>
            <w:tcMar>
              <w:left w:w="101" w:type="dxa"/>
              <w:right w:w="101" w:type="dxa"/>
            </w:tcMar>
          </w:tcPr>
          <w:p w14:paraId="17FC0209" w14:textId="77777777" w:rsidR="008B44E1" w:rsidRDefault="00F94786">
            <w:pPr>
              <w:pStyle w:val="Normal9"/>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39E6CCF7"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17,065</w:t>
            </w:r>
          </w:p>
        </w:tc>
        <w:tc>
          <w:tcPr>
            <w:tcW w:w="1035" w:type="dxa"/>
            <w:tcBorders>
              <w:top w:val="nil"/>
              <w:left w:val="nil"/>
              <w:bottom w:val="nil"/>
              <w:right w:val="nil"/>
              <w:tl2br w:val="nil"/>
              <w:tr2bl w:val="nil"/>
            </w:tcBorders>
            <w:shd w:val="clear" w:color="FFFFFF" w:fill="FFFFFF"/>
            <w:tcMar>
              <w:left w:w="101" w:type="dxa"/>
              <w:right w:w="101" w:type="dxa"/>
            </w:tcMar>
          </w:tcPr>
          <w:p w14:paraId="6651F453"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430</w:t>
            </w:r>
          </w:p>
        </w:tc>
        <w:tc>
          <w:tcPr>
            <w:tcW w:w="600" w:type="dxa"/>
            <w:tcBorders>
              <w:top w:val="nil"/>
              <w:left w:val="nil"/>
              <w:bottom w:val="nil"/>
              <w:right w:val="nil"/>
              <w:tl2br w:val="nil"/>
              <w:tr2bl w:val="nil"/>
            </w:tcBorders>
            <w:shd w:val="clear" w:color="FFFFFF" w:fill="FFFFFF"/>
            <w:tcMar>
              <w:left w:w="101" w:type="dxa"/>
              <w:right w:w="101" w:type="dxa"/>
            </w:tcMar>
          </w:tcPr>
          <w:p w14:paraId="7116F0C3"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 xml:space="preserve">-97 </w:t>
            </w:r>
          </w:p>
        </w:tc>
        <w:tc>
          <w:tcPr>
            <w:tcW w:w="1035" w:type="dxa"/>
            <w:tcBorders>
              <w:top w:val="nil"/>
              <w:left w:val="nil"/>
              <w:bottom w:val="nil"/>
              <w:right w:val="nil"/>
              <w:tl2br w:val="nil"/>
              <w:tr2bl w:val="nil"/>
            </w:tcBorders>
            <w:shd w:val="clear" w:color="FFFFFF" w:fill="FFFFFF"/>
            <w:tcMar>
              <w:left w:w="101" w:type="dxa"/>
              <w:right w:w="101" w:type="dxa"/>
            </w:tcMar>
          </w:tcPr>
          <w:p w14:paraId="181F562A"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435</w:t>
            </w:r>
          </w:p>
        </w:tc>
        <w:tc>
          <w:tcPr>
            <w:tcW w:w="1035" w:type="dxa"/>
            <w:tcBorders>
              <w:top w:val="nil"/>
              <w:left w:val="nil"/>
              <w:bottom w:val="nil"/>
              <w:right w:val="nil"/>
              <w:tl2br w:val="nil"/>
              <w:tr2bl w:val="nil"/>
            </w:tcBorders>
            <w:shd w:val="clear" w:color="FFFFFF" w:fill="FFFFFF"/>
            <w:tcMar>
              <w:left w:w="101" w:type="dxa"/>
              <w:right w:w="101" w:type="dxa"/>
            </w:tcMar>
          </w:tcPr>
          <w:p w14:paraId="05393D56"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438</w:t>
            </w:r>
          </w:p>
        </w:tc>
        <w:tc>
          <w:tcPr>
            <w:tcW w:w="1035" w:type="dxa"/>
            <w:tcBorders>
              <w:top w:val="nil"/>
              <w:left w:val="nil"/>
              <w:bottom w:val="nil"/>
              <w:right w:val="nil"/>
              <w:tl2br w:val="nil"/>
              <w:tr2bl w:val="nil"/>
            </w:tcBorders>
            <w:shd w:val="clear" w:color="FFFFFF" w:fill="FFFFFF"/>
            <w:tcMar>
              <w:left w:w="101" w:type="dxa"/>
              <w:right w:w="101" w:type="dxa"/>
            </w:tcMar>
          </w:tcPr>
          <w:p w14:paraId="7FF2C8EE" w14:textId="77777777" w:rsidR="008B44E1" w:rsidRDefault="00F94786">
            <w:pPr>
              <w:pStyle w:val="Normal9"/>
              <w:jc w:val="right"/>
              <w:rPr>
                <w:rFonts w:ascii="Calibri" w:eastAsia="Calibri" w:hAnsi="Calibri" w:cs="Calibri"/>
                <w:color w:val="000000"/>
                <w:sz w:val="18"/>
              </w:rPr>
            </w:pPr>
            <w:r>
              <w:rPr>
                <w:rFonts w:ascii="Calibri" w:eastAsia="Calibri" w:hAnsi="Calibri" w:cs="Calibri"/>
                <w:color w:val="000000"/>
                <w:sz w:val="18"/>
              </w:rPr>
              <w:t>444</w:t>
            </w:r>
          </w:p>
        </w:tc>
      </w:tr>
      <w:tr w:rsidR="008B44E1" w14:paraId="1BBCCD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114CCF9"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6082301"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33C031"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61080B"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A7E6BBB"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F7C7B0"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B49437"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A6BD66" w14:textId="77777777" w:rsidR="008B44E1" w:rsidRDefault="008B44E1">
            <w:pPr>
              <w:pStyle w:val="Normal9"/>
              <w:rPr>
                <w:rFonts w:ascii="Calibri" w:eastAsia="Calibri" w:hAnsi="Calibri" w:cs="Calibri"/>
                <w:color w:val="000000"/>
                <w:sz w:val="18"/>
              </w:rPr>
            </w:pPr>
          </w:p>
        </w:tc>
      </w:tr>
      <w:tr w:rsidR="008B44E1" w14:paraId="6EFCA1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233F26"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714,199</w:t>
            </w:r>
          </w:p>
        </w:tc>
        <w:tc>
          <w:tcPr>
            <w:tcW w:w="2385" w:type="dxa"/>
            <w:tcBorders>
              <w:top w:val="nil"/>
              <w:left w:val="nil"/>
              <w:bottom w:val="nil"/>
              <w:right w:val="nil"/>
              <w:tl2br w:val="nil"/>
              <w:tr2bl w:val="nil"/>
            </w:tcBorders>
            <w:shd w:val="clear" w:color="FFFFFF" w:fill="FFFFFF"/>
            <w:noWrap/>
            <w:tcMar>
              <w:left w:w="101" w:type="dxa"/>
              <w:right w:w="101" w:type="dxa"/>
            </w:tcMar>
          </w:tcPr>
          <w:p w14:paraId="243A6461"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Total Expenses</w:t>
            </w:r>
          </w:p>
        </w:tc>
        <w:tc>
          <w:tcPr>
            <w:tcW w:w="1035" w:type="dxa"/>
            <w:tcBorders>
              <w:top w:val="nil"/>
              <w:left w:val="nil"/>
              <w:bottom w:val="nil"/>
              <w:right w:val="nil"/>
              <w:tl2br w:val="nil"/>
              <w:tr2bl w:val="nil"/>
            </w:tcBorders>
            <w:shd w:val="clear" w:color="FFFFFF" w:fill="FFFFFF"/>
            <w:tcMar>
              <w:left w:w="101" w:type="dxa"/>
              <w:right w:w="101" w:type="dxa"/>
            </w:tcMar>
          </w:tcPr>
          <w:p w14:paraId="6F29B354"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719,617</w:t>
            </w:r>
          </w:p>
        </w:tc>
        <w:tc>
          <w:tcPr>
            <w:tcW w:w="1035" w:type="dxa"/>
            <w:tcBorders>
              <w:top w:val="nil"/>
              <w:left w:val="nil"/>
              <w:bottom w:val="nil"/>
              <w:right w:val="nil"/>
              <w:tl2br w:val="nil"/>
              <w:tr2bl w:val="nil"/>
            </w:tcBorders>
            <w:shd w:val="clear" w:color="FFFFFF" w:fill="FFFFFF"/>
            <w:tcMar>
              <w:left w:w="101" w:type="dxa"/>
              <w:right w:w="101" w:type="dxa"/>
            </w:tcMar>
          </w:tcPr>
          <w:p w14:paraId="2DD19268"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728,895</w:t>
            </w:r>
          </w:p>
        </w:tc>
        <w:tc>
          <w:tcPr>
            <w:tcW w:w="600" w:type="dxa"/>
            <w:tcBorders>
              <w:top w:val="nil"/>
              <w:left w:val="nil"/>
              <w:bottom w:val="nil"/>
              <w:right w:val="nil"/>
              <w:tl2br w:val="nil"/>
              <w:tr2bl w:val="nil"/>
            </w:tcBorders>
            <w:shd w:val="clear" w:color="FFFFFF" w:fill="FFFFFF"/>
            <w:tcMar>
              <w:left w:w="101" w:type="dxa"/>
              <w:right w:w="101" w:type="dxa"/>
            </w:tcMar>
          </w:tcPr>
          <w:p w14:paraId="5BEA610B"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4999C4DA"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711,135</w:t>
            </w:r>
          </w:p>
        </w:tc>
        <w:tc>
          <w:tcPr>
            <w:tcW w:w="1035" w:type="dxa"/>
            <w:tcBorders>
              <w:top w:val="nil"/>
              <w:left w:val="nil"/>
              <w:bottom w:val="nil"/>
              <w:right w:val="nil"/>
              <w:tl2br w:val="nil"/>
              <w:tr2bl w:val="nil"/>
            </w:tcBorders>
            <w:shd w:val="clear" w:color="FFFFFF" w:fill="FFFFFF"/>
            <w:tcMar>
              <w:left w:w="101" w:type="dxa"/>
              <w:right w:w="101" w:type="dxa"/>
            </w:tcMar>
          </w:tcPr>
          <w:p w14:paraId="2B21C194"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715,906</w:t>
            </w:r>
          </w:p>
        </w:tc>
        <w:tc>
          <w:tcPr>
            <w:tcW w:w="1035" w:type="dxa"/>
            <w:tcBorders>
              <w:top w:val="nil"/>
              <w:left w:val="nil"/>
              <w:bottom w:val="nil"/>
              <w:right w:val="nil"/>
              <w:tl2br w:val="nil"/>
              <w:tr2bl w:val="nil"/>
            </w:tcBorders>
            <w:shd w:val="clear" w:color="FFFFFF" w:fill="FFFFFF"/>
            <w:tcMar>
              <w:left w:w="101" w:type="dxa"/>
              <w:right w:w="101" w:type="dxa"/>
            </w:tcMar>
          </w:tcPr>
          <w:p w14:paraId="490C1133"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721,854</w:t>
            </w:r>
          </w:p>
        </w:tc>
      </w:tr>
      <w:tr w:rsidR="008B44E1" w14:paraId="4AA67C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CB97E4" w14:textId="77777777" w:rsidR="008B44E1" w:rsidRDefault="008B44E1">
            <w:pPr>
              <w:pStyle w:val="Normal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98EE642"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24697C"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EFAF63" w14:textId="77777777" w:rsidR="008B44E1" w:rsidRDefault="008B44E1">
            <w:pPr>
              <w:pStyle w:val="Normal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3282DAD"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6D0EFA"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E47174" w14:textId="77777777" w:rsidR="008B44E1" w:rsidRDefault="008B44E1">
            <w:pPr>
              <w:pStyle w:val="Normal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E12072" w14:textId="77777777" w:rsidR="008B44E1" w:rsidRDefault="008B44E1">
            <w:pPr>
              <w:pStyle w:val="Normal9"/>
              <w:rPr>
                <w:rFonts w:ascii="Calibri" w:eastAsia="Calibri" w:hAnsi="Calibri" w:cs="Calibri"/>
                <w:color w:val="000000"/>
                <w:sz w:val="18"/>
              </w:rPr>
            </w:pPr>
          </w:p>
        </w:tc>
      </w:tr>
      <w:tr w:rsidR="008B44E1" w14:paraId="1DEA22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00F6219"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-60,899</w:t>
            </w:r>
          </w:p>
        </w:tc>
        <w:tc>
          <w:tcPr>
            <w:tcW w:w="2385" w:type="dxa"/>
            <w:tcBorders>
              <w:top w:val="nil"/>
              <w:left w:val="nil"/>
              <w:bottom w:val="nil"/>
              <w:right w:val="nil"/>
              <w:tl2br w:val="nil"/>
              <w:tr2bl w:val="nil"/>
            </w:tcBorders>
            <w:shd w:val="clear" w:color="FFFFFF" w:fill="FFFFFF"/>
            <w:noWrap/>
            <w:tcMar>
              <w:left w:w="101" w:type="dxa"/>
              <w:right w:w="101" w:type="dxa"/>
            </w:tcMar>
          </w:tcPr>
          <w:p w14:paraId="193342CF" w14:textId="77777777" w:rsidR="008B44E1" w:rsidRDefault="00F94786">
            <w:pPr>
              <w:pStyle w:val="Normal9"/>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5E96BE10"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-51,929</w:t>
            </w:r>
          </w:p>
        </w:tc>
        <w:tc>
          <w:tcPr>
            <w:tcW w:w="1035" w:type="dxa"/>
            <w:tcBorders>
              <w:top w:val="nil"/>
              <w:left w:val="nil"/>
              <w:bottom w:val="nil"/>
              <w:right w:val="nil"/>
              <w:tl2br w:val="nil"/>
              <w:tr2bl w:val="nil"/>
            </w:tcBorders>
            <w:shd w:val="clear" w:color="FFFFFF" w:fill="FFFFFF"/>
            <w:tcMar>
              <w:left w:w="101" w:type="dxa"/>
              <w:right w:w="101" w:type="dxa"/>
            </w:tcMar>
          </w:tcPr>
          <w:p w14:paraId="580654DC"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-34,373</w:t>
            </w:r>
          </w:p>
        </w:tc>
        <w:tc>
          <w:tcPr>
            <w:tcW w:w="600" w:type="dxa"/>
            <w:tcBorders>
              <w:top w:val="nil"/>
              <w:left w:val="nil"/>
              <w:bottom w:val="nil"/>
              <w:right w:val="nil"/>
              <w:tl2br w:val="nil"/>
              <w:tr2bl w:val="nil"/>
            </w:tcBorders>
            <w:shd w:val="clear" w:color="FFFFFF" w:fill="FFFFFF"/>
            <w:tcMar>
              <w:left w:w="101" w:type="dxa"/>
              <w:right w:w="101" w:type="dxa"/>
            </w:tcMar>
          </w:tcPr>
          <w:p w14:paraId="05F26F17"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34</w:t>
            </w:r>
          </w:p>
        </w:tc>
        <w:tc>
          <w:tcPr>
            <w:tcW w:w="1035" w:type="dxa"/>
            <w:tcBorders>
              <w:top w:val="nil"/>
              <w:left w:val="nil"/>
              <w:bottom w:val="nil"/>
              <w:right w:val="nil"/>
              <w:tl2br w:val="nil"/>
              <w:tr2bl w:val="nil"/>
            </w:tcBorders>
            <w:shd w:val="clear" w:color="FFFFFF" w:fill="FFFFFF"/>
            <w:tcMar>
              <w:left w:w="101" w:type="dxa"/>
              <w:right w:w="101" w:type="dxa"/>
            </w:tcMar>
          </w:tcPr>
          <w:p w14:paraId="409C7FCD"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-75,201</w:t>
            </w:r>
          </w:p>
        </w:tc>
        <w:tc>
          <w:tcPr>
            <w:tcW w:w="1035" w:type="dxa"/>
            <w:tcBorders>
              <w:top w:val="nil"/>
              <w:left w:val="nil"/>
              <w:bottom w:val="nil"/>
              <w:right w:val="nil"/>
              <w:tl2br w:val="nil"/>
              <w:tr2bl w:val="nil"/>
            </w:tcBorders>
            <w:shd w:val="clear" w:color="FFFFFF" w:fill="FFFFFF"/>
            <w:tcMar>
              <w:left w:w="101" w:type="dxa"/>
              <w:right w:w="101" w:type="dxa"/>
            </w:tcMar>
          </w:tcPr>
          <w:p w14:paraId="4EDFA906"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-25,552</w:t>
            </w:r>
          </w:p>
        </w:tc>
        <w:tc>
          <w:tcPr>
            <w:tcW w:w="1035" w:type="dxa"/>
            <w:tcBorders>
              <w:top w:val="nil"/>
              <w:left w:val="nil"/>
              <w:bottom w:val="nil"/>
              <w:right w:val="nil"/>
              <w:tl2br w:val="nil"/>
              <w:tr2bl w:val="nil"/>
            </w:tcBorders>
            <w:shd w:val="clear" w:color="FFFFFF" w:fill="FFFFFF"/>
            <w:tcMar>
              <w:left w:w="101" w:type="dxa"/>
              <w:right w:w="101" w:type="dxa"/>
            </w:tcMar>
          </w:tcPr>
          <w:p w14:paraId="756424F1" w14:textId="77777777" w:rsidR="008B44E1" w:rsidRDefault="00F94786">
            <w:pPr>
              <w:pStyle w:val="Normal9"/>
              <w:jc w:val="right"/>
              <w:rPr>
                <w:rFonts w:ascii="Calibri" w:eastAsia="Calibri" w:hAnsi="Calibri" w:cs="Calibri"/>
                <w:b/>
                <w:color w:val="000000"/>
                <w:sz w:val="18"/>
              </w:rPr>
            </w:pPr>
            <w:r>
              <w:rPr>
                <w:rFonts w:ascii="Calibri" w:eastAsia="Calibri" w:hAnsi="Calibri" w:cs="Calibri"/>
                <w:b/>
                <w:color w:val="000000"/>
                <w:sz w:val="18"/>
              </w:rPr>
              <w:t>-90,855</w:t>
            </w:r>
          </w:p>
        </w:tc>
      </w:tr>
      <w:tr w:rsidR="008B44E1" w14:paraId="10FBC5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A3EE4FC" w14:textId="77777777" w:rsidR="008B44E1" w:rsidRDefault="008B44E1">
            <w:pPr>
              <w:pStyle w:val="Normal9"/>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9E36C5E"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C11D4D"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8DF3EE" w14:textId="77777777" w:rsidR="008B44E1" w:rsidRDefault="008B44E1">
            <w:pPr>
              <w:pStyle w:val="Normal9"/>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3D3CCF3"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F6A57CD"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B71EEE" w14:textId="77777777" w:rsidR="008B44E1" w:rsidRDefault="008B44E1">
            <w:pPr>
              <w:pStyle w:val="Normal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2A4091" w14:textId="77777777" w:rsidR="008B44E1" w:rsidRDefault="008B44E1">
            <w:pPr>
              <w:pStyle w:val="Normal9"/>
              <w:rPr>
                <w:rFonts w:ascii="Calibri" w:eastAsia="Calibri" w:hAnsi="Calibri" w:cs="Calibri"/>
                <w:b/>
                <w:color w:val="000000"/>
                <w:sz w:val="18"/>
              </w:rPr>
            </w:pPr>
          </w:p>
        </w:tc>
      </w:tr>
    </w:tbl>
    <w:p w14:paraId="25DB773C" w14:textId="77777777" w:rsidR="00F94786" w:rsidRPr="00625775" w:rsidRDefault="00F94786" w:rsidP="00F94786">
      <w:pPr>
        <w:pStyle w:val="Caption"/>
        <w:pageBreakBefore/>
        <w:pBdr>
          <w:top w:val="nil"/>
          <w:left w:val="nil"/>
          <w:bottom w:val="nil"/>
          <w:right w:val="nil"/>
          <w:between w:val="nil"/>
          <w:bar w:val="nil"/>
        </w:pBdr>
        <w:rPr>
          <w:bdr w:val="nil"/>
        </w:rPr>
      </w:pPr>
      <w:r>
        <w:rPr>
          <w:bdr w:val="nil"/>
        </w:rPr>
        <w:t>Table 19: Transport Canberra and City Services Directorate: Operating Statement (continued)</w:t>
      </w:r>
    </w:p>
    <w:tbl>
      <w:tblPr>
        <w:tblStyle w:val="CDMRange22"/>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2B86909C" w14:textId="77777777" w:rsidTr="00C02E64">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F79F629"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34E57A08" w14:textId="77777777" w:rsidR="008B44E1" w:rsidRDefault="008B44E1">
            <w:pPr>
              <w:pStyle w:val="Normal10"/>
              <w:jc w:val="right"/>
              <w:rPr>
                <w:rFonts w:ascii="Calibri" w:eastAsia="Calibri" w:hAnsi="Calibri" w:cs="Calibri"/>
                <w:b/>
                <w:color w:val="000000"/>
                <w:sz w:val="18"/>
              </w:rPr>
            </w:pPr>
          </w:p>
          <w:p w14:paraId="6287578D"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7D36A378" w14:textId="77777777" w:rsidR="008B44E1" w:rsidRDefault="008B44E1">
            <w:pPr>
              <w:pStyle w:val="Normal10"/>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42A3E56"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3A639F0"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2021-22 Budget            </w:t>
            </w:r>
          </w:p>
          <w:p w14:paraId="2B099E15" w14:textId="77777777" w:rsidR="008B44E1" w:rsidRDefault="008B44E1">
            <w:pPr>
              <w:pStyle w:val="Normal10"/>
              <w:jc w:val="right"/>
              <w:rPr>
                <w:rFonts w:ascii="Calibri" w:eastAsia="Calibri" w:hAnsi="Calibri" w:cs="Calibri"/>
                <w:b/>
                <w:color w:val="000000"/>
                <w:sz w:val="18"/>
              </w:rPr>
            </w:pPr>
          </w:p>
          <w:p w14:paraId="2B0242B4"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C5BA47"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Var</w:t>
            </w:r>
          </w:p>
          <w:p w14:paraId="0C87E2D4"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41598DC"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5B961274" w14:textId="77777777" w:rsidR="008B44E1" w:rsidRDefault="008B44E1">
            <w:pPr>
              <w:pStyle w:val="Normal10"/>
              <w:jc w:val="right"/>
              <w:rPr>
                <w:rFonts w:ascii="Calibri" w:eastAsia="Calibri" w:hAnsi="Calibri" w:cs="Calibri"/>
                <w:b/>
                <w:color w:val="000000"/>
                <w:sz w:val="18"/>
              </w:rPr>
            </w:pPr>
          </w:p>
          <w:p w14:paraId="274EC083"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33C294D"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06091BEF" w14:textId="77777777" w:rsidR="008B44E1" w:rsidRDefault="008B44E1">
            <w:pPr>
              <w:pStyle w:val="Normal10"/>
              <w:jc w:val="right"/>
              <w:rPr>
                <w:rFonts w:ascii="Calibri" w:eastAsia="Calibri" w:hAnsi="Calibri" w:cs="Calibri"/>
                <w:b/>
                <w:color w:val="000000"/>
                <w:sz w:val="18"/>
              </w:rPr>
            </w:pPr>
          </w:p>
          <w:p w14:paraId="268152B4"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A4E83AE"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2024-25 Estimate            </w:t>
            </w:r>
          </w:p>
          <w:p w14:paraId="411E7E35" w14:textId="77777777" w:rsidR="008B44E1" w:rsidRDefault="008B44E1">
            <w:pPr>
              <w:pStyle w:val="Normal10"/>
              <w:jc w:val="right"/>
              <w:rPr>
                <w:rFonts w:ascii="Calibri" w:eastAsia="Calibri" w:hAnsi="Calibri" w:cs="Calibri"/>
                <w:b/>
                <w:color w:val="000000"/>
                <w:sz w:val="18"/>
              </w:rPr>
            </w:pPr>
          </w:p>
          <w:p w14:paraId="49DC827B"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8B44E1" w14:paraId="77F7C97B"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single" w:sz="12" w:space="0" w:color="auto"/>
              <w:left w:val="nil"/>
              <w:bottom w:val="nil"/>
              <w:right w:val="nil"/>
              <w:tl2br w:val="nil"/>
              <w:tr2bl w:val="nil"/>
            </w:tcBorders>
            <w:shd w:val="clear" w:color="auto" w:fill="auto"/>
            <w:tcMar>
              <w:left w:w="101" w:type="dxa"/>
              <w:right w:w="101" w:type="dxa"/>
            </w:tcMar>
          </w:tcPr>
          <w:p w14:paraId="64668809" w14:textId="77777777" w:rsidR="008B44E1" w:rsidRDefault="00F94786">
            <w:pPr>
              <w:pStyle w:val="Normal10"/>
              <w:jc w:val="right"/>
              <w:rPr>
                <w:rFonts w:ascii="Calibri" w:eastAsia="Calibri" w:hAnsi="Calibri" w:cs="Calibri"/>
                <w:color w:val="FFFFFF"/>
                <w:sz w:val="18"/>
              </w:rPr>
            </w:pPr>
            <w:r>
              <w:rPr>
                <w:rFonts w:ascii="Calibri" w:eastAsia="Calibri" w:hAnsi="Calibri" w:cs="Calibri"/>
                <w:color w:val="FFFFFF"/>
                <w:sz w:val="18"/>
              </w:rPr>
              <w:t>20,328</w:t>
            </w:r>
          </w:p>
        </w:tc>
        <w:tc>
          <w:tcPr>
            <w:tcW w:w="2385" w:type="dxa"/>
            <w:tcBorders>
              <w:top w:val="single" w:sz="12" w:space="0" w:color="auto"/>
              <w:left w:val="nil"/>
              <w:bottom w:val="nil"/>
              <w:right w:val="nil"/>
              <w:tl2br w:val="nil"/>
              <w:tr2bl w:val="nil"/>
            </w:tcBorders>
            <w:shd w:val="clear" w:color="auto" w:fill="auto"/>
            <w:noWrap/>
            <w:tcMar>
              <w:left w:w="101" w:type="dxa"/>
              <w:right w:w="101" w:type="dxa"/>
            </w:tcMar>
            <w:vAlign w:val="bottom"/>
          </w:tcPr>
          <w:p w14:paraId="4C7DB987" w14:textId="77777777" w:rsidR="008B44E1" w:rsidRDefault="00F94786">
            <w:pPr>
              <w:pStyle w:val="Normal10"/>
              <w:rPr>
                <w:rFonts w:ascii="Calibri" w:eastAsia="Calibri" w:hAnsi="Calibri" w:cs="Calibri"/>
                <w:b/>
                <w:color w:val="000000"/>
                <w:sz w:val="18"/>
              </w:rPr>
            </w:pPr>
            <w:r>
              <w:rPr>
                <w:rFonts w:ascii="Calibri" w:eastAsia="Calibri" w:hAnsi="Calibri" w:cs="Calibri"/>
                <w:b/>
                <w:color w:val="000000"/>
                <w:sz w:val="18"/>
              </w:rPr>
              <w:t>Other Comprehensive Income</w:t>
            </w:r>
          </w:p>
        </w:tc>
        <w:tc>
          <w:tcPr>
            <w:tcW w:w="1035" w:type="dxa"/>
            <w:tcBorders>
              <w:top w:val="single" w:sz="12" w:space="0" w:color="auto"/>
              <w:left w:val="nil"/>
              <w:bottom w:val="nil"/>
              <w:right w:val="nil"/>
              <w:tl2br w:val="nil"/>
              <w:tr2bl w:val="nil"/>
            </w:tcBorders>
            <w:shd w:val="clear" w:color="auto" w:fill="auto"/>
            <w:tcMar>
              <w:left w:w="101" w:type="dxa"/>
              <w:right w:w="101" w:type="dxa"/>
            </w:tcMar>
          </w:tcPr>
          <w:p w14:paraId="0E435E57" w14:textId="77777777" w:rsidR="008B44E1" w:rsidRDefault="00F94786">
            <w:pPr>
              <w:pStyle w:val="Normal10"/>
              <w:jc w:val="right"/>
              <w:rPr>
                <w:rFonts w:ascii="Calibri" w:eastAsia="Calibri" w:hAnsi="Calibri" w:cs="Calibri"/>
                <w:color w:val="FFFFFF"/>
                <w:sz w:val="18"/>
              </w:rPr>
            </w:pPr>
            <w:r>
              <w:rPr>
                <w:rFonts w:ascii="Calibri" w:eastAsia="Calibri" w:hAnsi="Calibri" w:cs="Calibri"/>
                <w:color w:val="FFFFFF"/>
                <w:sz w:val="18"/>
              </w:rPr>
              <w:t>31,299</w:t>
            </w:r>
          </w:p>
        </w:tc>
        <w:tc>
          <w:tcPr>
            <w:tcW w:w="1035" w:type="dxa"/>
            <w:tcBorders>
              <w:top w:val="single" w:sz="12" w:space="0" w:color="auto"/>
              <w:left w:val="nil"/>
              <w:bottom w:val="nil"/>
              <w:right w:val="nil"/>
              <w:tl2br w:val="nil"/>
              <w:tr2bl w:val="nil"/>
            </w:tcBorders>
            <w:shd w:val="clear" w:color="auto" w:fill="auto"/>
            <w:tcMar>
              <w:left w:w="101" w:type="dxa"/>
              <w:right w:w="101" w:type="dxa"/>
            </w:tcMar>
          </w:tcPr>
          <w:p w14:paraId="4986F178" w14:textId="77777777" w:rsidR="008B44E1" w:rsidRDefault="00F94786">
            <w:pPr>
              <w:pStyle w:val="Normal10"/>
              <w:jc w:val="right"/>
              <w:rPr>
                <w:rFonts w:ascii="Calibri" w:eastAsia="Calibri" w:hAnsi="Calibri" w:cs="Calibri"/>
                <w:color w:val="FFFFFF"/>
                <w:sz w:val="18"/>
              </w:rPr>
            </w:pPr>
            <w:r>
              <w:rPr>
                <w:rFonts w:ascii="Calibri" w:eastAsia="Calibri" w:hAnsi="Calibri" w:cs="Calibri"/>
                <w:color w:val="FFFFFF"/>
                <w:sz w:val="18"/>
              </w:rPr>
              <w:t>-95,377</w:t>
            </w:r>
          </w:p>
        </w:tc>
        <w:tc>
          <w:tcPr>
            <w:tcW w:w="600" w:type="dxa"/>
            <w:tcBorders>
              <w:top w:val="single" w:sz="12" w:space="0" w:color="auto"/>
              <w:left w:val="nil"/>
              <w:bottom w:val="nil"/>
              <w:right w:val="nil"/>
              <w:tl2br w:val="nil"/>
              <w:tr2bl w:val="nil"/>
            </w:tcBorders>
            <w:shd w:val="clear" w:color="auto" w:fill="auto"/>
            <w:tcMar>
              <w:left w:w="0" w:type="dxa"/>
              <w:right w:w="0" w:type="dxa"/>
            </w:tcMar>
          </w:tcPr>
          <w:p w14:paraId="58EA5578" w14:textId="77777777" w:rsidR="008B44E1" w:rsidRDefault="008B44E1">
            <w:pPr>
              <w:pStyle w:val="Normal10"/>
              <w:rPr>
                <w:rFonts w:ascii="Calibri" w:eastAsia="Calibri" w:hAnsi="Calibri" w:cs="Calibri"/>
                <w:color w:val="FFFFFF"/>
                <w:sz w:val="18"/>
              </w:rPr>
            </w:pPr>
          </w:p>
        </w:tc>
        <w:tc>
          <w:tcPr>
            <w:tcW w:w="1035" w:type="dxa"/>
            <w:tcBorders>
              <w:top w:val="single" w:sz="12" w:space="0" w:color="auto"/>
              <w:left w:val="nil"/>
              <w:bottom w:val="nil"/>
              <w:right w:val="nil"/>
              <w:tl2br w:val="nil"/>
              <w:tr2bl w:val="nil"/>
            </w:tcBorders>
            <w:shd w:val="clear" w:color="auto" w:fill="auto"/>
            <w:tcMar>
              <w:left w:w="101" w:type="dxa"/>
              <w:right w:w="101" w:type="dxa"/>
            </w:tcMar>
          </w:tcPr>
          <w:p w14:paraId="30DDC45F" w14:textId="77777777" w:rsidR="008B44E1" w:rsidRDefault="00F94786">
            <w:pPr>
              <w:pStyle w:val="Normal10"/>
              <w:jc w:val="right"/>
              <w:rPr>
                <w:rFonts w:ascii="Calibri" w:eastAsia="Calibri" w:hAnsi="Calibri" w:cs="Calibri"/>
                <w:color w:val="FFFFFF"/>
                <w:sz w:val="18"/>
              </w:rPr>
            </w:pPr>
            <w:r>
              <w:rPr>
                <w:rFonts w:ascii="Calibri" w:eastAsia="Calibri" w:hAnsi="Calibri" w:cs="Calibri"/>
                <w:color w:val="FFFFFF"/>
                <w:sz w:val="18"/>
              </w:rPr>
              <w:t>-66,583</w:t>
            </w:r>
          </w:p>
        </w:tc>
        <w:tc>
          <w:tcPr>
            <w:tcW w:w="1035" w:type="dxa"/>
            <w:tcBorders>
              <w:top w:val="single" w:sz="12" w:space="0" w:color="auto"/>
              <w:left w:val="nil"/>
              <w:bottom w:val="nil"/>
              <w:right w:val="nil"/>
              <w:tl2br w:val="nil"/>
              <w:tr2bl w:val="nil"/>
            </w:tcBorders>
            <w:shd w:val="clear" w:color="auto" w:fill="auto"/>
            <w:tcMar>
              <w:left w:w="101" w:type="dxa"/>
              <w:right w:w="101" w:type="dxa"/>
            </w:tcMar>
          </w:tcPr>
          <w:p w14:paraId="46C339F1" w14:textId="77777777" w:rsidR="008B44E1" w:rsidRDefault="00F94786">
            <w:pPr>
              <w:pStyle w:val="Normal10"/>
              <w:jc w:val="right"/>
              <w:rPr>
                <w:rFonts w:ascii="Calibri" w:eastAsia="Calibri" w:hAnsi="Calibri" w:cs="Calibri"/>
                <w:color w:val="FFFFFF"/>
                <w:sz w:val="18"/>
              </w:rPr>
            </w:pPr>
            <w:r>
              <w:rPr>
                <w:rFonts w:ascii="Calibri" w:eastAsia="Calibri" w:hAnsi="Calibri" w:cs="Calibri"/>
                <w:color w:val="FFFFFF"/>
                <w:sz w:val="18"/>
              </w:rPr>
              <w:t>-14,131</w:t>
            </w:r>
          </w:p>
        </w:tc>
        <w:tc>
          <w:tcPr>
            <w:tcW w:w="1035" w:type="dxa"/>
            <w:tcBorders>
              <w:top w:val="single" w:sz="12" w:space="0" w:color="auto"/>
              <w:left w:val="nil"/>
              <w:bottom w:val="nil"/>
              <w:right w:val="nil"/>
              <w:tl2br w:val="nil"/>
              <w:tr2bl w:val="nil"/>
            </w:tcBorders>
            <w:shd w:val="clear" w:color="auto" w:fill="auto"/>
            <w:tcMar>
              <w:left w:w="101" w:type="dxa"/>
              <w:right w:w="101" w:type="dxa"/>
            </w:tcMar>
          </w:tcPr>
          <w:p w14:paraId="4A92ACB0" w14:textId="77777777" w:rsidR="008B44E1" w:rsidRDefault="00F94786">
            <w:pPr>
              <w:pStyle w:val="Normal10"/>
              <w:jc w:val="right"/>
              <w:rPr>
                <w:rFonts w:ascii="Calibri" w:eastAsia="Calibri" w:hAnsi="Calibri" w:cs="Calibri"/>
                <w:color w:val="FFFFFF"/>
                <w:sz w:val="18"/>
              </w:rPr>
            </w:pPr>
            <w:r>
              <w:rPr>
                <w:rFonts w:ascii="Calibri" w:eastAsia="Calibri" w:hAnsi="Calibri" w:cs="Calibri"/>
                <w:color w:val="FFFFFF"/>
                <w:sz w:val="18"/>
              </w:rPr>
              <w:t>-14,131</w:t>
            </w:r>
          </w:p>
        </w:tc>
      </w:tr>
      <w:tr w:rsidR="008B44E1" w14:paraId="66C0BC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7F962F3" w14:textId="77777777" w:rsidR="008B44E1" w:rsidRDefault="008B44E1">
            <w:pPr>
              <w:pStyle w:val="Normal10"/>
              <w:rPr>
                <w:rFonts w:ascii="Calibri" w:eastAsia="Calibri" w:hAnsi="Calibri" w:cs="Calibri"/>
                <w:b/>
                <w:color w:val="FFFFFF"/>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555FA71" w14:textId="77777777" w:rsidR="008B44E1" w:rsidRDefault="008B44E1">
            <w:pPr>
              <w:pStyle w:val="Normal1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7585C3" w14:textId="77777777" w:rsidR="008B44E1" w:rsidRDefault="008B44E1">
            <w:pPr>
              <w:pStyle w:val="Normal10"/>
              <w:rPr>
                <w:rFonts w:ascii="Calibri" w:eastAsia="Calibri" w:hAnsi="Calibri" w:cs="Calibri"/>
                <w:b/>
                <w:color w:val="FFFFFF"/>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9952F8" w14:textId="77777777" w:rsidR="008B44E1" w:rsidRDefault="008B44E1">
            <w:pPr>
              <w:pStyle w:val="Normal10"/>
              <w:rPr>
                <w:rFonts w:ascii="Calibri" w:eastAsia="Calibri" w:hAnsi="Calibri" w:cs="Calibri"/>
                <w:b/>
                <w:color w:val="FFFFFF"/>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E10D8B9" w14:textId="77777777" w:rsidR="008B44E1" w:rsidRDefault="008B44E1">
            <w:pPr>
              <w:pStyle w:val="Normal10"/>
              <w:rPr>
                <w:rFonts w:ascii="Calibri" w:eastAsia="Calibri" w:hAnsi="Calibri" w:cs="Calibri"/>
                <w:b/>
                <w:color w:val="FFFFFF"/>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75708E0" w14:textId="77777777" w:rsidR="008B44E1" w:rsidRDefault="008B44E1">
            <w:pPr>
              <w:pStyle w:val="Normal10"/>
              <w:rPr>
                <w:rFonts w:ascii="Calibri" w:eastAsia="Calibri" w:hAnsi="Calibri" w:cs="Calibri"/>
                <w:b/>
                <w:color w:val="FFFFFF"/>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FC40C8" w14:textId="77777777" w:rsidR="008B44E1" w:rsidRDefault="008B44E1">
            <w:pPr>
              <w:pStyle w:val="Normal10"/>
              <w:rPr>
                <w:rFonts w:ascii="Calibri" w:eastAsia="Calibri" w:hAnsi="Calibri" w:cs="Calibri"/>
                <w:b/>
                <w:color w:val="FFFFFF"/>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4E1677" w14:textId="77777777" w:rsidR="008B44E1" w:rsidRDefault="008B44E1">
            <w:pPr>
              <w:pStyle w:val="Normal10"/>
              <w:rPr>
                <w:rFonts w:ascii="Calibri" w:eastAsia="Calibri" w:hAnsi="Calibri" w:cs="Calibri"/>
                <w:b/>
                <w:color w:val="FFFFFF"/>
                <w:sz w:val="18"/>
              </w:rPr>
            </w:pPr>
          </w:p>
        </w:tc>
      </w:tr>
      <w:tr w:rsidR="008B44E1" w14:paraId="067581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B1DC1DF" w14:textId="77777777" w:rsidR="008B44E1" w:rsidRDefault="008B44E1">
            <w:pPr>
              <w:pStyle w:val="Normal10"/>
              <w:rPr>
                <w:rFonts w:ascii="Calibri" w:eastAsia="Calibri" w:hAnsi="Calibri" w:cs="Calibri"/>
                <w:b/>
                <w:color w:val="FFFFFF"/>
                <w:sz w:val="18"/>
              </w:rPr>
            </w:pPr>
          </w:p>
        </w:tc>
        <w:tc>
          <w:tcPr>
            <w:tcW w:w="8160" w:type="dxa"/>
            <w:gridSpan w:val="7"/>
            <w:tcBorders>
              <w:top w:val="nil"/>
              <w:left w:val="nil"/>
              <w:bottom w:val="nil"/>
              <w:right w:val="nil"/>
              <w:tl2br w:val="nil"/>
              <w:tr2bl w:val="nil"/>
            </w:tcBorders>
            <w:shd w:val="clear" w:color="FFFFFF" w:fill="FFFFFF"/>
            <w:tcMar>
              <w:left w:w="101" w:type="dxa"/>
              <w:right w:w="101" w:type="dxa"/>
            </w:tcMar>
          </w:tcPr>
          <w:p w14:paraId="0FA34AB4" w14:textId="77777777" w:rsidR="008B44E1" w:rsidRDefault="00F94786">
            <w:pPr>
              <w:pStyle w:val="Normal10"/>
              <w:rPr>
                <w:rFonts w:ascii="Calibri" w:eastAsia="Calibri" w:hAnsi="Calibri" w:cs="Calibri"/>
                <w:i/>
                <w:color w:val="000000"/>
                <w:sz w:val="18"/>
              </w:rPr>
            </w:pPr>
            <w:r>
              <w:rPr>
                <w:rFonts w:ascii="Calibri" w:eastAsia="Calibri" w:hAnsi="Calibri" w:cs="Calibri"/>
                <w:i/>
                <w:color w:val="000000"/>
                <w:sz w:val="18"/>
              </w:rPr>
              <w:t>Items that will not be Reclassified Subsequently to Profit or Loss</w:t>
            </w:r>
          </w:p>
        </w:tc>
      </w:tr>
      <w:tr w:rsidR="008B44E1" w14:paraId="694456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50282D2" w14:textId="77777777" w:rsidR="008B44E1" w:rsidRDefault="00F94786">
            <w:pPr>
              <w:pStyle w:val="Normal10"/>
              <w:jc w:val="right"/>
              <w:rPr>
                <w:rFonts w:ascii="Calibri" w:eastAsia="Calibri" w:hAnsi="Calibri" w:cs="Calibri"/>
                <w:color w:val="000000"/>
                <w:sz w:val="18"/>
              </w:rPr>
            </w:pPr>
            <w:r>
              <w:rPr>
                <w:rFonts w:ascii="Calibri" w:eastAsia="Calibri" w:hAnsi="Calibri" w:cs="Calibri"/>
                <w:color w:val="000000"/>
                <w:sz w:val="18"/>
              </w:rPr>
              <w:t>20,328</w:t>
            </w:r>
          </w:p>
        </w:tc>
        <w:tc>
          <w:tcPr>
            <w:tcW w:w="2385" w:type="dxa"/>
            <w:tcBorders>
              <w:top w:val="nil"/>
              <w:left w:val="nil"/>
              <w:bottom w:val="nil"/>
              <w:right w:val="nil"/>
              <w:tl2br w:val="nil"/>
              <w:tr2bl w:val="nil"/>
            </w:tcBorders>
            <w:shd w:val="clear" w:color="FFFFFF" w:fill="FFFFFF"/>
            <w:noWrap/>
            <w:tcMar>
              <w:left w:w="101" w:type="dxa"/>
              <w:right w:w="101" w:type="dxa"/>
            </w:tcMar>
          </w:tcPr>
          <w:p w14:paraId="2C61A634" w14:textId="77777777" w:rsidR="008B44E1" w:rsidRDefault="00F94786">
            <w:pPr>
              <w:pStyle w:val="Normal10"/>
              <w:rPr>
                <w:rFonts w:ascii="Calibri" w:eastAsia="Calibri" w:hAnsi="Calibri" w:cs="Calibri"/>
                <w:color w:val="000000"/>
                <w:sz w:val="18"/>
              </w:rPr>
            </w:pPr>
            <w:r>
              <w:rPr>
                <w:rFonts w:ascii="Calibri" w:eastAsia="Calibri" w:hAnsi="Calibri" w:cs="Calibri"/>
                <w:color w:val="000000"/>
                <w:sz w:val="18"/>
              </w:rPr>
              <w:t>Increase/(Decrease) in 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3931F2A8" w14:textId="77777777" w:rsidR="008B44E1" w:rsidRDefault="00F94786">
            <w:pPr>
              <w:pStyle w:val="Normal10"/>
              <w:jc w:val="right"/>
              <w:rPr>
                <w:rFonts w:ascii="Calibri" w:eastAsia="Calibri" w:hAnsi="Calibri" w:cs="Calibri"/>
                <w:color w:val="000000"/>
                <w:sz w:val="18"/>
              </w:rPr>
            </w:pPr>
            <w:r>
              <w:rPr>
                <w:rFonts w:ascii="Calibri" w:eastAsia="Calibri" w:hAnsi="Calibri" w:cs="Calibri"/>
                <w:color w:val="000000"/>
                <w:sz w:val="18"/>
              </w:rPr>
              <w:t>31,299</w:t>
            </w:r>
          </w:p>
        </w:tc>
        <w:tc>
          <w:tcPr>
            <w:tcW w:w="1035" w:type="dxa"/>
            <w:tcBorders>
              <w:top w:val="nil"/>
              <w:left w:val="nil"/>
              <w:bottom w:val="nil"/>
              <w:right w:val="nil"/>
              <w:tl2br w:val="nil"/>
              <w:tr2bl w:val="nil"/>
            </w:tcBorders>
            <w:shd w:val="clear" w:color="FFFFFF" w:fill="FFFFFF"/>
            <w:tcMar>
              <w:left w:w="101" w:type="dxa"/>
              <w:right w:w="101" w:type="dxa"/>
            </w:tcMar>
          </w:tcPr>
          <w:p w14:paraId="4C36E1BC" w14:textId="77777777" w:rsidR="008B44E1" w:rsidRDefault="00F94786">
            <w:pPr>
              <w:pStyle w:val="Normal10"/>
              <w:jc w:val="right"/>
              <w:rPr>
                <w:rFonts w:ascii="Calibri" w:eastAsia="Calibri" w:hAnsi="Calibri" w:cs="Calibri"/>
                <w:color w:val="000000"/>
                <w:sz w:val="18"/>
              </w:rPr>
            </w:pPr>
            <w:r>
              <w:rPr>
                <w:rFonts w:ascii="Calibri" w:eastAsia="Calibri" w:hAnsi="Calibri" w:cs="Calibri"/>
                <w:color w:val="000000"/>
                <w:sz w:val="18"/>
              </w:rPr>
              <w:t>-95,377</w:t>
            </w:r>
          </w:p>
        </w:tc>
        <w:tc>
          <w:tcPr>
            <w:tcW w:w="600" w:type="dxa"/>
            <w:tcBorders>
              <w:top w:val="nil"/>
              <w:left w:val="nil"/>
              <w:bottom w:val="nil"/>
              <w:right w:val="nil"/>
              <w:tl2br w:val="nil"/>
              <w:tr2bl w:val="nil"/>
            </w:tcBorders>
            <w:shd w:val="clear" w:color="FFFFFF" w:fill="FFFFFF"/>
            <w:tcMar>
              <w:left w:w="101" w:type="dxa"/>
              <w:right w:w="101" w:type="dxa"/>
            </w:tcMar>
          </w:tcPr>
          <w:p w14:paraId="707EC6CE" w14:textId="77777777" w:rsidR="008B44E1" w:rsidRDefault="00F94786">
            <w:pPr>
              <w:pStyle w:val="Normal10"/>
              <w:jc w:val="right"/>
              <w:rPr>
                <w:rFonts w:ascii="Calibri" w:eastAsia="Calibri" w:hAnsi="Calibri" w:cs="Calibri"/>
                <w:color w:val="000000"/>
                <w:sz w:val="18"/>
              </w:rPr>
            </w:pPr>
            <w:r>
              <w:rPr>
                <w:rFonts w:ascii="Calibri" w:eastAsia="Calibri" w:hAnsi="Calibri" w:cs="Calibri"/>
                <w:color w:val="000000"/>
                <w:sz w:val="18"/>
              </w:rPr>
              <w:t xml:space="preserve">-405 </w:t>
            </w:r>
          </w:p>
        </w:tc>
        <w:tc>
          <w:tcPr>
            <w:tcW w:w="1035" w:type="dxa"/>
            <w:tcBorders>
              <w:top w:val="nil"/>
              <w:left w:val="nil"/>
              <w:bottom w:val="nil"/>
              <w:right w:val="nil"/>
              <w:tl2br w:val="nil"/>
              <w:tr2bl w:val="nil"/>
            </w:tcBorders>
            <w:shd w:val="clear" w:color="FFFFFF" w:fill="FFFFFF"/>
            <w:tcMar>
              <w:left w:w="101" w:type="dxa"/>
              <w:right w:w="101" w:type="dxa"/>
            </w:tcMar>
          </w:tcPr>
          <w:p w14:paraId="4A9DC10D" w14:textId="77777777" w:rsidR="008B44E1" w:rsidRDefault="00F94786">
            <w:pPr>
              <w:pStyle w:val="Normal10"/>
              <w:jc w:val="right"/>
              <w:rPr>
                <w:rFonts w:ascii="Calibri" w:eastAsia="Calibri" w:hAnsi="Calibri" w:cs="Calibri"/>
                <w:color w:val="000000"/>
                <w:sz w:val="18"/>
              </w:rPr>
            </w:pPr>
            <w:r>
              <w:rPr>
                <w:rFonts w:ascii="Calibri" w:eastAsia="Calibri" w:hAnsi="Calibri" w:cs="Calibri"/>
                <w:color w:val="000000"/>
                <w:sz w:val="18"/>
              </w:rPr>
              <w:t>-66,583</w:t>
            </w:r>
          </w:p>
        </w:tc>
        <w:tc>
          <w:tcPr>
            <w:tcW w:w="1035" w:type="dxa"/>
            <w:tcBorders>
              <w:top w:val="nil"/>
              <w:left w:val="nil"/>
              <w:bottom w:val="nil"/>
              <w:right w:val="nil"/>
              <w:tl2br w:val="nil"/>
              <w:tr2bl w:val="nil"/>
            </w:tcBorders>
            <w:shd w:val="clear" w:color="FFFFFF" w:fill="FFFFFF"/>
            <w:tcMar>
              <w:left w:w="101" w:type="dxa"/>
              <w:right w:w="101" w:type="dxa"/>
            </w:tcMar>
          </w:tcPr>
          <w:p w14:paraId="2103DF13" w14:textId="77777777" w:rsidR="008B44E1" w:rsidRDefault="00F94786">
            <w:pPr>
              <w:pStyle w:val="Normal10"/>
              <w:jc w:val="right"/>
              <w:rPr>
                <w:rFonts w:ascii="Calibri" w:eastAsia="Calibri" w:hAnsi="Calibri" w:cs="Calibri"/>
                <w:color w:val="000000"/>
                <w:sz w:val="18"/>
              </w:rPr>
            </w:pPr>
            <w:r>
              <w:rPr>
                <w:rFonts w:ascii="Calibri" w:eastAsia="Calibri" w:hAnsi="Calibri" w:cs="Calibri"/>
                <w:color w:val="000000"/>
                <w:sz w:val="18"/>
              </w:rPr>
              <w:t>-14,131</w:t>
            </w:r>
          </w:p>
        </w:tc>
        <w:tc>
          <w:tcPr>
            <w:tcW w:w="1035" w:type="dxa"/>
            <w:tcBorders>
              <w:top w:val="nil"/>
              <w:left w:val="nil"/>
              <w:bottom w:val="nil"/>
              <w:right w:val="nil"/>
              <w:tl2br w:val="nil"/>
              <w:tr2bl w:val="nil"/>
            </w:tcBorders>
            <w:shd w:val="clear" w:color="FFFFFF" w:fill="FFFFFF"/>
            <w:tcMar>
              <w:left w:w="101" w:type="dxa"/>
              <w:right w:w="101" w:type="dxa"/>
            </w:tcMar>
          </w:tcPr>
          <w:p w14:paraId="2C919D17" w14:textId="77777777" w:rsidR="008B44E1" w:rsidRDefault="00F94786">
            <w:pPr>
              <w:pStyle w:val="Normal10"/>
              <w:jc w:val="right"/>
              <w:rPr>
                <w:rFonts w:ascii="Calibri" w:eastAsia="Calibri" w:hAnsi="Calibri" w:cs="Calibri"/>
                <w:color w:val="000000"/>
                <w:sz w:val="18"/>
              </w:rPr>
            </w:pPr>
            <w:r>
              <w:rPr>
                <w:rFonts w:ascii="Calibri" w:eastAsia="Calibri" w:hAnsi="Calibri" w:cs="Calibri"/>
                <w:color w:val="000000"/>
                <w:sz w:val="18"/>
              </w:rPr>
              <w:t>-14,131</w:t>
            </w:r>
          </w:p>
        </w:tc>
      </w:tr>
      <w:tr w:rsidR="008B44E1" w14:paraId="776D4F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DAD6F06"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20,328</w:t>
            </w:r>
          </w:p>
        </w:tc>
        <w:tc>
          <w:tcPr>
            <w:tcW w:w="2385" w:type="dxa"/>
            <w:tcBorders>
              <w:top w:val="nil"/>
              <w:left w:val="nil"/>
              <w:bottom w:val="nil"/>
              <w:right w:val="nil"/>
              <w:tl2br w:val="nil"/>
              <w:tr2bl w:val="nil"/>
            </w:tcBorders>
            <w:shd w:val="clear" w:color="auto" w:fill="auto"/>
            <w:noWrap/>
            <w:tcMar>
              <w:left w:w="101" w:type="dxa"/>
              <w:right w:w="101" w:type="dxa"/>
            </w:tcMar>
          </w:tcPr>
          <w:p w14:paraId="0189259B" w14:textId="77777777" w:rsidR="008B44E1" w:rsidRDefault="00F94786">
            <w:pPr>
              <w:pStyle w:val="Normal10"/>
              <w:rPr>
                <w:rFonts w:ascii="Calibri" w:eastAsia="Calibri" w:hAnsi="Calibri" w:cs="Calibri"/>
                <w:b/>
                <w:color w:val="000000"/>
                <w:sz w:val="18"/>
              </w:rPr>
            </w:pPr>
            <w:r>
              <w:rPr>
                <w:rFonts w:ascii="Calibri" w:eastAsia="Calibri" w:hAnsi="Calibri" w:cs="Calibri"/>
                <w:b/>
                <w:color w:val="000000"/>
                <w:sz w:val="18"/>
              </w:rPr>
              <w:t>Total Other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0574587F"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31,299</w:t>
            </w:r>
          </w:p>
        </w:tc>
        <w:tc>
          <w:tcPr>
            <w:tcW w:w="1035" w:type="dxa"/>
            <w:tcBorders>
              <w:top w:val="nil"/>
              <w:left w:val="nil"/>
              <w:bottom w:val="nil"/>
              <w:right w:val="nil"/>
              <w:tl2br w:val="nil"/>
              <w:tr2bl w:val="nil"/>
            </w:tcBorders>
            <w:shd w:val="clear" w:color="FFFFFF" w:fill="FFFFFF"/>
            <w:tcMar>
              <w:left w:w="101" w:type="dxa"/>
              <w:right w:w="101" w:type="dxa"/>
            </w:tcMar>
          </w:tcPr>
          <w:p w14:paraId="5B73A18E"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-95,377</w:t>
            </w:r>
          </w:p>
        </w:tc>
        <w:tc>
          <w:tcPr>
            <w:tcW w:w="600" w:type="dxa"/>
            <w:tcBorders>
              <w:top w:val="nil"/>
              <w:left w:val="nil"/>
              <w:bottom w:val="nil"/>
              <w:right w:val="nil"/>
              <w:tl2br w:val="nil"/>
              <w:tr2bl w:val="nil"/>
            </w:tcBorders>
            <w:shd w:val="clear" w:color="FFFFFF" w:fill="FFFFFF"/>
            <w:tcMar>
              <w:left w:w="101" w:type="dxa"/>
              <w:right w:w="101" w:type="dxa"/>
            </w:tcMar>
          </w:tcPr>
          <w:p w14:paraId="7E09AA5E"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-405</w:t>
            </w:r>
          </w:p>
        </w:tc>
        <w:tc>
          <w:tcPr>
            <w:tcW w:w="1035" w:type="dxa"/>
            <w:tcBorders>
              <w:top w:val="nil"/>
              <w:left w:val="nil"/>
              <w:bottom w:val="nil"/>
              <w:right w:val="nil"/>
              <w:tl2br w:val="nil"/>
              <w:tr2bl w:val="nil"/>
            </w:tcBorders>
            <w:shd w:val="clear" w:color="FFFFFF" w:fill="FFFFFF"/>
            <w:tcMar>
              <w:left w:w="101" w:type="dxa"/>
              <w:right w:w="101" w:type="dxa"/>
            </w:tcMar>
          </w:tcPr>
          <w:p w14:paraId="53D9DAAC"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-66,583</w:t>
            </w:r>
          </w:p>
        </w:tc>
        <w:tc>
          <w:tcPr>
            <w:tcW w:w="1035" w:type="dxa"/>
            <w:tcBorders>
              <w:top w:val="nil"/>
              <w:left w:val="nil"/>
              <w:bottom w:val="nil"/>
              <w:right w:val="nil"/>
              <w:tl2br w:val="nil"/>
              <w:tr2bl w:val="nil"/>
            </w:tcBorders>
            <w:shd w:val="clear" w:color="FFFFFF" w:fill="FFFFFF"/>
            <w:tcMar>
              <w:left w:w="101" w:type="dxa"/>
              <w:right w:w="101" w:type="dxa"/>
            </w:tcMar>
          </w:tcPr>
          <w:p w14:paraId="67A6E281"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-14,131</w:t>
            </w:r>
          </w:p>
        </w:tc>
        <w:tc>
          <w:tcPr>
            <w:tcW w:w="1035" w:type="dxa"/>
            <w:tcBorders>
              <w:top w:val="nil"/>
              <w:left w:val="nil"/>
              <w:bottom w:val="nil"/>
              <w:right w:val="nil"/>
              <w:tl2br w:val="nil"/>
              <w:tr2bl w:val="nil"/>
            </w:tcBorders>
            <w:shd w:val="clear" w:color="FFFFFF" w:fill="FFFFFF"/>
            <w:tcMar>
              <w:left w:w="101" w:type="dxa"/>
              <w:right w:w="101" w:type="dxa"/>
            </w:tcMar>
          </w:tcPr>
          <w:p w14:paraId="084C6FE5"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-14,131</w:t>
            </w:r>
          </w:p>
        </w:tc>
      </w:tr>
      <w:tr w:rsidR="008B44E1" w14:paraId="2057A6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78CDB05" w14:textId="77777777" w:rsidR="008B44E1" w:rsidRDefault="008B44E1">
            <w:pPr>
              <w:pStyle w:val="Normal10"/>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1BB212A" w14:textId="77777777" w:rsidR="008B44E1" w:rsidRDefault="008B44E1">
            <w:pPr>
              <w:pStyle w:val="Normal1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2F413A2" w14:textId="77777777" w:rsidR="008B44E1" w:rsidRDefault="008B44E1">
            <w:pPr>
              <w:pStyle w:val="Normal1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A223B7" w14:textId="77777777" w:rsidR="008B44E1" w:rsidRDefault="008B44E1">
            <w:pPr>
              <w:pStyle w:val="Normal10"/>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F40F2AF" w14:textId="77777777" w:rsidR="008B44E1" w:rsidRDefault="008B44E1">
            <w:pPr>
              <w:pStyle w:val="Normal1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AAD6D4" w14:textId="77777777" w:rsidR="008B44E1" w:rsidRDefault="008B44E1">
            <w:pPr>
              <w:pStyle w:val="Normal1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003FC8" w14:textId="77777777" w:rsidR="008B44E1" w:rsidRDefault="008B44E1">
            <w:pPr>
              <w:pStyle w:val="Normal1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9BC16A" w14:textId="77777777" w:rsidR="008B44E1" w:rsidRDefault="008B44E1">
            <w:pPr>
              <w:pStyle w:val="Normal10"/>
              <w:rPr>
                <w:rFonts w:ascii="Calibri" w:eastAsia="Calibri" w:hAnsi="Calibri" w:cs="Calibri"/>
                <w:b/>
                <w:color w:val="000000"/>
                <w:sz w:val="18"/>
              </w:rPr>
            </w:pPr>
          </w:p>
        </w:tc>
      </w:tr>
      <w:tr w:rsidR="008B44E1" w14:paraId="451490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919534"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-40,571</w:t>
            </w:r>
          </w:p>
        </w:tc>
        <w:tc>
          <w:tcPr>
            <w:tcW w:w="2385" w:type="dxa"/>
            <w:tcBorders>
              <w:top w:val="nil"/>
              <w:left w:val="nil"/>
              <w:bottom w:val="nil"/>
              <w:right w:val="nil"/>
              <w:tl2br w:val="nil"/>
              <w:tr2bl w:val="nil"/>
            </w:tcBorders>
            <w:shd w:val="clear" w:color="FFFFFF" w:fill="FFFFFF"/>
            <w:noWrap/>
            <w:tcMar>
              <w:left w:w="101" w:type="dxa"/>
              <w:right w:w="101" w:type="dxa"/>
            </w:tcMar>
          </w:tcPr>
          <w:p w14:paraId="3515CF52" w14:textId="77777777" w:rsidR="008B44E1" w:rsidRDefault="00F94786">
            <w:pPr>
              <w:pStyle w:val="Normal10"/>
              <w:rPr>
                <w:rFonts w:ascii="Calibri" w:eastAsia="Calibri" w:hAnsi="Calibri" w:cs="Calibri"/>
                <w:b/>
                <w:color w:val="000000"/>
                <w:sz w:val="18"/>
              </w:rPr>
            </w:pPr>
            <w:r>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20BF580E"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-20,630</w:t>
            </w:r>
          </w:p>
        </w:tc>
        <w:tc>
          <w:tcPr>
            <w:tcW w:w="1035" w:type="dxa"/>
            <w:tcBorders>
              <w:top w:val="nil"/>
              <w:left w:val="nil"/>
              <w:bottom w:val="nil"/>
              <w:right w:val="nil"/>
              <w:tl2br w:val="nil"/>
              <w:tr2bl w:val="nil"/>
            </w:tcBorders>
            <w:shd w:val="clear" w:color="FFFFFF" w:fill="FFFFFF"/>
            <w:tcMar>
              <w:left w:w="101" w:type="dxa"/>
              <w:right w:w="101" w:type="dxa"/>
            </w:tcMar>
          </w:tcPr>
          <w:p w14:paraId="67A1CDB3"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-129,750</w:t>
            </w:r>
          </w:p>
        </w:tc>
        <w:tc>
          <w:tcPr>
            <w:tcW w:w="600" w:type="dxa"/>
            <w:tcBorders>
              <w:top w:val="nil"/>
              <w:left w:val="nil"/>
              <w:bottom w:val="nil"/>
              <w:right w:val="nil"/>
              <w:tl2br w:val="nil"/>
              <w:tr2bl w:val="nil"/>
            </w:tcBorders>
            <w:shd w:val="clear" w:color="FFFFFF" w:fill="FFFFFF"/>
            <w:tcMar>
              <w:left w:w="101" w:type="dxa"/>
              <w:right w:w="101" w:type="dxa"/>
            </w:tcMar>
          </w:tcPr>
          <w:p w14:paraId="455D4A35"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 xml:space="preserve">-529 </w:t>
            </w:r>
          </w:p>
        </w:tc>
        <w:tc>
          <w:tcPr>
            <w:tcW w:w="1035" w:type="dxa"/>
            <w:tcBorders>
              <w:top w:val="nil"/>
              <w:left w:val="nil"/>
              <w:bottom w:val="nil"/>
              <w:right w:val="nil"/>
              <w:tl2br w:val="nil"/>
              <w:tr2bl w:val="nil"/>
            </w:tcBorders>
            <w:shd w:val="clear" w:color="FFFFFF" w:fill="FFFFFF"/>
            <w:tcMar>
              <w:left w:w="101" w:type="dxa"/>
              <w:right w:w="101" w:type="dxa"/>
            </w:tcMar>
          </w:tcPr>
          <w:p w14:paraId="26F4A899"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-141,784</w:t>
            </w:r>
          </w:p>
        </w:tc>
        <w:tc>
          <w:tcPr>
            <w:tcW w:w="1035" w:type="dxa"/>
            <w:tcBorders>
              <w:top w:val="nil"/>
              <w:left w:val="nil"/>
              <w:bottom w:val="nil"/>
              <w:right w:val="nil"/>
              <w:tl2br w:val="nil"/>
              <w:tr2bl w:val="nil"/>
            </w:tcBorders>
            <w:shd w:val="clear" w:color="FFFFFF" w:fill="FFFFFF"/>
            <w:tcMar>
              <w:left w:w="101" w:type="dxa"/>
              <w:right w:w="101" w:type="dxa"/>
            </w:tcMar>
          </w:tcPr>
          <w:p w14:paraId="12F4CB27"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-39,683</w:t>
            </w:r>
          </w:p>
        </w:tc>
        <w:tc>
          <w:tcPr>
            <w:tcW w:w="1035" w:type="dxa"/>
            <w:tcBorders>
              <w:top w:val="nil"/>
              <w:left w:val="nil"/>
              <w:bottom w:val="nil"/>
              <w:right w:val="nil"/>
              <w:tl2br w:val="nil"/>
              <w:tr2bl w:val="nil"/>
            </w:tcBorders>
            <w:shd w:val="clear" w:color="FFFFFF" w:fill="FFFFFF"/>
            <w:tcMar>
              <w:left w:w="101" w:type="dxa"/>
              <w:right w:w="101" w:type="dxa"/>
            </w:tcMar>
          </w:tcPr>
          <w:p w14:paraId="54225B47" w14:textId="77777777" w:rsidR="008B44E1" w:rsidRDefault="00F94786">
            <w:pPr>
              <w:pStyle w:val="Normal10"/>
              <w:jc w:val="right"/>
              <w:rPr>
                <w:rFonts w:ascii="Calibri" w:eastAsia="Calibri" w:hAnsi="Calibri" w:cs="Calibri"/>
                <w:b/>
                <w:color w:val="000000"/>
                <w:sz w:val="18"/>
              </w:rPr>
            </w:pPr>
            <w:r>
              <w:rPr>
                <w:rFonts w:ascii="Calibri" w:eastAsia="Calibri" w:hAnsi="Calibri" w:cs="Calibri"/>
                <w:b/>
                <w:color w:val="000000"/>
                <w:sz w:val="18"/>
              </w:rPr>
              <w:t>-104,986</w:t>
            </w:r>
          </w:p>
        </w:tc>
      </w:tr>
      <w:tr w:rsidR="008B44E1" w14:paraId="2F0DB6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107CD27" w14:textId="77777777" w:rsidR="008B44E1" w:rsidRDefault="008B44E1">
            <w:pPr>
              <w:pStyle w:val="Normal10"/>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635625D6" w14:textId="77777777" w:rsidR="008B44E1" w:rsidRDefault="008B44E1">
            <w:pPr>
              <w:pStyle w:val="Normal1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AF66652" w14:textId="77777777" w:rsidR="008B44E1" w:rsidRDefault="008B44E1">
            <w:pPr>
              <w:pStyle w:val="Normal1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9C040FD" w14:textId="77777777" w:rsidR="008B44E1" w:rsidRDefault="008B44E1">
            <w:pPr>
              <w:pStyle w:val="Normal10"/>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3F8A04A6" w14:textId="77777777" w:rsidR="008B44E1" w:rsidRDefault="008B44E1">
            <w:pPr>
              <w:pStyle w:val="Normal1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CE12CDF" w14:textId="77777777" w:rsidR="008B44E1" w:rsidRDefault="008B44E1">
            <w:pPr>
              <w:pStyle w:val="Normal1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5833550" w14:textId="77777777" w:rsidR="008B44E1" w:rsidRDefault="008B44E1">
            <w:pPr>
              <w:pStyle w:val="Normal1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5A110C9" w14:textId="77777777" w:rsidR="008B44E1" w:rsidRDefault="008B44E1">
            <w:pPr>
              <w:pStyle w:val="Normal10"/>
              <w:rPr>
                <w:rFonts w:ascii="Calibri" w:eastAsia="Calibri" w:hAnsi="Calibri" w:cs="Calibri"/>
                <w:color w:val="000000"/>
                <w:sz w:val="18"/>
              </w:rPr>
            </w:pPr>
          </w:p>
        </w:tc>
      </w:tr>
    </w:tbl>
    <w:p w14:paraId="3C2D90A2" w14:textId="77777777" w:rsidR="00F94786" w:rsidRDefault="00F94786" w:rsidP="00F94786">
      <w:pPr>
        <w:pStyle w:val="Caption"/>
        <w:pageBreakBefore/>
        <w:pBdr>
          <w:top w:val="nil"/>
          <w:left w:val="nil"/>
          <w:bottom w:val="nil"/>
          <w:right w:val="nil"/>
          <w:between w:val="nil"/>
          <w:bar w:val="nil"/>
        </w:pBdr>
        <w:rPr>
          <w:bdr w:val="nil"/>
        </w:rPr>
      </w:pPr>
      <w:r>
        <w:rPr>
          <w:bdr w:val="nil"/>
        </w:rPr>
        <w:t xml:space="preserve">Table 20: Transport Canberra and City Services Directorate: Balance Sheet </w:t>
      </w:r>
    </w:p>
    <w:tbl>
      <w:tblPr>
        <w:tblStyle w:val="CDMRange13"/>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0F69AA0C" w14:textId="77777777" w:rsidTr="00C02E64">
        <w:trPr>
          <w:trHeight w:val="945"/>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B1267DA"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Budget</w:t>
            </w:r>
          </w:p>
          <w:p w14:paraId="4C26D73C"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at</w:t>
            </w:r>
          </w:p>
          <w:p w14:paraId="091BE5C0"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0E49BF22"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3E3640A9" w14:textId="77777777" w:rsidR="008B44E1" w:rsidRDefault="008B44E1">
            <w:pPr>
              <w:pStyle w:val="Normal11"/>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25B6DE8"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2020-21 Interim Outcome at 30/6/21</w:t>
            </w:r>
          </w:p>
          <w:p w14:paraId="4894474E"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B8055FF"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Budget</w:t>
            </w:r>
          </w:p>
          <w:p w14:paraId="05700F9A"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at</w:t>
            </w:r>
          </w:p>
          <w:p w14:paraId="37133314"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769B5F94"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1AE9E63"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Var</w:t>
            </w:r>
          </w:p>
          <w:p w14:paraId="62FF0BE9"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D78E294"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Estimate</w:t>
            </w:r>
          </w:p>
          <w:p w14:paraId="5199280C"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at</w:t>
            </w:r>
          </w:p>
          <w:p w14:paraId="7BA23DEE"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1A2ED10B"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11656F6"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Estimate</w:t>
            </w:r>
          </w:p>
          <w:p w14:paraId="2112C52E"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at</w:t>
            </w:r>
          </w:p>
          <w:p w14:paraId="682336D2"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29FB1093"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FB79BAA"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Estimate</w:t>
            </w:r>
          </w:p>
          <w:p w14:paraId="61DB8E70"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at</w:t>
            </w:r>
          </w:p>
          <w:p w14:paraId="3EF45C0B"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30/6/25 </w:t>
            </w:r>
          </w:p>
          <w:p w14:paraId="3F7BE76A"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$'000</w:t>
            </w:r>
          </w:p>
        </w:tc>
      </w:tr>
      <w:tr w:rsidR="008B44E1" w14:paraId="7F8DA43E"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3AD4E59" w14:textId="77777777" w:rsidR="008B44E1" w:rsidRDefault="008B44E1">
            <w:pPr>
              <w:pStyle w:val="Normal11"/>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0AA38AD2" w14:textId="77777777" w:rsidR="008B44E1" w:rsidRDefault="008B44E1">
            <w:pPr>
              <w:pStyle w:val="Normal11"/>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F114FA3" w14:textId="77777777" w:rsidR="008B44E1" w:rsidRDefault="008B44E1">
            <w:pPr>
              <w:pStyle w:val="Normal1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62906A5" w14:textId="77777777" w:rsidR="008B44E1" w:rsidRDefault="008B44E1">
            <w:pPr>
              <w:pStyle w:val="Normal11"/>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3EF0A708" w14:textId="77777777" w:rsidR="008B44E1" w:rsidRDefault="008B44E1">
            <w:pPr>
              <w:pStyle w:val="Normal1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144B580" w14:textId="77777777" w:rsidR="008B44E1" w:rsidRDefault="008B44E1">
            <w:pPr>
              <w:pStyle w:val="Normal1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3F3AFF0" w14:textId="77777777" w:rsidR="008B44E1" w:rsidRDefault="008B44E1">
            <w:pPr>
              <w:pStyle w:val="Normal11"/>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6B16C1F" w14:textId="77777777" w:rsidR="008B44E1" w:rsidRDefault="008B44E1">
            <w:pPr>
              <w:pStyle w:val="Normal11"/>
              <w:jc w:val="right"/>
              <w:rPr>
                <w:rFonts w:ascii="Calibri" w:eastAsia="Calibri" w:hAnsi="Calibri" w:cs="Calibri"/>
                <w:b/>
                <w:i/>
                <w:color w:val="000000"/>
                <w:sz w:val="18"/>
              </w:rPr>
            </w:pPr>
          </w:p>
        </w:tc>
      </w:tr>
      <w:tr w:rsidR="008B44E1" w14:paraId="2EDAC4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7E2ED8F"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57C07DB6"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0EA38537"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3A3725"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E6247B3"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65A640"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A7A16B"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AE85A3E" w14:textId="77777777" w:rsidR="008B44E1" w:rsidRDefault="008B44E1">
            <w:pPr>
              <w:pStyle w:val="Normal11"/>
              <w:rPr>
                <w:rFonts w:ascii="Calibri" w:eastAsia="Calibri" w:hAnsi="Calibri" w:cs="Calibri"/>
                <w:color w:val="000000"/>
                <w:sz w:val="18"/>
              </w:rPr>
            </w:pPr>
          </w:p>
        </w:tc>
      </w:tr>
      <w:tr w:rsidR="008B44E1" w14:paraId="4937ED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9A6DEC2"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24,317</w:t>
            </w:r>
          </w:p>
        </w:tc>
        <w:tc>
          <w:tcPr>
            <w:tcW w:w="2385" w:type="dxa"/>
            <w:tcBorders>
              <w:top w:val="nil"/>
              <w:left w:val="nil"/>
              <w:bottom w:val="nil"/>
              <w:right w:val="nil"/>
              <w:tl2br w:val="nil"/>
              <w:tr2bl w:val="nil"/>
            </w:tcBorders>
            <w:shd w:val="clear" w:color="auto" w:fill="auto"/>
            <w:noWrap/>
            <w:tcMar>
              <w:left w:w="101" w:type="dxa"/>
              <w:right w:w="101" w:type="dxa"/>
            </w:tcMar>
          </w:tcPr>
          <w:p w14:paraId="31BC6B5B"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246F425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15,772</w:t>
            </w:r>
          </w:p>
        </w:tc>
        <w:tc>
          <w:tcPr>
            <w:tcW w:w="1035" w:type="dxa"/>
            <w:tcBorders>
              <w:top w:val="nil"/>
              <w:left w:val="nil"/>
              <w:bottom w:val="nil"/>
              <w:right w:val="nil"/>
              <w:tl2br w:val="nil"/>
              <w:tr2bl w:val="nil"/>
            </w:tcBorders>
            <w:shd w:val="clear" w:color="FFFFFF" w:fill="FFFFFF"/>
            <w:tcMar>
              <w:left w:w="101" w:type="dxa"/>
              <w:right w:w="101" w:type="dxa"/>
            </w:tcMar>
          </w:tcPr>
          <w:p w14:paraId="5B51245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12,742</w:t>
            </w:r>
          </w:p>
        </w:tc>
        <w:tc>
          <w:tcPr>
            <w:tcW w:w="600" w:type="dxa"/>
            <w:tcBorders>
              <w:top w:val="nil"/>
              <w:left w:val="nil"/>
              <w:bottom w:val="nil"/>
              <w:right w:val="nil"/>
              <w:tl2br w:val="nil"/>
              <w:tr2bl w:val="nil"/>
            </w:tcBorders>
            <w:shd w:val="clear" w:color="FFFFFF" w:fill="FFFFFF"/>
            <w:tcMar>
              <w:left w:w="101" w:type="dxa"/>
              <w:right w:w="101" w:type="dxa"/>
            </w:tcMar>
          </w:tcPr>
          <w:p w14:paraId="52EB75B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2E10E1F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9,485</w:t>
            </w:r>
          </w:p>
        </w:tc>
        <w:tc>
          <w:tcPr>
            <w:tcW w:w="1035" w:type="dxa"/>
            <w:tcBorders>
              <w:top w:val="nil"/>
              <w:left w:val="nil"/>
              <w:bottom w:val="nil"/>
              <w:right w:val="nil"/>
              <w:tl2br w:val="nil"/>
              <w:tr2bl w:val="nil"/>
            </w:tcBorders>
            <w:shd w:val="clear" w:color="FFFFFF" w:fill="FFFFFF"/>
            <w:tcMar>
              <w:left w:w="101" w:type="dxa"/>
              <w:right w:w="101" w:type="dxa"/>
            </w:tcMar>
          </w:tcPr>
          <w:p w14:paraId="58B8FEA4"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6,131</w:t>
            </w:r>
          </w:p>
        </w:tc>
        <w:tc>
          <w:tcPr>
            <w:tcW w:w="1035" w:type="dxa"/>
            <w:tcBorders>
              <w:top w:val="nil"/>
              <w:left w:val="nil"/>
              <w:bottom w:val="nil"/>
              <w:right w:val="nil"/>
              <w:tl2br w:val="nil"/>
              <w:tr2bl w:val="nil"/>
            </w:tcBorders>
            <w:shd w:val="clear" w:color="FFFFFF" w:fill="FFFFFF"/>
            <w:tcMar>
              <w:left w:w="101" w:type="dxa"/>
              <w:right w:w="101" w:type="dxa"/>
            </w:tcMar>
          </w:tcPr>
          <w:p w14:paraId="4C0DD1D6"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1,929</w:t>
            </w:r>
          </w:p>
        </w:tc>
      </w:tr>
      <w:tr w:rsidR="008B44E1" w14:paraId="25884D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18D5A8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12,864</w:t>
            </w:r>
          </w:p>
        </w:tc>
        <w:tc>
          <w:tcPr>
            <w:tcW w:w="2385" w:type="dxa"/>
            <w:tcBorders>
              <w:top w:val="nil"/>
              <w:left w:val="nil"/>
              <w:bottom w:val="nil"/>
              <w:right w:val="nil"/>
              <w:tl2br w:val="nil"/>
              <w:tr2bl w:val="nil"/>
            </w:tcBorders>
            <w:shd w:val="clear" w:color="auto" w:fill="auto"/>
            <w:noWrap/>
            <w:tcMar>
              <w:left w:w="101" w:type="dxa"/>
              <w:right w:w="101" w:type="dxa"/>
            </w:tcMar>
          </w:tcPr>
          <w:p w14:paraId="26D58704"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68A965D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16,101</w:t>
            </w:r>
          </w:p>
        </w:tc>
        <w:tc>
          <w:tcPr>
            <w:tcW w:w="1035" w:type="dxa"/>
            <w:tcBorders>
              <w:top w:val="nil"/>
              <w:left w:val="nil"/>
              <w:bottom w:val="nil"/>
              <w:right w:val="nil"/>
              <w:tl2br w:val="nil"/>
              <w:tr2bl w:val="nil"/>
            </w:tcBorders>
            <w:shd w:val="clear" w:color="FFFFFF" w:fill="FFFFFF"/>
            <w:tcMar>
              <w:left w:w="101" w:type="dxa"/>
              <w:right w:w="101" w:type="dxa"/>
            </w:tcMar>
          </w:tcPr>
          <w:p w14:paraId="45B5CA94"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16,123</w:t>
            </w:r>
          </w:p>
        </w:tc>
        <w:tc>
          <w:tcPr>
            <w:tcW w:w="600" w:type="dxa"/>
            <w:tcBorders>
              <w:top w:val="nil"/>
              <w:left w:val="nil"/>
              <w:bottom w:val="nil"/>
              <w:right w:val="nil"/>
              <w:tl2br w:val="nil"/>
              <w:tr2bl w:val="nil"/>
            </w:tcBorders>
            <w:shd w:val="clear" w:color="FFFFFF" w:fill="FFFFFF"/>
            <w:tcMar>
              <w:left w:w="101" w:type="dxa"/>
              <w:right w:w="101" w:type="dxa"/>
            </w:tcMar>
          </w:tcPr>
          <w:p w14:paraId="6A29788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401373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16,145</w:t>
            </w:r>
          </w:p>
        </w:tc>
        <w:tc>
          <w:tcPr>
            <w:tcW w:w="1035" w:type="dxa"/>
            <w:tcBorders>
              <w:top w:val="nil"/>
              <w:left w:val="nil"/>
              <w:bottom w:val="nil"/>
              <w:right w:val="nil"/>
              <w:tl2br w:val="nil"/>
              <w:tr2bl w:val="nil"/>
            </w:tcBorders>
            <w:shd w:val="clear" w:color="FFFFFF" w:fill="FFFFFF"/>
            <w:tcMar>
              <w:left w:w="101" w:type="dxa"/>
              <w:right w:w="101" w:type="dxa"/>
            </w:tcMar>
          </w:tcPr>
          <w:p w14:paraId="4DB136D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16,167</w:t>
            </w:r>
          </w:p>
        </w:tc>
        <w:tc>
          <w:tcPr>
            <w:tcW w:w="1035" w:type="dxa"/>
            <w:tcBorders>
              <w:top w:val="nil"/>
              <w:left w:val="nil"/>
              <w:bottom w:val="nil"/>
              <w:right w:val="nil"/>
              <w:tl2br w:val="nil"/>
              <w:tr2bl w:val="nil"/>
            </w:tcBorders>
            <w:shd w:val="clear" w:color="FFFFFF" w:fill="FFFFFF"/>
            <w:tcMar>
              <w:left w:w="101" w:type="dxa"/>
              <w:right w:w="101" w:type="dxa"/>
            </w:tcMar>
          </w:tcPr>
          <w:p w14:paraId="2290BBFB"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16,189</w:t>
            </w:r>
          </w:p>
        </w:tc>
      </w:tr>
      <w:tr w:rsidR="008B44E1" w14:paraId="35031F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9188FE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1,479</w:t>
            </w:r>
          </w:p>
        </w:tc>
        <w:tc>
          <w:tcPr>
            <w:tcW w:w="2385" w:type="dxa"/>
            <w:tcBorders>
              <w:top w:val="nil"/>
              <w:left w:val="nil"/>
              <w:bottom w:val="nil"/>
              <w:right w:val="nil"/>
              <w:tl2br w:val="nil"/>
              <w:tr2bl w:val="nil"/>
            </w:tcBorders>
            <w:shd w:val="clear" w:color="auto" w:fill="auto"/>
            <w:noWrap/>
            <w:tcMar>
              <w:left w:w="101" w:type="dxa"/>
              <w:right w:w="101" w:type="dxa"/>
            </w:tcMar>
          </w:tcPr>
          <w:p w14:paraId="3E54A71F"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509C17D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1,445</w:t>
            </w:r>
          </w:p>
        </w:tc>
        <w:tc>
          <w:tcPr>
            <w:tcW w:w="1035" w:type="dxa"/>
            <w:tcBorders>
              <w:top w:val="nil"/>
              <w:left w:val="nil"/>
              <w:bottom w:val="nil"/>
              <w:right w:val="nil"/>
              <w:tl2br w:val="nil"/>
              <w:tr2bl w:val="nil"/>
            </w:tcBorders>
            <w:shd w:val="clear" w:color="FFFFFF" w:fill="FFFFFF"/>
            <w:tcMar>
              <w:left w:w="101" w:type="dxa"/>
              <w:right w:w="101" w:type="dxa"/>
            </w:tcMar>
          </w:tcPr>
          <w:p w14:paraId="0F4A98A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1,481</w:t>
            </w:r>
          </w:p>
        </w:tc>
        <w:tc>
          <w:tcPr>
            <w:tcW w:w="600" w:type="dxa"/>
            <w:tcBorders>
              <w:top w:val="nil"/>
              <w:left w:val="nil"/>
              <w:bottom w:val="nil"/>
              <w:right w:val="nil"/>
              <w:tl2br w:val="nil"/>
              <w:tr2bl w:val="nil"/>
            </w:tcBorders>
            <w:shd w:val="clear" w:color="FFFFFF" w:fill="FFFFFF"/>
            <w:tcMar>
              <w:left w:w="101" w:type="dxa"/>
              <w:right w:w="101" w:type="dxa"/>
            </w:tcMar>
          </w:tcPr>
          <w:p w14:paraId="3BCFDFF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30CFECA2"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1,517</w:t>
            </w:r>
          </w:p>
        </w:tc>
        <w:tc>
          <w:tcPr>
            <w:tcW w:w="1035" w:type="dxa"/>
            <w:tcBorders>
              <w:top w:val="nil"/>
              <w:left w:val="nil"/>
              <w:bottom w:val="nil"/>
              <w:right w:val="nil"/>
              <w:tl2br w:val="nil"/>
              <w:tr2bl w:val="nil"/>
            </w:tcBorders>
            <w:shd w:val="clear" w:color="FFFFFF" w:fill="FFFFFF"/>
            <w:tcMar>
              <w:left w:w="101" w:type="dxa"/>
              <w:right w:w="101" w:type="dxa"/>
            </w:tcMar>
          </w:tcPr>
          <w:p w14:paraId="33B5DDE4"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1,553</w:t>
            </w:r>
          </w:p>
        </w:tc>
        <w:tc>
          <w:tcPr>
            <w:tcW w:w="1035" w:type="dxa"/>
            <w:tcBorders>
              <w:top w:val="nil"/>
              <w:left w:val="nil"/>
              <w:bottom w:val="nil"/>
              <w:right w:val="nil"/>
              <w:tl2br w:val="nil"/>
              <w:tr2bl w:val="nil"/>
            </w:tcBorders>
            <w:shd w:val="clear" w:color="FFFFFF" w:fill="FFFFFF"/>
            <w:tcMar>
              <w:left w:w="101" w:type="dxa"/>
              <w:right w:w="101" w:type="dxa"/>
            </w:tcMar>
          </w:tcPr>
          <w:p w14:paraId="630E41E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1,589</w:t>
            </w:r>
          </w:p>
        </w:tc>
      </w:tr>
      <w:tr w:rsidR="008B44E1" w14:paraId="721166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3CCD64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379</w:t>
            </w:r>
          </w:p>
        </w:tc>
        <w:tc>
          <w:tcPr>
            <w:tcW w:w="2385" w:type="dxa"/>
            <w:tcBorders>
              <w:top w:val="nil"/>
              <w:left w:val="nil"/>
              <w:bottom w:val="nil"/>
              <w:right w:val="nil"/>
              <w:tl2br w:val="nil"/>
              <w:tr2bl w:val="nil"/>
            </w:tcBorders>
            <w:shd w:val="clear" w:color="auto" w:fill="auto"/>
            <w:noWrap/>
            <w:tcMar>
              <w:left w:w="101" w:type="dxa"/>
              <w:right w:w="101" w:type="dxa"/>
            </w:tcMar>
          </w:tcPr>
          <w:p w14:paraId="7446281A"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Other Assets</w:t>
            </w:r>
          </w:p>
        </w:tc>
        <w:tc>
          <w:tcPr>
            <w:tcW w:w="1035" w:type="dxa"/>
            <w:tcBorders>
              <w:top w:val="nil"/>
              <w:left w:val="nil"/>
              <w:bottom w:val="nil"/>
              <w:right w:val="nil"/>
              <w:tl2br w:val="nil"/>
              <w:tr2bl w:val="nil"/>
            </w:tcBorders>
            <w:shd w:val="clear" w:color="FFFFFF" w:fill="FFFFFF"/>
            <w:tcMar>
              <w:left w:w="101" w:type="dxa"/>
              <w:right w:w="101" w:type="dxa"/>
            </w:tcMar>
          </w:tcPr>
          <w:p w14:paraId="427D6F5F"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1,360</w:t>
            </w:r>
          </w:p>
        </w:tc>
        <w:tc>
          <w:tcPr>
            <w:tcW w:w="1035" w:type="dxa"/>
            <w:tcBorders>
              <w:top w:val="nil"/>
              <w:left w:val="nil"/>
              <w:bottom w:val="nil"/>
              <w:right w:val="nil"/>
              <w:tl2br w:val="nil"/>
              <w:tr2bl w:val="nil"/>
            </w:tcBorders>
            <w:shd w:val="clear" w:color="FFFFFF" w:fill="FFFFFF"/>
            <w:tcMar>
              <w:left w:w="101" w:type="dxa"/>
              <w:right w:w="101" w:type="dxa"/>
            </w:tcMar>
          </w:tcPr>
          <w:p w14:paraId="61266826"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1,370</w:t>
            </w:r>
          </w:p>
        </w:tc>
        <w:tc>
          <w:tcPr>
            <w:tcW w:w="600" w:type="dxa"/>
            <w:tcBorders>
              <w:top w:val="nil"/>
              <w:left w:val="nil"/>
              <w:bottom w:val="nil"/>
              <w:right w:val="nil"/>
              <w:tl2br w:val="nil"/>
              <w:tr2bl w:val="nil"/>
            </w:tcBorders>
            <w:shd w:val="clear" w:color="FFFFFF" w:fill="FFFFFF"/>
            <w:tcMar>
              <w:left w:w="101" w:type="dxa"/>
              <w:right w:w="101" w:type="dxa"/>
            </w:tcMar>
          </w:tcPr>
          <w:p w14:paraId="1976757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7084184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1,380</w:t>
            </w:r>
          </w:p>
        </w:tc>
        <w:tc>
          <w:tcPr>
            <w:tcW w:w="1035" w:type="dxa"/>
            <w:tcBorders>
              <w:top w:val="nil"/>
              <w:left w:val="nil"/>
              <w:bottom w:val="nil"/>
              <w:right w:val="nil"/>
              <w:tl2br w:val="nil"/>
              <w:tr2bl w:val="nil"/>
            </w:tcBorders>
            <w:shd w:val="clear" w:color="FFFFFF" w:fill="FFFFFF"/>
            <w:tcMar>
              <w:left w:w="101" w:type="dxa"/>
              <w:right w:w="101" w:type="dxa"/>
            </w:tcMar>
          </w:tcPr>
          <w:p w14:paraId="16A4971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1,390</w:t>
            </w:r>
          </w:p>
        </w:tc>
        <w:tc>
          <w:tcPr>
            <w:tcW w:w="1035" w:type="dxa"/>
            <w:tcBorders>
              <w:top w:val="nil"/>
              <w:left w:val="nil"/>
              <w:bottom w:val="nil"/>
              <w:right w:val="nil"/>
              <w:tl2br w:val="nil"/>
              <w:tr2bl w:val="nil"/>
            </w:tcBorders>
            <w:shd w:val="clear" w:color="FFFFFF" w:fill="FFFFFF"/>
            <w:tcMar>
              <w:left w:w="101" w:type="dxa"/>
              <w:right w:w="101" w:type="dxa"/>
            </w:tcMar>
          </w:tcPr>
          <w:p w14:paraId="43461145"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1,400</w:t>
            </w:r>
          </w:p>
        </w:tc>
      </w:tr>
      <w:tr w:rsidR="008B44E1" w14:paraId="4C2F7F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0A26F91"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29EC919"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957921"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54D7E8"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EEBAEEF"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2A2BD85"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4D8815"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6A75A1" w14:textId="77777777" w:rsidR="008B44E1" w:rsidRDefault="008B44E1">
            <w:pPr>
              <w:pStyle w:val="Normal11"/>
              <w:rPr>
                <w:rFonts w:ascii="Calibri" w:eastAsia="Calibri" w:hAnsi="Calibri" w:cs="Calibri"/>
                <w:color w:val="000000"/>
                <w:sz w:val="18"/>
              </w:rPr>
            </w:pPr>
          </w:p>
        </w:tc>
      </w:tr>
      <w:tr w:rsidR="008B44E1" w14:paraId="003FF9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5478F6D"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39,039</w:t>
            </w:r>
          </w:p>
        </w:tc>
        <w:tc>
          <w:tcPr>
            <w:tcW w:w="2385" w:type="dxa"/>
            <w:tcBorders>
              <w:top w:val="nil"/>
              <w:left w:val="nil"/>
              <w:bottom w:val="nil"/>
              <w:right w:val="nil"/>
              <w:tl2br w:val="nil"/>
              <w:tr2bl w:val="nil"/>
            </w:tcBorders>
            <w:shd w:val="clear" w:color="FFFFFF" w:fill="FFFFFF"/>
            <w:tcMar>
              <w:left w:w="101" w:type="dxa"/>
              <w:right w:w="101" w:type="dxa"/>
            </w:tcMar>
          </w:tcPr>
          <w:p w14:paraId="35563745"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47931068"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34,678</w:t>
            </w:r>
          </w:p>
        </w:tc>
        <w:tc>
          <w:tcPr>
            <w:tcW w:w="1035" w:type="dxa"/>
            <w:tcBorders>
              <w:top w:val="nil"/>
              <w:left w:val="nil"/>
              <w:bottom w:val="nil"/>
              <w:right w:val="nil"/>
              <w:tl2br w:val="nil"/>
              <w:tr2bl w:val="nil"/>
            </w:tcBorders>
            <w:shd w:val="clear" w:color="FFFFFF" w:fill="FFFFFF"/>
            <w:tcMar>
              <w:left w:w="101" w:type="dxa"/>
              <w:right w:w="101" w:type="dxa"/>
            </w:tcMar>
          </w:tcPr>
          <w:p w14:paraId="6FE9446A"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31,716</w:t>
            </w:r>
          </w:p>
        </w:tc>
        <w:tc>
          <w:tcPr>
            <w:tcW w:w="600" w:type="dxa"/>
            <w:tcBorders>
              <w:top w:val="nil"/>
              <w:left w:val="nil"/>
              <w:bottom w:val="nil"/>
              <w:right w:val="nil"/>
              <w:tl2br w:val="nil"/>
              <w:tr2bl w:val="nil"/>
            </w:tcBorders>
            <w:shd w:val="clear" w:color="FFFFFF" w:fill="FFFFFF"/>
            <w:tcMar>
              <w:left w:w="101" w:type="dxa"/>
              <w:right w:w="101" w:type="dxa"/>
            </w:tcMar>
          </w:tcPr>
          <w:p w14:paraId="62F28028"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-9 </w:t>
            </w:r>
          </w:p>
        </w:tc>
        <w:tc>
          <w:tcPr>
            <w:tcW w:w="1035" w:type="dxa"/>
            <w:tcBorders>
              <w:top w:val="nil"/>
              <w:left w:val="nil"/>
              <w:bottom w:val="nil"/>
              <w:right w:val="nil"/>
              <w:tl2br w:val="nil"/>
              <w:tr2bl w:val="nil"/>
            </w:tcBorders>
            <w:shd w:val="clear" w:color="FFFFFF" w:fill="FFFFFF"/>
            <w:tcMar>
              <w:left w:w="101" w:type="dxa"/>
              <w:right w:w="101" w:type="dxa"/>
            </w:tcMar>
          </w:tcPr>
          <w:p w14:paraId="0C2B5CDF"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28,527</w:t>
            </w:r>
          </w:p>
        </w:tc>
        <w:tc>
          <w:tcPr>
            <w:tcW w:w="1035" w:type="dxa"/>
            <w:tcBorders>
              <w:top w:val="nil"/>
              <w:left w:val="nil"/>
              <w:bottom w:val="nil"/>
              <w:right w:val="nil"/>
              <w:tl2br w:val="nil"/>
              <w:tr2bl w:val="nil"/>
            </w:tcBorders>
            <w:shd w:val="clear" w:color="FFFFFF" w:fill="FFFFFF"/>
            <w:tcMar>
              <w:left w:w="101" w:type="dxa"/>
              <w:right w:w="101" w:type="dxa"/>
            </w:tcMar>
          </w:tcPr>
          <w:p w14:paraId="76967E6C"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25,241</w:t>
            </w:r>
          </w:p>
        </w:tc>
        <w:tc>
          <w:tcPr>
            <w:tcW w:w="1035" w:type="dxa"/>
            <w:tcBorders>
              <w:top w:val="nil"/>
              <w:left w:val="nil"/>
              <w:bottom w:val="nil"/>
              <w:right w:val="nil"/>
              <w:tl2br w:val="nil"/>
              <w:tr2bl w:val="nil"/>
            </w:tcBorders>
            <w:shd w:val="clear" w:color="FFFFFF" w:fill="FFFFFF"/>
            <w:tcMar>
              <w:left w:w="101" w:type="dxa"/>
              <w:right w:w="101" w:type="dxa"/>
            </w:tcMar>
          </w:tcPr>
          <w:p w14:paraId="067CE3E8"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21,107</w:t>
            </w:r>
          </w:p>
        </w:tc>
      </w:tr>
      <w:tr w:rsidR="008B44E1" w14:paraId="0BDF94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15B0745"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C32A13C"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604162"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B90420"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4E009F5"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EAB6AC"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6EC6F0"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D2D91A" w14:textId="77777777" w:rsidR="008B44E1" w:rsidRDefault="008B44E1">
            <w:pPr>
              <w:pStyle w:val="Normal11"/>
              <w:rPr>
                <w:rFonts w:ascii="Calibri" w:eastAsia="Calibri" w:hAnsi="Calibri" w:cs="Calibri"/>
                <w:color w:val="000000"/>
                <w:sz w:val="18"/>
              </w:rPr>
            </w:pPr>
          </w:p>
        </w:tc>
      </w:tr>
      <w:tr w:rsidR="008B44E1" w14:paraId="6D5C47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B45A653"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5A0A754C"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Non Current Assets</w:t>
            </w:r>
          </w:p>
        </w:tc>
        <w:tc>
          <w:tcPr>
            <w:tcW w:w="1035" w:type="dxa"/>
            <w:tcBorders>
              <w:top w:val="nil"/>
              <w:left w:val="nil"/>
              <w:bottom w:val="nil"/>
              <w:right w:val="nil"/>
              <w:tl2br w:val="nil"/>
              <w:tr2bl w:val="nil"/>
            </w:tcBorders>
            <w:shd w:val="clear" w:color="FFFFFF" w:fill="FFFFFF"/>
            <w:tcMar>
              <w:left w:w="0" w:type="dxa"/>
              <w:right w:w="0" w:type="dxa"/>
            </w:tcMar>
          </w:tcPr>
          <w:p w14:paraId="5E42D8D2"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84E5ED"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67595AF"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FC1339"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7A3178"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C8B889" w14:textId="77777777" w:rsidR="008B44E1" w:rsidRDefault="008B44E1">
            <w:pPr>
              <w:pStyle w:val="Normal11"/>
              <w:rPr>
                <w:rFonts w:ascii="Calibri" w:eastAsia="Calibri" w:hAnsi="Calibri" w:cs="Calibri"/>
                <w:color w:val="000000"/>
                <w:sz w:val="18"/>
              </w:rPr>
            </w:pPr>
          </w:p>
        </w:tc>
      </w:tr>
      <w:tr w:rsidR="008B44E1" w14:paraId="5E30D8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3D0EC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10,399,620</w:t>
            </w:r>
          </w:p>
        </w:tc>
        <w:tc>
          <w:tcPr>
            <w:tcW w:w="2385" w:type="dxa"/>
            <w:tcBorders>
              <w:top w:val="nil"/>
              <w:left w:val="nil"/>
              <w:bottom w:val="nil"/>
              <w:right w:val="nil"/>
              <w:tl2br w:val="nil"/>
              <w:tr2bl w:val="nil"/>
            </w:tcBorders>
            <w:shd w:val="clear" w:color="FFFFFF" w:fill="FFFFFF"/>
            <w:noWrap/>
            <w:tcMar>
              <w:left w:w="101" w:type="dxa"/>
              <w:right w:w="101" w:type="dxa"/>
            </w:tcMar>
          </w:tcPr>
          <w:p w14:paraId="296C8B96"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4433C22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10,267,062</w:t>
            </w:r>
          </w:p>
        </w:tc>
        <w:tc>
          <w:tcPr>
            <w:tcW w:w="1035" w:type="dxa"/>
            <w:tcBorders>
              <w:top w:val="nil"/>
              <w:left w:val="nil"/>
              <w:bottom w:val="nil"/>
              <w:right w:val="nil"/>
              <w:tl2br w:val="nil"/>
              <w:tr2bl w:val="nil"/>
            </w:tcBorders>
            <w:shd w:val="clear" w:color="FFFFFF" w:fill="FFFFFF"/>
            <w:tcMar>
              <w:left w:w="101" w:type="dxa"/>
              <w:right w:w="101" w:type="dxa"/>
            </w:tcMar>
          </w:tcPr>
          <w:p w14:paraId="10ACF32B"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10,287,901</w:t>
            </w:r>
          </w:p>
        </w:tc>
        <w:tc>
          <w:tcPr>
            <w:tcW w:w="600" w:type="dxa"/>
            <w:tcBorders>
              <w:top w:val="nil"/>
              <w:left w:val="nil"/>
              <w:bottom w:val="nil"/>
              <w:right w:val="nil"/>
              <w:tl2br w:val="nil"/>
              <w:tr2bl w:val="nil"/>
            </w:tcBorders>
            <w:shd w:val="clear" w:color="FFFFFF" w:fill="FFFFFF"/>
            <w:tcMar>
              <w:left w:w="101" w:type="dxa"/>
              <w:right w:w="101" w:type="dxa"/>
            </w:tcMar>
          </w:tcPr>
          <w:p w14:paraId="55F982A6"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01605D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10,276,897</w:t>
            </w:r>
          </w:p>
        </w:tc>
        <w:tc>
          <w:tcPr>
            <w:tcW w:w="1035" w:type="dxa"/>
            <w:tcBorders>
              <w:top w:val="nil"/>
              <w:left w:val="nil"/>
              <w:bottom w:val="nil"/>
              <w:right w:val="nil"/>
              <w:tl2br w:val="nil"/>
              <w:tr2bl w:val="nil"/>
            </w:tcBorders>
            <w:shd w:val="clear" w:color="FFFFFF" w:fill="FFFFFF"/>
            <w:tcMar>
              <w:left w:w="101" w:type="dxa"/>
              <w:right w:w="101" w:type="dxa"/>
            </w:tcMar>
          </w:tcPr>
          <w:p w14:paraId="47EA629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10,392,636</w:t>
            </w:r>
          </w:p>
        </w:tc>
        <w:tc>
          <w:tcPr>
            <w:tcW w:w="1035" w:type="dxa"/>
            <w:tcBorders>
              <w:top w:val="nil"/>
              <w:left w:val="nil"/>
              <w:bottom w:val="nil"/>
              <w:right w:val="nil"/>
              <w:tl2br w:val="nil"/>
              <w:tr2bl w:val="nil"/>
            </w:tcBorders>
            <w:shd w:val="clear" w:color="FFFFFF" w:fill="FFFFFF"/>
            <w:tcMar>
              <w:left w:w="101" w:type="dxa"/>
              <w:right w:w="101" w:type="dxa"/>
            </w:tcMar>
          </w:tcPr>
          <w:p w14:paraId="05D52D2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10,448,348</w:t>
            </w:r>
          </w:p>
        </w:tc>
      </w:tr>
      <w:tr w:rsidR="008B44E1" w14:paraId="76C115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E20EF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4,958</w:t>
            </w:r>
          </w:p>
        </w:tc>
        <w:tc>
          <w:tcPr>
            <w:tcW w:w="2385" w:type="dxa"/>
            <w:tcBorders>
              <w:top w:val="nil"/>
              <w:left w:val="nil"/>
              <w:bottom w:val="nil"/>
              <w:right w:val="nil"/>
              <w:tl2br w:val="nil"/>
              <w:tr2bl w:val="nil"/>
            </w:tcBorders>
            <w:shd w:val="clear" w:color="FFFFFF" w:fill="FFFFFF"/>
            <w:noWrap/>
            <w:tcMar>
              <w:left w:w="101" w:type="dxa"/>
              <w:right w:w="101" w:type="dxa"/>
            </w:tcMar>
          </w:tcPr>
          <w:p w14:paraId="0565D52F"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Intangible Assets</w:t>
            </w:r>
          </w:p>
        </w:tc>
        <w:tc>
          <w:tcPr>
            <w:tcW w:w="1035" w:type="dxa"/>
            <w:tcBorders>
              <w:top w:val="nil"/>
              <w:left w:val="nil"/>
              <w:bottom w:val="nil"/>
              <w:right w:val="nil"/>
              <w:tl2br w:val="nil"/>
              <w:tr2bl w:val="nil"/>
            </w:tcBorders>
            <w:shd w:val="clear" w:color="FFFFFF" w:fill="FFFFFF"/>
            <w:tcMar>
              <w:left w:w="101" w:type="dxa"/>
              <w:right w:w="101" w:type="dxa"/>
            </w:tcMar>
          </w:tcPr>
          <w:p w14:paraId="2EB0145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1,043</w:t>
            </w:r>
          </w:p>
        </w:tc>
        <w:tc>
          <w:tcPr>
            <w:tcW w:w="1035" w:type="dxa"/>
            <w:tcBorders>
              <w:top w:val="nil"/>
              <w:left w:val="nil"/>
              <w:bottom w:val="nil"/>
              <w:right w:val="nil"/>
              <w:tl2br w:val="nil"/>
              <w:tr2bl w:val="nil"/>
            </w:tcBorders>
            <w:shd w:val="clear" w:color="FFFFFF" w:fill="FFFFFF"/>
            <w:tcMar>
              <w:left w:w="101" w:type="dxa"/>
              <w:right w:w="101" w:type="dxa"/>
            </w:tcMar>
          </w:tcPr>
          <w:p w14:paraId="3408094B"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1,042</w:t>
            </w:r>
          </w:p>
        </w:tc>
        <w:tc>
          <w:tcPr>
            <w:tcW w:w="600" w:type="dxa"/>
            <w:tcBorders>
              <w:top w:val="nil"/>
              <w:left w:val="nil"/>
              <w:bottom w:val="nil"/>
              <w:right w:val="nil"/>
              <w:tl2br w:val="nil"/>
              <w:tr2bl w:val="nil"/>
            </w:tcBorders>
            <w:shd w:val="clear" w:color="FFFFFF" w:fill="FFFFFF"/>
            <w:tcMar>
              <w:left w:w="101" w:type="dxa"/>
              <w:right w:w="101" w:type="dxa"/>
            </w:tcMar>
          </w:tcPr>
          <w:p w14:paraId="33595FF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6C402F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5,873</w:t>
            </w:r>
          </w:p>
        </w:tc>
        <w:tc>
          <w:tcPr>
            <w:tcW w:w="1035" w:type="dxa"/>
            <w:tcBorders>
              <w:top w:val="nil"/>
              <w:left w:val="nil"/>
              <w:bottom w:val="nil"/>
              <w:right w:val="nil"/>
              <w:tl2br w:val="nil"/>
              <w:tr2bl w:val="nil"/>
            </w:tcBorders>
            <w:shd w:val="clear" w:color="FFFFFF" w:fill="FFFFFF"/>
            <w:tcMar>
              <w:left w:w="101" w:type="dxa"/>
              <w:right w:w="101" w:type="dxa"/>
            </w:tcMar>
          </w:tcPr>
          <w:p w14:paraId="28B19A7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3,621</w:t>
            </w:r>
          </w:p>
        </w:tc>
        <w:tc>
          <w:tcPr>
            <w:tcW w:w="1035" w:type="dxa"/>
            <w:tcBorders>
              <w:top w:val="nil"/>
              <w:left w:val="nil"/>
              <w:bottom w:val="nil"/>
              <w:right w:val="nil"/>
              <w:tl2br w:val="nil"/>
              <w:tr2bl w:val="nil"/>
            </w:tcBorders>
            <w:shd w:val="clear" w:color="FFFFFF" w:fill="FFFFFF"/>
            <w:tcMar>
              <w:left w:w="101" w:type="dxa"/>
              <w:right w:w="101" w:type="dxa"/>
            </w:tcMar>
          </w:tcPr>
          <w:p w14:paraId="407F829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1,369</w:t>
            </w:r>
          </w:p>
        </w:tc>
      </w:tr>
      <w:tr w:rsidR="008B44E1" w14:paraId="41AE20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86FF48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79,716</w:t>
            </w:r>
          </w:p>
        </w:tc>
        <w:tc>
          <w:tcPr>
            <w:tcW w:w="2385" w:type="dxa"/>
            <w:tcBorders>
              <w:top w:val="nil"/>
              <w:left w:val="nil"/>
              <w:bottom w:val="nil"/>
              <w:right w:val="nil"/>
              <w:tl2br w:val="nil"/>
              <w:tr2bl w:val="nil"/>
            </w:tcBorders>
            <w:shd w:val="clear" w:color="FFFFFF" w:fill="FFFFFF"/>
            <w:noWrap/>
            <w:tcMar>
              <w:left w:w="101" w:type="dxa"/>
              <w:right w:w="101" w:type="dxa"/>
            </w:tcMar>
          </w:tcPr>
          <w:p w14:paraId="2A03EE94"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Capital Works in Progress</w:t>
            </w:r>
          </w:p>
        </w:tc>
        <w:tc>
          <w:tcPr>
            <w:tcW w:w="1035" w:type="dxa"/>
            <w:tcBorders>
              <w:top w:val="nil"/>
              <w:left w:val="nil"/>
              <w:bottom w:val="nil"/>
              <w:right w:val="nil"/>
              <w:tl2br w:val="nil"/>
              <w:tr2bl w:val="nil"/>
            </w:tcBorders>
            <w:shd w:val="clear" w:color="FFFFFF" w:fill="FFFFFF"/>
            <w:tcMar>
              <w:left w:w="101" w:type="dxa"/>
              <w:right w:w="101" w:type="dxa"/>
            </w:tcMar>
          </w:tcPr>
          <w:p w14:paraId="73E464F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177,133</w:t>
            </w:r>
          </w:p>
        </w:tc>
        <w:tc>
          <w:tcPr>
            <w:tcW w:w="1035" w:type="dxa"/>
            <w:tcBorders>
              <w:top w:val="nil"/>
              <w:left w:val="nil"/>
              <w:bottom w:val="nil"/>
              <w:right w:val="nil"/>
              <w:tl2br w:val="nil"/>
              <w:tr2bl w:val="nil"/>
            </w:tcBorders>
            <w:shd w:val="clear" w:color="FFFFFF" w:fill="FFFFFF"/>
            <w:tcMar>
              <w:left w:w="101" w:type="dxa"/>
              <w:right w:w="101" w:type="dxa"/>
            </w:tcMar>
          </w:tcPr>
          <w:p w14:paraId="1C01BF8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206,098</w:t>
            </w:r>
          </w:p>
        </w:tc>
        <w:tc>
          <w:tcPr>
            <w:tcW w:w="600" w:type="dxa"/>
            <w:tcBorders>
              <w:top w:val="nil"/>
              <w:left w:val="nil"/>
              <w:bottom w:val="nil"/>
              <w:right w:val="nil"/>
              <w:tl2br w:val="nil"/>
              <w:tr2bl w:val="nil"/>
            </w:tcBorders>
            <w:shd w:val="clear" w:color="FFFFFF" w:fill="FFFFFF"/>
            <w:tcMar>
              <w:left w:w="101" w:type="dxa"/>
              <w:right w:w="101" w:type="dxa"/>
            </w:tcMar>
          </w:tcPr>
          <w:p w14:paraId="0A1D84A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16 </w:t>
            </w:r>
          </w:p>
        </w:tc>
        <w:tc>
          <w:tcPr>
            <w:tcW w:w="1035" w:type="dxa"/>
            <w:tcBorders>
              <w:top w:val="nil"/>
              <w:left w:val="nil"/>
              <w:bottom w:val="nil"/>
              <w:right w:val="nil"/>
              <w:tl2br w:val="nil"/>
              <w:tr2bl w:val="nil"/>
            </w:tcBorders>
            <w:shd w:val="clear" w:color="FFFFFF" w:fill="FFFFFF"/>
            <w:tcMar>
              <w:left w:w="101" w:type="dxa"/>
              <w:right w:w="101" w:type="dxa"/>
            </w:tcMar>
          </w:tcPr>
          <w:p w14:paraId="297594C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333,213</w:t>
            </w:r>
          </w:p>
        </w:tc>
        <w:tc>
          <w:tcPr>
            <w:tcW w:w="1035" w:type="dxa"/>
            <w:tcBorders>
              <w:top w:val="nil"/>
              <w:left w:val="nil"/>
              <w:bottom w:val="nil"/>
              <w:right w:val="nil"/>
              <w:tl2br w:val="nil"/>
              <w:tr2bl w:val="nil"/>
            </w:tcBorders>
            <w:shd w:val="clear" w:color="FFFFFF" w:fill="FFFFFF"/>
            <w:tcMar>
              <w:left w:w="101" w:type="dxa"/>
              <w:right w:w="101" w:type="dxa"/>
            </w:tcMar>
          </w:tcPr>
          <w:p w14:paraId="1ED9D8B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378,438</w:t>
            </w:r>
          </w:p>
        </w:tc>
        <w:tc>
          <w:tcPr>
            <w:tcW w:w="1035" w:type="dxa"/>
            <w:tcBorders>
              <w:top w:val="nil"/>
              <w:left w:val="nil"/>
              <w:bottom w:val="nil"/>
              <w:right w:val="nil"/>
              <w:tl2br w:val="nil"/>
              <w:tr2bl w:val="nil"/>
            </w:tcBorders>
            <w:shd w:val="clear" w:color="FFFFFF" w:fill="FFFFFF"/>
            <w:tcMar>
              <w:left w:w="101" w:type="dxa"/>
              <w:right w:w="101" w:type="dxa"/>
            </w:tcMar>
          </w:tcPr>
          <w:p w14:paraId="265C657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443,284</w:t>
            </w:r>
          </w:p>
        </w:tc>
      </w:tr>
      <w:tr w:rsidR="008B44E1" w14:paraId="6D18D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0325753"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64CF793"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C295DF"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FC7330"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FDBD6D9"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CE1794"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6B4CF3"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73EB5C" w14:textId="77777777" w:rsidR="008B44E1" w:rsidRDefault="008B44E1">
            <w:pPr>
              <w:pStyle w:val="Normal11"/>
              <w:rPr>
                <w:rFonts w:ascii="Calibri" w:eastAsia="Calibri" w:hAnsi="Calibri" w:cs="Calibri"/>
                <w:color w:val="000000"/>
                <w:sz w:val="18"/>
              </w:rPr>
            </w:pPr>
          </w:p>
        </w:tc>
      </w:tr>
      <w:tr w:rsidR="008B44E1" w14:paraId="72F145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E9B607"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10,484,294</w:t>
            </w:r>
          </w:p>
        </w:tc>
        <w:tc>
          <w:tcPr>
            <w:tcW w:w="2385" w:type="dxa"/>
            <w:tcBorders>
              <w:top w:val="nil"/>
              <w:left w:val="nil"/>
              <w:bottom w:val="nil"/>
              <w:right w:val="nil"/>
              <w:tl2br w:val="nil"/>
              <w:tr2bl w:val="nil"/>
            </w:tcBorders>
            <w:shd w:val="clear" w:color="FFFFFF" w:fill="FFFFFF"/>
            <w:tcMar>
              <w:left w:w="101" w:type="dxa"/>
              <w:right w:w="101" w:type="dxa"/>
            </w:tcMar>
          </w:tcPr>
          <w:p w14:paraId="39F90AAD"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Total Non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221B6A7D"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10,445,238</w:t>
            </w:r>
          </w:p>
        </w:tc>
        <w:tc>
          <w:tcPr>
            <w:tcW w:w="1035" w:type="dxa"/>
            <w:tcBorders>
              <w:top w:val="nil"/>
              <w:left w:val="nil"/>
              <w:bottom w:val="nil"/>
              <w:right w:val="nil"/>
              <w:tl2br w:val="nil"/>
              <w:tr2bl w:val="nil"/>
            </w:tcBorders>
            <w:shd w:val="clear" w:color="FFFFFF" w:fill="FFFFFF"/>
            <w:tcMar>
              <w:left w:w="101" w:type="dxa"/>
              <w:right w:w="101" w:type="dxa"/>
            </w:tcMar>
          </w:tcPr>
          <w:p w14:paraId="10D0F682"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10,495,041</w:t>
            </w:r>
          </w:p>
        </w:tc>
        <w:tc>
          <w:tcPr>
            <w:tcW w:w="600" w:type="dxa"/>
            <w:tcBorders>
              <w:top w:val="nil"/>
              <w:left w:val="nil"/>
              <w:bottom w:val="nil"/>
              <w:right w:val="nil"/>
              <w:tl2br w:val="nil"/>
              <w:tr2bl w:val="nil"/>
            </w:tcBorders>
            <w:shd w:val="clear" w:color="FFFFFF" w:fill="FFFFFF"/>
            <w:tcMar>
              <w:left w:w="101" w:type="dxa"/>
              <w:right w:w="101" w:type="dxa"/>
            </w:tcMar>
          </w:tcPr>
          <w:p w14:paraId="3B8D9C70"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2B74BE7"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10,615,983</w:t>
            </w:r>
          </w:p>
        </w:tc>
        <w:tc>
          <w:tcPr>
            <w:tcW w:w="1035" w:type="dxa"/>
            <w:tcBorders>
              <w:top w:val="nil"/>
              <w:left w:val="nil"/>
              <w:bottom w:val="nil"/>
              <w:right w:val="nil"/>
              <w:tl2br w:val="nil"/>
              <w:tr2bl w:val="nil"/>
            </w:tcBorders>
            <w:shd w:val="clear" w:color="FFFFFF" w:fill="FFFFFF"/>
            <w:tcMar>
              <w:left w:w="101" w:type="dxa"/>
              <w:right w:w="101" w:type="dxa"/>
            </w:tcMar>
          </w:tcPr>
          <w:p w14:paraId="0CE7C73F"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10,774,695</w:t>
            </w:r>
          </w:p>
        </w:tc>
        <w:tc>
          <w:tcPr>
            <w:tcW w:w="1035" w:type="dxa"/>
            <w:tcBorders>
              <w:top w:val="nil"/>
              <w:left w:val="nil"/>
              <w:bottom w:val="nil"/>
              <w:right w:val="nil"/>
              <w:tl2br w:val="nil"/>
              <w:tr2bl w:val="nil"/>
            </w:tcBorders>
            <w:shd w:val="clear" w:color="FFFFFF" w:fill="FFFFFF"/>
            <w:tcMar>
              <w:left w:w="101" w:type="dxa"/>
              <w:right w:w="101" w:type="dxa"/>
            </w:tcMar>
          </w:tcPr>
          <w:p w14:paraId="32D365B3"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10,893,001</w:t>
            </w:r>
          </w:p>
        </w:tc>
      </w:tr>
      <w:tr w:rsidR="008B44E1" w14:paraId="5235EB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CF64A00"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F81A642"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BD41E06"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90A353"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ED66424"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CCB3BC"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181A67"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B99280" w14:textId="77777777" w:rsidR="008B44E1" w:rsidRDefault="008B44E1">
            <w:pPr>
              <w:pStyle w:val="Normal11"/>
              <w:rPr>
                <w:rFonts w:ascii="Calibri" w:eastAsia="Calibri" w:hAnsi="Calibri" w:cs="Calibri"/>
                <w:color w:val="000000"/>
                <w:sz w:val="18"/>
              </w:rPr>
            </w:pPr>
          </w:p>
        </w:tc>
      </w:tr>
      <w:tr w:rsidR="008B44E1" w14:paraId="4DA39B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985492C"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10,523,333</w:t>
            </w:r>
          </w:p>
        </w:tc>
        <w:tc>
          <w:tcPr>
            <w:tcW w:w="2385" w:type="dxa"/>
            <w:tcBorders>
              <w:top w:val="nil"/>
              <w:left w:val="nil"/>
              <w:bottom w:val="nil"/>
              <w:right w:val="nil"/>
              <w:tl2br w:val="nil"/>
              <w:tr2bl w:val="nil"/>
            </w:tcBorders>
            <w:shd w:val="clear" w:color="FFFFFF" w:fill="FFFFFF"/>
            <w:tcMar>
              <w:left w:w="101" w:type="dxa"/>
              <w:right w:w="101" w:type="dxa"/>
            </w:tcMar>
          </w:tcPr>
          <w:p w14:paraId="09550597"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1DC414D9"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10,479,916</w:t>
            </w:r>
          </w:p>
        </w:tc>
        <w:tc>
          <w:tcPr>
            <w:tcW w:w="1035" w:type="dxa"/>
            <w:tcBorders>
              <w:top w:val="nil"/>
              <w:left w:val="nil"/>
              <w:bottom w:val="nil"/>
              <w:right w:val="nil"/>
              <w:tl2br w:val="nil"/>
              <w:tr2bl w:val="nil"/>
            </w:tcBorders>
            <w:shd w:val="clear" w:color="FFFFFF" w:fill="FFFFFF"/>
            <w:tcMar>
              <w:left w:w="101" w:type="dxa"/>
              <w:right w:w="101" w:type="dxa"/>
            </w:tcMar>
          </w:tcPr>
          <w:p w14:paraId="06609C02"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10,526,757</w:t>
            </w:r>
          </w:p>
        </w:tc>
        <w:tc>
          <w:tcPr>
            <w:tcW w:w="600" w:type="dxa"/>
            <w:tcBorders>
              <w:top w:val="nil"/>
              <w:left w:val="nil"/>
              <w:bottom w:val="nil"/>
              <w:right w:val="nil"/>
              <w:tl2br w:val="nil"/>
              <w:tr2bl w:val="nil"/>
            </w:tcBorders>
            <w:shd w:val="clear" w:color="FFFFFF" w:fill="FFFFFF"/>
            <w:tcMar>
              <w:left w:w="101" w:type="dxa"/>
              <w:right w:w="101" w:type="dxa"/>
            </w:tcMar>
          </w:tcPr>
          <w:p w14:paraId="434D9DAB"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3A671A8"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10,644,510</w:t>
            </w:r>
          </w:p>
        </w:tc>
        <w:tc>
          <w:tcPr>
            <w:tcW w:w="1035" w:type="dxa"/>
            <w:tcBorders>
              <w:top w:val="nil"/>
              <w:left w:val="nil"/>
              <w:bottom w:val="nil"/>
              <w:right w:val="nil"/>
              <w:tl2br w:val="nil"/>
              <w:tr2bl w:val="nil"/>
            </w:tcBorders>
            <w:shd w:val="clear" w:color="FFFFFF" w:fill="FFFFFF"/>
            <w:tcMar>
              <w:left w:w="101" w:type="dxa"/>
              <w:right w:w="101" w:type="dxa"/>
            </w:tcMar>
          </w:tcPr>
          <w:p w14:paraId="7362E6E9"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10,799,936</w:t>
            </w:r>
          </w:p>
        </w:tc>
        <w:tc>
          <w:tcPr>
            <w:tcW w:w="1035" w:type="dxa"/>
            <w:tcBorders>
              <w:top w:val="nil"/>
              <w:left w:val="nil"/>
              <w:bottom w:val="nil"/>
              <w:right w:val="nil"/>
              <w:tl2br w:val="nil"/>
              <w:tr2bl w:val="nil"/>
            </w:tcBorders>
            <w:shd w:val="clear" w:color="FFFFFF" w:fill="FFFFFF"/>
            <w:tcMar>
              <w:left w:w="101" w:type="dxa"/>
              <w:right w:w="101" w:type="dxa"/>
            </w:tcMar>
          </w:tcPr>
          <w:p w14:paraId="34417148"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10,914,108</w:t>
            </w:r>
          </w:p>
        </w:tc>
      </w:tr>
      <w:tr w:rsidR="008B44E1" w14:paraId="218152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8999D0A"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82A4F24"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2AEEFE"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1F7B17"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EC1DBA7"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145548"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188D29"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EC4E36" w14:textId="77777777" w:rsidR="008B44E1" w:rsidRDefault="008B44E1">
            <w:pPr>
              <w:pStyle w:val="Normal11"/>
              <w:rPr>
                <w:rFonts w:ascii="Calibri" w:eastAsia="Calibri" w:hAnsi="Calibri" w:cs="Calibri"/>
                <w:color w:val="000000"/>
                <w:sz w:val="18"/>
              </w:rPr>
            </w:pPr>
          </w:p>
        </w:tc>
      </w:tr>
      <w:tr w:rsidR="008B44E1" w14:paraId="0B39E8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93A32AE"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8B72F1A"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3696D5E2"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9805FC"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A2A67F2"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7E268C3"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D9BD01"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34CA19" w14:textId="77777777" w:rsidR="008B44E1" w:rsidRDefault="008B44E1">
            <w:pPr>
              <w:pStyle w:val="Normal11"/>
              <w:rPr>
                <w:rFonts w:ascii="Calibri" w:eastAsia="Calibri" w:hAnsi="Calibri" w:cs="Calibri"/>
                <w:color w:val="000000"/>
                <w:sz w:val="18"/>
              </w:rPr>
            </w:pPr>
          </w:p>
        </w:tc>
      </w:tr>
      <w:tr w:rsidR="008B44E1" w14:paraId="35CC6E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7A460B4"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28,104</w:t>
            </w:r>
          </w:p>
        </w:tc>
        <w:tc>
          <w:tcPr>
            <w:tcW w:w="2385" w:type="dxa"/>
            <w:tcBorders>
              <w:top w:val="nil"/>
              <w:left w:val="nil"/>
              <w:bottom w:val="nil"/>
              <w:right w:val="nil"/>
              <w:tl2br w:val="nil"/>
              <w:tr2bl w:val="nil"/>
            </w:tcBorders>
            <w:shd w:val="clear" w:color="FFFFFF" w:fill="FFFFFF"/>
            <w:noWrap/>
            <w:tcMar>
              <w:left w:w="101" w:type="dxa"/>
              <w:right w:w="101" w:type="dxa"/>
            </w:tcMar>
          </w:tcPr>
          <w:p w14:paraId="081EB2A2"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1CB7B124"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31,900</w:t>
            </w:r>
          </w:p>
        </w:tc>
        <w:tc>
          <w:tcPr>
            <w:tcW w:w="1035" w:type="dxa"/>
            <w:tcBorders>
              <w:top w:val="nil"/>
              <w:left w:val="nil"/>
              <w:bottom w:val="nil"/>
              <w:right w:val="nil"/>
              <w:tl2br w:val="nil"/>
              <w:tr2bl w:val="nil"/>
            </w:tcBorders>
            <w:shd w:val="clear" w:color="FFFFFF" w:fill="FFFFFF"/>
            <w:tcMar>
              <w:left w:w="101" w:type="dxa"/>
              <w:right w:w="101" w:type="dxa"/>
            </w:tcMar>
          </w:tcPr>
          <w:p w14:paraId="4E138612"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32,788</w:t>
            </w:r>
          </w:p>
        </w:tc>
        <w:tc>
          <w:tcPr>
            <w:tcW w:w="600" w:type="dxa"/>
            <w:tcBorders>
              <w:top w:val="nil"/>
              <w:left w:val="nil"/>
              <w:bottom w:val="nil"/>
              <w:right w:val="nil"/>
              <w:tl2br w:val="nil"/>
              <w:tr2bl w:val="nil"/>
            </w:tcBorders>
            <w:shd w:val="clear" w:color="FFFFFF" w:fill="FFFFFF"/>
            <w:tcMar>
              <w:left w:w="101" w:type="dxa"/>
              <w:right w:w="101" w:type="dxa"/>
            </w:tcMar>
          </w:tcPr>
          <w:p w14:paraId="5E0B522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735AA3E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33,676</w:t>
            </w:r>
          </w:p>
        </w:tc>
        <w:tc>
          <w:tcPr>
            <w:tcW w:w="1035" w:type="dxa"/>
            <w:tcBorders>
              <w:top w:val="nil"/>
              <w:left w:val="nil"/>
              <w:bottom w:val="nil"/>
              <w:right w:val="nil"/>
              <w:tl2br w:val="nil"/>
              <w:tr2bl w:val="nil"/>
            </w:tcBorders>
            <w:shd w:val="clear" w:color="FFFFFF" w:fill="FFFFFF"/>
            <w:tcMar>
              <w:left w:w="101" w:type="dxa"/>
              <w:right w:w="101" w:type="dxa"/>
            </w:tcMar>
          </w:tcPr>
          <w:p w14:paraId="774F1F5F"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34,564</w:t>
            </w:r>
          </w:p>
        </w:tc>
        <w:tc>
          <w:tcPr>
            <w:tcW w:w="1035" w:type="dxa"/>
            <w:tcBorders>
              <w:top w:val="nil"/>
              <w:left w:val="nil"/>
              <w:bottom w:val="nil"/>
              <w:right w:val="nil"/>
              <w:tl2br w:val="nil"/>
              <w:tr2bl w:val="nil"/>
            </w:tcBorders>
            <w:shd w:val="clear" w:color="FFFFFF" w:fill="FFFFFF"/>
            <w:tcMar>
              <w:left w:w="101" w:type="dxa"/>
              <w:right w:w="101" w:type="dxa"/>
            </w:tcMar>
          </w:tcPr>
          <w:p w14:paraId="317377E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35,452</w:t>
            </w:r>
          </w:p>
        </w:tc>
      </w:tr>
      <w:tr w:rsidR="008B44E1" w14:paraId="676008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EBEC9C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123</w:t>
            </w:r>
          </w:p>
        </w:tc>
        <w:tc>
          <w:tcPr>
            <w:tcW w:w="2385" w:type="dxa"/>
            <w:tcBorders>
              <w:top w:val="nil"/>
              <w:left w:val="nil"/>
              <w:bottom w:val="nil"/>
              <w:right w:val="nil"/>
              <w:tl2br w:val="nil"/>
              <w:tr2bl w:val="nil"/>
            </w:tcBorders>
            <w:shd w:val="clear" w:color="FFFFFF" w:fill="FFFFFF"/>
            <w:noWrap/>
            <w:tcMar>
              <w:left w:w="101" w:type="dxa"/>
              <w:right w:w="101" w:type="dxa"/>
            </w:tcMar>
          </w:tcPr>
          <w:p w14:paraId="785086F9"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Interest-Bearing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4457060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98E1E7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C33ADB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259C5AA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A4EF80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28E47A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r>
      <w:tr w:rsidR="008B44E1" w14:paraId="6F8D7B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A410AC2"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5,804</w:t>
            </w:r>
          </w:p>
        </w:tc>
        <w:tc>
          <w:tcPr>
            <w:tcW w:w="2385" w:type="dxa"/>
            <w:tcBorders>
              <w:top w:val="nil"/>
              <w:left w:val="nil"/>
              <w:bottom w:val="nil"/>
              <w:right w:val="nil"/>
              <w:tl2br w:val="nil"/>
              <w:tr2bl w:val="nil"/>
            </w:tcBorders>
            <w:shd w:val="clear" w:color="FFFFFF" w:fill="FFFFFF"/>
            <w:noWrap/>
            <w:tcMar>
              <w:left w:w="101" w:type="dxa"/>
              <w:right w:w="101" w:type="dxa"/>
            </w:tcMar>
          </w:tcPr>
          <w:p w14:paraId="5C4693B6"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Lease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1A9D81C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5,150</w:t>
            </w:r>
          </w:p>
        </w:tc>
        <w:tc>
          <w:tcPr>
            <w:tcW w:w="1035" w:type="dxa"/>
            <w:tcBorders>
              <w:top w:val="nil"/>
              <w:left w:val="nil"/>
              <w:bottom w:val="nil"/>
              <w:right w:val="nil"/>
              <w:tl2br w:val="nil"/>
              <w:tr2bl w:val="nil"/>
            </w:tcBorders>
            <w:shd w:val="clear" w:color="FFFFFF" w:fill="FFFFFF"/>
            <w:tcMar>
              <w:left w:w="101" w:type="dxa"/>
              <w:right w:w="101" w:type="dxa"/>
            </w:tcMar>
          </w:tcPr>
          <w:p w14:paraId="2788DF9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5,150</w:t>
            </w:r>
          </w:p>
        </w:tc>
        <w:tc>
          <w:tcPr>
            <w:tcW w:w="600" w:type="dxa"/>
            <w:tcBorders>
              <w:top w:val="nil"/>
              <w:left w:val="nil"/>
              <w:bottom w:val="nil"/>
              <w:right w:val="nil"/>
              <w:tl2br w:val="nil"/>
              <w:tr2bl w:val="nil"/>
            </w:tcBorders>
            <w:shd w:val="clear" w:color="FFFFFF" w:fill="FFFFFF"/>
            <w:tcMar>
              <w:left w:w="101" w:type="dxa"/>
              <w:right w:w="101" w:type="dxa"/>
            </w:tcMar>
          </w:tcPr>
          <w:p w14:paraId="48F6D9C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10DA865"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5,150</w:t>
            </w:r>
          </w:p>
        </w:tc>
        <w:tc>
          <w:tcPr>
            <w:tcW w:w="1035" w:type="dxa"/>
            <w:tcBorders>
              <w:top w:val="nil"/>
              <w:left w:val="nil"/>
              <w:bottom w:val="nil"/>
              <w:right w:val="nil"/>
              <w:tl2br w:val="nil"/>
              <w:tr2bl w:val="nil"/>
            </w:tcBorders>
            <w:shd w:val="clear" w:color="FFFFFF" w:fill="FFFFFF"/>
            <w:tcMar>
              <w:left w:w="101" w:type="dxa"/>
              <w:right w:w="101" w:type="dxa"/>
            </w:tcMar>
          </w:tcPr>
          <w:p w14:paraId="44020342"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5,150</w:t>
            </w:r>
          </w:p>
        </w:tc>
        <w:tc>
          <w:tcPr>
            <w:tcW w:w="1035" w:type="dxa"/>
            <w:tcBorders>
              <w:top w:val="nil"/>
              <w:left w:val="nil"/>
              <w:bottom w:val="nil"/>
              <w:right w:val="nil"/>
              <w:tl2br w:val="nil"/>
              <w:tr2bl w:val="nil"/>
            </w:tcBorders>
            <w:shd w:val="clear" w:color="FFFFFF" w:fill="FFFFFF"/>
            <w:tcMar>
              <w:left w:w="101" w:type="dxa"/>
              <w:right w:w="101" w:type="dxa"/>
            </w:tcMar>
          </w:tcPr>
          <w:p w14:paraId="1C43C94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5,150</w:t>
            </w:r>
          </w:p>
        </w:tc>
      </w:tr>
      <w:tr w:rsidR="008B44E1" w14:paraId="50BC19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1C83ED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32,801</w:t>
            </w:r>
          </w:p>
        </w:tc>
        <w:tc>
          <w:tcPr>
            <w:tcW w:w="2385" w:type="dxa"/>
            <w:tcBorders>
              <w:top w:val="nil"/>
              <w:left w:val="nil"/>
              <w:bottom w:val="nil"/>
              <w:right w:val="nil"/>
              <w:tl2br w:val="nil"/>
              <w:tr2bl w:val="nil"/>
            </w:tcBorders>
            <w:shd w:val="clear" w:color="FFFFFF" w:fill="FFFFFF"/>
            <w:noWrap/>
            <w:tcMar>
              <w:left w:w="101" w:type="dxa"/>
              <w:right w:w="101" w:type="dxa"/>
            </w:tcMar>
          </w:tcPr>
          <w:p w14:paraId="1A1E6C89"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1C36756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33,951</w:t>
            </w:r>
          </w:p>
        </w:tc>
        <w:tc>
          <w:tcPr>
            <w:tcW w:w="1035" w:type="dxa"/>
            <w:tcBorders>
              <w:top w:val="nil"/>
              <w:left w:val="nil"/>
              <w:bottom w:val="nil"/>
              <w:right w:val="nil"/>
              <w:tl2br w:val="nil"/>
              <w:tr2bl w:val="nil"/>
            </w:tcBorders>
            <w:shd w:val="clear" w:color="FFFFFF" w:fill="FFFFFF"/>
            <w:tcMar>
              <w:left w:w="101" w:type="dxa"/>
              <w:right w:w="101" w:type="dxa"/>
            </w:tcMar>
          </w:tcPr>
          <w:p w14:paraId="7041A0C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36,166</w:t>
            </w:r>
          </w:p>
        </w:tc>
        <w:tc>
          <w:tcPr>
            <w:tcW w:w="600" w:type="dxa"/>
            <w:tcBorders>
              <w:top w:val="nil"/>
              <w:left w:val="nil"/>
              <w:bottom w:val="nil"/>
              <w:right w:val="nil"/>
              <w:tl2br w:val="nil"/>
              <w:tr2bl w:val="nil"/>
            </w:tcBorders>
            <w:shd w:val="clear" w:color="FFFFFF" w:fill="FFFFFF"/>
            <w:tcMar>
              <w:left w:w="101" w:type="dxa"/>
              <w:right w:w="101" w:type="dxa"/>
            </w:tcMar>
          </w:tcPr>
          <w:p w14:paraId="20C2591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5ADFF2C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38,477</w:t>
            </w:r>
          </w:p>
        </w:tc>
        <w:tc>
          <w:tcPr>
            <w:tcW w:w="1035" w:type="dxa"/>
            <w:tcBorders>
              <w:top w:val="nil"/>
              <w:left w:val="nil"/>
              <w:bottom w:val="nil"/>
              <w:right w:val="nil"/>
              <w:tl2br w:val="nil"/>
              <w:tr2bl w:val="nil"/>
            </w:tcBorders>
            <w:shd w:val="clear" w:color="FFFFFF" w:fill="FFFFFF"/>
            <w:tcMar>
              <w:left w:w="101" w:type="dxa"/>
              <w:right w:w="101" w:type="dxa"/>
            </w:tcMar>
          </w:tcPr>
          <w:p w14:paraId="5C70F9E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40,975</w:t>
            </w:r>
          </w:p>
        </w:tc>
        <w:tc>
          <w:tcPr>
            <w:tcW w:w="1035" w:type="dxa"/>
            <w:tcBorders>
              <w:top w:val="nil"/>
              <w:left w:val="nil"/>
              <w:bottom w:val="nil"/>
              <w:right w:val="nil"/>
              <w:tl2br w:val="nil"/>
              <w:tr2bl w:val="nil"/>
            </w:tcBorders>
            <w:shd w:val="clear" w:color="FFFFFF" w:fill="FFFFFF"/>
            <w:tcMar>
              <w:left w:w="101" w:type="dxa"/>
              <w:right w:w="101" w:type="dxa"/>
            </w:tcMar>
          </w:tcPr>
          <w:p w14:paraId="753015A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43,563</w:t>
            </w:r>
          </w:p>
        </w:tc>
      </w:tr>
      <w:tr w:rsidR="008B44E1" w14:paraId="47BB61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B2C837F"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9,000</w:t>
            </w:r>
          </w:p>
        </w:tc>
        <w:tc>
          <w:tcPr>
            <w:tcW w:w="2385" w:type="dxa"/>
            <w:tcBorders>
              <w:top w:val="nil"/>
              <w:left w:val="nil"/>
              <w:bottom w:val="nil"/>
              <w:right w:val="nil"/>
              <w:tl2br w:val="nil"/>
              <w:tr2bl w:val="nil"/>
            </w:tcBorders>
            <w:shd w:val="clear" w:color="FFFFFF" w:fill="FFFFFF"/>
            <w:noWrap/>
            <w:tcMar>
              <w:left w:w="101" w:type="dxa"/>
              <w:right w:w="101" w:type="dxa"/>
            </w:tcMar>
          </w:tcPr>
          <w:p w14:paraId="55BD7A19"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Other Provisions</w:t>
            </w:r>
          </w:p>
        </w:tc>
        <w:tc>
          <w:tcPr>
            <w:tcW w:w="1035" w:type="dxa"/>
            <w:tcBorders>
              <w:top w:val="nil"/>
              <w:left w:val="nil"/>
              <w:bottom w:val="nil"/>
              <w:right w:val="nil"/>
              <w:tl2br w:val="nil"/>
              <w:tr2bl w:val="nil"/>
            </w:tcBorders>
            <w:shd w:val="clear" w:color="FFFFFF" w:fill="FFFFFF"/>
            <w:tcMar>
              <w:left w:w="101" w:type="dxa"/>
              <w:right w:w="101" w:type="dxa"/>
            </w:tcMar>
          </w:tcPr>
          <w:p w14:paraId="6101FE8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10,063</w:t>
            </w:r>
          </w:p>
        </w:tc>
        <w:tc>
          <w:tcPr>
            <w:tcW w:w="1035" w:type="dxa"/>
            <w:tcBorders>
              <w:top w:val="nil"/>
              <w:left w:val="nil"/>
              <w:bottom w:val="nil"/>
              <w:right w:val="nil"/>
              <w:tl2br w:val="nil"/>
              <w:tr2bl w:val="nil"/>
            </w:tcBorders>
            <w:shd w:val="clear" w:color="FFFFFF" w:fill="FFFFFF"/>
            <w:tcMar>
              <w:left w:w="101" w:type="dxa"/>
              <w:right w:w="101" w:type="dxa"/>
            </w:tcMar>
          </w:tcPr>
          <w:p w14:paraId="248F4F86"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10,063</w:t>
            </w:r>
          </w:p>
        </w:tc>
        <w:tc>
          <w:tcPr>
            <w:tcW w:w="600" w:type="dxa"/>
            <w:tcBorders>
              <w:top w:val="nil"/>
              <w:left w:val="nil"/>
              <w:bottom w:val="nil"/>
              <w:right w:val="nil"/>
              <w:tl2br w:val="nil"/>
              <w:tr2bl w:val="nil"/>
            </w:tcBorders>
            <w:shd w:val="clear" w:color="FFFFFF" w:fill="FFFFFF"/>
            <w:tcMar>
              <w:left w:w="101" w:type="dxa"/>
              <w:right w:w="101" w:type="dxa"/>
            </w:tcMar>
          </w:tcPr>
          <w:p w14:paraId="28EA9B8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B5D4755"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7,445</w:t>
            </w:r>
          </w:p>
        </w:tc>
        <w:tc>
          <w:tcPr>
            <w:tcW w:w="1035" w:type="dxa"/>
            <w:tcBorders>
              <w:top w:val="nil"/>
              <w:left w:val="nil"/>
              <w:bottom w:val="nil"/>
              <w:right w:val="nil"/>
              <w:tl2br w:val="nil"/>
              <w:tr2bl w:val="nil"/>
            </w:tcBorders>
            <w:shd w:val="clear" w:color="FFFFFF" w:fill="FFFFFF"/>
            <w:tcMar>
              <w:left w:w="101" w:type="dxa"/>
              <w:right w:w="101" w:type="dxa"/>
            </w:tcMar>
          </w:tcPr>
          <w:p w14:paraId="5486780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5B83AF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r>
      <w:tr w:rsidR="008B44E1" w14:paraId="20FC03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AA2409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D95D1E1"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37A16E8B"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3,782</w:t>
            </w:r>
          </w:p>
        </w:tc>
        <w:tc>
          <w:tcPr>
            <w:tcW w:w="1035" w:type="dxa"/>
            <w:tcBorders>
              <w:top w:val="nil"/>
              <w:left w:val="nil"/>
              <w:bottom w:val="nil"/>
              <w:right w:val="nil"/>
              <w:tl2br w:val="nil"/>
              <w:tr2bl w:val="nil"/>
            </w:tcBorders>
            <w:shd w:val="clear" w:color="FFFFFF" w:fill="FFFFFF"/>
            <w:tcMar>
              <w:left w:w="101" w:type="dxa"/>
              <w:right w:w="101" w:type="dxa"/>
            </w:tcMar>
          </w:tcPr>
          <w:p w14:paraId="471AA11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3,781</w:t>
            </w:r>
          </w:p>
        </w:tc>
        <w:tc>
          <w:tcPr>
            <w:tcW w:w="600" w:type="dxa"/>
            <w:tcBorders>
              <w:top w:val="nil"/>
              <w:left w:val="nil"/>
              <w:bottom w:val="nil"/>
              <w:right w:val="nil"/>
              <w:tl2br w:val="nil"/>
              <w:tr2bl w:val="nil"/>
            </w:tcBorders>
            <w:shd w:val="clear" w:color="FFFFFF" w:fill="FFFFFF"/>
            <w:tcMar>
              <w:left w:w="101" w:type="dxa"/>
              <w:right w:w="101" w:type="dxa"/>
            </w:tcMar>
          </w:tcPr>
          <w:p w14:paraId="63A3AE7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969491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3,781</w:t>
            </w:r>
          </w:p>
        </w:tc>
        <w:tc>
          <w:tcPr>
            <w:tcW w:w="1035" w:type="dxa"/>
            <w:tcBorders>
              <w:top w:val="nil"/>
              <w:left w:val="nil"/>
              <w:bottom w:val="nil"/>
              <w:right w:val="nil"/>
              <w:tl2br w:val="nil"/>
              <w:tr2bl w:val="nil"/>
            </w:tcBorders>
            <w:shd w:val="clear" w:color="FFFFFF" w:fill="FFFFFF"/>
            <w:tcMar>
              <w:left w:w="101" w:type="dxa"/>
              <w:right w:w="101" w:type="dxa"/>
            </w:tcMar>
          </w:tcPr>
          <w:p w14:paraId="7726288F"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3,760</w:t>
            </w:r>
          </w:p>
        </w:tc>
        <w:tc>
          <w:tcPr>
            <w:tcW w:w="1035" w:type="dxa"/>
            <w:tcBorders>
              <w:top w:val="nil"/>
              <w:left w:val="nil"/>
              <w:bottom w:val="nil"/>
              <w:right w:val="nil"/>
              <w:tl2br w:val="nil"/>
              <w:tr2bl w:val="nil"/>
            </w:tcBorders>
            <w:shd w:val="clear" w:color="FFFFFF" w:fill="FFFFFF"/>
            <w:tcMar>
              <w:left w:w="101" w:type="dxa"/>
              <w:right w:w="101" w:type="dxa"/>
            </w:tcMar>
          </w:tcPr>
          <w:p w14:paraId="0DEEE60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794</w:t>
            </w:r>
          </w:p>
        </w:tc>
      </w:tr>
      <w:tr w:rsidR="008B44E1" w14:paraId="7E6A45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F24AE0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2,377</w:t>
            </w:r>
          </w:p>
        </w:tc>
        <w:tc>
          <w:tcPr>
            <w:tcW w:w="2385" w:type="dxa"/>
            <w:tcBorders>
              <w:top w:val="nil"/>
              <w:left w:val="nil"/>
              <w:bottom w:val="nil"/>
              <w:right w:val="nil"/>
              <w:tl2br w:val="nil"/>
              <w:tr2bl w:val="nil"/>
            </w:tcBorders>
            <w:shd w:val="clear" w:color="FFFFFF" w:fill="FFFFFF"/>
            <w:noWrap/>
            <w:tcMar>
              <w:left w:w="101" w:type="dxa"/>
              <w:right w:w="101" w:type="dxa"/>
            </w:tcMar>
          </w:tcPr>
          <w:p w14:paraId="3D3426C5"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Contract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14C0154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2,614</w:t>
            </w:r>
          </w:p>
        </w:tc>
        <w:tc>
          <w:tcPr>
            <w:tcW w:w="1035" w:type="dxa"/>
            <w:tcBorders>
              <w:top w:val="nil"/>
              <w:left w:val="nil"/>
              <w:bottom w:val="nil"/>
              <w:right w:val="nil"/>
              <w:tl2br w:val="nil"/>
              <w:tr2bl w:val="nil"/>
            </w:tcBorders>
            <w:shd w:val="clear" w:color="FFFFFF" w:fill="FFFFFF"/>
            <w:tcMar>
              <w:left w:w="101" w:type="dxa"/>
              <w:right w:w="101" w:type="dxa"/>
            </w:tcMar>
          </w:tcPr>
          <w:p w14:paraId="27FD2A1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2,650</w:t>
            </w:r>
          </w:p>
        </w:tc>
        <w:tc>
          <w:tcPr>
            <w:tcW w:w="600" w:type="dxa"/>
            <w:tcBorders>
              <w:top w:val="nil"/>
              <w:left w:val="nil"/>
              <w:bottom w:val="nil"/>
              <w:right w:val="nil"/>
              <w:tl2br w:val="nil"/>
              <w:tr2bl w:val="nil"/>
            </w:tcBorders>
            <w:shd w:val="clear" w:color="FFFFFF" w:fill="FFFFFF"/>
            <w:tcMar>
              <w:left w:w="101" w:type="dxa"/>
              <w:right w:w="101" w:type="dxa"/>
            </w:tcMar>
          </w:tcPr>
          <w:p w14:paraId="3644CAB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08227D5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2,686</w:t>
            </w:r>
          </w:p>
        </w:tc>
        <w:tc>
          <w:tcPr>
            <w:tcW w:w="1035" w:type="dxa"/>
            <w:tcBorders>
              <w:top w:val="nil"/>
              <w:left w:val="nil"/>
              <w:bottom w:val="nil"/>
              <w:right w:val="nil"/>
              <w:tl2br w:val="nil"/>
              <w:tr2bl w:val="nil"/>
            </w:tcBorders>
            <w:shd w:val="clear" w:color="FFFFFF" w:fill="FFFFFF"/>
            <w:tcMar>
              <w:left w:w="101" w:type="dxa"/>
              <w:right w:w="101" w:type="dxa"/>
            </w:tcMar>
          </w:tcPr>
          <w:p w14:paraId="2E2F53CA"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2,722</w:t>
            </w:r>
          </w:p>
        </w:tc>
        <w:tc>
          <w:tcPr>
            <w:tcW w:w="1035" w:type="dxa"/>
            <w:tcBorders>
              <w:top w:val="nil"/>
              <w:left w:val="nil"/>
              <w:bottom w:val="nil"/>
              <w:right w:val="nil"/>
              <w:tl2br w:val="nil"/>
              <w:tr2bl w:val="nil"/>
            </w:tcBorders>
            <w:shd w:val="clear" w:color="FFFFFF" w:fill="FFFFFF"/>
            <w:tcMar>
              <w:left w:w="101" w:type="dxa"/>
              <w:right w:w="101" w:type="dxa"/>
            </w:tcMar>
          </w:tcPr>
          <w:p w14:paraId="68AE366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2,758</w:t>
            </w:r>
          </w:p>
        </w:tc>
      </w:tr>
      <w:tr w:rsidR="008B44E1" w14:paraId="770C08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DFF7DB3"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D860814"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F0CF1D"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46824C"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A0173B3" w14:textId="77777777" w:rsidR="008B44E1" w:rsidRDefault="008B44E1">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4C08EEB"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378EA3"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67BEB6" w14:textId="77777777" w:rsidR="008B44E1" w:rsidRDefault="008B44E1">
            <w:pPr>
              <w:pStyle w:val="Normal11"/>
              <w:rPr>
                <w:rFonts w:ascii="Calibri" w:eastAsia="Calibri" w:hAnsi="Calibri" w:cs="Calibri"/>
                <w:color w:val="000000"/>
                <w:sz w:val="18"/>
              </w:rPr>
            </w:pPr>
          </w:p>
        </w:tc>
      </w:tr>
      <w:tr w:rsidR="008B44E1" w14:paraId="6B385F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3A0ED26"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78,209</w:t>
            </w:r>
          </w:p>
        </w:tc>
        <w:tc>
          <w:tcPr>
            <w:tcW w:w="2385" w:type="dxa"/>
            <w:tcBorders>
              <w:top w:val="nil"/>
              <w:left w:val="nil"/>
              <w:bottom w:val="nil"/>
              <w:right w:val="nil"/>
              <w:tl2br w:val="nil"/>
              <w:tr2bl w:val="nil"/>
            </w:tcBorders>
            <w:shd w:val="clear" w:color="FFFFFF" w:fill="FFFFFF"/>
            <w:tcMar>
              <w:left w:w="101" w:type="dxa"/>
              <w:right w:w="101" w:type="dxa"/>
            </w:tcMar>
          </w:tcPr>
          <w:p w14:paraId="6FB69AC0"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B5BB0AF"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87,460</w:t>
            </w:r>
          </w:p>
        </w:tc>
        <w:tc>
          <w:tcPr>
            <w:tcW w:w="1035" w:type="dxa"/>
            <w:tcBorders>
              <w:top w:val="nil"/>
              <w:left w:val="nil"/>
              <w:bottom w:val="nil"/>
              <w:right w:val="nil"/>
              <w:tl2br w:val="nil"/>
              <w:tr2bl w:val="nil"/>
            </w:tcBorders>
            <w:shd w:val="clear" w:color="FFFFFF" w:fill="FFFFFF"/>
            <w:noWrap/>
            <w:tcMar>
              <w:left w:w="101" w:type="dxa"/>
              <w:right w:w="101" w:type="dxa"/>
            </w:tcMar>
          </w:tcPr>
          <w:p w14:paraId="17960A02"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90,598</w:t>
            </w:r>
          </w:p>
        </w:tc>
        <w:tc>
          <w:tcPr>
            <w:tcW w:w="600" w:type="dxa"/>
            <w:tcBorders>
              <w:top w:val="nil"/>
              <w:left w:val="nil"/>
              <w:bottom w:val="nil"/>
              <w:right w:val="nil"/>
              <w:tl2br w:val="nil"/>
              <w:tr2bl w:val="nil"/>
            </w:tcBorders>
            <w:shd w:val="clear" w:color="FFFFFF" w:fill="FFFFFF"/>
            <w:tcMar>
              <w:left w:w="101" w:type="dxa"/>
              <w:right w:w="101" w:type="dxa"/>
            </w:tcMar>
          </w:tcPr>
          <w:p w14:paraId="720ABFCC"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4 </w:t>
            </w:r>
          </w:p>
        </w:tc>
        <w:tc>
          <w:tcPr>
            <w:tcW w:w="1035" w:type="dxa"/>
            <w:tcBorders>
              <w:top w:val="nil"/>
              <w:left w:val="nil"/>
              <w:bottom w:val="nil"/>
              <w:right w:val="nil"/>
              <w:tl2br w:val="nil"/>
              <w:tr2bl w:val="nil"/>
            </w:tcBorders>
            <w:shd w:val="clear" w:color="FFFFFF" w:fill="FFFFFF"/>
            <w:noWrap/>
            <w:tcMar>
              <w:left w:w="101" w:type="dxa"/>
              <w:right w:w="101" w:type="dxa"/>
            </w:tcMar>
          </w:tcPr>
          <w:p w14:paraId="216CE37B"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91,215</w:t>
            </w:r>
          </w:p>
        </w:tc>
        <w:tc>
          <w:tcPr>
            <w:tcW w:w="1035" w:type="dxa"/>
            <w:tcBorders>
              <w:top w:val="nil"/>
              <w:left w:val="nil"/>
              <w:bottom w:val="nil"/>
              <w:right w:val="nil"/>
              <w:tl2br w:val="nil"/>
              <w:tr2bl w:val="nil"/>
            </w:tcBorders>
            <w:shd w:val="clear" w:color="FFFFFF" w:fill="FFFFFF"/>
            <w:noWrap/>
            <w:tcMar>
              <w:left w:w="101" w:type="dxa"/>
              <w:right w:w="101" w:type="dxa"/>
            </w:tcMar>
          </w:tcPr>
          <w:p w14:paraId="695FAE96"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87,171</w:t>
            </w:r>
          </w:p>
        </w:tc>
        <w:tc>
          <w:tcPr>
            <w:tcW w:w="1035" w:type="dxa"/>
            <w:tcBorders>
              <w:top w:val="nil"/>
              <w:left w:val="nil"/>
              <w:bottom w:val="nil"/>
              <w:right w:val="nil"/>
              <w:tl2br w:val="nil"/>
              <w:tr2bl w:val="nil"/>
            </w:tcBorders>
            <w:shd w:val="clear" w:color="FFFFFF" w:fill="FFFFFF"/>
            <w:noWrap/>
            <w:tcMar>
              <w:left w:w="101" w:type="dxa"/>
              <w:right w:w="101" w:type="dxa"/>
            </w:tcMar>
          </w:tcPr>
          <w:p w14:paraId="16B9A695"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87,717</w:t>
            </w:r>
          </w:p>
        </w:tc>
      </w:tr>
      <w:tr w:rsidR="008B44E1" w14:paraId="7E55E4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CBFDB64"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75073DB"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795B06"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A5AD14"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4ED9F12" w14:textId="77777777" w:rsidR="008B44E1" w:rsidRDefault="008B44E1">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FC6854"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3B42D9"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803AA1" w14:textId="77777777" w:rsidR="008B44E1" w:rsidRDefault="008B44E1">
            <w:pPr>
              <w:pStyle w:val="Normal11"/>
              <w:rPr>
                <w:rFonts w:ascii="Calibri" w:eastAsia="Calibri" w:hAnsi="Calibri" w:cs="Calibri"/>
                <w:color w:val="000000"/>
                <w:sz w:val="18"/>
              </w:rPr>
            </w:pPr>
          </w:p>
        </w:tc>
      </w:tr>
      <w:tr w:rsidR="008B44E1" w14:paraId="142481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01949C4"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52FB5A7"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Non 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32588C27"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058EC3"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242731C" w14:textId="77777777" w:rsidR="008B44E1" w:rsidRDefault="008B44E1">
            <w:pPr>
              <w:pStyle w:val="Normal11"/>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46A95A"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DBB3AB"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887605" w14:textId="77777777" w:rsidR="008B44E1" w:rsidRDefault="008B44E1">
            <w:pPr>
              <w:pStyle w:val="Normal11"/>
              <w:rPr>
                <w:rFonts w:ascii="Calibri" w:eastAsia="Calibri" w:hAnsi="Calibri" w:cs="Calibri"/>
                <w:color w:val="000000"/>
                <w:sz w:val="18"/>
              </w:rPr>
            </w:pPr>
          </w:p>
        </w:tc>
      </w:tr>
      <w:tr w:rsidR="008B44E1" w14:paraId="25D0EE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9907F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345</w:t>
            </w:r>
          </w:p>
        </w:tc>
        <w:tc>
          <w:tcPr>
            <w:tcW w:w="2385" w:type="dxa"/>
            <w:tcBorders>
              <w:top w:val="nil"/>
              <w:left w:val="nil"/>
              <w:bottom w:val="nil"/>
              <w:right w:val="nil"/>
              <w:tl2br w:val="nil"/>
              <w:tr2bl w:val="nil"/>
            </w:tcBorders>
            <w:shd w:val="clear" w:color="FFFFFF" w:fill="FFFFFF"/>
            <w:noWrap/>
            <w:tcMar>
              <w:left w:w="101" w:type="dxa"/>
              <w:right w:w="101" w:type="dxa"/>
            </w:tcMar>
          </w:tcPr>
          <w:p w14:paraId="24D432CE"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Interest-Bearing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7BADBDA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351D86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5E7E9B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2CFE0CD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93E60A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90EBF62"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r>
      <w:tr w:rsidR="008B44E1" w14:paraId="53996F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B677895"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8,459</w:t>
            </w:r>
          </w:p>
        </w:tc>
        <w:tc>
          <w:tcPr>
            <w:tcW w:w="2385" w:type="dxa"/>
            <w:tcBorders>
              <w:top w:val="nil"/>
              <w:left w:val="nil"/>
              <w:bottom w:val="nil"/>
              <w:right w:val="nil"/>
              <w:tl2br w:val="nil"/>
              <w:tr2bl w:val="nil"/>
            </w:tcBorders>
            <w:shd w:val="clear" w:color="FFFFFF" w:fill="FFFFFF"/>
            <w:noWrap/>
            <w:tcMar>
              <w:left w:w="101" w:type="dxa"/>
              <w:right w:w="101" w:type="dxa"/>
            </w:tcMar>
          </w:tcPr>
          <w:p w14:paraId="2B89DB19"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Lease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62A7284B"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7,940</w:t>
            </w:r>
          </w:p>
        </w:tc>
        <w:tc>
          <w:tcPr>
            <w:tcW w:w="1035" w:type="dxa"/>
            <w:tcBorders>
              <w:top w:val="nil"/>
              <w:left w:val="nil"/>
              <w:bottom w:val="nil"/>
              <w:right w:val="nil"/>
              <w:tl2br w:val="nil"/>
              <w:tr2bl w:val="nil"/>
            </w:tcBorders>
            <w:shd w:val="clear" w:color="FFFFFF" w:fill="FFFFFF"/>
            <w:tcMar>
              <w:left w:w="101" w:type="dxa"/>
              <w:right w:w="101" w:type="dxa"/>
            </w:tcMar>
          </w:tcPr>
          <w:p w14:paraId="41C1B9C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7,910</w:t>
            </w:r>
          </w:p>
        </w:tc>
        <w:tc>
          <w:tcPr>
            <w:tcW w:w="600" w:type="dxa"/>
            <w:tcBorders>
              <w:top w:val="nil"/>
              <w:left w:val="nil"/>
              <w:bottom w:val="nil"/>
              <w:right w:val="nil"/>
              <w:tl2br w:val="nil"/>
              <w:tr2bl w:val="nil"/>
            </w:tcBorders>
            <w:shd w:val="clear" w:color="FFFFFF" w:fill="FFFFFF"/>
            <w:tcMar>
              <w:left w:w="101" w:type="dxa"/>
              <w:right w:w="101" w:type="dxa"/>
            </w:tcMar>
          </w:tcPr>
          <w:p w14:paraId="400032A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2A2F439"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7,880</w:t>
            </w:r>
          </w:p>
        </w:tc>
        <w:tc>
          <w:tcPr>
            <w:tcW w:w="1035" w:type="dxa"/>
            <w:tcBorders>
              <w:top w:val="nil"/>
              <w:left w:val="nil"/>
              <w:bottom w:val="nil"/>
              <w:right w:val="nil"/>
              <w:tl2br w:val="nil"/>
              <w:tr2bl w:val="nil"/>
            </w:tcBorders>
            <w:shd w:val="clear" w:color="FFFFFF" w:fill="FFFFFF"/>
            <w:tcMar>
              <w:left w:w="101" w:type="dxa"/>
              <w:right w:w="101" w:type="dxa"/>
            </w:tcMar>
          </w:tcPr>
          <w:p w14:paraId="20800F3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7,850</w:t>
            </w:r>
          </w:p>
        </w:tc>
        <w:tc>
          <w:tcPr>
            <w:tcW w:w="1035" w:type="dxa"/>
            <w:tcBorders>
              <w:top w:val="nil"/>
              <w:left w:val="nil"/>
              <w:bottom w:val="nil"/>
              <w:right w:val="nil"/>
              <w:tl2br w:val="nil"/>
              <w:tr2bl w:val="nil"/>
            </w:tcBorders>
            <w:shd w:val="clear" w:color="FFFFFF" w:fill="FFFFFF"/>
            <w:tcMar>
              <w:left w:w="101" w:type="dxa"/>
              <w:right w:w="101" w:type="dxa"/>
            </w:tcMar>
          </w:tcPr>
          <w:p w14:paraId="6BD48905"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7,820</w:t>
            </w:r>
          </w:p>
        </w:tc>
      </w:tr>
      <w:tr w:rsidR="008B44E1" w14:paraId="2D9547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046A88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2,048</w:t>
            </w:r>
          </w:p>
        </w:tc>
        <w:tc>
          <w:tcPr>
            <w:tcW w:w="2385" w:type="dxa"/>
            <w:tcBorders>
              <w:top w:val="nil"/>
              <w:left w:val="nil"/>
              <w:bottom w:val="nil"/>
              <w:right w:val="nil"/>
              <w:tl2br w:val="nil"/>
              <w:tr2bl w:val="nil"/>
            </w:tcBorders>
            <w:shd w:val="clear" w:color="FFFFFF" w:fill="FFFFFF"/>
            <w:noWrap/>
            <w:tcMar>
              <w:left w:w="101" w:type="dxa"/>
              <w:right w:w="101" w:type="dxa"/>
            </w:tcMar>
          </w:tcPr>
          <w:p w14:paraId="71BC3C93"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5D6CC51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2,086</w:t>
            </w:r>
          </w:p>
        </w:tc>
        <w:tc>
          <w:tcPr>
            <w:tcW w:w="1035" w:type="dxa"/>
            <w:tcBorders>
              <w:top w:val="nil"/>
              <w:left w:val="nil"/>
              <w:bottom w:val="nil"/>
              <w:right w:val="nil"/>
              <w:tl2br w:val="nil"/>
              <w:tr2bl w:val="nil"/>
            </w:tcBorders>
            <w:shd w:val="clear" w:color="FFFFFF" w:fill="FFFFFF"/>
            <w:tcMar>
              <w:left w:w="101" w:type="dxa"/>
              <w:right w:w="101" w:type="dxa"/>
            </w:tcMar>
          </w:tcPr>
          <w:p w14:paraId="30D10C25"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2,240</w:t>
            </w:r>
          </w:p>
        </w:tc>
        <w:tc>
          <w:tcPr>
            <w:tcW w:w="600" w:type="dxa"/>
            <w:tcBorders>
              <w:top w:val="nil"/>
              <w:left w:val="nil"/>
              <w:bottom w:val="nil"/>
              <w:right w:val="nil"/>
              <w:tl2br w:val="nil"/>
              <w:tr2bl w:val="nil"/>
            </w:tcBorders>
            <w:shd w:val="clear" w:color="FFFFFF" w:fill="FFFFFF"/>
            <w:tcMar>
              <w:left w:w="101" w:type="dxa"/>
              <w:right w:w="101" w:type="dxa"/>
            </w:tcMar>
          </w:tcPr>
          <w:p w14:paraId="5ECBC1A7"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49D1182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2,394</w:t>
            </w:r>
          </w:p>
        </w:tc>
        <w:tc>
          <w:tcPr>
            <w:tcW w:w="1035" w:type="dxa"/>
            <w:tcBorders>
              <w:top w:val="nil"/>
              <w:left w:val="nil"/>
              <w:bottom w:val="nil"/>
              <w:right w:val="nil"/>
              <w:tl2br w:val="nil"/>
              <w:tr2bl w:val="nil"/>
            </w:tcBorders>
            <w:shd w:val="clear" w:color="FFFFFF" w:fill="FFFFFF"/>
            <w:tcMar>
              <w:left w:w="101" w:type="dxa"/>
              <w:right w:w="101" w:type="dxa"/>
            </w:tcMar>
          </w:tcPr>
          <w:p w14:paraId="759987DB"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2,548</w:t>
            </w:r>
          </w:p>
        </w:tc>
        <w:tc>
          <w:tcPr>
            <w:tcW w:w="1035" w:type="dxa"/>
            <w:tcBorders>
              <w:top w:val="nil"/>
              <w:left w:val="nil"/>
              <w:bottom w:val="nil"/>
              <w:right w:val="nil"/>
              <w:tl2br w:val="nil"/>
              <w:tr2bl w:val="nil"/>
            </w:tcBorders>
            <w:shd w:val="clear" w:color="FFFFFF" w:fill="FFFFFF"/>
            <w:tcMar>
              <w:left w:w="101" w:type="dxa"/>
              <w:right w:w="101" w:type="dxa"/>
            </w:tcMar>
          </w:tcPr>
          <w:p w14:paraId="1DFDD306"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2,704</w:t>
            </w:r>
          </w:p>
        </w:tc>
      </w:tr>
      <w:tr w:rsidR="008B44E1" w14:paraId="56E089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E0F31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1,000</w:t>
            </w:r>
          </w:p>
        </w:tc>
        <w:tc>
          <w:tcPr>
            <w:tcW w:w="2385" w:type="dxa"/>
            <w:tcBorders>
              <w:top w:val="nil"/>
              <w:left w:val="nil"/>
              <w:bottom w:val="nil"/>
              <w:right w:val="nil"/>
              <w:tl2br w:val="nil"/>
              <w:tr2bl w:val="nil"/>
            </w:tcBorders>
            <w:shd w:val="clear" w:color="FFFFFF" w:fill="FFFFFF"/>
            <w:noWrap/>
            <w:tcMar>
              <w:left w:w="101" w:type="dxa"/>
              <w:right w:w="101" w:type="dxa"/>
            </w:tcMar>
          </w:tcPr>
          <w:p w14:paraId="1AD992F1"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Other Provisions</w:t>
            </w:r>
          </w:p>
        </w:tc>
        <w:tc>
          <w:tcPr>
            <w:tcW w:w="1035" w:type="dxa"/>
            <w:tcBorders>
              <w:top w:val="nil"/>
              <w:left w:val="nil"/>
              <w:bottom w:val="nil"/>
              <w:right w:val="nil"/>
              <w:tl2br w:val="nil"/>
              <w:tr2bl w:val="nil"/>
            </w:tcBorders>
            <w:shd w:val="clear" w:color="FFFFFF" w:fill="FFFFFF"/>
            <w:tcMar>
              <w:left w:w="101" w:type="dxa"/>
              <w:right w:w="101" w:type="dxa"/>
            </w:tcMar>
          </w:tcPr>
          <w:p w14:paraId="27E6F122"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17,508</w:t>
            </w:r>
          </w:p>
        </w:tc>
        <w:tc>
          <w:tcPr>
            <w:tcW w:w="1035" w:type="dxa"/>
            <w:tcBorders>
              <w:top w:val="nil"/>
              <w:left w:val="nil"/>
              <w:bottom w:val="nil"/>
              <w:right w:val="nil"/>
              <w:tl2br w:val="nil"/>
              <w:tr2bl w:val="nil"/>
            </w:tcBorders>
            <w:shd w:val="clear" w:color="FFFFFF" w:fill="FFFFFF"/>
            <w:tcMar>
              <w:left w:w="101" w:type="dxa"/>
              <w:right w:w="101" w:type="dxa"/>
            </w:tcMar>
          </w:tcPr>
          <w:p w14:paraId="61BD6710"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7,445</w:t>
            </w:r>
          </w:p>
        </w:tc>
        <w:tc>
          <w:tcPr>
            <w:tcW w:w="600" w:type="dxa"/>
            <w:tcBorders>
              <w:top w:val="nil"/>
              <w:left w:val="nil"/>
              <w:bottom w:val="nil"/>
              <w:right w:val="nil"/>
              <w:tl2br w:val="nil"/>
              <w:tr2bl w:val="nil"/>
            </w:tcBorders>
            <w:shd w:val="clear" w:color="FFFFFF" w:fill="FFFFFF"/>
            <w:tcMar>
              <w:left w:w="101" w:type="dxa"/>
              <w:right w:w="101" w:type="dxa"/>
            </w:tcMar>
          </w:tcPr>
          <w:p w14:paraId="3A27B61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-57 </w:t>
            </w:r>
          </w:p>
        </w:tc>
        <w:tc>
          <w:tcPr>
            <w:tcW w:w="1035" w:type="dxa"/>
            <w:tcBorders>
              <w:top w:val="nil"/>
              <w:left w:val="nil"/>
              <w:bottom w:val="nil"/>
              <w:right w:val="nil"/>
              <w:tl2br w:val="nil"/>
              <w:tr2bl w:val="nil"/>
            </w:tcBorders>
            <w:shd w:val="clear" w:color="FFFFFF" w:fill="FFFFFF"/>
            <w:tcMar>
              <w:left w:w="101" w:type="dxa"/>
              <w:right w:w="101" w:type="dxa"/>
            </w:tcMar>
          </w:tcPr>
          <w:p w14:paraId="2082668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5A51E44"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A86F7E2"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r>
      <w:tr w:rsidR="008B44E1" w14:paraId="4BA977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F07924B"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12,798</w:t>
            </w:r>
          </w:p>
        </w:tc>
        <w:tc>
          <w:tcPr>
            <w:tcW w:w="2385" w:type="dxa"/>
            <w:tcBorders>
              <w:top w:val="nil"/>
              <w:left w:val="nil"/>
              <w:bottom w:val="nil"/>
              <w:right w:val="nil"/>
              <w:tl2br w:val="nil"/>
              <w:tr2bl w:val="nil"/>
            </w:tcBorders>
            <w:shd w:val="clear" w:color="FFFFFF" w:fill="FFFFFF"/>
            <w:noWrap/>
            <w:tcMar>
              <w:left w:w="101" w:type="dxa"/>
              <w:right w:w="101" w:type="dxa"/>
            </w:tcMar>
          </w:tcPr>
          <w:p w14:paraId="60843A2F"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4BB90F7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12,118</w:t>
            </w:r>
          </w:p>
        </w:tc>
        <w:tc>
          <w:tcPr>
            <w:tcW w:w="1035" w:type="dxa"/>
            <w:tcBorders>
              <w:top w:val="nil"/>
              <w:left w:val="nil"/>
              <w:bottom w:val="nil"/>
              <w:right w:val="nil"/>
              <w:tl2br w:val="nil"/>
              <w:tr2bl w:val="nil"/>
            </w:tcBorders>
            <w:shd w:val="clear" w:color="FFFFFF" w:fill="FFFFFF"/>
            <w:tcMar>
              <w:left w:w="101" w:type="dxa"/>
              <w:right w:w="101" w:type="dxa"/>
            </w:tcMar>
          </w:tcPr>
          <w:p w14:paraId="15941644"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8,336</w:t>
            </w:r>
          </w:p>
        </w:tc>
        <w:tc>
          <w:tcPr>
            <w:tcW w:w="600" w:type="dxa"/>
            <w:tcBorders>
              <w:top w:val="nil"/>
              <w:left w:val="nil"/>
              <w:bottom w:val="nil"/>
              <w:right w:val="nil"/>
              <w:tl2br w:val="nil"/>
              <w:tr2bl w:val="nil"/>
            </w:tcBorders>
            <w:shd w:val="clear" w:color="FFFFFF" w:fill="FFFFFF"/>
            <w:tcMar>
              <w:left w:w="101" w:type="dxa"/>
              <w:right w:w="101" w:type="dxa"/>
            </w:tcMar>
          </w:tcPr>
          <w:p w14:paraId="6D26D8B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-31 </w:t>
            </w:r>
          </w:p>
        </w:tc>
        <w:tc>
          <w:tcPr>
            <w:tcW w:w="1035" w:type="dxa"/>
            <w:tcBorders>
              <w:top w:val="nil"/>
              <w:left w:val="nil"/>
              <w:bottom w:val="nil"/>
              <w:right w:val="nil"/>
              <w:tl2br w:val="nil"/>
              <w:tr2bl w:val="nil"/>
            </w:tcBorders>
            <w:shd w:val="clear" w:color="FFFFFF" w:fill="FFFFFF"/>
            <w:tcMar>
              <w:left w:w="101" w:type="dxa"/>
              <w:right w:w="101" w:type="dxa"/>
            </w:tcMar>
          </w:tcPr>
          <w:p w14:paraId="0655A0AF"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4,554</w:t>
            </w:r>
          </w:p>
        </w:tc>
        <w:tc>
          <w:tcPr>
            <w:tcW w:w="1035" w:type="dxa"/>
            <w:tcBorders>
              <w:top w:val="nil"/>
              <w:left w:val="nil"/>
              <w:bottom w:val="nil"/>
              <w:right w:val="nil"/>
              <w:tl2br w:val="nil"/>
              <w:tr2bl w:val="nil"/>
            </w:tcBorders>
            <w:shd w:val="clear" w:color="FFFFFF" w:fill="FFFFFF"/>
            <w:tcMar>
              <w:left w:w="101" w:type="dxa"/>
              <w:right w:w="101" w:type="dxa"/>
            </w:tcMar>
          </w:tcPr>
          <w:p w14:paraId="1E01FAC5"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794</w:t>
            </w:r>
          </w:p>
        </w:tc>
        <w:tc>
          <w:tcPr>
            <w:tcW w:w="1035" w:type="dxa"/>
            <w:tcBorders>
              <w:top w:val="nil"/>
              <w:left w:val="nil"/>
              <w:bottom w:val="nil"/>
              <w:right w:val="nil"/>
              <w:tl2br w:val="nil"/>
              <w:tr2bl w:val="nil"/>
            </w:tcBorders>
            <w:shd w:val="clear" w:color="FFFFFF" w:fill="FFFFFF"/>
            <w:tcMar>
              <w:left w:w="101" w:type="dxa"/>
              <w:right w:w="101" w:type="dxa"/>
            </w:tcMar>
          </w:tcPr>
          <w:p w14:paraId="4CFE1CF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0</w:t>
            </w:r>
          </w:p>
        </w:tc>
      </w:tr>
      <w:tr w:rsidR="008B44E1" w14:paraId="101E1A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F643361"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213EB48"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135D0DE"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9AB8D5"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2B1883E"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C46339"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1F8475"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296BEC" w14:textId="77777777" w:rsidR="008B44E1" w:rsidRDefault="008B44E1">
            <w:pPr>
              <w:pStyle w:val="Normal11"/>
              <w:rPr>
                <w:rFonts w:ascii="Calibri" w:eastAsia="Calibri" w:hAnsi="Calibri" w:cs="Calibri"/>
                <w:color w:val="000000"/>
                <w:sz w:val="18"/>
              </w:rPr>
            </w:pPr>
          </w:p>
        </w:tc>
      </w:tr>
      <w:tr w:rsidR="008B44E1" w14:paraId="30915E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DE7707A"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24,650</w:t>
            </w:r>
          </w:p>
        </w:tc>
        <w:tc>
          <w:tcPr>
            <w:tcW w:w="2385" w:type="dxa"/>
            <w:tcBorders>
              <w:top w:val="nil"/>
              <w:left w:val="nil"/>
              <w:bottom w:val="nil"/>
              <w:right w:val="nil"/>
              <w:tl2br w:val="nil"/>
              <w:tr2bl w:val="nil"/>
            </w:tcBorders>
            <w:shd w:val="clear" w:color="FFFFFF" w:fill="FFFFFF"/>
            <w:tcMar>
              <w:left w:w="101" w:type="dxa"/>
              <w:right w:w="101" w:type="dxa"/>
            </w:tcMar>
          </w:tcPr>
          <w:p w14:paraId="62D2E5B7"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Non-Current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FC37ED0"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39,652</w:t>
            </w:r>
          </w:p>
        </w:tc>
        <w:tc>
          <w:tcPr>
            <w:tcW w:w="1035" w:type="dxa"/>
            <w:tcBorders>
              <w:top w:val="nil"/>
              <w:left w:val="nil"/>
              <w:bottom w:val="nil"/>
              <w:right w:val="nil"/>
              <w:tl2br w:val="nil"/>
              <w:tr2bl w:val="nil"/>
            </w:tcBorders>
            <w:shd w:val="clear" w:color="FFFFFF" w:fill="FFFFFF"/>
            <w:noWrap/>
            <w:tcMar>
              <w:left w:w="101" w:type="dxa"/>
              <w:right w:w="101" w:type="dxa"/>
            </w:tcMar>
          </w:tcPr>
          <w:p w14:paraId="19E4C988"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25,931</w:t>
            </w:r>
          </w:p>
        </w:tc>
        <w:tc>
          <w:tcPr>
            <w:tcW w:w="600" w:type="dxa"/>
            <w:tcBorders>
              <w:top w:val="nil"/>
              <w:left w:val="nil"/>
              <w:bottom w:val="nil"/>
              <w:right w:val="nil"/>
              <w:tl2br w:val="nil"/>
              <w:tr2bl w:val="nil"/>
            </w:tcBorders>
            <w:shd w:val="clear" w:color="FFFFFF" w:fill="FFFFFF"/>
            <w:tcMar>
              <w:left w:w="101" w:type="dxa"/>
              <w:right w:w="101" w:type="dxa"/>
            </w:tcMar>
          </w:tcPr>
          <w:p w14:paraId="79142352"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-35 </w:t>
            </w:r>
          </w:p>
        </w:tc>
        <w:tc>
          <w:tcPr>
            <w:tcW w:w="1035" w:type="dxa"/>
            <w:tcBorders>
              <w:top w:val="nil"/>
              <w:left w:val="nil"/>
              <w:bottom w:val="nil"/>
              <w:right w:val="nil"/>
              <w:tl2br w:val="nil"/>
              <w:tr2bl w:val="nil"/>
            </w:tcBorders>
            <w:shd w:val="clear" w:color="FFFFFF" w:fill="FFFFFF"/>
            <w:noWrap/>
            <w:tcMar>
              <w:left w:w="101" w:type="dxa"/>
              <w:right w:w="101" w:type="dxa"/>
            </w:tcMar>
          </w:tcPr>
          <w:p w14:paraId="149BF47B"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14,828</w:t>
            </w:r>
          </w:p>
        </w:tc>
        <w:tc>
          <w:tcPr>
            <w:tcW w:w="1035" w:type="dxa"/>
            <w:tcBorders>
              <w:top w:val="nil"/>
              <w:left w:val="nil"/>
              <w:bottom w:val="nil"/>
              <w:right w:val="nil"/>
              <w:tl2br w:val="nil"/>
              <w:tr2bl w:val="nil"/>
            </w:tcBorders>
            <w:shd w:val="clear" w:color="FFFFFF" w:fill="FFFFFF"/>
            <w:noWrap/>
            <w:tcMar>
              <w:left w:w="101" w:type="dxa"/>
              <w:right w:w="101" w:type="dxa"/>
            </w:tcMar>
          </w:tcPr>
          <w:p w14:paraId="3DFED78B"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11,192</w:t>
            </w:r>
          </w:p>
        </w:tc>
        <w:tc>
          <w:tcPr>
            <w:tcW w:w="1035" w:type="dxa"/>
            <w:tcBorders>
              <w:top w:val="nil"/>
              <w:left w:val="nil"/>
              <w:bottom w:val="nil"/>
              <w:right w:val="nil"/>
              <w:tl2br w:val="nil"/>
              <w:tr2bl w:val="nil"/>
            </w:tcBorders>
            <w:shd w:val="clear" w:color="FFFFFF" w:fill="FFFFFF"/>
            <w:noWrap/>
            <w:tcMar>
              <w:left w:w="101" w:type="dxa"/>
              <w:right w:w="101" w:type="dxa"/>
            </w:tcMar>
          </w:tcPr>
          <w:p w14:paraId="749FC68F"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10,524</w:t>
            </w:r>
          </w:p>
        </w:tc>
      </w:tr>
      <w:tr w:rsidR="008B44E1" w14:paraId="2051A3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3EAD184"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274A2A5"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909125"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1D265C"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155833E"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98C9FA"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89373C"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18FA92" w14:textId="77777777" w:rsidR="008B44E1" w:rsidRDefault="008B44E1">
            <w:pPr>
              <w:pStyle w:val="Normal11"/>
              <w:rPr>
                <w:rFonts w:ascii="Calibri" w:eastAsia="Calibri" w:hAnsi="Calibri" w:cs="Calibri"/>
                <w:color w:val="000000"/>
                <w:sz w:val="18"/>
              </w:rPr>
            </w:pPr>
          </w:p>
        </w:tc>
      </w:tr>
      <w:tr w:rsidR="008B44E1" w14:paraId="67456F59" w14:textId="77777777" w:rsidTr="00C00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70BBDA6"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102,859</w:t>
            </w:r>
          </w:p>
        </w:tc>
        <w:tc>
          <w:tcPr>
            <w:tcW w:w="2385" w:type="dxa"/>
            <w:tcBorders>
              <w:top w:val="nil"/>
              <w:left w:val="nil"/>
              <w:bottom w:val="nil"/>
              <w:right w:val="nil"/>
              <w:tl2br w:val="nil"/>
              <w:tr2bl w:val="nil"/>
            </w:tcBorders>
            <w:shd w:val="clear" w:color="FFFFFF" w:fill="FFFFFF"/>
            <w:tcMar>
              <w:left w:w="101" w:type="dxa"/>
              <w:right w:w="101" w:type="dxa"/>
            </w:tcMar>
          </w:tcPr>
          <w:p w14:paraId="18778CBB"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3D5EAC7D"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127,112</w:t>
            </w:r>
          </w:p>
        </w:tc>
        <w:tc>
          <w:tcPr>
            <w:tcW w:w="1035" w:type="dxa"/>
            <w:tcBorders>
              <w:top w:val="nil"/>
              <w:left w:val="nil"/>
              <w:bottom w:val="nil"/>
              <w:right w:val="nil"/>
              <w:tl2br w:val="nil"/>
              <w:tr2bl w:val="nil"/>
            </w:tcBorders>
            <w:shd w:val="clear" w:color="FFFFFF" w:fill="FFFFFF"/>
            <w:noWrap/>
            <w:tcMar>
              <w:left w:w="101" w:type="dxa"/>
              <w:right w:w="101" w:type="dxa"/>
            </w:tcMar>
          </w:tcPr>
          <w:p w14:paraId="740C06FB"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116,529</w:t>
            </w:r>
          </w:p>
        </w:tc>
        <w:tc>
          <w:tcPr>
            <w:tcW w:w="600" w:type="dxa"/>
            <w:tcBorders>
              <w:top w:val="nil"/>
              <w:left w:val="nil"/>
              <w:bottom w:val="nil"/>
              <w:right w:val="nil"/>
              <w:tl2br w:val="nil"/>
              <w:tr2bl w:val="nil"/>
            </w:tcBorders>
            <w:shd w:val="clear" w:color="FFFFFF" w:fill="FFFFFF"/>
            <w:tcMar>
              <w:left w:w="101" w:type="dxa"/>
              <w:right w:w="101" w:type="dxa"/>
            </w:tcMar>
          </w:tcPr>
          <w:p w14:paraId="0C74C7A5"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-8 </w:t>
            </w:r>
          </w:p>
        </w:tc>
        <w:tc>
          <w:tcPr>
            <w:tcW w:w="1035" w:type="dxa"/>
            <w:tcBorders>
              <w:top w:val="nil"/>
              <w:left w:val="nil"/>
              <w:bottom w:val="nil"/>
              <w:right w:val="nil"/>
              <w:tl2br w:val="nil"/>
              <w:tr2bl w:val="nil"/>
            </w:tcBorders>
            <w:shd w:val="clear" w:color="FFFFFF" w:fill="FFFFFF"/>
            <w:noWrap/>
            <w:tcMar>
              <w:left w:w="101" w:type="dxa"/>
              <w:right w:w="101" w:type="dxa"/>
            </w:tcMar>
          </w:tcPr>
          <w:p w14:paraId="771BAD2D"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106,043</w:t>
            </w:r>
          </w:p>
        </w:tc>
        <w:tc>
          <w:tcPr>
            <w:tcW w:w="1035" w:type="dxa"/>
            <w:tcBorders>
              <w:top w:val="nil"/>
              <w:left w:val="nil"/>
              <w:bottom w:val="nil"/>
              <w:right w:val="nil"/>
              <w:tl2br w:val="nil"/>
              <w:tr2bl w:val="nil"/>
            </w:tcBorders>
            <w:shd w:val="clear" w:color="FFFFFF" w:fill="FFFFFF"/>
            <w:noWrap/>
            <w:tcMar>
              <w:left w:w="101" w:type="dxa"/>
              <w:right w:w="101" w:type="dxa"/>
            </w:tcMar>
          </w:tcPr>
          <w:p w14:paraId="7BCF85F0"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98,363</w:t>
            </w:r>
          </w:p>
        </w:tc>
        <w:tc>
          <w:tcPr>
            <w:tcW w:w="1035" w:type="dxa"/>
            <w:tcBorders>
              <w:top w:val="nil"/>
              <w:left w:val="nil"/>
              <w:bottom w:val="nil"/>
              <w:right w:val="nil"/>
              <w:tl2br w:val="nil"/>
              <w:tr2bl w:val="nil"/>
            </w:tcBorders>
            <w:shd w:val="clear" w:color="FFFFFF" w:fill="FFFFFF"/>
            <w:noWrap/>
            <w:tcMar>
              <w:left w:w="101" w:type="dxa"/>
              <w:right w:w="101" w:type="dxa"/>
            </w:tcMar>
          </w:tcPr>
          <w:p w14:paraId="63524C49"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98,241</w:t>
            </w:r>
          </w:p>
        </w:tc>
      </w:tr>
      <w:tr w:rsidR="008B44E1" w14:paraId="40D888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DCD9992"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38979FE"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19B3CE"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13B7F6"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C850ED7"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9729F7"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31DD18"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FBBEEE" w14:textId="77777777" w:rsidR="008B44E1" w:rsidRDefault="008B44E1">
            <w:pPr>
              <w:pStyle w:val="Normal11"/>
              <w:rPr>
                <w:rFonts w:ascii="Calibri" w:eastAsia="Calibri" w:hAnsi="Calibri" w:cs="Calibri"/>
                <w:color w:val="000000"/>
                <w:sz w:val="18"/>
              </w:rPr>
            </w:pPr>
          </w:p>
        </w:tc>
      </w:tr>
      <w:tr w:rsidR="008B44E1" w14:paraId="6CDA9AC3" w14:textId="77777777" w:rsidTr="00C00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E05003B"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10,420,474</w:t>
            </w:r>
          </w:p>
        </w:tc>
        <w:tc>
          <w:tcPr>
            <w:tcW w:w="2385" w:type="dxa"/>
            <w:tcBorders>
              <w:top w:val="nil"/>
              <w:left w:val="nil"/>
              <w:bottom w:val="nil"/>
              <w:right w:val="nil"/>
              <w:tl2br w:val="nil"/>
              <w:tr2bl w:val="nil"/>
            </w:tcBorders>
            <w:shd w:val="clear" w:color="FFFFFF" w:fill="FFFFFF"/>
            <w:tcMar>
              <w:left w:w="101" w:type="dxa"/>
              <w:right w:w="101" w:type="dxa"/>
            </w:tcMar>
          </w:tcPr>
          <w:p w14:paraId="30E6B685"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1DF4D30D"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10,352,804</w:t>
            </w:r>
          </w:p>
        </w:tc>
        <w:tc>
          <w:tcPr>
            <w:tcW w:w="1035" w:type="dxa"/>
            <w:tcBorders>
              <w:top w:val="nil"/>
              <w:left w:val="nil"/>
              <w:bottom w:val="nil"/>
              <w:right w:val="nil"/>
              <w:tl2br w:val="nil"/>
              <w:tr2bl w:val="nil"/>
            </w:tcBorders>
            <w:shd w:val="clear" w:color="FFFFFF" w:fill="FFFFFF"/>
            <w:noWrap/>
            <w:tcMar>
              <w:left w:w="101" w:type="dxa"/>
              <w:right w:w="101" w:type="dxa"/>
            </w:tcMar>
          </w:tcPr>
          <w:p w14:paraId="54515F2E"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10,410,228</w:t>
            </w:r>
          </w:p>
        </w:tc>
        <w:tc>
          <w:tcPr>
            <w:tcW w:w="600" w:type="dxa"/>
            <w:tcBorders>
              <w:top w:val="nil"/>
              <w:left w:val="nil"/>
              <w:bottom w:val="nil"/>
              <w:right w:val="nil"/>
              <w:tl2br w:val="nil"/>
              <w:tr2bl w:val="nil"/>
            </w:tcBorders>
            <w:shd w:val="clear" w:color="FFFFFF" w:fill="FFFFFF"/>
            <w:tcMar>
              <w:left w:w="101" w:type="dxa"/>
              <w:right w:w="101" w:type="dxa"/>
            </w:tcMar>
          </w:tcPr>
          <w:p w14:paraId="50BD5029"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 xml:space="preserve">1 </w:t>
            </w:r>
          </w:p>
        </w:tc>
        <w:tc>
          <w:tcPr>
            <w:tcW w:w="1035" w:type="dxa"/>
            <w:tcBorders>
              <w:top w:val="nil"/>
              <w:left w:val="nil"/>
              <w:bottom w:val="nil"/>
              <w:right w:val="nil"/>
              <w:tl2br w:val="nil"/>
              <w:tr2bl w:val="nil"/>
            </w:tcBorders>
            <w:shd w:val="clear" w:color="FFFFFF" w:fill="FFFFFF"/>
            <w:noWrap/>
            <w:tcMar>
              <w:left w:w="101" w:type="dxa"/>
              <w:right w:w="101" w:type="dxa"/>
            </w:tcMar>
          </w:tcPr>
          <w:p w14:paraId="09B916AE"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10,538,467</w:t>
            </w:r>
          </w:p>
        </w:tc>
        <w:tc>
          <w:tcPr>
            <w:tcW w:w="1035" w:type="dxa"/>
            <w:tcBorders>
              <w:top w:val="nil"/>
              <w:left w:val="nil"/>
              <w:bottom w:val="nil"/>
              <w:right w:val="nil"/>
              <w:tl2br w:val="nil"/>
              <w:tr2bl w:val="nil"/>
            </w:tcBorders>
            <w:shd w:val="clear" w:color="FFFFFF" w:fill="FFFFFF"/>
            <w:noWrap/>
            <w:tcMar>
              <w:left w:w="101" w:type="dxa"/>
              <w:right w:w="101" w:type="dxa"/>
            </w:tcMar>
          </w:tcPr>
          <w:p w14:paraId="1CA7C643"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10,701,573</w:t>
            </w:r>
          </w:p>
        </w:tc>
        <w:tc>
          <w:tcPr>
            <w:tcW w:w="1035" w:type="dxa"/>
            <w:tcBorders>
              <w:top w:val="nil"/>
              <w:left w:val="nil"/>
              <w:bottom w:val="nil"/>
              <w:right w:val="nil"/>
              <w:tl2br w:val="nil"/>
              <w:tr2bl w:val="nil"/>
            </w:tcBorders>
            <w:shd w:val="clear" w:color="FFFFFF" w:fill="FFFFFF"/>
            <w:noWrap/>
            <w:tcMar>
              <w:left w:w="101" w:type="dxa"/>
              <w:right w:w="101" w:type="dxa"/>
            </w:tcMar>
          </w:tcPr>
          <w:p w14:paraId="6B6DC2E4"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10,815,867</w:t>
            </w:r>
          </w:p>
        </w:tc>
      </w:tr>
      <w:tr w:rsidR="008B44E1" w14:paraId="45B17CA1" w14:textId="77777777" w:rsidTr="00C00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0" w:type="dxa"/>
              <w:right w:w="0" w:type="dxa"/>
            </w:tcMar>
          </w:tcPr>
          <w:p w14:paraId="19702773" w14:textId="77777777" w:rsidR="008B44E1" w:rsidRDefault="008B44E1">
            <w:pPr>
              <w:pStyle w:val="Normal11"/>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FFFFFF" w:fill="FFFFFF"/>
            <w:noWrap/>
            <w:tcMar>
              <w:left w:w="101" w:type="dxa"/>
              <w:right w:w="101" w:type="dxa"/>
            </w:tcMar>
            <w:vAlign w:val="bottom"/>
          </w:tcPr>
          <w:p w14:paraId="7EA61CF2"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REPRESENTED BY FUNDS EMPLOYED</w:t>
            </w:r>
          </w:p>
        </w:tc>
      </w:tr>
      <w:tr w:rsidR="008B44E1" w14:paraId="3B3A12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5070B1F" w14:textId="77777777" w:rsidR="008B44E1" w:rsidRDefault="008B44E1">
            <w:pPr>
              <w:pStyle w:val="Normal11"/>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A428DE9"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4B01D5"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920838" w14:textId="77777777" w:rsidR="008B44E1" w:rsidRDefault="008B44E1">
            <w:pPr>
              <w:pStyle w:val="Normal11"/>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B521CE4"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2B3AC9"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7AF056" w14:textId="77777777" w:rsidR="008B44E1" w:rsidRDefault="008B44E1">
            <w:pPr>
              <w:pStyle w:val="Normal11"/>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62D961" w14:textId="77777777" w:rsidR="008B44E1" w:rsidRDefault="008B44E1">
            <w:pPr>
              <w:pStyle w:val="Normal11"/>
              <w:rPr>
                <w:rFonts w:ascii="Calibri" w:eastAsia="Calibri" w:hAnsi="Calibri" w:cs="Calibri"/>
                <w:color w:val="000000"/>
                <w:sz w:val="18"/>
              </w:rPr>
            </w:pPr>
          </w:p>
        </w:tc>
      </w:tr>
      <w:tr w:rsidR="008B44E1" w14:paraId="7DF906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DDD6A1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6,025,457</w:t>
            </w:r>
          </w:p>
        </w:tc>
        <w:tc>
          <w:tcPr>
            <w:tcW w:w="2385" w:type="dxa"/>
            <w:tcBorders>
              <w:top w:val="nil"/>
              <w:left w:val="nil"/>
              <w:bottom w:val="nil"/>
              <w:right w:val="nil"/>
              <w:tl2br w:val="nil"/>
              <w:tr2bl w:val="nil"/>
            </w:tcBorders>
            <w:shd w:val="clear" w:color="FFFFFF" w:fill="FFFFFF"/>
            <w:noWrap/>
            <w:tcMar>
              <w:left w:w="101" w:type="dxa"/>
              <w:right w:w="101" w:type="dxa"/>
            </w:tcMar>
          </w:tcPr>
          <w:p w14:paraId="723CDFAE"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245E0DCC"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5,946,816</w:t>
            </w:r>
          </w:p>
        </w:tc>
        <w:tc>
          <w:tcPr>
            <w:tcW w:w="1035" w:type="dxa"/>
            <w:tcBorders>
              <w:top w:val="nil"/>
              <w:left w:val="nil"/>
              <w:bottom w:val="nil"/>
              <w:right w:val="nil"/>
              <w:tl2br w:val="nil"/>
              <w:tr2bl w:val="nil"/>
            </w:tcBorders>
            <w:shd w:val="clear" w:color="FFFFFF" w:fill="FFFFFF"/>
            <w:tcMar>
              <w:left w:w="101" w:type="dxa"/>
              <w:right w:w="101" w:type="dxa"/>
            </w:tcMar>
          </w:tcPr>
          <w:p w14:paraId="4744210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6,099,617</w:t>
            </w:r>
          </w:p>
        </w:tc>
        <w:tc>
          <w:tcPr>
            <w:tcW w:w="600" w:type="dxa"/>
            <w:tcBorders>
              <w:top w:val="nil"/>
              <w:left w:val="nil"/>
              <w:bottom w:val="nil"/>
              <w:right w:val="nil"/>
              <w:tl2br w:val="nil"/>
              <w:tr2bl w:val="nil"/>
            </w:tcBorders>
            <w:shd w:val="clear" w:color="FFFFFF" w:fill="FFFFFF"/>
            <w:tcMar>
              <w:left w:w="101" w:type="dxa"/>
              <w:right w:w="101" w:type="dxa"/>
            </w:tcMar>
          </w:tcPr>
          <w:p w14:paraId="1BB4D6A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039C745B"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6,294,439</w:t>
            </w:r>
          </w:p>
        </w:tc>
        <w:tc>
          <w:tcPr>
            <w:tcW w:w="1035" w:type="dxa"/>
            <w:tcBorders>
              <w:top w:val="nil"/>
              <w:left w:val="nil"/>
              <w:bottom w:val="nil"/>
              <w:right w:val="nil"/>
              <w:tl2br w:val="nil"/>
              <w:tr2bl w:val="nil"/>
            </w:tcBorders>
            <w:shd w:val="clear" w:color="FFFFFF" w:fill="FFFFFF"/>
            <w:tcMar>
              <w:left w:w="101" w:type="dxa"/>
              <w:right w:w="101" w:type="dxa"/>
            </w:tcMar>
          </w:tcPr>
          <w:p w14:paraId="242881C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6,471,676</w:t>
            </w:r>
          </w:p>
        </w:tc>
        <w:tc>
          <w:tcPr>
            <w:tcW w:w="1035" w:type="dxa"/>
            <w:tcBorders>
              <w:top w:val="nil"/>
              <w:left w:val="nil"/>
              <w:bottom w:val="nil"/>
              <w:right w:val="nil"/>
              <w:tl2br w:val="nil"/>
              <w:tr2bl w:val="nil"/>
            </w:tcBorders>
            <w:shd w:val="clear" w:color="FFFFFF" w:fill="FFFFFF"/>
            <w:tcMar>
              <w:left w:w="101" w:type="dxa"/>
              <w:right w:w="101" w:type="dxa"/>
            </w:tcMar>
          </w:tcPr>
          <w:p w14:paraId="41087EE6"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6,600,101</w:t>
            </w:r>
          </w:p>
        </w:tc>
      </w:tr>
      <w:tr w:rsidR="008B44E1" w14:paraId="6BE8EB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5880BF1"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4,395,017</w:t>
            </w:r>
          </w:p>
        </w:tc>
        <w:tc>
          <w:tcPr>
            <w:tcW w:w="2385" w:type="dxa"/>
            <w:tcBorders>
              <w:top w:val="nil"/>
              <w:left w:val="nil"/>
              <w:bottom w:val="nil"/>
              <w:right w:val="nil"/>
              <w:tl2br w:val="nil"/>
              <w:tr2bl w:val="nil"/>
            </w:tcBorders>
            <w:shd w:val="clear" w:color="FFFFFF" w:fill="FFFFFF"/>
            <w:noWrap/>
            <w:tcMar>
              <w:left w:w="101" w:type="dxa"/>
              <w:right w:w="101" w:type="dxa"/>
            </w:tcMar>
          </w:tcPr>
          <w:p w14:paraId="5F3F1269" w14:textId="77777777" w:rsidR="008B44E1" w:rsidRDefault="00F94786">
            <w:pPr>
              <w:pStyle w:val="Normal11"/>
              <w:rPr>
                <w:rFonts w:ascii="Calibri" w:eastAsia="Calibri" w:hAnsi="Calibri" w:cs="Calibri"/>
                <w:color w:val="000000"/>
                <w:sz w:val="18"/>
              </w:rPr>
            </w:pPr>
            <w:r>
              <w:rPr>
                <w:rFonts w:ascii="Calibri" w:eastAsia="Calibri" w:hAnsi="Calibri" w:cs="Calibri"/>
                <w:color w:val="000000"/>
                <w:sz w:val="18"/>
              </w:rPr>
              <w:t>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11B23BA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4,405,988</w:t>
            </w:r>
          </w:p>
        </w:tc>
        <w:tc>
          <w:tcPr>
            <w:tcW w:w="1035" w:type="dxa"/>
            <w:tcBorders>
              <w:top w:val="nil"/>
              <w:left w:val="nil"/>
              <w:bottom w:val="nil"/>
              <w:right w:val="nil"/>
              <w:tl2br w:val="nil"/>
              <w:tr2bl w:val="nil"/>
            </w:tcBorders>
            <w:shd w:val="clear" w:color="FFFFFF" w:fill="FFFFFF"/>
            <w:tcMar>
              <w:left w:w="101" w:type="dxa"/>
              <w:right w:w="101" w:type="dxa"/>
            </w:tcMar>
          </w:tcPr>
          <w:p w14:paraId="7DA6887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4,310,611</w:t>
            </w:r>
          </w:p>
        </w:tc>
        <w:tc>
          <w:tcPr>
            <w:tcW w:w="600" w:type="dxa"/>
            <w:tcBorders>
              <w:top w:val="nil"/>
              <w:left w:val="nil"/>
              <w:bottom w:val="nil"/>
              <w:right w:val="nil"/>
              <w:tl2br w:val="nil"/>
              <w:tr2bl w:val="nil"/>
            </w:tcBorders>
            <w:shd w:val="clear" w:color="FFFFFF" w:fill="FFFFFF"/>
            <w:tcMar>
              <w:left w:w="101" w:type="dxa"/>
              <w:right w:w="101" w:type="dxa"/>
            </w:tcMar>
          </w:tcPr>
          <w:p w14:paraId="78CF5763"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4558567E"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4,244,028</w:t>
            </w:r>
          </w:p>
        </w:tc>
        <w:tc>
          <w:tcPr>
            <w:tcW w:w="1035" w:type="dxa"/>
            <w:tcBorders>
              <w:top w:val="nil"/>
              <w:left w:val="nil"/>
              <w:bottom w:val="nil"/>
              <w:right w:val="nil"/>
              <w:tl2br w:val="nil"/>
              <w:tr2bl w:val="nil"/>
            </w:tcBorders>
            <w:shd w:val="clear" w:color="FFFFFF" w:fill="FFFFFF"/>
            <w:tcMar>
              <w:left w:w="101" w:type="dxa"/>
              <w:right w:w="101" w:type="dxa"/>
            </w:tcMar>
          </w:tcPr>
          <w:p w14:paraId="68FAFE68"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4,229,897</w:t>
            </w:r>
          </w:p>
        </w:tc>
        <w:tc>
          <w:tcPr>
            <w:tcW w:w="1035" w:type="dxa"/>
            <w:tcBorders>
              <w:top w:val="nil"/>
              <w:left w:val="nil"/>
              <w:bottom w:val="nil"/>
              <w:right w:val="nil"/>
              <w:tl2br w:val="nil"/>
              <w:tr2bl w:val="nil"/>
            </w:tcBorders>
            <w:shd w:val="clear" w:color="FFFFFF" w:fill="FFFFFF"/>
            <w:tcMar>
              <w:left w:w="101" w:type="dxa"/>
              <w:right w:w="101" w:type="dxa"/>
            </w:tcMar>
          </w:tcPr>
          <w:p w14:paraId="7FFEC56D" w14:textId="77777777" w:rsidR="008B44E1" w:rsidRDefault="00F94786">
            <w:pPr>
              <w:pStyle w:val="Normal11"/>
              <w:jc w:val="right"/>
              <w:rPr>
                <w:rFonts w:ascii="Calibri" w:eastAsia="Calibri" w:hAnsi="Calibri" w:cs="Calibri"/>
                <w:color w:val="000000"/>
                <w:sz w:val="18"/>
              </w:rPr>
            </w:pPr>
            <w:r>
              <w:rPr>
                <w:rFonts w:ascii="Calibri" w:eastAsia="Calibri" w:hAnsi="Calibri" w:cs="Calibri"/>
                <w:color w:val="000000"/>
                <w:sz w:val="18"/>
              </w:rPr>
              <w:t>4,215,766</w:t>
            </w:r>
          </w:p>
        </w:tc>
      </w:tr>
      <w:tr w:rsidR="008B44E1" w14:paraId="54A8A5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191D0B8" w14:textId="77777777" w:rsidR="008B44E1" w:rsidRDefault="008B44E1">
            <w:pPr>
              <w:pStyle w:val="Normal11"/>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200FA70"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945B20"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78BC8E" w14:textId="77777777" w:rsidR="008B44E1" w:rsidRDefault="008B44E1">
            <w:pPr>
              <w:pStyle w:val="Normal11"/>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AE67CF0"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53C57F"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CC8FD3" w14:textId="77777777" w:rsidR="008B44E1" w:rsidRDefault="008B44E1">
            <w:pPr>
              <w:pStyle w:val="Normal11"/>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B660B4" w14:textId="77777777" w:rsidR="008B44E1" w:rsidRDefault="008B44E1">
            <w:pPr>
              <w:pStyle w:val="Normal11"/>
              <w:rPr>
                <w:rFonts w:ascii="Calibri" w:eastAsia="Calibri" w:hAnsi="Calibri" w:cs="Calibri"/>
                <w:b/>
                <w:color w:val="000000"/>
                <w:sz w:val="18"/>
              </w:rPr>
            </w:pPr>
          </w:p>
        </w:tc>
      </w:tr>
      <w:tr w:rsidR="008B44E1" w14:paraId="786BEA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4D1688C"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10,420,474</w:t>
            </w:r>
          </w:p>
        </w:tc>
        <w:tc>
          <w:tcPr>
            <w:tcW w:w="2385" w:type="dxa"/>
            <w:tcBorders>
              <w:top w:val="nil"/>
              <w:left w:val="nil"/>
              <w:bottom w:val="nil"/>
              <w:right w:val="nil"/>
              <w:tl2br w:val="nil"/>
              <w:tr2bl w:val="nil"/>
            </w:tcBorders>
            <w:shd w:val="clear" w:color="FFFFFF" w:fill="FFFFFF"/>
            <w:tcMar>
              <w:left w:w="101" w:type="dxa"/>
              <w:right w:w="101" w:type="dxa"/>
            </w:tcMar>
          </w:tcPr>
          <w:p w14:paraId="50A4A7DD" w14:textId="77777777" w:rsidR="008B44E1" w:rsidRDefault="00F94786">
            <w:pPr>
              <w:pStyle w:val="Normal11"/>
              <w:rPr>
                <w:rFonts w:ascii="Calibri" w:eastAsia="Calibri" w:hAnsi="Calibri" w:cs="Calibri"/>
                <w:b/>
                <w:color w:val="000000"/>
                <w:sz w:val="18"/>
              </w:rPr>
            </w:pPr>
            <w:r>
              <w:rPr>
                <w:rFonts w:ascii="Calibri" w:eastAsia="Calibri" w:hAnsi="Calibri" w:cs="Calibri"/>
                <w:b/>
                <w:color w:val="000000"/>
                <w:sz w:val="18"/>
              </w:rPr>
              <w:t>TOTAL FUNDS EMPLOYED</w:t>
            </w:r>
          </w:p>
        </w:tc>
        <w:tc>
          <w:tcPr>
            <w:tcW w:w="1035" w:type="dxa"/>
            <w:tcBorders>
              <w:top w:val="nil"/>
              <w:left w:val="nil"/>
              <w:bottom w:val="nil"/>
              <w:right w:val="nil"/>
              <w:tl2br w:val="nil"/>
              <w:tr2bl w:val="nil"/>
            </w:tcBorders>
            <w:shd w:val="clear" w:color="FFFFFF" w:fill="FFFFFF"/>
            <w:noWrap/>
            <w:tcMar>
              <w:left w:w="101" w:type="dxa"/>
              <w:right w:w="101" w:type="dxa"/>
            </w:tcMar>
          </w:tcPr>
          <w:p w14:paraId="57C89D6E"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10,352,804</w:t>
            </w:r>
          </w:p>
        </w:tc>
        <w:tc>
          <w:tcPr>
            <w:tcW w:w="1035" w:type="dxa"/>
            <w:tcBorders>
              <w:top w:val="nil"/>
              <w:left w:val="nil"/>
              <w:bottom w:val="nil"/>
              <w:right w:val="nil"/>
              <w:tl2br w:val="nil"/>
              <w:tr2bl w:val="nil"/>
            </w:tcBorders>
            <w:shd w:val="clear" w:color="FFFFFF" w:fill="FFFFFF"/>
            <w:noWrap/>
            <w:tcMar>
              <w:left w:w="101" w:type="dxa"/>
              <w:right w:w="101" w:type="dxa"/>
            </w:tcMar>
          </w:tcPr>
          <w:p w14:paraId="464C5E20"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10,410,228</w:t>
            </w:r>
          </w:p>
        </w:tc>
        <w:tc>
          <w:tcPr>
            <w:tcW w:w="600" w:type="dxa"/>
            <w:tcBorders>
              <w:top w:val="nil"/>
              <w:left w:val="nil"/>
              <w:bottom w:val="nil"/>
              <w:right w:val="nil"/>
              <w:tl2br w:val="nil"/>
              <w:tr2bl w:val="nil"/>
            </w:tcBorders>
            <w:shd w:val="clear" w:color="FFFFFF" w:fill="FFFFFF"/>
            <w:tcMar>
              <w:left w:w="101" w:type="dxa"/>
              <w:right w:w="101" w:type="dxa"/>
            </w:tcMar>
          </w:tcPr>
          <w:p w14:paraId="7AC3D14E"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noWrap/>
            <w:tcMar>
              <w:left w:w="101" w:type="dxa"/>
              <w:right w:w="101" w:type="dxa"/>
            </w:tcMar>
          </w:tcPr>
          <w:p w14:paraId="45419BD1"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10,538,467</w:t>
            </w:r>
          </w:p>
        </w:tc>
        <w:tc>
          <w:tcPr>
            <w:tcW w:w="1035" w:type="dxa"/>
            <w:tcBorders>
              <w:top w:val="nil"/>
              <w:left w:val="nil"/>
              <w:bottom w:val="nil"/>
              <w:right w:val="nil"/>
              <w:tl2br w:val="nil"/>
              <w:tr2bl w:val="nil"/>
            </w:tcBorders>
            <w:shd w:val="clear" w:color="FFFFFF" w:fill="FFFFFF"/>
            <w:noWrap/>
            <w:tcMar>
              <w:left w:w="101" w:type="dxa"/>
              <w:right w:w="101" w:type="dxa"/>
            </w:tcMar>
          </w:tcPr>
          <w:p w14:paraId="01036BC9"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10,701,573</w:t>
            </w:r>
          </w:p>
        </w:tc>
        <w:tc>
          <w:tcPr>
            <w:tcW w:w="1035" w:type="dxa"/>
            <w:tcBorders>
              <w:top w:val="nil"/>
              <w:left w:val="nil"/>
              <w:bottom w:val="nil"/>
              <w:right w:val="nil"/>
              <w:tl2br w:val="nil"/>
              <w:tr2bl w:val="nil"/>
            </w:tcBorders>
            <w:shd w:val="clear" w:color="FFFFFF" w:fill="FFFFFF"/>
            <w:noWrap/>
            <w:tcMar>
              <w:left w:w="101" w:type="dxa"/>
              <w:right w:w="101" w:type="dxa"/>
            </w:tcMar>
          </w:tcPr>
          <w:p w14:paraId="7B4A9CBD" w14:textId="77777777" w:rsidR="008B44E1" w:rsidRDefault="00F94786">
            <w:pPr>
              <w:pStyle w:val="Normal11"/>
              <w:jc w:val="right"/>
              <w:rPr>
                <w:rFonts w:ascii="Calibri" w:eastAsia="Calibri" w:hAnsi="Calibri" w:cs="Calibri"/>
                <w:b/>
                <w:color w:val="000000"/>
                <w:sz w:val="18"/>
              </w:rPr>
            </w:pPr>
            <w:r>
              <w:rPr>
                <w:rFonts w:ascii="Calibri" w:eastAsia="Calibri" w:hAnsi="Calibri" w:cs="Calibri"/>
                <w:b/>
                <w:color w:val="000000"/>
                <w:sz w:val="18"/>
              </w:rPr>
              <w:t>10,815,867</w:t>
            </w:r>
          </w:p>
        </w:tc>
      </w:tr>
      <w:tr w:rsidR="008B44E1" w14:paraId="21E925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F15247D" w14:textId="77777777" w:rsidR="008B44E1" w:rsidRDefault="008B44E1">
            <w:pPr>
              <w:pStyle w:val="Normal11"/>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4925AEF2" w14:textId="77777777" w:rsidR="008B44E1" w:rsidRDefault="008B44E1">
            <w:pPr>
              <w:pStyle w:val="Normal11"/>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5B54418" w14:textId="77777777" w:rsidR="008B44E1" w:rsidRDefault="008B44E1">
            <w:pPr>
              <w:pStyle w:val="Normal11"/>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6021FD0" w14:textId="77777777" w:rsidR="008B44E1" w:rsidRDefault="008B44E1">
            <w:pPr>
              <w:pStyle w:val="Normal11"/>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2A8B5943" w14:textId="77777777" w:rsidR="008B44E1" w:rsidRDefault="008B44E1">
            <w:pPr>
              <w:pStyle w:val="Normal11"/>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EEC2BFE" w14:textId="77777777" w:rsidR="008B44E1" w:rsidRDefault="008B44E1">
            <w:pPr>
              <w:pStyle w:val="Normal11"/>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5608226" w14:textId="77777777" w:rsidR="008B44E1" w:rsidRDefault="008B44E1">
            <w:pPr>
              <w:pStyle w:val="Normal11"/>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26D9B3C" w14:textId="77777777" w:rsidR="008B44E1" w:rsidRDefault="008B44E1">
            <w:pPr>
              <w:pStyle w:val="Normal11"/>
              <w:rPr>
                <w:rFonts w:ascii="Calibri" w:eastAsia="Calibri" w:hAnsi="Calibri" w:cs="Calibri"/>
                <w:color w:val="000000"/>
                <w:sz w:val="18"/>
              </w:rPr>
            </w:pPr>
          </w:p>
        </w:tc>
      </w:tr>
    </w:tbl>
    <w:p w14:paraId="085C6E50" w14:textId="77777777" w:rsidR="00F94786" w:rsidRPr="00DB70E3" w:rsidRDefault="00F94786" w:rsidP="00F94786">
      <w:pPr>
        <w:pStyle w:val="Caption"/>
        <w:pageBreakBefore/>
        <w:pBdr>
          <w:top w:val="nil"/>
          <w:left w:val="nil"/>
          <w:bottom w:val="nil"/>
          <w:right w:val="nil"/>
          <w:between w:val="nil"/>
          <w:bar w:val="nil"/>
        </w:pBdr>
        <w:rPr>
          <w:bdr w:val="nil"/>
        </w:rPr>
      </w:pPr>
      <w:r>
        <w:rPr>
          <w:bdr w:val="nil"/>
        </w:rPr>
        <w:t xml:space="preserve">Table 21: Transport Canberra and City Services Directorate: Statement of Changes in Equity </w:t>
      </w:r>
    </w:p>
    <w:tbl>
      <w:tblPr>
        <w:tblStyle w:val="CDMRange23"/>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2CE885AD" w14:textId="77777777" w:rsidTr="00C02E64">
        <w:trPr>
          <w:trHeight w:val="1275"/>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D00AD0E"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Budget</w:t>
            </w:r>
          </w:p>
          <w:p w14:paraId="7DFBE28D"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at</w:t>
            </w:r>
          </w:p>
          <w:p w14:paraId="432F2DB7"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03F98DF1"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17C6FC78" w14:textId="77777777" w:rsidR="008B44E1" w:rsidRDefault="008B44E1">
            <w:pPr>
              <w:pStyle w:val="Normal12"/>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7D0379F"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2020-21 Interim Outcome at 30/6/21 </w:t>
            </w:r>
          </w:p>
          <w:p w14:paraId="19F2B92A"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FB6310A"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Budget</w:t>
            </w:r>
          </w:p>
          <w:p w14:paraId="5B8409A0"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at</w:t>
            </w:r>
          </w:p>
          <w:p w14:paraId="7372136B"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7A5FD6F8"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9C6E5E6"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Var</w:t>
            </w:r>
          </w:p>
          <w:p w14:paraId="6E6E817E"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06AAFEB"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Estimate</w:t>
            </w:r>
          </w:p>
          <w:p w14:paraId="37EB88A3"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at</w:t>
            </w:r>
          </w:p>
          <w:p w14:paraId="61E5ACE1"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43262182"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8E0560A"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Estimate</w:t>
            </w:r>
          </w:p>
          <w:p w14:paraId="415180FE"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at</w:t>
            </w:r>
          </w:p>
          <w:p w14:paraId="6ECE756D"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017BB8AF"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268BC36"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Estimate</w:t>
            </w:r>
          </w:p>
          <w:p w14:paraId="070924A9"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at</w:t>
            </w:r>
          </w:p>
          <w:p w14:paraId="04D0197C"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30/6/25 </w:t>
            </w:r>
          </w:p>
          <w:p w14:paraId="3E6E6A15"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$'000</w:t>
            </w:r>
          </w:p>
        </w:tc>
      </w:tr>
      <w:tr w:rsidR="008B44E1" w14:paraId="3B7496C8"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F5CFF08" w14:textId="77777777" w:rsidR="008B44E1" w:rsidRDefault="008B44E1">
            <w:pPr>
              <w:pStyle w:val="Normal12"/>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5DB0D728" w14:textId="77777777" w:rsidR="008B44E1" w:rsidRDefault="008B44E1">
            <w:pPr>
              <w:pStyle w:val="Normal12"/>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43B001B" w14:textId="77777777" w:rsidR="008B44E1" w:rsidRDefault="008B44E1">
            <w:pPr>
              <w:pStyle w:val="Normal1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67FFF33" w14:textId="77777777" w:rsidR="008B44E1" w:rsidRDefault="008B44E1">
            <w:pPr>
              <w:pStyle w:val="Normal12"/>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376E16E1" w14:textId="77777777" w:rsidR="008B44E1" w:rsidRDefault="008B44E1">
            <w:pPr>
              <w:pStyle w:val="Normal1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57076EE" w14:textId="77777777" w:rsidR="008B44E1" w:rsidRDefault="008B44E1">
            <w:pPr>
              <w:pStyle w:val="Normal1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68F3CFD" w14:textId="77777777" w:rsidR="008B44E1" w:rsidRDefault="008B44E1">
            <w:pPr>
              <w:pStyle w:val="Normal1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023760D" w14:textId="77777777" w:rsidR="008B44E1" w:rsidRDefault="008B44E1">
            <w:pPr>
              <w:pStyle w:val="Normal12"/>
              <w:jc w:val="right"/>
              <w:rPr>
                <w:rFonts w:ascii="Calibri" w:eastAsia="Calibri" w:hAnsi="Calibri" w:cs="Calibri"/>
                <w:b/>
                <w:i/>
                <w:color w:val="000000"/>
                <w:sz w:val="18"/>
              </w:rPr>
            </w:pPr>
          </w:p>
        </w:tc>
      </w:tr>
      <w:tr w:rsidR="008B44E1" w14:paraId="5A2F2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2C94A21" w14:textId="77777777" w:rsidR="008B44E1" w:rsidRDefault="008B44E1">
            <w:pPr>
              <w:pStyle w:val="Normal12"/>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tcPr>
          <w:p w14:paraId="7F2D94CC"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Opening Equity</w:t>
            </w:r>
          </w:p>
        </w:tc>
        <w:tc>
          <w:tcPr>
            <w:tcW w:w="1035" w:type="dxa"/>
            <w:tcBorders>
              <w:top w:val="nil"/>
              <w:left w:val="nil"/>
              <w:bottom w:val="nil"/>
              <w:right w:val="nil"/>
              <w:tl2br w:val="nil"/>
              <w:tr2bl w:val="nil"/>
            </w:tcBorders>
            <w:shd w:val="clear" w:color="FFFFFF" w:fill="FFFFFF"/>
            <w:tcMar>
              <w:left w:w="0" w:type="dxa"/>
              <w:right w:w="0" w:type="dxa"/>
            </w:tcMar>
          </w:tcPr>
          <w:p w14:paraId="12B25AE3"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557BEC" w14:textId="77777777" w:rsidR="008B44E1" w:rsidRDefault="008B44E1">
            <w:pPr>
              <w:pStyle w:val="Normal12"/>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D7FF52F"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EDEDDB"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CAC60C"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1C8BE1" w14:textId="77777777" w:rsidR="008B44E1" w:rsidRDefault="008B44E1">
            <w:pPr>
              <w:pStyle w:val="Normal12"/>
              <w:jc w:val="right"/>
              <w:rPr>
                <w:rFonts w:ascii="Calibri" w:eastAsia="Calibri" w:hAnsi="Calibri" w:cs="Calibri"/>
                <w:b/>
                <w:i/>
                <w:color w:val="000000"/>
                <w:sz w:val="18"/>
              </w:rPr>
            </w:pPr>
          </w:p>
        </w:tc>
      </w:tr>
      <w:tr w:rsidR="008B44E1" w14:paraId="150CE5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E33A60D"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5,875,675</w:t>
            </w:r>
          </w:p>
        </w:tc>
        <w:tc>
          <w:tcPr>
            <w:tcW w:w="2385" w:type="dxa"/>
            <w:tcBorders>
              <w:top w:val="nil"/>
              <w:left w:val="nil"/>
              <w:bottom w:val="nil"/>
              <w:right w:val="nil"/>
              <w:tl2br w:val="nil"/>
              <w:tr2bl w:val="nil"/>
            </w:tcBorders>
            <w:shd w:val="clear" w:color="auto" w:fill="auto"/>
            <w:noWrap/>
            <w:tcMar>
              <w:left w:w="101" w:type="dxa"/>
              <w:right w:w="101" w:type="dxa"/>
            </w:tcMar>
          </w:tcPr>
          <w:p w14:paraId="7E763216" w14:textId="77777777" w:rsidR="008B44E1" w:rsidRDefault="00F94786">
            <w:pPr>
              <w:pStyle w:val="Normal12"/>
              <w:rPr>
                <w:rFonts w:ascii="Calibri" w:eastAsia="Calibri" w:hAnsi="Calibri" w:cs="Calibri"/>
                <w:color w:val="000000"/>
                <w:sz w:val="18"/>
              </w:rPr>
            </w:pPr>
            <w:r>
              <w:rPr>
                <w:rFonts w:ascii="Calibri" w:eastAsia="Calibri" w:hAnsi="Calibri" w:cs="Calibri"/>
                <w:color w:val="000000"/>
                <w:sz w:val="18"/>
              </w:rPr>
              <w:t>Opening 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176C6F61"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5,875,675</w:t>
            </w:r>
          </w:p>
        </w:tc>
        <w:tc>
          <w:tcPr>
            <w:tcW w:w="1035" w:type="dxa"/>
            <w:tcBorders>
              <w:top w:val="nil"/>
              <w:left w:val="nil"/>
              <w:bottom w:val="nil"/>
              <w:right w:val="nil"/>
              <w:tl2br w:val="nil"/>
              <w:tr2bl w:val="nil"/>
            </w:tcBorders>
            <w:shd w:val="clear" w:color="FFFFFF" w:fill="FFFFFF"/>
            <w:tcMar>
              <w:left w:w="101" w:type="dxa"/>
              <w:right w:w="101" w:type="dxa"/>
            </w:tcMar>
          </w:tcPr>
          <w:p w14:paraId="35F9999B"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5,947,595</w:t>
            </w:r>
          </w:p>
        </w:tc>
        <w:tc>
          <w:tcPr>
            <w:tcW w:w="600" w:type="dxa"/>
            <w:tcBorders>
              <w:top w:val="nil"/>
              <w:left w:val="nil"/>
              <w:bottom w:val="nil"/>
              <w:right w:val="nil"/>
              <w:tl2br w:val="nil"/>
              <w:tr2bl w:val="nil"/>
            </w:tcBorders>
            <w:shd w:val="clear" w:color="FFFFFF" w:fill="FFFFFF"/>
            <w:tcMar>
              <w:left w:w="101" w:type="dxa"/>
              <w:right w:w="101" w:type="dxa"/>
            </w:tcMar>
          </w:tcPr>
          <w:p w14:paraId="4386A015"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1EB81821"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6,099,617</w:t>
            </w:r>
          </w:p>
        </w:tc>
        <w:tc>
          <w:tcPr>
            <w:tcW w:w="1035" w:type="dxa"/>
            <w:tcBorders>
              <w:top w:val="nil"/>
              <w:left w:val="nil"/>
              <w:bottom w:val="nil"/>
              <w:right w:val="nil"/>
              <w:tl2br w:val="nil"/>
              <w:tr2bl w:val="nil"/>
            </w:tcBorders>
            <w:shd w:val="clear" w:color="FFFFFF" w:fill="FFFFFF"/>
            <w:tcMar>
              <w:left w:w="101" w:type="dxa"/>
              <w:right w:w="101" w:type="dxa"/>
            </w:tcMar>
          </w:tcPr>
          <w:p w14:paraId="17825CF1"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6,294,439</w:t>
            </w:r>
          </w:p>
        </w:tc>
        <w:tc>
          <w:tcPr>
            <w:tcW w:w="1035" w:type="dxa"/>
            <w:tcBorders>
              <w:top w:val="nil"/>
              <w:left w:val="nil"/>
              <w:bottom w:val="nil"/>
              <w:right w:val="nil"/>
              <w:tl2br w:val="nil"/>
              <w:tr2bl w:val="nil"/>
            </w:tcBorders>
            <w:shd w:val="clear" w:color="FFFFFF" w:fill="FFFFFF"/>
            <w:tcMar>
              <w:left w:w="101" w:type="dxa"/>
              <w:right w:w="101" w:type="dxa"/>
            </w:tcMar>
          </w:tcPr>
          <w:p w14:paraId="7F3450CE"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6,471,676</w:t>
            </w:r>
          </w:p>
        </w:tc>
      </w:tr>
      <w:tr w:rsidR="008B44E1" w14:paraId="7D1FDD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2ABCD5A8"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4,374,689</w:t>
            </w:r>
          </w:p>
        </w:tc>
        <w:tc>
          <w:tcPr>
            <w:tcW w:w="2385" w:type="dxa"/>
            <w:tcBorders>
              <w:top w:val="nil"/>
              <w:left w:val="nil"/>
              <w:bottom w:val="nil"/>
              <w:right w:val="nil"/>
              <w:tl2br w:val="nil"/>
              <w:tr2bl w:val="nil"/>
            </w:tcBorders>
            <w:shd w:val="clear" w:color="auto" w:fill="auto"/>
            <w:tcMar>
              <w:left w:w="101" w:type="dxa"/>
              <w:right w:w="101" w:type="dxa"/>
            </w:tcMar>
          </w:tcPr>
          <w:p w14:paraId="295D5A03" w14:textId="77777777" w:rsidR="008B44E1" w:rsidRDefault="00F94786">
            <w:pPr>
              <w:pStyle w:val="Normal12"/>
              <w:rPr>
                <w:rFonts w:ascii="Calibri" w:eastAsia="Calibri" w:hAnsi="Calibri" w:cs="Calibri"/>
                <w:color w:val="000000"/>
                <w:sz w:val="18"/>
              </w:rPr>
            </w:pPr>
            <w:r>
              <w:rPr>
                <w:rFonts w:ascii="Calibri" w:eastAsia="Calibri" w:hAnsi="Calibri" w:cs="Calibri"/>
                <w:color w:val="000000"/>
                <w:sz w:val="18"/>
              </w:rPr>
              <w:t>Opening Asset Revaluation Reserve</w:t>
            </w:r>
          </w:p>
        </w:tc>
        <w:tc>
          <w:tcPr>
            <w:tcW w:w="1035" w:type="dxa"/>
            <w:tcBorders>
              <w:top w:val="nil"/>
              <w:left w:val="nil"/>
              <w:bottom w:val="nil"/>
              <w:right w:val="nil"/>
              <w:tl2br w:val="nil"/>
              <w:tr2bl w:val="nil"/>
            </w:tcBorders>
            <w:shd w:val="clear" w:color="FFFFFF" w:fill="FFFFFF"/>
            <w:tcMar>
              <w:left w:w="101" w:type="dxa"/>
              <w:right w:w="101" w:type="dxa"/>
            </w:tcMar>
          </w:tcPr>
          <w:p w14:paraId="7D52DF9B"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4,374,689</w:t>
            </w:r>
          </w:p>
        </w:tc>
        <w:tc>
          <w:tcPr>
            <w:tcW w:w="1035" w:type="dxa"/>
            <w:tcBorders>
              <w:top w:val="nil"/>
              <w:left w:val="nil"/>
              <w:bottom w:val="nil"/>
              <w:right w:val="nil"/>
              <w:tl2br w:val="nil"/>
              <w:tr2bl w:val="nil"/>
            </w:tcBorders>
            <w:shd w:val="clear" w:color="FFFFFF" w:fill="FFFFFF"/>
            <w:tcMar>
              <w:left w:w="101" w:type="dxa"/>
              <w:right w:w="101" w:type="dxa"/>
            </w:tcMar>
          </w:tcPr>
          <w:p w14:paraId="6F593830"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4,405,988</w:t>
            </w:r>
          </w:p>
        </w:tc>
        <w:tc>
          <w:tcPr>
            <w:tcW w:w="600" w:type="dxa"/>
            <w:tcBorders>
              <w:top w:val="nil"/>
              <w:left w:val="nil"/>
              <w:bottom w:val="nil"/>
              <w:right w:val="nil"/>
              <w:tl2br w:val="nil"/>
              <w:tr2bl w:val="nil"/>
            </w:tcBorders>
            <w:shd w:val="clear" w:color="FFFFFF" w:fill="FFFFFF"/>
            <w:tcMar>
              <w:left w:w="101" w:type="dxa"/>
              <w:right w:w="101" w:type="dxa"/>
            </w:tcMar>
          </w:tcPr>
          <w:p w14:paraId="4CCD8572"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03853192"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4,310,611</w:t>
            </w:r>
          </w:p>
        </w:tc>
        <w:tc>
          <w:tcPr>
            <w:tcW w:w="1035" w:type="dxa"/>
            <w:tcBorders>
              <w:top w:val="nil"/>
              <w:left w:val="nil"/>
              <w:bottom w:val="nil"/>
              <w:right w:val="nil"/>
              <w:tl2br w:val="nil"/>
              <w:tr2bl w:val="nil"/>
            </w:tcBorders>
            <w:shd w:val="clear" w:color="FFFFFF" w:fill="FFFFFF"/>
            <w:tcMar>
              <w:left w:w="101" w:type="dxa"/>
              <w:right w:w="101" w:type="dxa"/>
            </w:tcMar>
          </w:tcPr>
          <w:p w14:paraId="27CB68A3"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4,244,028</w:t>
            </w:r>
          </w:p>
        </w:tc>
        <w:tc>
          <w:tcPr>
            <w:tcW w:w="1035" w:type="dxa"/>
            <w:tcBorders>
              <w:top w:val="nil"/>
              <w:left w:val="nil"/>
              <w:bottom w:val="nil"/>
              <w:right w:val="nil"/>
              <w:tl2br w:val="nil"/>
              <w:tr2bl w:val="nil"/>
            </w:tcBorders>
            <w:shd w:val="clear" w:color="FFFFFF" w:fill="FFFFFF"/>
            <w:tcMar>
              <w:left w:w="101" w:type="dxa"/>
              <w:right w:w="101" w:type="dxa"/>
            </w:tcMar>
          </w:tcPr>
          <w:p w14:paraId="4179EA57"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4,229,897</w:t>
            </w:r>
          </w:p>
        </w:tc>
      </w:tr>
      <w:tr w:rsidR="008B44E1" w14:paraId="491528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A730671" w14:textId="77777777" w:rsidR="008B44E1" w:rsidRDefault="008B44E1">
            <w:pPr>
              <w:pStyle w:val="Normal12"/>
              <w:jc w:val="right"/>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tcMar>
              <w:left w:w="0" w:type="dxa"/>
              <w:right w:w="0" w:type="dxa"/>
            </w:tcMar>
          </w:tcPr>
          <w:p w14:paraId="39CAF398"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EFE031" w14:textId="77777777" w:rsidR="008B44E1" w:rsidRDefault="008B44E1">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7886B3" w14:textId="77777777" w:rsidR="008B44E1" w:rsidRDefault="008B44E1">
            <w:pPr>
              <w:pStyle w:val="Normal12"/>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4D46522"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38969B" w14:textId="77777777" w:rsidR="008B44E1" w:rsidRDefault="008B44E1">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F67633" w14:textId="77777777" w:rsidR="008B44E1" w:rsidRDefault="008B44E1">
            <w:pPr>
              <w:pStyle w:val="Normal12"/>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215DB9" w14:textId="77777777" w:rsidR="008B44E1" w:rsidRDefault="008B44E1">
            <w:pPr>
              <w:pStyle w:val="Normal12"/>
              <w:jc w:val="right"/>
              <w:rPr>
                <w:rFonts w:ascii="Calibri" w:eastAsia="Calibri" w:hAnsi="Calibri" w:cs="Calibri"/>
                <w:b/>
                <w:color w:val="000000"/>
                <w:sz w:val="18"/>
              </w:rPr>
            </w:pPr>
          </w:p>
        </w:tc>
      </w:tr>
      <w:tr w:rsidR="008B44E1" w14:paraId="5701DF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4BBF6302"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10,250,364</w:t>
            </w:r>
          </w:p>
        </w:tc>
        <w:tc>
          <w:tcPr>
            <w:tcW w:w="2385" w:type="dxa"/>
            <w:tcBorders>
              <w:top w:val="nil"/>
              <w:left w:val="nil"/>
              <w:bottom w:val="nil"/>
              <w:right w:val="nil"/>
              <w:tl2br w:val="nil"/>
              <w:tr2bl w:val="nil"/>
            </w:tcBorders>
            <w:shd w:val="clear" w:color="auto" w:fill="auto"/>
            <w:tcMar>
              <w:left w:w="101" w:type="dxa"/>
              <w:right w:w="101" w:type="dxa"/>
            </w:tcMar>
          </w:tcPr>
          <w:p w14:paraId="08461986"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Balance at the Start of the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044DDC56"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10,250,364</w:t>
            </w:r>
          </w:p>
        </w:tc>
        <w:tc>
          <w:tcPr>
            <w:tcW w:w="1035" w:type="dxa"/>
            <w:tcBorders>
              <w:top w:val="nil"/>
              <w:left w:val="nil"/>
              <w:bottom w:val="nil"/>
              <w:right w:val="nil"/>
              <w:tl2br w:val="nil"/>
              <w:tr2bl w:val="nil"/>
            </w:tcBorders>
            <w:shd w:val="clear" w:color="FFFFFF" w:fill="FFFFFF"/>
            <w:tcMar>
              <w:left w:w="101" w:type="dxa"/>
              <w:right w:w="101" w:type="dxa"/>
            </w:tcMar>
          </w:tcPr>
          <w:p w14:paraId="3A0A7AA0"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10,353,583</w:t>
            </w:r>
          </w:p>
        </w:tc>
        <w:tc>
          <w:tcPr>
            <w:tcW w:w="600" w:type="dxa"/>
            <w:tcBorders>
              <w:top w:val="nil"/>
              <w:left w:val="nil"/>
              <w:bottom w:val="nil"/>
              <w:right w:val="nil"/>
              <w:tl2br w:val="nil"/>
              <w:tr2bl w:val="nil"/>
            </w:tcBorders>
            <w:shd w:val="clear" w:color="FFFFFF" w:fill="FFFFFF"/>
            <w:tcMar>
              <w:left w:w="101" w:type="dxa"/>
              <w:right w:w="101" w:type="dxa"/>
            </w:tcMar>
          </w:tcPr>
          <w:p w14:paraId="3F0F2C7C"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442A5B27"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10,410,228</w:t>
            </w:r>
          </w:p>
        </w:tc>
        <w:tc>
          <w:tcPr>
            <w:tcW w:w="1035" w:type="dxa"/>
            <w:tcBorders>
              <w:top w:val="nil"/>
              <w:left w:val="nil"/>
              <w:bottom w:val="nil"/>
              <w:right w:val="nil"/>
              <w:tl2br w:val="nil"/>
              <w:tr2bl w:val="nil"/>
            </w:tcBorders>
            <w:shd w:val="clear" w:color="FFFFFF" w:fill="FFFFFF"/>
            <w:tcMar>
              <w:left w:w="101" w:type="dxa"/>
              <w:right w:w="101" w:type="dxa"/>
            </w:tcMar>
          </w:tcPr>
          <w:p w14:paraId="27F7B34C"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10,538,467</w:t>
            </w:r>
          </w:p>
        </w:tc>
        <w:tc>
          <w:tcPr>
            <w:tcW w:w="1035" w:type="dxa"/>
            <w:tcBorders>
              <w:top w:val="nil"/>
              <w:left w:val="nil"/>
              <w:bottom w:val="nil"/>
              <w:right w:val="nil"/>
              <w:tl2br w:val="nil"/>
              <w:tr2bl w:val="nil"/>
            </w:tcBorders>
            <w:shd w:val="clear" w:color="FFFFFF" w:fill="FFFFFF"/>
            <w:tcMar>
              <w:left w:w="101" w:type="dxa"/>
              <w:right w:w="101" w:type="dxa"/>
            </w:tcMar>
          </w:tcPr>
          <w:p w14:paraId="64A63310"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10,701,573</w:t>
            </w:r>
          </w:p>
        </w:tc>
      </w:tr>
      <w:tr w:rsidR="008B44E1" w14:paraId="4A8DDD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7DE63B88" w14:textId="77777777" w:rsidR="008B44E1" w:rsidRDefault="008B44E1">
            <w:pPr>
              <w:pStyle w:val="Normal12"/>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486BACF" w14:textId="77777777" w:rsidR="008B44E1" w:rsidRDefault="008B44E1">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B947FA"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0B252D" w14:textId="77777777" w:rsidR="008B44E1" w:rsidRDefault="008B44E1">
            <w:pPr>
              <w:pStyle w:val="Normal12"/>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09E03A4"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FE91AF"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2797A7" w14:textId="77777777" w:rsidR="008B44E1" w:rsidRDefault="008B44E1">
            <w:pPr>
              <w:pStyle w:val="Normal1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F1BA88" w14:textId="77777777" w:rsidR="008B44E1" w:rsidRDefault="008B44E1">
            <w:pPr>
              <w:pStyle w:val="Normal12"/>
              <w:jc w:val="right"/>
              <w:rPr>
                <w:rFonts w:ascii="Calibri" w:eastAsia="Calibri" w:hAnsi="Calibri" w:cs="Calibri"/>
                <w:b/>
                <w:i/>
                <w:color w:val="000000"/>
                <w:sz w:val="18"/>
              </w:rPr>
            </w:pPr>
          </w:p>
        </w:tc>
      </w:tr>
      <w:tr w:rsidR="008B44E1" w14:paraId="3DF8A8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F7A5F71"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54AC425F"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Comprehensive Income</w:t>
            </w:r>
          </w:p>
        </w:tc>
        <w:tc>
          <w:tcPr>
            <w:tcW w:w="1035" w:type="dxa"/>
            <w:tcBorders>
              <w:top w:val="nil"/>
              <w:left w:val="nil"/>
              <w:bottom w:val="nil"/>
              <w:right w:val="nil"/>
              <w:tl2br w:val="nil"/>
              <w:tr2bl w:val="nil"/>
            </w:tcBorders>
            <w:shd w:val="clear" w:color="FFFFFF" w:fill="FFFFFF"/>
            <w:tcMar>
              <w:left w:w="0" w:type="dxa"/>
              <w:right w:w="0" w:type="dxa"/>
            </w:tcMar>
          </w:tcPr>
          <w:p w14:paraId="6F7B2BEC"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50EEC6"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2E50D74"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41E7B8"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6349BF"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10FE4E" w14:textId="77777777" w:rsidR="008B44E1" w:rsidRDefault="008B44E1">
            <w:pPr>
              <w:pStyle w:val="Normal12"/>
              <w:rPr>
                <w:rFonts w:ascii="Calibri" w:eastAsia="Calibri" w:hAnsi="Calibri" w:cs="Calibri"/>
                <w:color w:val="000000"/>
                <w:sz w:val="18"/>
              </w:rPr>
            </w:pPr>
          </w:p>
        </w:tc>
      </w:tr>
      <w:tr w:rsidR="008B44E1" w14:paraId="1F37F2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769644F"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-60,899</w:t>
            </w:r>
          </w:p>
        </w:tc>
        <w:tc>
          <w:tcPr>
            <w:tcW w:w="2385" w:type="dxa"/>
            <w:tcBorders>
              <w:top w:val="nil"/>
              <w:left w:val="nil"/>
              <w:bottom w:val="nil"/>
              <w:right w:val="nil"/>
              <w:tl2br w:val="nil"/>
              <w:tr2bl w:val="nil"/>
            </w:tcBorders>
            <w:shd w:val="clear" w:color="auto" w:fill="auto"/>
            <w:tcMar>
              <w:left w:w="101" w:type="dxa"/>
              <w:right w:w="101" w:type="dxa"/>
            </w:tcMar>
          </w:tcPr>
          <w:p w14:paraId="7139E9F0" w14:textId="77777777" w:rsidR="008B44E1" w:rsidRDefault="00F94786">
            <w:pPr>
              <w:pStyle w:val="Normal12"/>
              <w:rPr>
                <w:rFonts w:ascii="Calibri" w:eastAsia="Calibri" w:hAnsi="Calibri" w:cs="Calibri"/>
                <w:color w:val="000000"/>
                <w:sz w:val="18"/>
              </w:rPr>
            </w:pPr>
            <w:r>
              <w:rPr>
                <w:rFonts w:ascii="Calibri" w:eastAsia="Calibri" w:hAnsi="Calibri" w:cs="Calibri"/>
                <w:color w:val="000000"/>
                <w:sz w:val="18"/>
              </w:rPr>
              <w:t>Operating Result - Including Economic Flows</w:t>
            </w:r>
          </w:p>
        </w:tc>
        <w:tc>
          <w:tcPr>
            <w:tcW w:w="1035" w:type="dxa"/>
            <w:tcBorders>
              <w:top w:val="nil"/>
              <w:left w:val="nil"/>
              <w:bottom w:val="nil"/>
              <w:right w:val="nil"/>
              <w:tl2br w:val="nil"/>
              <w:tr2bl w:val="nil"/>
            </w:tcBorders>
            <w:shd w:val="clear" w:color="FFFFFF" w:fill="FFFFFF"/>
            <w:tcMar>
              <w:left w:w="101" w:type="dxa"/>
              <w:right w:w="101" w:type="dxa"/>
            </w:tcMar>
          </w:tcPr>
          <w:p w14:paraId="55D081B7"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-51,929</w:t>
            </w:r>
          </w:p>
        </w:tc>
        <w:tc>
          <w:tcPr>
            <w:tcW w:w="1035" w:type="dxa"/>
            <w:tcBorders>
              <w:top w:val="nil"/>
              <w:left w:val="nil"/>
              <w:bottom w:val="nil"/>
              <w:right w:val="nil"/>
              <w:tl2br w:val="nil"/>
              <w:tr2bl w:val="nil"/>
            </w:tcBorders>
            <w:shd w:val="clear" w:color="FFFFFF" w:fill="FFFFFF"/>
            <w:tcMar>
              <w:left w:w="101" w:type="dxa"/>
              <w:right w:w="101" w:type="dxa"/>
            </w:tcMar>
          </w:tcPr>
          <w:p w14:paraId="3B0D281E"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-34,373</w:t>
            </w:r>
          </w:p>
        </w:tc>
        <w:tc>
          <w:tcPr>
            <w:tcW w:w="600" w:type="dxa"/>
            <w:tcBorders>
              <w:top w:val="nil"/>
              <w:left w:val="nil"/>
              <w:bottom w:val="nil"/>
              <w:right w:val="nil"/>
              <w:tl2br w:val="nil"/>
              <w:tr2bl w:val="nil"/>
            </w:tcBorders>
            <w:shd w:val="clear" w:color="FFFFFF" w:fill="FFFFFF"/>
            <w:tcMar>
              <w:left w:w="101" w:type="dxa"/>
              <w:right w:w="101" w:type="dxa"/>
            </w:tcMar>
          </w:tcPr>
          <w:p w14:paraId="02C8CA30"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 xml:space="preserve">34 </w:t>
            </w:r>
          </w:p>
        </w:tc>
        <w:tc>
          <w:tcPr>
            <w:tcW w:w="1035" w:type="dxa"/>
            <w:tcBorders>
              <w:top w:val="nil"/>
              <w:left w:val="nil"/>
              <w:bottom w:val="nil"/>
              <w:right w:val="nil"/>
              <w:tl2br w:val="nil"/>
              <w:tr2bl w:val="nil"/>
            </w:tcBorders>
            <w:shd w:val="clear" w:color="FFFFFF" w:fill="FFFFFF"/>
            <w:tcMar>
              <w:left w:w="101" w:type="dxa"/>
              <w:right w:w="101" w:type="dxa"/>
            </w:tcMar>
          </w:tcPr>
          <w:p w14:paraId="6C014B42"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-75,201</w:t>
            </w:r>
          </w:p>
        </w:tc>
        <w:tc>
          <w:tcPr>
            <w:tcW w:w="1035" w:type="dxa"/>
            <w:tcBorders>
              <w:top w:val="nil"/>
              <w:left w:val="nil"/>
              <w:bottom w:val="nil"/>
              <w:right w:val="nil"/>
              <w:tl2br w:val="nil"/>
              <w:tr2bl w:val="nil"/>
            </w:tcBorders>
            <w:shd w:val="clear" w:color="FFFFFF" w:fill="FFFFFF"/>
            <w:tcMar>
              <w:left w:w="101" w:type="dxa"/>
              <w:right w:w="101" w:type="dxa"/>
            </w:tcMar>
          </w:tcPr>
          <w:p w14:paraId="08B1092F"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-25,552</w:t>
            </w:r>
          </w:p>
        </w:tc>
        <w:tc>
          <w:tcPr>
            <w:tcW w:w="1035" w:type="dxa"/>
            <w:tcBorders>
              <w:top w:val="nil"/>
              <w:left w:val="nil"/>
              <w:bottom w:val="nil"/>
              <w:right w:val="nil"/>
              <w:tl2br w:val="nil"/>
              <w:tr2bl w:val="nil"/>
            </w:tcBorders>
            <w:shd w:val="clear" w:color="FFFFFF" w:fill="FFFFFF"/>
            <w:tcMar>
              <w:left w:w="101" w:type="dxa"/>
              <w:right w:w="101" w:type="dxa"/>
            </w:tcMar>
          </w:tcPr>
          <w:p w14:paraId="0ABA1157"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-90,855</w:t>
            </w:r>
          </w:p>
        </w:tc>
      </w:tr>
      <w:tr w:rsidR="008B44E1" w14:paraId="75321E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404F8B77"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20,328</w:t>
            </w:r>
          </w:p>
        </w:tc>
        <w:tc>
          <w:tcPr>
            <w:tcW w:w="2385" w:type="dxa"/>
            <w:tcBorders>
              <w:top w:val="nil"/>
              <w:left w:val="nil"/>
              <w:bottom w:val="nil"/>
              <w:right w:val="nil"/>
              <w:tl2br w:val="nil"/>
              <w:tr2bl w:val="nil"/>
            </w:tcBorders>
            <w:shd w:val="clear" w:color="auto" w:fill="auto"/>
            <w:tcMar>
              <w:left w:w="101" w:type="dxa"/>
              <w:right w:w="101" w:type="dxa"/>
            </w:tcMar>
          </w:tcPr>
          <w:p w14:paraId="46A61AAA" w14:textId="77777777" w:rsidR="008B44E1" w:rsidRDefault="00F94786">
            <w:pPr>
              <w:pStyle w:val="Normal12"/>
              <w:rPr>
                <w:rFonts w:ascii="Calibri" w:eastAsia="Calibri" w:hAnsi="Calibri" w:cs="Calibri"/>
                <w:color w:val="000000"/>
                <w:sz w:val="18"/>
              </w:rPr>
            </w:pPr>
            <w:r>
              <w:rPr>
                <w:rFonts w:ascii="Calibri" w:eastAsia="Calibri" w:hAnsi="Calibri" w:cs="Calibri"/>
                <w:color w:val="000000"/>
                <w:sz w:val="18"/>
              </w:rPr>
              <w:t>Inc/Dec in Asset Revaluation Reserve Surpluses</w:t>
            </w:r>
          </w:p>
        </w:tc>
        <w:tc>
          <w:tcPr>
            <w:tcW w:w="1035" w:type="dxa"/>
            <w:tcBorders>
              <w:top w:val="nil"/>
              <w:left w:val="nil"/>
              <w:bottom w:val="nil"/>
              <w:right w:val="nil"/>
              <w:tl2br w:val="nil"/>
              <w:tr2bl w:val="nil"/>
            </w:tcBorders>
            <w:shd w:val="clear" w:color="FFFFFF" w:fill="FFFFFF"/>
            <w:tcMar>
              <w:left w:w="101" w:type="dxa"/>
              <w:right w:w="101" w:type="dxa"/>
            </w:tcMar>
          </w:tcPr>
          <w:p w14:paraId="6D59BBB4"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31,299</w:t>
            </w:r>
          </w:p>
        </w:tc>
        <w:tc>
          <w:tcPr>
            <w:tcW w:w="1035" w:type="dxa"/>
            <w:tcBorders>
              <w:top w:val="nil"/>
              <w:left w:val="nil"/>
              <w:bottom w:val="nil"/>
              <w:right w:val="nil"/>
              <w:tl2br w:val="nil"/>
              <w:tr2bl w:val="nil"/>
            </w:tcBorders>
            <w:shd w:val="clear" w:color="FFFFFF" w:fill="FFFFFF"/>
            <w:tcMar>
              <w:left w:w="101" w:type="dxa"/>
              <w:right w:w="101" w:type="dxa"/>
            </w:tcMar>
          </w:tcPr>
          <w:p w14:paraId="2682E154"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-95,377</w:t>
            </w:r>
          </w:p>
        </w:tc>
        <w:tc>
          <w:tcPr>
            <w:tcW w:w="600" w:type="dxa"/>
            <w:tcBorders>
              <w:top w:val="nil"/>
              <w:left w:val="nil"/>
              <w:bottom w:val="nil"/>
              <w:right w:val="nil"/>
              <w:tl2br w:val="nil"/>
              <w:tr2bl w:val="nil"/>
            </w:tcBorders>
            <w:shd w:val="clear" w:color="auto" w:fill="auto"/>
            <w:tcMar>
              <w:left w:w="101" w:type="dxa"/>
              <w:right w:w="101" w:type="dxa"/>
            </w:tcMar>
          </w:tcPr>
          <w:p w14:paraId="060B0D97"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 xml:space="preserve">-405 </w:t>
            </w:r>
          </w:p>
        </w:tc>
        <w:tc>
          <w:tcPr>
            <w:tcW w:w="1035" w:type="dxa"/>
            <w:tcBorders>
              <w:top w:val="nil"/>
              <w:left w:val="nil"/>
              <w:bottom w:val="nil"/>
              <w:right w:val="nil"/>
              <w:tl2br w:val="nil"/>
              <w:tr2bl w:val="nil"/>
            </w:tcBorders>
            <w:shd w:val="clear" w:color="FFFFFF" w:fill="FFFFFF"/>
            <w:tcMar>
              <w:left w:w="101" w:type="dxa"/>
              <w:right w:w="101" w:type="dxa"/>
            </w:tcMar>
          </w:tcPr>
          <w:p w14:paraId="71150490"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-66,583</w:t>
            </w:r>
          </w:p>
        </w:tc>
        <w:tc>
          <w:tcPr>
            <w:tcW w:w="1035" w:type="dxa"/>
            <w:tcBorders>
              <w:top w:val="nil"/>
              <w:left w:val="nil"/>
              <w:bottom w:val="nil"/>
              <w:right w:val="nil"/>
              <w:tl2br w:val="nil"/>
              <w:tr2bl w:val="nil"/>
            </w:tcBorders>
            <w:shd w:val="clear" w:color="FFFFFF" w:fill="FFFFFF"/>
            <w:tcMar>
              <w:left w:w="101" w:type="dxa"/>
              <w:right w:w="101" w:type="dxa"/>
            </w:tcMar>
          </w:tcPr>
          <w:p w14:paraId="4E5CF6AE"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-14,131</w:t>
            </w:r>
          </w:p>
        </w:tc>
        <w:tc>
          <w:tcPr>
            <w:tcW w:w="1035" w:type="dxa"/>
            <w:tcBorders>
              <w:top w:val="nil"/>
              <w:left w:val="nil"/>
              <w:bottom w:val="nil"/>
              <w:right w:val="nil"/>
              <w:tl2br w:val="nil"/>
              <w:tr2bl w:val="nil"/>
            </w:tcBorders>
            <w:shd w:val="clear" w:color="FFFFFF" w:fill="FFFFFF"/>
            <w:tcMar>
              <w:left w:w="101" w:type="dxa"/>
              <w:right w:w="101" w:type="dxa"/>
            </w:tcMar>
          </w:tcPr>
          <w:p w14:paraId="5F70607A"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-14,131</w:t>
            </w:r>
          </w:p>
        </w:tc>
      </w:tr>
      <w:tr w:rsidR="008B44E1" w14:paraId="0A1486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EC55FD0"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4F974EC" w14:textId="77777777" w:rsidR="008B44E1" w:rsidRDefault="008B44E1">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074AB7"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CA252C"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900E8E5"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2F35FD9"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B0ECAF"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74E225" w14:textId="77777777" w:rsidR="008B44E1" w:rsidRDefault="008B44E1">
            <w:pPr>
              <w:pStyle w:val="Normal12"/>
              <w:rPr>
                <w:rFonts w:ascii="Calibri" w:eastAsia="Calibri" w:hAnsi="Calibri" w:cs="Calibri"/>
                <w:color w:val="000000"/>
                <w:sz w:val="18"/>
              </w:rPr>
            </w:pPr>
          </w:p>
        </w:tc>
      </w:tr>
      <w:tr w:rsidR="008B44E1" w14:paraId="6182E6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08611C4"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-40,571</w:t>
            </w:r>
          </w:p>
        </w:tc>
        <w:tc>
          <w:tcPr>
            <w:tcW w:w="2385" w:type="dxa"/>
            <w:tcBorders>
              <w:top w:val="nil"/>
              <w:left w:val="nil"/>
              <w:bottom w:val="nil"/>
              <w:right w:val="nil"/>
              <w:tl2br w:val="nil"/>
              <w:tr2bl w:val="nil"/>
            </w:tcBorders>
            <w:shd w:val="clear" w:color="FFFFFF" w:fill="FFFFFF"/>
            <w:tcMar>
              <w:left w:w="101" w:type="dxa"/>
              <w:right w:w="101" w:type="dxa"/>
            </w:tcMar>
          </w:tcPr>
          <w:p w14:paraId="42646B5D"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21779C7D"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-20,630</w:t>
            </w:r>
          </w:p>
        </w:tc>
        <w:tc>
          <w:tcPr>
            <w:tcW w:w="1035" w:type="dxa"/>
            <w:tcBorders>
              <w:top w:val="nil"/>
              <w:left w:val="nil"/>
              <w:bottom w:val="nil"/>
              <w:right w:val="nil"/>
              <w:tl2br w:val="nil"/>
              <w:tr2bl w:val="nil"/>
            </w:tcBorders>
            <w:shd w:val="clear" w:color="FFFFFF" w:fill="FFFFFF"/>
            <w:tcMar>
              <w:left w:w="101" w:type="dxa"/>
              <w:right w:w="101" w:type="dxa"/>
            </w:tcMar>
          </w:tcPr>
          <w:p w14:paraId="04BB28C0"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-129,750</w:t>
            </w:r>
          </w:p>
        </w:tc>
        <w:tc>
          <w:tcPr>
            <w:tcW w:w="600" w:type="dxa"/>
            <w:tcBorders>
              <w:top w:val="nil"/>
              <w:left w:val="nil"/>
              <w:bottom w:val="nil"/>
              <w:right w:val="nil"/>
              <w:tl2br w:val="nil"/>
              <w:tr2bl w:val="nil"/>
            </w:tcBorders>
            <w:shd w:val="clear" w:color="FFFFFF" w:fill="FFFFFF"/>
            <w:tcMar>
              <w:left w:w="101" w:type="dxa"/>
              <w:right w:w="101" w:type="dxa"/>
            </w:tcMar>
          </w:tcPr>
          <w:p w14:paraId="1B171037"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-529 </w:t>
            </w:r>
          </w:p>
        </w:tc>
        <w:tc>
          <w:tcPr>
            <w:tcW w:w="1035" w:type="dxa"/>
            <w:tcBorders>
              <w:top w:val="nil"/>
              <w:left w:val="nil"/>
              <w:bottom w:val="nil"/>
              <w:right w:val="nil"/>
              <w:tl2br w:val="nil"/>
              <w:tr2bl w:val="nil"/>
            </w:tcBorders>
            <w:shd w:val="clear" w:color="FFFFFF" w:fill="FFFFFF"/>
            <w:tcMar>
              <w:left w:w="101" w:type="dxa"/>
              <w:right w:w="101" w:type="dxa"/>
            </w:tcMar>
          </w:tcPr>
          <w:p w14:paraId="5ED5C5E0"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-141,784</w:t>
            </w:r>
          </w:p>
        </w:tc>
        <w:tc>
          <w:tcPr>
            <w:tcW w:w="1035" w:type="dxa"/>
            <w:tcBorders>
              <w:top w:val="nil"/>
              <w:left w:val="nil"/>
              <w:bottom w:val="nil"/>
              <w:right w:val="nil"/>
              <w:tl2br w:val="nil"/>
              <w:tr2bl w:val="nil"/>
            </w:tcBorders>
            <w:shd w:val="clear" w:color="FFFFFF" w:fill="FFFFFF"/>
            <w:tcMar>
              <w:left w:w="101" w:type="dxa"/>
              <w:right w:w="101" w:type="dxa"/>
            </w:tcMar>
          </w:tcPr>
          <w:p w14:paraId="4A150F8C"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-39,683</w:t>
            </w:r>
          </w:p>
        </w:tc>
        <w:tc>
          <w:tcPr>
            <w:tcW w:w="1035" w:type="dxa"/>
            <w:tcBorders>
              <w:top w:val="nil"/>
              <w:left w:val="nil"/>
              <w:bottom w:val="nil"/>
              <w:right w:val="nil"/>
              <w:tl2br w:val="nil"/>
              <w:tr2bl w:val="nil"/>
            </w:tcBorders>
            <w:shd w:val="clear" w:color="FFFFFF" w:fill="FFFFFF"/>
            <w:tcMar>
              <w:left w:w="101" w:type="dxa"/>
              <w:right w:w="101" w:type="dxa"/>
            </w:tcMar>
          </w:tcPr>
          <w:p w14:paraId="25023A4A"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-104,986</w:t>
            </w:r>
          </w:p>
        </w:tc>
      </w:tr>
      <w:tr w:rsidR="008B44E1" w14:paraId="4E1720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75DEF4FC"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56965CE" w14:textId="77777777" w:rsidR="008B44E1" w:rsidRDefault="008B44E1">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7345DC"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4BE156"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61086F8"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16B30F"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E00D8F"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74E8E4" w14:textId="77777777" w:rsidR="008B44E1" w:rsidRDefault="008B44E1">
            <w:pPr>
              <w:pStyle w:val="Normal12"/>
              <w:rPr>
                <w:rFonts w:ascii="Calibri" w:eastAsia="Calibri" w:hAnsi="Calibri" w:cs="Calibri"/>
                <w:color w:val="000000"/>
                <w:sz w:val="18"/>
              </w:rPr>
            </w:pPr>
          </w:p>
        </w:tc>
      </w:tr>
      <w:tr w:rsidR="008B44E1" w14:paraId="175472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83F5A5A"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17A1EDC"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4FEDAE7"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20A8DB"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FFACAB3" w14:textId="77777777" w:rsidR="008B44E1" w:rsidRDefault="008B44E1">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3F1982"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C259F5"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01DBA7" w14:textId="77777777" w:rsidR="008B44E1" w:rsidRDefault="008B44E1">
            <w:pPr>
              <w:pStyle w:val="Normal12"/>
              <w:rPr>
                <w:rFonts w:ascii="Calibri" w:eastAsia="Calibri" w:hAnsi="Calibri" w:cs="Calibri"/>
                <w:color w:val="000000"/>
                <w:sz w:val="18"/>
              </w:rPr>
            </w:pPr>
          </w:p>
        </w:tc>
      </w:tr>
      <w:tr w:rsidR="008B44E1" w14:paraId="188F4F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DC23A57"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auto" w:fill="auto"/>
            <w:tcMar>
              <w:left w:w="101" w:type="dxa"/>
              <w:right w:w="101" w:type="dxa"/>
            </w:tcMar>
          </w:tcPr>
          <w:p w14:paraId="3F44DD3E"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Total Movement in Reserves</w:t>
            </w:r>
          </w:p>
        </w:tc>
        <w:tc>
          <w:tcPr>
            <w:tcW w:w="1035" w:type="dxa"/>
            <w:tcBorders>
              <w:top w:val="nil"/>
              <w:left w:val="nil"/>
              <w:bottom w:val="nil"/>
              <w:right w:val="nil"/>
              <w:tl2br w:val="nil"/>
              <w:tr2bl w:val="nil"/>
            </w:tcBorders>
            <w:shd w:val="clear" w:color="FFFFFF" w:fill="FFFFFF"/>
            <w:tcMar>
              <w:left w:w="101" w:type="dxa"/>
              <w:right w:w="101" w:type="dxa"/>
            </w:tcMar>
          </w:tcPr>
          <w:p w14:paraId="4FE871DC"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364D2B3"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DF3E555"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0B1D295"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0E87CC4"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2072E7C"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0C8F8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CED6C09"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B566BBD"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6FFCAA"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3CD8C7"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5552E06" w14:textId="77777777" w:rsidR="008B44E1" w:rsidRDefault="008B44E1">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D36CF4"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079F22"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70DB08" w14:textId="77777777" w:rsidR="008B44E1" w:rsidRDefault="008B44E1">
            <w:pPr>
              <w:pStyle w:val="Normal12"/>
              <w:rPr>
                <w:rFonts w:ascii="Calibri" w:eastAsia="Calibri" w:hAnsi="Calibri" w:cs="Calibri"/>
                <w:color w:val="000000"/>
                <w:sz w:val="18"/>
              </w:rPr>
            </w:pPr>
          </w:p>
        </w:tc>
      </w:tr>
      <w:tr w:rsidR="008B44E1" w14:paraId="5DA483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1035" w:type="dxa"/>
            <w:tcBorders>
              <w:top w:val="nil"/>
              <w:left w:val="nil"/>
              <w:bottom w:val="nil"/>
              <w:right w:val="nil"/>
              <w:tl2br w:val="nil"/>
              <w:tr2bl w:val="nil"/>
            </w:tcBorders>
            <w:shd w:val="clear" w:color="FFFFFF" w:fill="FFFFFF"/>
            <w:noWrap/>
            <w:tcMar>
              <w:left w:w="0" w:type="dxa"/>
              <w:right w:w="0" w:type="dxa"/>
            </w:tcMar>
          </w:tcPr>
          <w:p w14:paraId="798DE021"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tcPr>
          <w:p w14:paraId="52DC43F4"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Transactions Involving Owners Affecting Accumulated Funds</w:t>
            </w:r>
          </w:p>
        </w:tc>
        <w:tc>
          <w:tcPr>
            <w:tcW w:w="1035" w:type="dxa"/>
            <w:tcBorders>
              <w:top w:val="nil"/>
              <w:left w:val="nil"/>
              <w:bottom w:val="nil"/>
              <w:right w:val="nil"/>
              <w:tl2br w:val="nil"/>
              <w:tr2bl w:val="nil"/>
            </w:tcBorders>
            <w:shd w:val="clear" w:color="auto" w:fill="auto"/>
            <w:tcMar>
              <w:left w:w="0" w:type="dxa"/>
              <w:right w:w="0" w:type="dxa"/>
            </w:tcMar>
          </w:tcPr>
          <w:p w14:paraId="6727CC1E" w14:textId="77777777" w:rsidR="008B44E1" w:rsidRDefault="008B44E1">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CCE8AFD" w14:textId="77777777" w:rsidR="008B44E1" w:rsidRDefault="008B44E1">
            <w:pPr>
              <w:pStyle w:val="Normal12"/>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auto" w:fill="auto"/>
            <w:tcMar>
              <w:left w:w="0" w:type="dxa"/>
              <w:right w:w="0" w:type="dxa"/>
            </w:tcMar>
          </w:tcPr>
          <w:p w14:paraId="1AB701ED" w14:textId="77777777" w:rsidR="008B44E1" w:rsidRDefault="008B44E1">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9D197DE" w14:textId="77777777" w:rsidR="008B44E1" w:rsidRDefault="008B44E1">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78BC1761" w14:textId="77777777" w:rsidR="008B44E1" w:rsidRDefault="008B44E1">
            <w:pPr>
              <w:pStyle w:val="Normal1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auto" w:fill="auto"/>
            <w:tcMar>
              <w:left w:w="0" w:type="dxa"/>
              <w:right w:w="0" w:type="dxa"/>
            </w:tcMar>
          </w:tcPr>
          <w:p w14:paraId="62D9EEA1" w14:textId="77777777" w:rsidR="008B44E1" w:rsidRDefault="008B44E1">
            <w:pPr>
              <w:pStyle w:val="Normal12"/>
              <w:rPr>
                <w:rFonts w:ascii="Calibri" w:eastAsia="Calibri" w:hAnsi="Calibri" w:cs="Calibri"/>
                <w:b/>
                <w:color w:val="000000"/>
                <w:sz w:val="18"/>
              </w:rPr>
            </w:pPr>
          </w:p>
        </w:tc>
      </w:tr>
      <w:tr w:rsidR="008B44E1" w14:paraId="1D1455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B4A779A"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210,560</w:t>
            </w:r>
          </w:p>
        </w:tc>
        <w:tc>
          <w:tcPr>
            <w:tcW w:w="2385" w:type="dxa"/>
            <w:tcBorders>
              <w:top w:val="nil"/>
              <w:left w:val="nil"/>
              <w:bottom w:val="nil"/>
              <w:right w:val="nil"/>
              <w:tl2br w:val="nil"/>
              <w:tr2bl w:val="nil"/>
            </w:tcBorders>
            <w:shd w:val="clear" w:color="FFFFFF" w:fill="FFFFFF"/>
            <w:tcMar>
              <w:left w:w="101" w:type="dxa"/>
              <w:right w:w="101" w:type="dxa"/>
            </w:tcMar>
          </w:tcPr>
          <w:p w14:paraId="42DAFF46" w14:textId="77777777" w:rsidR="008B44E1" w:rsidRDefault="00F94786">
            <w:pPr>
              <w:pStyle w:val="Normal12"/>
              <w:rPr>
                <w:rFonts w:ascii="Calibri" w:eastAsia="Calibri" w:hAnsi="Calibri" w:cs="Calibri"/>
                <w:color w:val="000000"/>
                <w:sz w:val="18"/>
              </w:rPr>
            </w:pPr>
            <w:r>
              <w:rPr>
                <w:rFonts w:ascii="Calibri" w:eastAsia="Calibri" w:hAnsi="Calibri" w:cs="Calibri"/>
                <w:color w:val="000000"/>
                <w:sz w:val="18"/>
              </w:rPr>
              <w:t>Capital Injections</w:t>
            </w:r>
          </w:p>
        </w:tc>
        <w:tc>
          <w:tcPr>
            <w:tcW w:w="1035" w:type="dxa"/>
            <w:tcBorders>
              <w:top w:val="nil"/>
              <w:left w:val="nil"/>
              <w:bottom w:val="nil"/>
              <w:right w:val="nil"/>
              <w:tl2br w:val="nil"/>
              <w:tr2bl w:val="nil"/>
            </w:tcBorders>
            <w:shd w:val="clear" w:color="FFFFFF" w:fill="FFFFFF"/>
            <w:tcMar>
              <w:left w:w="101" w:type="dxa"/>
              <w:right w:w="101" w:type="dxa"/>
            </w:tcMar>
          </w:tcPr>
          <w:p w14:paraId="66800056"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123,736</w:t>
            </w:r>
          </w:p>
        </w:tc>
        <w:tc>
          <w:tcPr>
            <w:tcW w:w="1035" w:type="dxa"/>
            <w:tcBorders>
              <w:top w:val="nil"/>
              <w:left w:val="nil"/>
              <w:bottom w:val="nil"/>
              <w:right w:val="nil"/>
              <w:tl2br w:val="nil"/>
              <w:tr2bl w:val="nil"/>
            </w:tcBorders>
            <w:shd w:val="clear" w:color="FFFFFF" w:fill="FFFFFF"/>
            <w:tcMar>
              <w:left w:w="101" w:type="dxa"/>
              <w:right w:w="101" w:type="dxa"/>
            </w:tcMar>
          </w:tcPr>
          <w:p w14:paraId="5799D043"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186,393</w:t>
            </w:r>
          </w:p>
        </w:tc>
        <w:tc>
          <w:tcPr>
            <w:tcW w:w="600" w:type="dxa"/>
            <w:tcBorders>
              <w:top w:val="nil"/>
              <w:left w:val="nil"/>
              <w:bottom w:val="nil"/>
              <w:right w:val="nil"/>
              <w:tl2br w:val="nil"/>
              <w:tr2bl w:val="nil"/>
            </w:tcBorders>
            <w:shd w:val="clear" w:color="FFFFFF" w:fill="FFFFFF"/>
            <w:tcMar>
              <w:left w:w="101" w:type="dxa"/>
              <w:right w:w="101" w:type="dxa"/>
            </w:tcMar>
          </w:tcPr>
          <w:p w14:paraId="42D77F32"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 xml:space="preserve">51 </w:t>
            </w:r>
          </w:p>
        </w:tc>
        <w:tc>
          <w:tcPr>
            <w:tcW w:w="1035" w:type="dxa"/>
            <w:tcBorders>
              <w:top w:val="nil"/>
              <w:left w:val="nil"/>
              <w:bottom w:val="nil"/>
              <w:right w:val="nil"/>
              <w:tl2br w:val="nil"/>
              <w:tr2bl w:val="nil"/>
            </w:tcBorders>
            <w:shd w:val="clear" w:color="FFFFFF" w:fill="FFFFFF"/>
            <w:tcMar>
              <w:left w:w="101" w:type="dxa"/>
              <w:right w:w="101" w:type="dxa"/>
            </w:tcMar>
          </w:tcPr>
          <w:p w14:paraId="6037675F"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270,021</w:t>
            </w:r>
          </w:p>
        </w:tc>
        <w:tc>
          <w:tcPr>
            <w:tcW w:w="1035" w:type="dxa"/>
            <w:tcBorders>
              <w:top w:val="nil"/>
              <w:left w:val="nil"/>
              <w:bottom w:val="nil"/>
              <w:right w:val="nil"/>
              <w:tl2br w:val="nil"/>
              <w:tr2bl w:val="nil"/>
            </w:tcBorders>
            <w:shd w:val="clear" w:color="FFFFFF" w:fill="FFFFFF"/>
            <w:tcMar>
              <w:left w:w="101" w:type="dxa"/>
              <w:right w:w="101" w:type="dxa"/>
            </w:tcMar>
          </w:tcPr>
          <w:p w14:paraId="488588EB"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202,787</w:t>
            </w:r>
          </w:p>
        </w:tc>
        <w:tc>
          <w:tcPr>
            <w:tcW w:w="1035" w:type="dxa"/>
            <w:tcBorders>
              <w:top w:val="nil"/>
              <w:left w:val="nil"/>
              <w:bottom w:val="nil"/>
              <w:right w:val="nil"/>
              <w:tl2br w:val="nil"/>
              <w:tr2bl w:val="nil"/>
            </w:tcBorders>
            <w:shd w:val="clear" w:color="FFFFFF" w:fill="FFFFFF"/>
            <w:tcMar>
              <w:left w:w="101" w:type="dxa"/>
              <w:right w:w="101" w:type="dxa"/>
            </w:tcMar>
          </w:tcPr>
          <w:p w14:paraId="45E27E4E"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219,278</w:t>
            </w:r>
          </w:p>
        </w:tc>
      </w:tr>
      <w:tr w:rsidR="008B44E1" w14:paraId="43AF2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020B6D7"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121</w:t>
            </w:r>
          </w:p>
        </w:tc>
        <w:tc>
          <w:tcPr>
            <w:tcW w:w="2385" w:type="dxa"/>
            <w:tcBorders>
              <w:top w:val="nil"/>
              <w:left w:val="nil"/>
              <w:bottom w:val="nil"/>
              <w:right w:val="nil"/>
              <w:tl2br w:val="nil"/>
              <w:tr2bl w:val="nil"/>
            </w:tcBorders>
            <w:shd w:val="clear" w:color="auto" w:fill="auto"/>
            <w:tcMar>
              <w:left w:w="101" w:type="dxa"/>
              <w:right w:w="101" w:type="dxa"/>
            </w:tcMar>
          </w:tcPr>
          <w:p w14:paraId="72131771" w14:textId="77777777" w:rsidR="008B44E1" w:rsidRDefault="00F94786">
            <w:pPr>
              <w:pStyle w:val="Normal12"/>
              <w:rPr>
                <w:rFonts w:ascii="Calibri" w:eastAsia="Calibri" w:hAnsi="Calibri" w:cs="Calibri"/>
                <w:color w:val="000000"/>
                <w:sz w:val="18"/>
              </w:rPr>
            </w:pPr>
            <w:r>
              <w:rPr>
                <w:rFonts w:ascii="Calibri" w:eastAsia="Calibri" w:hAnsi="Calibri" w:cs="Calibri"/>
                <w:color w:val="000000"/>
                <w:sz w:val="18"/>
              </w:rPr>
              <w:t>Inc/Dec in Net Assets due to Admin Restructure</w:t>
            </w:r>
          </w:p>
        </w:tc>
        <w:tc>
          <w:tcPr>
            <w:tcW w:w="1035" w:type="dxa"/>
            <w:tcBorders>
              <w:top w:val="nil"/>
              <w:left w:val="nil"/>
              <w:bottom w:val="nil"/>
              <w:right w:val="nil"/>
              <w:tl2br w:val="nil"/>
              <w:tr2bl w:val="nil"/>
            </w:tcBorders>
            <w:shd w:val="clear" w:color="FFFFFF" w:fill="FFFFFF"/>
            <w:tcMar>
              <w:left w:w="101" w:type="dxa"/>
              <w:right w:w="101" w:type="dxa"/>
            </w:tcMar>
          </w:tcPr>
          <w:p w14:paraId="617732E0"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-665</w:t>
            </w:r>
          </w:p>
        </w:tc>
        <w:tc>
          <w:tcPr>
            <w:tcW w:w="1035" w:type="dxa"/>
            <w:tcBorders>
              <w:top w:val="nil"/>
              <w:left w:val="nil"/>
              <w:bottom w:val="nil"/>
              <w:right w:val="nil"/>
              <w:tl2br w:val="nil"/>
              <w:tr2bl w:val="nil"/>
            </w:tcBorders>
            <w:shd w:val="clear" w:color="FFFFFF" w:fill="FFFFFF"/>
            <w:tcMar>
              <w:left w:w="101" w:type="dxa"/>
              <w:right w:w="101" w:type="dxa"/>
            </w:tcMar>
          </w:tcPr>
          <w:p w14:paraId="34E799B6"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w:t>
            </w:r>
          </w:p>
        </w:tc>
        <w:tc>
          <w:tcPr>
            <w:tcW w:w="600" w:type="dxa"/>
            <w:tcBorders>
              <w:top w:val="nil"/>
              <w:left w:val="nil"/>
              <w:bottom w:val="nil"/>
              <w:right w:val="nil"/>
              <w:tl2br w:val="nil"/>
              <w:tr2bl w:val="nil"/>
            </w:tcBorders>
            <w:shd w:val="clear" w:color="FFFFFF" w:fill="FFFFFF"/>
            <w:tcMar>
              <w:left w:w="101" w:type="dxa"/>
              <w:right w:w="101" w:type="dxa"/>
            </w:tcMar>
          </w:tcPr>
          <w:p w14:paraId="3400A8E5"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85C2180"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217DE9D8"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7680BBBD"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2</w:t>
            </w:r>
          </w:p>
        </w:tc>
      </w:tr>
      <w:tr w:rsidR="008B44E1" w14:paraId="405616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21D5409"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A2DAB0C"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07B3AB"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846577"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9353E81" w14:textId="77777777" w:rsidR="008B44E1" w:rsidRDefault="008B44E1">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AB9E26"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DEF5FE"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8FD11C" w14:textId="77777777" w:rsidR="008B44E1" w:rsidRDefault="008B44E1">
            <w:pPr>
              <w:pStyle w:val="Normal12"/>
              <w:rPr>
                <w:rFonts w:ascii="Calibri" w:eastAsia="Calibri" w:hAnsi="Calibri" w:cs="Calibri"/>
                <w:color w:val="000000"/>
                <w:sz w:val="18"/>
              </w:rPr>
            </w:pPr>
          </w:p>
        </w:tc>
      </w:tr>
      <w:tr w:rsidR="008B44E1" w14:paraId="35D281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419A07A9"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210,681</w:t>
            </w:r>
          </w:p>
        </w:tc>
        <w:tc>
          <w:tcPr>
            <w:tcW w:w="2385" w:type="dxa"/>
            <w:tcBorders>
              <w:top w:val="nil"/>
              <w:left w:val="nil"/>
              <w:bottom w:val="nil"/>
              <w:right w:val="nil"/>
              <w:tl2br w:val="nil"/>
              <w:tr2bl w:val="nil"/>
            </w:tcBorders>
            <w:shd w:val="clear" w:color="auto" w:fill="auto"/>
            <w:tcMar>
              <w:left w:w="101" w:type="dxa"/>
              <w:right w:w="101" w:type="dxa"/>
            </w:tcMar>
          </w:tcPr>
          <w:p w14:paraId="4D24A4AD"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Total Transactions Involving Owners Affecting 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11CE693A"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123,071</w:t>
            </w:r>
          </w:p>
        </w:tc>
        <w:tc>
          <w:tcPr>
            <w:tcW w:w="1035" w:type="dxa"/>
            <w:tcBorders>
              <w:top w:val="nil"/>
              <w:left w:val="nil"/>
              <w:bottom w:val="nil"/>
              <w:right w:val="nil"/>
              <w:tl2br w:val="nil"/>
              <w:tr2bl w:val="nil"/>
            </w:tcBorders>
            <w:shd w:val="clear" w:color="FFFFFF" w:fill="FFFFFF"/>
            <w:tcMar>
              <w:left w:w="101" w:type="dxa"/>
              <w:right w:w="101" w:type="dxa"/>
            </w:tcMar>
          </w:tcPr>
          <w:p w14:paraId="36A78A85"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186,395</w:t>
            </w:r>
          </w:p>
        </w:tc>
        <w:tc>
          <w:tcPr>
            <w:tcW w:w="600" w:type="dxa"/>
            <w:tcBorders>
              <w:top w:val="nil"/>
              <w:left w:val="nil"/>
              <w:bottom w:val="nil"/>
              <w:right w:val="nil"/>
              <w:tl2br w:val="nil"/>
              <w:tr2bl w:val="nil"/>
            </w:tcBorders>
            <w:shd w:val="clear" w:color="FFFFFF" w:fill="FFFFFF"/>
            <w:tcMar>
              <w:left w:w="101" w:type="dxa"/>
              <w:right w:w="101" w:type="dxa"/>
            </w:tcMar>
          </w:tcPr>
          <w:p w14:paraId="5479EFD9"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 xml:space="preserve">51 </w:t>
            </w:r>
          </w:p>
        </w:tc>
        <w:tc>
          <w:tcPr>
            <w:tcW w:w="1035" w:type="dxa"/>
            <w:tcBorders>
              <w:top w:val="nil"/>
              <w:left w:val="nil"/>
              <w:bottom w:val="nil"/>
              <w:right w:val="nil"/>
              <w:tl2br w:val="nil"/>
              <w:tr2bl w:val="nil"/>
            </w:tcBorders>
            <w:shd w:val="clear" w:color="FFFFFF" w:fill="FFFFFF"/>
            <w:tcMar>
              <w:left w:w="101" w:type="dxa"/>
              <w:right w:w="101" w:type="dxa"/>
            </w:tcMar>
          </w:tcPr>
          <w:p w14:paraId="64F3485F"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270,023</w:t>
            </w:r>
          </w:p>
        </w:tc>
        <w:tc>
          <w:tcPr>
            <w:tcW w:w="1035" w:type="dxa"/>
            <w:tcBorders>
              <w:top w:val="nil"/>
              <w:left w:val="nil"/>
              <w:bottom w:val="nil"/>
              <w:right w:val="nil"/>
              <w:tl2br w:val="nil"/>
              <w:tr2bl w:val="nil"/>
            </w:tcBorders>
            <w:shd w:val="clear" w:color="FFFFFF" w:fill="FFFFFF"/>
            <w:tcMar>
              <w:left w:w="101" w:type="dxa"/>
              <w:right w:w="101" w:type="dxa"/>
            </w:tcMar>
          </w:tcPr>
          <w:p w14:paraId="642C5DF8"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202,789</w:t>
            </w:r>
          </w:p>
        </w:tc>
        <w:tc>
          <w:tcPr>
            <w:tcW w:w="1035" w:type="dxa"/>
            <w:tcBorders>
              <w:top w:val="nil"/>
              <w:left w:val="nil"/>
              <w:bottom w:val="nil"/>
              <w:right w:val="nil"/>
              <w:tl2br w:val="nil"/>
              <w:tr2bl w:val="nil"/>
            </w:tcBorders>
            <w:shd w:val="clear" w:color="FFFFFF" w:fill="FFFFFF"/>
            <w:tcMar>
              <w:left w:w="101" w:type="dxa"/>
              <w:right w:w="101" w:type="dxa"/>
            </w:tcMar>
          </w:tcPr>
          <w:p w14:paraId="151DDDCB"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219,280</w:t>
            </w:r>
          </w:p>
        </w:tc>
      </w:tr>
      <w:tr w:rsidR="008B44E1" w14:paraId="4A6C70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7BAF8EC"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AEC71E5"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BDA10D8"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C50037"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BA61E57" w14:textId="77777777" w:rsidR="008B44E1" w:rsidRDefault="008B44E1">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E6B9B5"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6F473E"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0D0457" w14:textId="77777777" w:rsidR="008B44E1" w:rsidRDefault="008B44E1">
            <w:pPr>
              <w:pStyle w:val="Normal12"/>
              <w:rPr>
                <w:rFonts w:ascii="Calibri" w:eastAsia="Calibri" w:hAnsi="Calibri" w:cs="Calibri"/>
                <w:color w:val="000000"/>
                <w:sz w:val="18"/>
              </w:rPr>
            </w:pPr>
          </w:p>
        </w:tc>
      </w:tr>
      <w:tr w:rsidR="008B44E1" w14:paraId="2F0D1B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D1DD73A"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tcPr>
          <w:p w14:paraId="3CD692F4"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Closing Equity</w:t>
            </w:r>
          </w:p>
        </w:tc>
        <w:tc>
          <w:tcPr>
            <w:tcW w:w="1035" w:type="dxa"/>
            <w:tcBorders>
              <w:top w:val="nil"/>
              <w:left w:val="nil"/>
              <w:bottom w:val="nil"/>
              <w:right w:val="nil"/>
              <w:tl2br w:val="nil"/>
              <w:tr2bl w:val="nil"/>
            </w:tcBorders>
            <w:shd w:val="clear" w:color="FFFFFF" w:fill="FFFFFF"/>
            <w:tcMar>
              <w:left w:w="0" w:type="dxa"/>
              <w:right w:w="0" w:type="dxa"/>
            </w:tcMar>
          </w:tcPr>
          <w:p w14:paraId="0ED06E0A"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1A2F7A"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09C3DDA" w14:textId="77777777" w:rsidR="008B44E1" w:rsidRDefault="008B44E1">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4FDA8A4"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3B6A41"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680ED0" w14:textId="77777777" w:rsidR="008B44E1" w:rsidRDefault="008B44E1">
            <w:pPr>
              <w:pStyle w:val="Normal12"/>
              <w:rPr>
                <w:rFonts w:ascii="Calibri" w:eastAsia="Calibri" w:hAnsi="Calibri" w:cs="Calibri"/>
                <w:color w:val="000000"/>
                <w:sz w:val="18"/>
              </w:rPr>
            </w:pPr>
          </w:p>
        </w:tc>
      </w:tr>
      <w:tr w:rsidR="008B44E1" w14:paraId="0A704C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4D8707B"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6,025,457</w:t>
            </w:r>
          </w:p>
        </w:tc>
        <w:tc>
          <w:tcPr>
            <w:tcW w:w="2385" w:type="dxa"/>
            <w:tcBorders>
              <w:top w:val="nil"/>
              <w:left w:val="nil"/>
              <w:bottom w:val="nil"/>
              <w:right w:val="nil"/>
              <w:tl2br w:val="nil"/>
              <w:tr2bl w:val="nil"/>
            </w:tcBorders>
            <w:shd w:val="clear" w:color="auto" w:fill="auto"/>
            <w:tcMar>
              <w:left w:w="101" w:type="dxa"/>
              <w:right w:w="101" w:type="dxa"/>
            </w:tcMar>
          </w:tcPr>
          <w:p w14:paraId="1E5FDE13" w14:textId="77777777" w:rsidR="008B44E1" w:rsidRDefault="00F94786">
            <w:pPr>
              <w:pStyle w:val="Normal12"/>
              <w:rPr>
                <w:rFonts w:ascii="Calibri" w:eastAsia="Calibri" w:hAnsi="Calibri" w:cs="Calibri"/>
                <w:color w:val="000000"/>
                <w:sz w:val="18"/>
              </w:rPr>
            </w:pPr>
            <w:r>
              <w:rPr>
                <w:rFonts w:ascii="Calibri" w:eastAsia="Calibri" w:hAnsi="Calibri" w:cs="Calibri"/>
                <w:color w:val="000000"/>
                <w:sz w:val="18"/>
              </w:rPr>
              <w:t>Closing 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5ED74C01"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5,946,816</w:t>
            </w:r>
          </w:p>
        </w:tc>
        <w:tc>
          <w:tcPr>
            <w:tcW w:w="1035" w:type="dxa"/>
            <w:tcBorders>
              <w:top w:val="nil"/>
              <w:left w:val="nil"/>
              <w:bottom w:val="nil"/>
              <w:right w:val="nil"/>
              <w:tl2br w:val="nil"/>
              <w:tr2bl w:val="nil"/>
            </w:tcBorders>
            <w:shd w:val="clear" w:color="FFFFFF" w:fill="FFFFFF"/>
            <w:tcMar>
              <w:left w:w="101" w:type="dxa"/>
              <w:right w:w="101" w:type="dxa"/>
            </w:tcMar>
          </w:tcPr>
          <w:p w14:paraId="048B98AF"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6,099,617</w:t>
            </w:r>
          </w:p>
        </w:tc>
        <w:tc>
          <w:tcPr>
            <w:tcW w:w="600" w:type="dxa"/>
            <w:tcBorders>
              <w:top w:val="nil"/>
              <w:left w:val="nil"/>
              <w:bottom w:val="nil"/>
              <w:right w:val="nil"/>
              <w:tl2br w:val="nil"/>
              <w:tr2bl w:val="nil"/>
            </w:tcBorders>
            <w:shd w:val="clear" w:color="FFFFFF" w:fill="FFFFFF"/>
            <w:tcMar>
              <w:left w:w="101" w:type="dxa"/>
              <w:right w:w="101" w:type="dxa"/>
            </w:tcMar>
          </w:tcPr>
          <w:p w14:paraId="7A6D2EA3"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49A324D7"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6,294,439</w:t>
            </w:r>
          </w:p>
        </w:tc>
        <w:tc>
          <w:tcPr>
            <w:tcW w:w="1035" w:type="dxa"/>
            <w:tcBorders>
              <w:top w:val="nil"/>
              <w:left w:val="nil"/>
              <w:bottom w:val="nil"/>
              <w:right w:val="nil"/>
              <w:tl2br w:val="nil"/>
              <w:tr2bl w:val="nil"/>
            </w:tcBorders>
            <w:shd w:val="clear" w:color="FFFFFF" w:fill="FFFFFF"/>
            <w:tcMar>
              <w:left w:w="101" w:type="dxa"/>
              <w:right w:w="101" w:type="dxa"/>
            </w:tcMar>
          </w:tcPr>
          <w:p w14:paraId="12C92F3D"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6,471,676</w:t>
            </w:r>
          </w:p>
        </w:tc>
        <w:tc>
          <w:tcPr>
            <w:tcW w:w="1035" w:type="dxa"/>
            <w:tcBorders>
              <w:top w:val="nil"/>
              <w:left w:val="nil"/>
              <w:bottom w:val="nil"/>
              <w:right w:val="nil"/>
              <w:tl2br w:val="nil"/>
              <w:tr2bl w:val="nil"/>
            </w:tcBorders>
            <w:shd w:val="clear" w:color="FFFFFF" w:fill="FFFFFF"/>
            <w:tcMar>
              <w:left w:w="101" w:type="dxa"/>
              <w:right w:w="101" w:type="dxa"/>
            </w:tcMar>
          </w:tcPr>
          <w:p w14:paraId="4B25F68D"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6,600,101</w:t>
            </w:r>
          </w:p>
        </w:tc>
      </w:tr>
      <w:tr w:rsidR="008B44E1" w14:paraId="4E77CE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112CE279"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4,395,017</w:t>
            </w:r>
          </w:p>
        </w:tc>
        <w:tc>
          <w:tcPr>
            <w:tcW w:w="2385" w:type="dxa"/>
            <w:tcBorders>
              <w:top w:val="nil"/>
              <w:left w:val="nil"/>
              <w:bottom w:val="nil"/>
              <w:right w:val="nil"/>
              <w:tl2br w:val="nil"/>
              <w:tr2bl w:val="nil"/>
            </w:tcBorders>
            <w:shd w:val="clear" w:color="auto" w:fill="auto"/>
            <w:tcMar>
              <w:left w:w="101" w:type="dxa"/>
              <w:right w:w="101" w:type="dxa"/>
            </w:tcMar>
          </w:tcPr>
          <w:p w14:paraId="01F8F907" w14:textId="77777777" w:rsidR="008B44E1" w:rsidRDefault="00F94786">
            <w:pPr>
              <w:pStyle w:val="Normal12"/>
              <w:rPr>
                <w:rFonts w:ascii="Calibri" w:eastAsia="Calibri" w:hAnsi="Calibri" w:cs="Calibri"/>
                <w:color w:val="000000"/>
                <w:sz w:val="18"/>
              </w:rPr>
            </w:pPr>
            <w:r>
              <w:rPr>
                <w:rFonts w:ascii="Calibri" w:eastAsia="Calibri" w:hAnsi="Calibri" w:cs="Calibri"/>
                <w:color w:val="000000"/>
                <w:sz w:val="18"/>
              </w:rPr>
              <w:t>Closing Asset Revaluation Reserve</w:t>
            </w:r>
          </w:p>
        </w:tc>
        <w:tc>
          <w:tcPr>
            <w:tcW w:w="1035" w:type="dxa"/>
            <w:tcBorders>
              <w:top w:val="nil"/>
              <w:left w:val="nil"/>
              <w:bottom w:val="nil"/>
              <w:right w:val="nil"/>
              <w:tl2br w:val="nil"/>
              <w:tr2bl w:val="nil"/>
            </w:tcBorders>
            <w:shd w:val="clear" w:color="FFFFFF" w:fill="FFFFFF"/>
            <w:tcMar>
              <w:left w:w="101" w:type="dxa"/>
              <w:right w:w="101" w:type="dxa"/>
            </w:tcMar>
          </w:tcPr>
          <w:p w14:paraId="47763671"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4,405,988</w:t>
            </w:r>
          </w:p>
        </w:tc>
        <w:tc>
          <w:tcPr>
            <w:tcW w:w="1035" w:type="dxa"/>
            <w:tcBorders>
              <w:top w:val="nil"/>
              <w:left w:val="nil"/>
              <w:bottom w:val="nil"/>
              <w:right w:val="nil"/>
              <w:tl2br w:val="nil"/>
              <w:tr2bl w:val="nil"/>
            </w:tcBorders>
            <w:shd w:val="clear" w:color="FFFFFF" w:fill="FFFFFF"/>
            <w:tcMar>
              <w:left w:w="101" w:type="dxa"/>
              <w:right w:w="101" w:type="dxa"/>
            </w:tcMar>
          </w:tcPr>
          <w:p w14:paraId="1D137009"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4,310,611</w:t>
            </w:r>
          </w:p>
        </w:tc>
        <w:tc>
          <w:tcPr>
            <w:tcW w:w="600" w:type="dxa"/>
            <w:tcBorders>
              <w:top w:val="nil"/>
              <w:left w:val="nil"/>
              <w:bottom w:val="nil"/>
              <w:right w:val="nil"/>
              <w:tl2br w:val="nil"/>
              <w:tr2bl w:val="nil"/>
            </w:tcBorders>
            <w:shd w:val="clear" w:color="FFFFFF" w:fill="FFFFFF"/>
            <w:tcMar>
              <w:left w:w="101" w:type="dxa"/>
              <w:right w:w="101" w:type="dxa"/>
            </w:tcMar>
          </w:tcPr>
          <w:p w14:paraId="0DBDD1BB"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462398D9"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4,244,028</w:t>
            </w:r>
          </w:p>
        </w:tc>
        <w:tc>
          <w:tcPr>
            <w:tcW w:w="1035" w:type="dxa"/>
            <w:tcBorders>
              <w:top w:val="nil"/>
              <w:left w:val="nil"/>
              <w:bottom w:val="nil"/>
              <w:right w:val="nil"/>
              <w:tl2br w:val="nil"/>
              <w:tr2bl w:val="nil"/>
            </w:tcBorders>
            <w:shd w:val="clear" w:color="FFFFFF" w:fill="FFFFFF"/>
            <w:tcMar>
              <w:left w:w="101" w:type="dxa"/>
              <w:right w:w="101" w:type="dxa"/>
            </w:tcMar>
          </w:tcPr>
          <w:p w14:paraId="5EAB9339"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4,229,897</w:t>
            </w:r>
          </w:p>
        </w:tc>
        <w:tc>
          <w:tcPr>
            <w:tcW w:w="1035" w:type="dxa"/>
            <w:tcBorders>
              <w:top w:val="nil"/>
              <w:left w:val="nil"/>
              <w:bottom w:val="nil"/>
              <w:right w:val="nil"/>
              <w:tl2br w:val="nil"/>
              <w:tr2bl w:val="nil"/>
            </w:tcBorders>
            <w:shd w:val="clear" w:color="FFFFFF" w:fill="FFFFFF"/>
            <w:tcMar>
              <w:left w:w="101" w:type="dxa"/>
              <w:right w:w="101" w:type="dxa"/>
            </w:tcMar>
          </w:tcPr>
          <w:p w14:paraId="773BDC1A" w14:textId="77777777" w:rsidR="008B44E1" w:rsidRDefault="00F94786">
            <w:pPr>
              <w:pStyle w:val="Normal12"/>
              <w:jc w:val="right"/>
              <w:rPr>
                <w:rFonts w:ascii="Calibri" w:eastAsia="Calibri" w:hAnsi="Calibri" w:cs="Calibri"/>
                <w:color w:val="000000"/>
                <w:sz w:val="18"/>
              </w:rPr>
            </w:pPr>
            <w:r>
              <w:rPr>
                <w:rFonts w:ascii="Calibri" w:eastAsia="Calibri" w:hAnsi="Calibri" w:cs="Calibri"/>
                <w:color w:val="000000"/>
                <w:sz w:val="18"/>
              </w:rPr>
              <w:t>4,215,766</w:t>
            </w:r>
          </w:p>
        </w:tc>
      </w:tr>
      <w:tr w:rsidR="008B44E1" w14:paraId="41BD3B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54B23B5" w14:textId="77777777" w:rsidR="008B44E1" w:rsidRDefault="008B44E1">
            <w:pPr>
              <w:pStyle w:val="Normal1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EA5B205"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AB2670"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EE4825" w14:textId="77777777" w:rsidR="008B44E1" w:rsidRDefault="008B44E1">
            <w:pPr>
              <w:pStyle w:val="Normal1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D52626B" w14:textId="77777777" w:rsidR="008B44E1" w:rsidRDefault="008B44E1">
            <w:pPr>
              <w:pStyle w:val="Normal12"/>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969ECD"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570919" w14:textId="77777777" w:rsidR="008B44E1" w:rsidRDefault="008B44E1">
            <w:pPr>
              <w:pStyle w:val="Normal1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B04C9C4" w14:textId="77777777" w:rsidR="008B44E1" w:rsidRDefault="008B44E1">
            <w:pPr>
              <w:pStyle w:val="Normal12"/>
              <w:rPr>
                <w:rFonts w:ascii="Calibri" w:eastAsia="Calibri" w:hAnsi="Calibri" w:cs="Calibri"/>
                <w:color w:val="000000"/>
                <w:sz w:val="18"/>
              </w:rPr>
            </w:pPr>
          </w:p>
        </w:tc>
      </w:tr>
      <w:tr w:rsidR="008B44E1" w14:paraId="7774CD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1394C296"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10,420,474</w:t>
            </w:r>
          </w:p>
        </w:tc>
        <w:tc>
          <w:tcPr>
            <w:tcW w:w="2385" w:type="dxa"/>
            <w:tcBorders>
              <w:top w:val="nil"/>
              <w:left w:val="nil"/>
              <w:bottom w:val="nil"/>
              <w:right w:val="nil"/>
              <w:tl2br w:val="nil"/>
              <w:tr2bl w:val="nil"/>
            </w:tcBorders>
            <w:shd w:val="clear" w:color="FFFFFF" w:fill="FFFFFF"/>
            <w:tcMar>
              <w:left w:w="101" w:type="dxa"/>
              <w:right w:w="101" w:type="dxa"/>
            </w:tcMar>
          </w:tcPr>
          <w:p w14:paraId="4CF9AAAA" w14:textId="77777777" w:rsidR="008B44E1" w:rsidRDefault="00F94786">
            <w:pPr>
              <w:pStyle w:val="Normal12"/>
              <w:rPr>
                <w:rFonts w:ascii="Calibri" w:eastAsia="Calibri" w:hAnsi="Calibri" w:cs="Calibri"/>
                <w:b/>
                <w:color w:val="000000"/>
                <w:sz w:val="18"/>
              </w:rPr>
            </w:pPr>
            <w:r>
              <w:rPr>
                <w:rFonts w:ascii="Calibri" w:eastAsia="Calibri" w:hAnsi="Calibri" w:cs="Calibri"/>
                <w:b/>
                <w:color w:val="000000"/>
                <w:sz w:val="18"/>
              </w:rPr>
              <w:t>Balance at the end of the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2115221D"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10,352,804</w:t>
            </w:r>
          </w:p>
        </w:tc>
        <w:tc>
          <w:tcPr>
            <w:tcW w:w="1035" w:type="dxa"/>
            <w:tcBorders>
              <w:top w:val="nil"/>
              <w:left w:val="nil"/>
              <w:bottom w:val="nil"/>
              <w:right w:val="nil"/>
              <w:tl2br w:val="nil"/>
              <w:tr2bl w:val="nil"/>
            </w:tcBorders>
            <w:shd w:val="clear" w:color="FFFFFF" w:fill="FFFFFF"/>
            <w:tcMar>
              <w:left w:w="101" w:type="dxa"/>
              <w:right w:w="101" w:type="dxa"/>
            </w:tcMar>
          </w:tcPr>
          <w:p w14:paraId="42CA6AA8"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10,410,228</w:t>
            </w:r>
          </w:p>
        </w:tc>
        <w:tc>
          <w:tcPr>
            <w:tcW w:w="600" w:type="dxa"/>
            <w:tcBorders>
              <w:top w:val="nil"/>
              <w:left w:val="nil"/>
              <w:bottom w:val="nil"/>
              <w:right w:val="nil"/>
              <w:tl2br w:val="nil"/>
              <w:tr2bl w:val="nil"/>
            </w:tcBorders>
            <w:shd w:val="clear" w:color="FFFFFF" w:fill="FFFFFF"/>
            <w:tcMar>
              <w:left w:w="101" w:type="dxa"/>
              <w:right w:w="101" w:type="dxa"/>
            </w:tcMar>
          </w:tcPr>
          <w:p w14:paraId="6A6A8ABE"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w:t>
            </w:r>
          </w:p>
        </w:tc>
        <w:tc>
          <w:tcPr>
            <w:tcW w:w="1035" w:type="dxa"/>
            <w:tcBorders>
              <w:top w:val="nil"/>
              <w:left w:val="nil"/>
              <w:bottom w:val="nil"/>
              <w:right w:val="nil"/>
              <w:tl2br w:val="nil"/>
              <w:tr2bl w:val="nil"/>
            </w:tcBorders>
            <w:shd w:val="clear" w:color="FFFFFF" w:fill="FFFFFF"/>
            <w:tcMar>
              <w:left w:w="101" w:type="dxa"/>
              <w:right w:w="101" w:type="dxa"/>
            </w:tcMar>
          </w:tcPr>
          <w:p w14:paraId="14598174"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10,538,467</w:t>
            </w:r>
          </w:p>
        </w:tc>
        <w:tc>
          <w:tcPr>
            <w:tcW w:w="1035" w:type="dxa"/>
            <w:tcBorders>
              <w:top w:val="nil"/>
              <w:left w:val="nil"/>
              <w:bottom w:val="nil"/>
              <w:right w:val="nil"/>
              <w:tl2br w:val="nil"/>
              <w:tr2bl w:val="nil"/>
            </w:tcBorders>
            <w:shd w:val="clear" w:color="FFFFFF" w:fill="FFFFFF"/>
            <w:tcMar>
              <w:left w:w="101" w:type="dxa"/>
              <w:right w:w="101" w:type="dxa"/>
            </w:tcMar>
          </w:tcPr>
          <w:p w14:paraId="48C7FE3B"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10,701,573</w:t>
            </w:r>
          </w:p>
        </w:tc>
        <w:tc>
          <w:tcPr>
            <w:tcW w:w="1035" w:type="dxa"/>
            <w:tcBorders>
              <w:top w:val="nil"/>
              <w:left w:val="nil"/>
              <w:bottom w:val="nil"/>
              <w:right w:val="nil"/>
              <w:tl2br w:val="nil"/>
              <w:tr2bl w:val="nil"/>
            </w:tcBorders>
            <w:shd w:val="clear" w:color="FFFFFF" w:fill="FFFFFF"/>
            <w:tcMar>
              <w:left w:w="101" w:type="dxa"/>
              <w:right w:w="101" w:type="dxa"/>
            </w:tcMar>
          </w:tcPr>
          <w:p w14:paraId="3B70F506" w14:textId="77777777" w:rsidR="008B44E1" w:rsidRDefault="00F94786">
            <w:pPr>
              <w:pStyle w:val="Normal12"/>
              <w:jc w:val="right"/>
              <w:rPr>
                <w:rFonts w:ascii="Calibri" w:eastAsia="Calibri" w:hAnsi="Calibri" w:cs="Calibri"/>
                <w:b/>
                <w:color w:val="000000"/>
                <w:sz w:val="18"/>
              </w:rPr>
            </w:pPr>
            <w:r>
              <w:rPr>
                <w:rFonts w:ascii="Calibri" w:eastAsia="Calibri" w:hAnsi="Calibri" w:cs="Calibri"/>
                <w:b/>
                <w:color w:val="000000"/>
                <w:sz w:val="18"/>
              </w:rPr>
              <w:t>10,815,867</w:t>
            </w:r>
          </w:p>
        </w:tc>
      </w:tr>
      <w:tr w:rsidR="008B44E1" w14:paraId="1EB8C4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70EF81D" w14:textId="77777777" w:rsidR="008B44E1" w:rsidRDefault="008B44E1">
            <w:pPr>
              <w:pStyle w:val="Normal12"/>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745159F5" w14:textId="77777777" w:rsidR="008B44E1" w:rsidRDefault="008B44E1">
            <w:pPr>
              <w:pStyle w:val="Normal1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FF4FBA5" w14:textId="77777777" w:rsidR="008B44E1" w:rsidRDefault="008B44E1">
            <w:pPr>
              <w:pStyle w:val="Normal1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466DBA9" w14:textId="77777777" w:rsidR="008B44E1" w:rsidRDefault="008B44E1">
            <w:pPr>
              <w:pStyle w:val="Normal12"/>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19059978" w14:textId="77777777" w:rsidR="008B44E1" w:rsidRDefault="008B44E1">
            <w:pPr>
              <w:pStyle w:val="Normal1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6DD577B" w14:textId="77777777" w:rsidR="008B44E1" w:rsidRDefault="008B44E1">
            <w:pPr>
              <w:pStyle w:val="Normal1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471B6B6" w14:textId="77777777" w:rsidR="008B44E1" w:rsidRDefault="008B44E1">
            <w:pPr>
              <w:pStyle w:val="Normal1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97B6AB0" w14:textId="77777777" w:rsidR="008B44E1" w:rsidRDefault="008B44E1">
            <w:pPr>
              <w:pStyle w:val="Normal12"/>
              <w:rPr>
                <w:rFonts w:ascii="Calibri" w:eastAsia="Calibri" w:hAnsi="Calibri" w:cs="Calibri"/>
                <w:color w:val="000000"/>
                <w:sz w:val="18"/>
              </w:rPr>
            </w:pPr>
          </w:p>
        </w:tc>
      </w:tr>
    </w:tbl>
    <w:p w14:paraId="315603F7" w14:textId="77777777" w:rsidR="00F94786" w:rsidRDefault="00F94786" w:rsidP="00F94786">
      <w:pPr>
        <w:pStyle w:val="Caption"/>
        <w:pageBreakBefore/>
        <w:pBdr>
          <w:top w:val="nil"/>
          <w:left w:val="nil"/>
          <w:bottom w:val="nil"/>
          <w:right w:val="nil"/>
          <w:between w:val="nil"/>
          <w:bar w:val="nil"/>
        </w:pBdr>
        <w:outlineLvl w:val="0"/>
        <w:rPr>
          <w:bdr w:val="nil"/>
        </w:rPr>
      </w:pPr>
      <w:r>
        <w:rPr>
          <w:bdr w:val="nil"/>
        </w:rPr>
        <w:t xml:space="preserve">Table 22: Transport Canberra and City Services Directorate: Cash Flow Statement </w:t>
      </w:r>
    </w:p>
    <w:tbl>
      <w:tblPr>
        <w:tblStyle w:val="CDMRange14"/>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61FBD423" w14:textId="77777777" w:rsidTr="00C02E64">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BE2E270"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5A15B602" w14:textId="77777777" w:rsidR="008B44E1" w:rsidRDefault="008B44E1">
            <w:pPr>
              <w:pStyle w:val="Normal13"/>
              <w:jc w:val="right"/>
              <w:rPr>
                <w:rFonts w:ascii="Calibri" w:eastAsia="Calibri" w:hAnsi="Calibri" w:cs="Calibri"/>
                <w:b/>
                <w:color w:val="000000"/>
                <w:sz w:val="18"/>
              </w:rPr>
            </w:pPr>
          </w:p>
          <w:p w14:paraId="0DF443F8"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EE04161" w14:textId="77777777" w:rsidR="008B44E1" w:rsidRDefault="008B44E1">
            <w:pPr>
              <w:pStyle w:val="Normal13"/>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C392099"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6A458E3"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2021-22 Budget            </w:t>
            </w:r>
          </w:p>
          <w:p w14:paraId="09F2C500" w14:textId="77777777" w:rsidR="008B44E1" w:rsidRDefault="008B44E1">
            <w:pPr>
              <w:pStyle w:val="Normal13"/>
              <w:jc w:val="right"/>
              <w:rPr>
                <w:rFonts w:ascii="Calibri" w:eastAsia="Calibri" w:hAnsi="Calibri" w:cs="Calibri"/>
                <w:b/>
                <w:color w:val="000000"/>
                <w:sz w:val="18"/>
              </w:rPr>
            </w:pPr>
          </w:p>
          <w:p w14:paraId="417C3DE2"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65ED95F"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Var </w:t>
            </w:r>
          </w:p>
          <w:p w14:paraId="0FC5FC4A"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96C5024"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0B4B43D5" w14:textId="77777777" w:rsidR="008B44E1" w:rsidRDefault="008B44E1">
            <w:pPr>
              <w:pStyle w:val="Normal13"/>
              <w:jc w:val="right"/>
              <w:rPr>
                <w:rFonts w:ascii="Calibri" w:eastAsia="Calibri" w:hAnsi="Calibri" w:cs="Calibri"/>
                <w:b/>
                <w:color w:val="000000"/>
                <w:sz w:val="18"/>
              </w:rPr>
            </w:pPr>
          </w:p>
          <w:p w14:paraId="6175F22E"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4D8CA92"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0BE0002F" w14:textId="77777777" w:rsidR="008B44E1" w:rsidRDefault="008B44E1">
            <w:pPr>
              <w:pStyle w:val="Normal13"/>
              <w:jc w:val="right"/>
              <w:rPr>
                <w:rFonts w:ascii="Calibri" w:eastAsia="Calibri" w:hAnsi="Calibri" w:cs="Calibri"/>
                <w:b/>
                <w:color w:val="000000"/>
                <w:sz w:val="18"/>
              </w:rPr>
            </w:pPr>
          </w:p>
          <w:p w14:paraId="2B73C6F2"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3A3EA6A"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2024-25 Estimate            </w:t>
            </w:r>
          </w:p>
          <w:p w14:paraId="12649657" w14:textId="77777777" w:rsidR="008B44E1" w:rsidRDefault="008B44E1">
            <w:pPr>
              <w:pStyle w:val="Normal13"/>
              <w:jc w:val="right"/>
              <w:rPr>
                <w:rFonts w:ascii="Calibri" w:eastAsia="Calibri" w:hAnsi="Calibri" w:cs="Calibri"/>
                <w:b/>
                <w:color w:val="000000"/>
                <w:sz w:val="18"/>
              </w:rPr>
            </w:pPr>
          </w:p>
          <w:p w14:paraId="37E83311"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8B44E1" w14:paraId="6FFA41DD"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5062F10" w14:textId="77777777" w:rsidR="008B44E1" w:rsidRDefault="008B44E1">
            <w:pPr>
              <w:pStyle w:val="Normal13"/>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29484551" w14:textId="77777777" w:rsidR="008B44E1" w:rsidRDefault="008B44E1">
            <w:pPr>
              <w:pStyle w:val="Normal13"/>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497F95C" w14:textId="77777777" w:rsidR="008B44E1" w:rsidRDefault="008B44E1">
            <w:pPr>
              <w:pStyle w:val="Normal1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5461C74" w14:textId="77777777" w:rsidR="008B44E1" w:rsidRDefault="008B44E1">
            <w:pPr>
              <w:pStyle w:val="Normal13"/>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4DBE8CC5" w14:textId="77777777" w:rsidR="008B44E1" w:rsidRDefault="008B44E1">
            <w:pPr>
              <w:pStyle w:val="Normal1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22B3A5C" w14:textId="77777777" w:rsidR="008B44E1" w:rsidRDefault="008B44E1">
            <w:pPr>
              <w:pStyle w:val="Normal1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F6A9843" w14:textId="77777777" w:rsidR="008B44E1" w:rsidRDefault="008B44E1">
            <w:pPr>
              <w:pStyle w:val="Normal1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7602F0F" w14:textId="77777777" w:rsidR="008B44E1" w:rsidRDefault="008B44E1">
            <w:pPr>
              <w:pStyle w:val="Normal13"/>
              <w:jc w:val="right"/>
              <w:rPr>
                <w:rFonts w:ascii="Calibri" w:eastAsia="Calibri" w:hAnsi="Calibri" w:cs="Calibri"/>
                <w:b/>
                <w:i/>
                <w:color w:val="000000"/>
                <w:sz w:val="18"/>
              </w:rPr>
            </w:pPr>
          </w:p>
        </w:tc>
      </w:tr>
      <w:tr w:rsidR="008B44E1" w14:paraId="2787E3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noWrap/>
            <w:tcMar>
              <w:left w:w="0" w:type="dxa"/>
              <w:right w:w="0" w:type="dxa"/>
            </w:tcMar>
          </w:tcPr>
          <w:p w14:paraId="6EBDBF4E" w14:textId="77777777" w:rsidR="008B44E1" w:rsidRDefault="008B44E1">
            <w:pPr>
              <w:pStyle w:val="Normal13"/>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006115A4"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CASH FLOWS FROM OPERATING ACTIVITIES</w:t>
            </w:r>
          </w:p>
        </w:tc>
      </w:tr>
      <w:tr w:rsidR="008B44E1" w14:paraId="180A90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3263B0A" w14:textId="77777777" w:rsidR="008B44E1" w:rsidRDefault="008B44E1">
            <w:pPr>
              <w:pStyle w:val="Normal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0CB3AB41"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63BD8E10"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FFF784" w14:textId="77777777" w:rsidR="008B44E1" w:rsidRDefault="008B44E1">
            <w:pPr>
              <w:pStyle w:val="Normal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BC77EE2"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5B8EB9"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7F3B54"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13E379" w14:textId="77777777" w:rsidR="008B44E1" w:rsidRDefault="008B44E1">
            <w:pPr>
              <w:pStyle w:val="Normal13"/>
              <w:rPr>
                <w:rFonts w:ascii="Calibri" w:eastAsia="Calibri" w:hAnsi="Calibri" w:cs="Calibri"/>
                <w:color w:val="000000"/>
                <w:sz w:val="18"/>
              </w:rPr>
            </w:pPr>
          </w:p>
        </w:tc>
      </w:tr>
      <w:tr w:rsidR="008B44E1" w14:paraId="48FE1E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85ADA4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271,887</w:t>
            </w:r>
          </w:p>
        </w:tc>
        <w:tc>
          <w:tcPr>
            <w:tcW w:w="2385" w:type="dxa"/>
            <w:tcBorders>
              <w:top w:val="nil"/>
              <w:left w:val="nil"/>
              <w:bottom w:val="nil"/>
              <w:right w:val="nil"/>
              <w:tl2br w:val="nil"/>
              <w:tr2bl w:val="nil"/>
            </w:tcBorders>
            <w:shd w:val="clear" w:color="auto" w:fill="auto"/>
            <w:noWrap/>
            <w:tcMar>
              <w:left w:w="101" w:type="dxa"/>
              <w:right w:w="101" w:type="dxa"/>
            </w:tcMar>
          </w:tcPr>
          <w:p w14:paraId="0075EB89"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46D98A4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268,909</w:t>
            </w:r>
          </w:p>
        </w:tc>
        <w:tc>
          <w:tcPr>
            <w:tcW w:w="1035" w:type="dxa"/>
            <w:tcBorders>
              <w:top w:val="nil"/>
              <w:left w:val="nil"/>
              <w:bottom w:val="nil"/>
              <w:right w:val="nil"/>
              <w:tl2br w:val="nil"/>
              <w:tr2bl w:val="nil"/>
            </w:tcBorders>
            <w:shd w:val="clear" w:color="FFFFFF" w:fill="FFFFFF"/>
            <w:tcMar>
              <w:left w:w="101" w:type="dxa"/>
              <w:right w:w="101" w:type="dxa"/>
            </w:tcMar>
          </w:tcPr>
          <w:p w14:paraId="229AF01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284,552</w:t>
            </w:r>
          </w:p>
        </w:tc>
        <w:tc>
          <w:tcPr>
            <w:tcW w:w="600" w:type="dxa"/>
            <w:tcBorders>
              <w:top w:val="nil"/>
              <w:left w:val="nil"/>
              <w:bottom w:val="nil"/>
              <w:right w:val="nil"/>
              <w:tl2br w:val="nil"/>
              <w:tr2bl w:val="nil"/>
            </w:tcBorders>
            <w:shd w:val="clear" w:color="FFFFFF" w:fill="FFFFFF"/>
            <w:tcMar>
              <w:left w:w="101" w:type="dxa"/>
              <w:right w:w="101" w:type="dxa"/>
            </w:tcMar>
          </w:tcPr>
          <w:p w14:paraId="2CFA1C1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121487D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275,679</w:t>
            </w:r>
          </w:p>
        </w:tc>
        <w:tc>
          <w:tcPr>
            <w:tcW w:w="1035" w:type="dxa"/>
            <w:tcBorders>
              <w:top w:val="nil"/>
              <w:left w:val="nil"/>
              <w:bottom w:val="nil"/>
              <w:right w:val="nil"/>
              <w:tl2br w:val="nil"/>
              <w:tr2bl w:val="nil"/>
            </w:tcBorders>
            <w:shd w:val="clear" w:color="FFFFFF" w:fill="FFFFFF"/>
            <w:tcMar>
              <w:left w:w="101" w:type="dxa"/>
              <w:right w:w="101" w:type="dxa"/>
            </w:tcMar>
          </w:tcPr>
          <w:p w14:paraId="38ACACC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273,335</w:t>
            </w:r>
          </w:p>
        </w:tc>
        <w:tc>
          <w:tcPr>
            <w:tcW w:w="1035" w:type="dxa"/>
            <w:tcBorders>
              <w:top w:val="nil"/>
              <w:left w:val="nil"/>
              <w:bottom w:val="nil"/>
              <w:right w:val="nil"/>
              <w:tl2br w:val="nil"/>
              <w:tr2bl w:val="nil"/>
            </w:tcBorders>
            <w:shd w:val="clear" w:color="FFFFFF" w:fill="FFFFFF"/>
            <w:tcMar>
              <w:left w:w="101" w:type="dxa"/>
              <w:right w:w="101" w:type="dxa"/>
            </w:tcMar>
          </w:tcPr>
          <w:p w14:paraId="536E494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272,283</w:t>
            </w:r>
          </w:p>
        </w:tc>
      </w:tr>
      <w:tr w:rsidR="008B44E1" w14:paraId="3EB7B9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F661A3"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199,249</w:t>
            </w:r>
          </w:p>
        </w:tc>
        <w:tc>
          <w:tcPr>
            <w:tcW w:w="2385" w:type="dxa"/>
            <w:tcBorders>
              <w:top w:val="nil"/>
              <w:left w:val="nil"/>
              <w:bottom w:val="nil"/>
              <w:right w:val="nil"/>
              <w:tl2br w:val="nil"/>
              <w:tr2bl w:val="nil"/>
            </w:tcBorders>
            <w:shd w:val="clear" w:color="auto" w:fill="auto"/>
            <w:noWrap/>
            <w:tcMar>
              <w:left w:w="101" w:type="dxa"/>
              <w:right w:w="101" w:type="dxa"/>
            </w:tcMar>
          </w:tcPr>
          <w:p w14:paraId="220C92BE"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Payment for Community Service Obligations</w:t>
            </w:r>
          </w:p>
        </w:tc>
        <w:tc>
          <w:tcPr>
            <w:tcW w:w="1035" w:type="dxa"/>
            <w:tcBorders>
              <w:top w:val="nil"/>
              <w:left w:val="nil"/>
              <w:bottom w:val="nil"/>
              <w:right w:val="nil"/>
              <w:tl2br w:val="nil"/>
              <w:tr2bl w:val="nil"/>
            </w:tcBorders>
            <w:shd w:val="clear" w:color="FFFFFF" w:fill="FFFFFF"/>
            <w:tcMar>
              <w:left w:w="101" w:type="dxa"/>
              <w:right w:w="101" w:type="dxa"/>
            </w:tcMar>
          </w:tcPr>
          <w:p w14:paraId="5766456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194,954</w:t>
            </w:r>
          </w:p>
        </w:tc>
        <w:tc>
          <w:tcPr>
            <w:tcW w:w="1035" w:type="dxa"/>
            <w:tcBorders>
              <w:top w:val="nil"/>
              <w:left w:val="nil"/>
              <w:bottom w:val="nil"/>
              <w:right w:val="nil"/>
              <w:tl2br w:val="nil"/>
              <w:tr2bl w:val="nil"/>
            </w:tcBorders>
            <w:shd w:val="clear" w:color="FFFFFF" w:fill="FFFFFF"/>
            <w:tcMar>
              <w:left w:w="101" w:type="dxa"/>
              <w:right w:w="101" w:type="dxa"/>
            </w:tcMar>
          </w:tcPr>
          <w:p w14:paraId="0981A471"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192,016</w:t>
            </w:r>
          </w:p>
        </w:tc>
        <w:tc>
          <w:tcPr>
            <w:tcW w:w="600" w:type="dxa"/>
            <w:tcBorders>
              <w:top w:val="nil"/>
              <w:left w:val="nil"/>
              <w:bottom w:val="nil"/>
              <w:right w:val="nil"/>
              <w:tl2br w:val="nil"/>
              <w:tr2bl w:val="nil"/>
            </w:tcBorders>
            <w:shd w:val="clear" w:color="FFFFFF" w:fill="FFFFFF"/>
            <w:tcMar>
              <w:left w:w="101" w:type="dxa"/>
              <w:right w:w="101" w:type="dxa"/>
            </w:tcMar>
          </w:tcPr>
          <w:p w14:paraId="4D8E279E"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6192A473"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196,352</w:t>
            </w:r>
          </w:p>
        </w:tc>
        <w:tc>
          <w:tcPr>
            <w:tcW w:w="1035" w:type="dxa"/>
            <w:tcBorders>
              <w:top w:val="nil"/>
              <w:left w:val="nil"/>
              <w:bottom w:val="nil"/>
              <w:right w:val="nil"/>
              <w:tl2br w:val="nil"/>
              <w:tr2bl w:val="nil"/>
            </w:tcBorders>
            <w:shd w:val="clear" w:color="FFFFFF" w:fill="FFFFFF"/>
            <w:tcMar>
              <w:left w:w="101" w:type="dxa"/>
              <w:right w:w="101" w:type="dxa"/>
            </w:tcMar>
          </w:tcPr>
          <w:p w14:paraId="51BBB7A1"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199,517</w:t>
            </w:r>
          </w:p>
        </w:tc>
        <w:tc>
          <w:tcPr>
            <w:tcW w:w="1035" w:type="dxa"/>
            <w:tcBorders>
              <w:top w:val="nil"/>
              <w:left w:val="nil"/>
              <w:bottom w:val="nil"/>
              <w:right w:val="nil"/>
              <w:tl2br w:val="nil"/>
              <w:tr2bl w:val="nil"/>
            </w:tcBorders>
            <w:shd w:val="clear" w:color="FFFFFF" w:fill="FFFFFF"/>
            <w:tcMar>
              <w:left w:w="101" w:type="dxa"/>
              <w:right w:w="101" w:type="dxa"/>
            </w:tcMar>
          </w:tcPr>
          <w:p w14:paraId="29806BE3"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201,326</w:t>
            </w:r>
          </w:p>
        </w:tc>
      </w:tr>
      <w:tr w:rsidR="008B44E1" w14:paraId="3C4C57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953919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7,309</w:t>
            </w:r>
          </w:p>
        </w:tc>
        <w:tc>
          <w:tcPr>
            <w:tcW w:w="2385" w:type="dxa"/>
            <w:tcBorders>
              <w:top w:val="nil"/>
              <w:left w:val="nil"/>
              <w:bottom w:val="nil"/>
              <w:right w:val="nil"/>
              <w:tl2br w:val="nil"/>
              <w:tr2bl w:val="nil"/>
            </w:tcBorders>
            <w:shd w:val="clear" w:color="auto" w:fill="auto"/>
            <w:noWrap/>
            <w:tcMar>
              <w:left w:w="101" w:type="dxa"/>
              <w:right w:w="101" w:type="dxa"/>
            </w:tcMar>
          </w:tcPr>
          <w:p w14:paraId="0605ACB2"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Taxes, Licences, Fees and Fines</w:t>
            </w:r>
          </w:p>
        </w:tc>
        <w:tc>
          <w:tcPr>
            <w:tcW w:w="1035" w:type="dxa"/>
            <w:tcBorders>
              <w:top w:val="nil"/>
              <w:left w:val="nil"/>
              <w:bottom w:val="nil"/>
              <w:right w:val="nil"/>
              <w:tl2br w:val="nil"/>
              <w:tr2bl w:val="nil"/>
            </w:tcBorders>
            <w:shd w:val="clear" w:color="FFFFFF" w:fill="FFFFFF"/>
            <w:tcMar>
              <w:left w:w="101" w:type="dxa"/>
              <w:right w:w="101" w:type="dxa"/>
            </w:tcMar>
          </w:tcPr>
          <w:p w14:paraId="22BEE3C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10,514</w:t>
            </w:r>
          </w:p>
        </w:tc>
        <w:tc>
          <w:tcPr>
            <w:tcW w:w="1035" w:type="dxa"/>
            <w:tcBorders>
              <w:top w:val="nil"/>
              <w:left w:val="nil"/>
              <w:bottom w:val="nil"/>
              <w:right w:val="nil"/>
              <w:tl2br w:val="nil"/>
              <w:tr2bl w:val="nil"/>
            </w:tcBorders>
            <w:shd w:val="clear" w:color="FFFFFF" w:fill="FFFFFF"/>
            <w:tcMar>
              <w:left w:w="101" w:type="dxa"/>
              <w:right w:w="101" w:type="dxa"/>
            </w:tcMar>
          </w:tcPr>
          <w:p w14:paraId="10355590"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7,383</w:t>
            </w:r>
          </w:p>
        </w:tc>
        <w:tc>
          <w:tcPr>
            <w:tcW w:w="600" w:type="dxa"/>
            <w:tcBorders>
              <w:top w:val="nil"/>
              <w:left w:val="nil"/>
              <w:bottom w:val="nil"/>
              <w:right w:val="nil"/>
              <w:tl2br w:val="nil"/>
              <w:tr2bl w:val="nil"/>
            </w:tcBorders>
            <w:shd w:val="clear" w:color="FFFFFF" w:fill="FFFFFF"/>
            <w:tcMar>
              <w:left w:w="101" w:type="dxa"/>
              <w:right w:w="101" w:type="dxa"/>
            </w:tcMar>
          </w:tcPr>
          <w:p w14:paraId="692029F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-30 </w:t>
            </w:r>
          </w:p>
        </w:tc>
        <w:tc>
          <w:tcPr>
            <w:tcW w:w="1035" w:type="dxa"/>
            <w:tcBorders>
              <w:top w:val="nil"/>
              <w:left w:val="nil"/>
              <w:bottom w:val="nil"/>
              <w:right w:val="nil"/>
              <w:tl2br w:val="nil"/>
              <w:tr2bl w:val="nil"/>
            </w:tcBorders>
            <w:shd w:val="clear" w:color="FFFFFF" w:fill="FFFFFF"/>
            <w:tcMar>
              <w:left w:w="101" w:type="dxa"/>
              <w:right w:w="101" w:type="dxa"/>
            </w:tcMar>
          </w:tcPr>
          <w:p w14:paraId="11F79CFD"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7,507</w:t>
            </w:r>
          </w:p>
        </w:tc>
        <w:tc>
          <w:tcPr>
            <w:tcW w:w="1035" w:type="dxa"/>
            <w:tcBorders>
              <w:top w:val="nil"/>
              <w:left w:val="nil"/>
              <w:bottom w:val="nil"/>
              <w:right w:val="nil"/>
              <w:tl2br w:val="nil"/>
              <w:tr2bl w:val="nil"/>
            </w:tcBorders>
            <w:shd w:val="clear" w:color="FFFFFF" w:fill="FFFFFF"/>
            <w:tcMar>
              <w:left w:w="101" w:type="dxa"/>
              <w:right w:w="101" w:type="dxa"/>
            </w:tcMar>
          </w:tcPr>
          <w:p w14:paraId="634E53B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7,649</w:t>
            </w:r>
          </w:p>
        </w:tc>
        <w:tc>
          <w:tcPr>
            <w:tcW w:w="1035" w:type="dxa"/>
            <w:tcBorders>
              <w:top w:val="nil"/>
              <w:left w:val="nil"/>
              <w:bottom w:val="nil"/>
              <w:right w:val="nil"/>
              <w:tl2br w:val="nil"/>
              <w:tr2bl w:val="nil"/>
            </w:tcBorders>
            <w:shd w:val="clear" w:color="FFFFFF" w:fill="FFFFFF"/>
            <w:tcMar>
              <w:left w:w="101" w:type="dxa"/>
              <w:right w:w="101" w:type="dxa"/>
            </w:tcMar>
          </w:tcPr>
          <w:p w14:paraId="4EEEDAC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7,816</w:t>
            </w:r>
          </w:p>
        </w:tc>
      </w:tr>
      <w:tr w:rsidR="008B44E1" w14:paraId="4CEDED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C63E84"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38,588</w:t>
            </w:r>
          </w:p>
        </w:tc>
        <w:tc>
          <w:tcPr>
            <w:tcW w:w="2385" w:type="dxa"/>
            <w:tcBorders>
              <w:top w:val="nil"/>
              <w:left w:val="nil"/>
              <w:bottom w:val="nil"/>
              <w:right w:val="nil"/>
              <w:tl2br w:val="nil"/>
              <w:tr2bl w:val="nil"/>
            </w:tcBorders>
            <w:shd w:val="clear" w:color="auto" w:fill="auto"/>
            <w:noWrap/>
            <w:tcMar>
              <w:left w:w="101" w:type="dxa"/>
              <w:right w:w="101" w:type="dxa"/>
            </w:tcMar>
          </w:tcPr>
          <w:p w14:paraId="6B592671"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5624AAB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26,855</w:t>
            </w:r>
          </w:p>
        </w:tc>
        <w:tc>
          <w:tcPr>
            <w:tcW w:w="1035" w:type="dxa"/>
            <w:tcBorders>
              <w:top w:val="nil"/>
              <w:left w:val="nil"/>
              <w:bottom w:val="nil"/>
              <w:right w:val="nil"/>
              <w:tl2br w:val="nil"/>
              <w:tr2bl w:val="nil"/>
            </w:tcBorders>
            <w:shd w:val="clear" w:color="FFFFFF" w:fill="FFFFFF"/>
            <w:tcMar>
              <w:left w:w="101" w:type="dxa"/>
              <w:right w:w="101" w:type="dxa"/>
            </w:tcMar>
          </w:tcPr>
          <w:p w14:paraId="57B7383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26,343</w:t>
            </w:r>
          </w:p>
        </w:tc>
        <w:tc>
          <w:tcPr>
            <w:tcW w:w="600" w:type="dxa"/>
            <w:tcBorders>
              <w:top w:val="nil"/>
              <w:left w:val="nil"/>
              <w:bottom w:val="nil"/>
              <w:right w:val="nil"/>
              <w:tl2br w:val="nil"/>
              <w:tr2bl w:val="nil"/>
            </w:tcBorders>
            <w:shd w:val="clear" w:color="FFFFFF" w:fill="FFFFFF"/>
            <w:tcMar>
              <w:left w:w="101" w:type="dxa"/>
              <w:right w:w="101" w:type="dxa"/>
            </w:tcMar>
          </w:tcPr>
          <w:p w14:paraId="2AF4F6E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12B153C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26,903</w:t>
            </w:r>
          </w:p>
        </w:tc>
        <w:tc>
          <w:tcPr>
            <w:tcW w:w="1035" w:type="dxa"/>
            <w:tcBorders>
              <w:top w:val="nil"/>
              <w:left w:val="nil"/>
              <w:bottom w:val="nil"/>
              <w:right w:val="nil"/>
              <w:tl2br w:val="nil"/>
              <w:tr2bl w:val="nil"/>
            </w:tcBorders>
            <w:shd w:val="clear" w:color="FFFFFF" w:fill="FFFFFF"/>
            <w:tcMar>
              <w:left w:w="101" w:type="dxa"/>
              <w:right w:w="101" w:type="dxa"/>
            </w:tcMar>
          </w:tcPr>
          <w:p w14:paraId="37E82BA0"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27,549</w:t>
            </w:r>
          </w:p>
        </w:tc>
        <w:tc>
          <w:tcPr>
            <w:tcW w:w="1035" w:type="dxa"/>
            <w:tcBorders>
              <w:top w:val="nil"/>
              <w:left w:val="nil"/>
              <w:bottom w:val="nil"/>
              <w:right w:val="nil"/>
              <w:tl2br w:val="nil"/>
              <w:tr2bl w:val="nil"/>
            </w:tcBorders>
            <w:shd w:val="clear" w:color="FFFFFF" w:fill="FFFFFF"/>
            <w:tcMar>
              <w:left w:w="101" w:type="dxa"/>
              <w:right w:w="101" w:type="dxa"/>
            </w:tcMar>
          </w:tcPr>
          <w:p w14:paraId="60DE584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28,175</w:t>
            </w:r>
          </w:p>
        </w:tc>
      </w:tr>
      <w:tr w:rsidR="008B44E1" w14:paraId="126003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EBAEAB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43CBEA3D"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Investment Receipts</w:t>
            </w:r>
          </w:p>
        </w:tc>
        <w:tc>
          <w:tcPr>
            <w:tcW w:w="1035" w:type="dxa"/>
            <w:tcBorders>
              <w:top w:val="nil"/>
              <w:left w:val="nil"/>
              <w:bottom w:val="nil"/>
              <w:right w:val="nil"/>
              <w:tl2br w:val="nil"/>
              <w:tr2bl w:val="nil"/>
            </w:tcBorders>
            <w:shd w:val="clear" w:color="FFFFFF" w:fill="FFFFFF"/>
            <w:tcMar>
              <w:left w:w="101" w:type="dxa"/>
              <w:right w:w="101" w:type="dxa"/>
            </w:tcMar>
          </w:tcPr>
          <w:p w14:paraId="00E60BFE"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2,117</w:t>
            </w:r>
          </w:p>
        </w:tc>
        <w:tc>
          <w:tcPr>
            <w:tcW w:w="1035" w:type="dxa"/>
            <w:tcBorders>
              <w:top w:val="nil"/>
              <w:left w:val="nil"/>
              <w:bottom w:val="nil"/>
              <w:right w:val="nil"/>
              <w:tl2br w:val="nil"/>
              <w:tr2bl w:val="nil"/>
            </w:tcBorders>
            <w:shd w:val="clear" w:color="FFFFFF" w:fill="FFFFFF"/>
            <w:tcMar>
              <w:left w:w="101" w:type="dxa"/>
              <w:right w:w="101" w:type="dxa"/>
            </w:tcMar>
          </w:tcPr>
          <w:p w14:paraId="1466BCF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46CBB62"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A5D678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C5A25D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96AD450"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r>
      <w:tr w:rsidR="008B44E1" w14:paraId="4D224A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653C25"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24,780</w:t>
            </w:r>
          </w:p>
        </w:tc>
        <w:tc>
          <w:tcPr>
            <w:tcW w:w="2385" w:type="dxa"/>
            <w:tcBorders>
              <w:top w:val="nil"/>
              <w:left w:val="nil"/>
              <w:bottom w:val="nil"/>
              <w:right w:val="nil"/>
              <w:tl2br w:val="nil"/>
              <w:tr2bl w:val="nil"/>
            </w:tcBorders>
            <w:shd w:val="clear" w:color="auto" w:fill="auto"/>
            <w:noWrap/>
            <w:tcMar>
              <w:left w:w="101" w:type="dxa"/>
              <w:right w:w="101" w:type="dxa"/>
            </w:tcMar>
          </w:tcPr>
          <w:p w14:paraId="2EC11688"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408A36F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44,529</w:t>
            </w:r>
          </w:p>
        </w:tc>
        <w:tc>
          <w:tcPr>
            <w:tcW w:w="1035" w:type="dxa"/>
            <w:tcBorders>
              <w:top w:val="nil"/>
              <w:left w:val="nil"/>
              <w:bottom w:val="nil"/>
              <w:right w:val="nil"/>
              <w:tl2br w:val="nil"/>
              <w:tr2bl w:val="nil"/>
            </w:tcBorders>
            <w:shd w:val="clear" w:color="FFFFFF" w:fill="FFFFFF"/>
            <w:tcMar>
              <w:left w:w="101" w:type="dxa"/>
              <w:right w:w="101" w:type="dxa"/>
            </w:tcMar>
          </w:tcPr>
          <w:p w14:paraId="116CBB71"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40,182</w:t>
            </w:r>
          </w:p>
        </w:tc>
        <w:tc>
          <w:tcPr>
            <w:tcW w:w="600" w:type="dxa"/>
            <w:tcBorders>
              <w:top w:val="nil"/>
              <w:left w:val="nil"/>
              <w:bottom w:val="nil"/>
              <w:right w:val="nil"/>
              <w:tl2br w:val="nil"/>
              <w:tr2bl w:val="nil"/>
            </w:tcBorders>
            <w:shd w:val="clear" w:color="FFFFFF" w:fill="FFFFFF"/>
            <w:tcMar>
              <w:left w:w="101" w:type="dxa"/>
              <w:right w:w="101" w:type="dxa"/>
            </w:tcMar>
          </w:tcPr>
          <w:p w14:paraId="135F999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55952BB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27,490</w:t>
            </w:r>
          </w:p>
        </w:tc>
        <w:tc>
          <w:tcPr>
            <w:tcW w:w="1035" w:type="dxa"/>
            <w:tcBorders>
              <w:top w:val="nil"/>
              <w:left w:val="nil"/>
              <w:bottom w:val="nil"/>
              <w:right w:val="nil"/>
              <w:tl2br w:val="nil"/>
              <w:tr2bl w:val="nil"/>
            </w:tcBorders>
            <w:shd w:val="clear" w:color="FFFFFF" w:fill="FFFFFF"/>
            <w:tcMar>
              <w:left w:w="101" w:type="dxa"/>
              <w:right w:w="101" w:type="dxa"/>
            </w:tcMar>
          </w:tcPr>
          <w:p w14:paraId="56BC270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27,268</w:t>
            </w:r>
          </w:p>
        </w:tc>
        <w:tc>
          <w:tcPr>
            <w:tcW w:w="1035" w:type="dxa"/>
            <w:tcBorders>
              <w:top w:val="nil"/>
              <w:left w:val="nil"/>
              <w:bottom w:val="nil"/>
              <w:right w:val="nil"/>
              <w:tl2br w:val="nil"/>
              <w:tr2bl w:val="nil"/>
            </w:tcBorders>
            <w:shd w:val="clear" w:color="FFFFFF" w:fill="FFFFFF"/>
            <w:tcMar>
              <w:left w:w="101" w:type="dxa"/>
              <w:right w:w="101" w:type="dxa"/>
            </w:tcMar>
          </w:tcPr>
          <w:p w14:paraId="0B336124"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28,079</w:t>
            </w:r>
          </w:p>
        </w:tc>
      </w:tr>
      <w:tr w:rsidR="008B44E1" w14:paraId="7CDBD7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79B0CE2"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541,813</w:t>
            </w:r>
          </w:p>
        </w:tc>
        <w:tc>
          <w:tcPr>
            <w:tcW w:w="2385" w:type="dxa"/>
            <w:tcBorders>
              <w:top w:val="nil"/>
              <w:left w:val="nil"/>
              <w:bottom w:val="nil"/>
              <w:right w:val="nil"/>
              <w:tl2br w:val="nil"/>
              <w:tr2bl w:val="nil"/>
            </w:tcBorders>
            <w:shd w:val="clear" w:color="FFFFFF" w:fill="FFFFFF"/>
            <w:tcMar>
              <w:left w:w="101" w:type="dxa"/>
              <w:right w:w="101" w:type="dxa"/>
            </w:tcMar>
          </w:tcPr>
          <w:p w14:paraId="5249FF1C"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Operating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7BCCBA2C"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547,878</w:t>
            </w:r>
          </w:p>
        </w:tc>
        <w:tc>
          <w:tcPr>
            <w:tcW w:w="1035" w:type="dxa"/>
            <w:tcBorders>
              <w:top w:val="nil"/>
              <w:left w:val="nil"/>
              <w:bottom w:val="nil"/>
              <w:right w:val="nil"/>
              <w:tl2br w:val="nil"/>
              <w:tr2bl w:val="nil"/>
            </w:tcBorders>
            <w:shd w:val="clear" w:color="FFFFFF" w:fill="FFFFFF"/>
            <w:tcMar>
              <w:left w:w="101" w:type="dxa"/>
              <w:right w:w="101" w:type="dxa"/>
            </w:tcMar>
          </w:tcPr>
          <w:p w14:paraId="780F247D"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550,476</w:t>
            </w:r>
          </w:p>
        </w:tc>
        <w:tc>
          <w:tcPr>
            <w:tcW w:w="600" w:type="dxa"/>
            <w:tcBorders>
              <w:top w:val="nil"/>
              <w:left w:val="nil"/>
              <w:bottom w:val="nil"/>
              <w:right w:val="nil"/>
              <w:tl2br w:val="nil"/>
              <w:tr2bl w:val="nil"/>
            </w:tcBorders>
            <w:shd w:val="clear" w:color="FFFFFF" w:fill="FFFFFF"/>
            <w:tcMar>
              <w:left w:w="101" w:type="dxa"/>
              <w:right w:w="101" w:type="dxa"/>
            </w:tcMar>
          </w:tcPr>
          <w:p w14:paraId="77F7CF03"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8CD8CD0"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533,931</w:t>
            </w:r>
          </w:p>
        </w:tc>
        <w:tc>
          <w:tcPr>
            <w:tcW w:w="1035" w:type="dxa"/>
            <w:tcBorders>
              <w:top w:val="nil"/>
              <w:left w:val="nil"/>
              <w:bottom w:val="nil"/>
              <w:right w:val="nil"/>
              <w:tl2br w:val="nil"/>
              <w:tr2bl w:val="nil"/>
            </w:tcBorders>
            <w:shd w:val="clear" w:color="FFFFFF" w:fill="FFFFFF"/>
            <w:tcMar>
              <w:left w:w="101" w:type="dxa"/>
              <w:right w:w="101" w:type="dxa"/>
            </w:tcMar>
          </w:tcPr>
          <w:p w14:paraId="00A008F8"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535,318</w:t>
            </w:r>
          </w:p>
        </w:tc>
        <w:tc>
          <w:tcPr>
            <w:tcW w:w="1035" w:type="dxa"/>
            <w:tcBorders>
              <w:top w:val="nil"/>
              <w:left w:val="nil"/>
              <w:bottom w:val="nil"/>
              <w:right w:val="nil"/>
              <w:tl2br w:val="nil"/>
              <w:tr2bl w:val="nil"/>
            </w:tcBorders>
            <w:shd w:val="clear" w:color="FFFFFF" w:fill="FFFFFF"/>
            <w:tcMar>
              <w:left w:w="101" w:type="dxa"/>
              <w:right w:w="101" w:type="dxa"/>
            </w:tcMar>
          </w:tcPr>
          <w:p w14:paraId="1684B9E2"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537,679</w:t>
            </w:r>
          </w:p>
        </w:tc>
      </w:tr>
      <w:tr w:rsidR="008B44E1" w14:paraId="249964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18F5FB11" w14:textId="77777777" w:rsidR="008B44E1" w:rsidRDefault="008B44E1">
            <w:pPr>
              <w:pStyle w:val="Normal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FAD8415" w14:textId="77777777" w:rsidR="008B44E1" w:rsidRDefault="008B44E1">
            <w:pPr>
              <w:pStyle w:val="Normal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B0E95B"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F505B9" w14:textId="77777777" w:rsidR="008B44E1" w:rsidRDefault="008B44E1">
            <w:pPr>
              <w:pStyle w:val="Normal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9E976DA"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817193"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EEC8ED"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9F1299" w14:textId="77777777" w:rsidR="008B44E1" w:rsidRDefault="008B44E1">
            <w:pPr>
              <w:pStyle w:val="Normal13"/>
              <w:rPr>
                <w:rFonts w:ascii="Calibri" w:eastAsia="Calibri" w:hAnsi="Calibri" w:cs="Calibri"/>
                <w:color w:val="000000"/>
                <w:sz w:val="18"/>
              </w:rPr>
            </w:pPr>
          </w:p>
        </w:tc>
      </w:tr>
      <w:tr w:rsidR="008B44E1" w14:paraId="6EE54C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B9E4DD6" w14:textId="77777777" w:rsidR="008B44E1" w:rsidRDefault="008B44E1">
            <w:pPr>
              <w:pStyle w:val="Normal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731CCB8D"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32B9E4FF"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92DF62" w14:textId="77777777" w:rsidR="008B44E1" w:rsidRDefault="008B44E1">
            <w:pPr>
              <w:pStyle w:val="Normal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D9076C9"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29E218"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D3B431"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B4B735" w14:textId="77777777" w:rsidR="008B44E1" w:rsidRDefault="008B44E1">
            <w:pPr>
              <w:pStyle w:val="Normal13"/>
              <w:rPr>
                <w:rFonts w:ascii="Calibri" w:eastAsia="Calibri" w:hAnsi="Calibri" w:cs="Calibri"/>
                <w:color w:val="000000"/>
                <w:sz w:val="18"/>
              </w:rPr>
            </w:pPr>
          </w:p>
        </w:tc>
      </w:tr>
      <w:tr w:rsidR="008B44E1" w14:paraId="491F86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DAD6DA7"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90,008</w:t>
            </w:r>
          </w:p>
        </w:tc>
        <w:tc>
          <w:tcPr>
            <w:tcW w:w="2385" w:type="dxa"/>
            <w:tcBorders>
              <w:top w:val="nil"/>
              <w:left w:val="nil"/>
              <w:bottom w:val="nil"/>
              <w:right w:val="nil"/>
              <w:tl2br w:val="nil"/>
              <w:tr2bl w:val="nil"/>
            </w:tcBorders>
            <w:shd w:val="clear" w:color="FFFFFF" w:fill="FFFFFF"/>
            <w:noWrap/>
            <w:tcMar>
              <w:left w:w="101" w:type="dxa"/>
              <w:right w:w="101" w:type="dxa"/>
            </w:tcMar>
          </w:tcPr>
          <w:p w14:paraId="3154A2B8"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Employee</w:t>
            </w:r>
          </w:p>
        </w:tc>
        <w:tc>
          <w:tcPr>
            <w:tcW w:w="1035" w:type="dxa"/>
            <w:tcBorders>
              <w:top w:val="nil"/>
              <w:left w:val="nil"/>
              <w:bottom w:val="nil"/>
              <w:right w:val="nil"/>
              <w:tl2br w:val="nil"/>
              <w:tr2bl w:val="nil"/>
            </w:tcBorders>
            <w:shd w:val="clear" w:color="FFFFFF" w:fill="FFFFFF"/>
            <w:tcMar>
              <w:left w:w="101" w:type="dxa"/>
              <w:right w:w="101" w:type="dxa"/>
            </w:tcMar>
          </w:tcPr>
          <w:p w14:paraId="16F33AD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97,882</w:t>
            </w:r>
          </w:p>
        </w:tc>
        <w:tc>
          <w:tcPr>
            <w:tcW w:w="1035" w:type="dxa"/>
            <w:tcBorders>
              <w:top w:val="nil"/>
              <w:left w:val="nil"/>
              <w:bottom w:val="nil"/>
              <w:right w:val="nil"/>
              <w:tl2br w:val="nil"/>
              <w:tr2bl w:val="nil"/>
            </w:tcBorders>
            <w:shd w:val="clear" w:color="FFFFFF" w:fill="FFFFFF"/>
            <w:tcMar>
              <w:left w:w="101" w:type="dxa"/>
              <w:right w:w="101" w:type="dxa"/>
            </w:tcMar>
          </w:tcPr>
          <w:p w14:paraId="0C254DA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88,459</w:t>
            </w:r>
          </w:p>
        </w:tc>
        <w:tc>
          <w:tcPr>
            <w:tcW w:w="600" w:type="dxa"/>
            <w:tcBorders>
              <w:top w:val="nil"/>
              <w:left w:val="nil"/>
              <w:bottom w:val="nil"/>
              <w:right w:val="nil"/>
              <w:tl2br w:val="nil"/>
              <w:tr2bl w:val="nil"/>
            </w:tcBorders>
            <w:shd w:val="clear" w:color="FFFFFF" w:fill="FFFFFF"/>
            <w:tcMar>
              <w:left w:w="101" w:type="dxa"/>
              <w:right w:w="101" w:type="dxa"/>
            </w:tcMar>
          </w:tcPr>
          <w:p w14:paraId="0E21E48E"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4549D4F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88,419</w:t>
            </w:r>
          </w:p>
        </w:tc>
        <w:tc>
          <w:tcPr>
            <w:tcW w:w="1035" w:type="dxa"/>
            <w:tcBorders>
              <w:top w:val="nil"/>
              <w:left w:val="nil"/>
              <w:bottom w:val="nil"/>
              <w:right w:val="nil"/>
              <w:tl2br w:val="nil"/>
              <w:tr2bl w:val="nil"/>
            </w:tcBorders>
            <w:shd w:val="clear" w:color="FFFFFF" w:fill="FFFFFF"/>
            <w:tcMar>
              <w:left w:w="101" w:type="dxa"/>
              <w:right w:w="101" w:type="dxa"/>
            </w:tcMar>
          </w:tcPr>
          <w:p w14:paraId="3C7C8045"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88,974</w:t>
            </w:r>
          </w:p>
        </w:tc>
        <w:tc>
          <w:tcPr>
            <w:tcW w:w="1035" w:type="dxa"/>
            <w:tcBorders>
              <w:top w:val="nil"/>
              <w:left w:val="nil"/>
              <w:bottom w:val="nil"/>
              <w:right w:val="nil"/>
              <w:tl2br w:val="nil"/>
              <w:tr2bl w:val="nil"/>
            </w:tcBorders>
            <w:shd w:val="clear" w:color="FFFFFF" w:fill="FFFFFF"/>
            <w:tcMar>
              <w:left w:w="101" w:type="dxa"/>
              <w:right w:w="101" w:type="dxa"/>
            </w:tcMar>
          </w:tcPr>
          <w:p w14:paraId="0F519DCD"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88,920</w:t>
            </w:r>
          </w:p>
        </w:tc>
      </w:tr>
      <w:tr w:rsidR="008B44E1" w14:paraId="05AB69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98840E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15,855</w:t>
            </w:r>
          </w:p>
        </w:tc>
        <w:tc>
          <w:tcPr>
            <w:tcW w:w="2385" w:type="dxa"/>
            <w:tcBorders>
              <w:top w:val="nil"/>
              <w:left w:val="nil"/>
              <w:bottom w:val="nil"/>
              <w:right w:val="nil"/>
              <w:tl2br w:val="nil"/>
              <w:tr2bl w:val="nil"/>
            </w:tcBorders>
            <w:shd w:val="clear" w:color="FFFFFF" w:fill="FFFFFF"/>
            <w:noWrap/>
            <w:tcMar>
              <w:left w:w="101" w:type="dxa"/>
              <w:right w:w="101" w:type="dxa"/>
            </w:tcMar>
          </w:tcPr>
          <w:p w14:paraId="5B2F0C6D"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Superannuation</w:t>
            </w:r>
          </w:p>
        </w:tc>
        <w:tc>
          <w:tcPr>
            <w:tcW w:w="1035" w:type="dxa"/>
            <w:tcBorders>
              <w:top w:val="nil"/>
              <w:left w:val="nil"/>
              <w:bottom w:val="nil"/>
              <w:right w:val="nil"/>
              <w:tl2br w:val="nil"/>
              <w:tr2bl w:val="nil"/>
            </w:tcBorders>
            <w:shd w:val="clear" w:color="FFFFFF" w:fill="FFFFFF"/>
            <w:tcMar>
              <w:left w:w="101" w:type="dxa"/>
              <w:right w:w="101" w:type="dxa"/>
            </w:tcMar>
          </w:tcPr>
          <w:p w14:paraId="36FC8D03"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14,639</w:t>
            </w:r>
          </w:p>
        </w:tc>
        <w:tc>
          <w:tcPr>
            <w:tcW w:w="1035" w:type="dxa"/>
            <w:tcBorders>
              <w:top w:val="nil"/>
              <w:left w:val="nil"/>
              <w:bottom w:val="nil"/>
              <w:right w:val="nil"/>
              <w:tl2br w:val="nil"/>
              <w:tr2bl w:val="nil"/>
            </w:tcBorders>
            <w:shd w:val="clear" w:color="FFFFFF" w:fill="FFFFFF"/>
            <w:tcMar>
              <w:left w:w="101" w:type="dxa"/>
              <w:right w:w="101" w:type="dxa"/>
            </w:tcMar>
          </w:tcPr>
          <w:p w14:paraId="11BA76A6"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17,159</w:t>
            </w:r>
          </w:p>
        </w:tc>
        <w:tc>
          <w:tcPr>
            <w:tcW w:w="600" w:type="dxa"/>
            <w:tcBorders>
              <w:top w:val="nil"/>
              <w:left w:val="nil"/>
              <w:bottom w:val="nil"/>
              <w:right w:val="nil"/>
              <w:tl2br w:val="nil"/>
              <w:tr2bl w:val="nil"/>
            </w:tcBorders>
            <w:shd w:val="clear" w:color="FFFFFF" w:fill="FFFFFF"/>
            <w:tcMar>
              <w:left w:w="101" w:type="dxa"/>
              <w:right w:w="101" w:type="dxa"/>
            </w:tcMar>
          </w:tcPr>
          <w:p w14:paraId="39666784"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17 </w:t>
            </w:r>
          </w:p>
        </w:tc>
        <w:tc>
          <w:tcPr>
            <w:tcW w:w="1035" w:type="dxa"/>
            <w:tcBorders>
              <w:top w:val="nil"/>
              <w:left w:val="nil"/>
              <w:bottom w:val="nil"/>
              <w:right w:val="nil"/>
              <w:tl2br w:val="nil"/>
              <w:tr2bl w:val="nil"/>
            </w:tcBorders>
            <w:shd w:val="clear" w:color="FFFFFF" w:fill="FFFFFF"/>
            <w:tcMar>
              <w:left w:w="101" w:type="dxa"/>
              <w:right w:w="101" w:type="dxa"/>
            </w:tcMar>
          </w:tcPr>
          <w:p w14:paraId="289E090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17,378</w:t>
            </w:r>
          </w:p>
        </w:tc>
        <w:tc>
          <w:tcPr>
            <w:tcW w:w="1035" w:type="dxa"/>
            <w:tcBorders>
              <w:top w:val="nil"/>
              <w:left w:val="nil"/>
              <w:bottom w:val="nil"/>
              <w:right w:val="nil"/>
              <w:tl2br w:val="nil"/>
              <w:tr2bl w:val="nil"/>
            </w:tcBorders>
            <w:shd w:val="clear" w:color="FFFFFF" w:fill="FFFFFF"/>
            <w:tcMar>
              <w:left w:w="101" w:type="dxa"/>
              <w:right w:w="101" w:type="dxa"/>
            </w:tcMar>
          </w:tcPr>
          <w:p w14:paraId="51CDDFE2"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17,647</w:t>
            </w:r>
          </w:p>
        </w:tc>
        <w:tc>
          <w:tcPr>
            <w:tcW w:w="1035" w:type="dxa"/>
            <w:tcBorders>
              <w:top w:val="nil"/>
              <w:left w:val="nil"/>
              <w:bottom w:val="nil"/>
              <w:right w:val="nil"/>
              <w:tl2br w:val="nil"/>
              <w:tr2bl w:val="nil"/>
            </w:tcBorders>
            <w:shd w:val="clear" w:color="FFFFFF" w:fill="FFFFFF"/>
            <w:tcMar>
              <w:left w:w="101" w:type="dxa"/>
              <w:right w:w="101" w:type="dxa"/>
            </w:tcMar>
          </w:tcPr>
          <w:p w14:paraId="6212C8B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17,799</w:t>
            </w:r>
          </w:p>
        </w:tc>
      </w:tr>
      <w:tr w:rsidR="008B44E1" w14:paraId="5E0662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BF85CF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207,353</w:t>
            </w:r>
          </w:p>
        </w:tc>
        <w:tc>
          <w:tcPr>
            <w:tcW w:w="2385" w:type="dxa"/>
            <w:tcBorders>
              <w:top w:val="nil"/>
              <w:left w:val="nil"/>
              <w:bottom w:val="nil"/>
              <w:right w:val="nil"/>
              <w:tl2br w:val="nil"/>
              <w:tr2bl w:val="nil"/>
            </w:tcBorders>
            <w:shd w:val="clear" w:color="FFFFFF" w:fill="FFFFFF"/>
            <w:noWrap/>
            <w:tcMar>
              <w:left w:w="101" w:type="dxa"/>
              <w:right w:w="101" w:type="dxa"/>
            </w:tcMar>
          </w:tcPr>
          <w:p w14:paraId="2213CF9E"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6D10B05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186,111</w:t>
            </w:r>
          </w:p>
        </w:tc>
        <w:tc>
          <w:tcPr>
            <w:tcW w:w="1035" w:type="dxa"/>
            <w:tcBorders>
              <w:top w:val="nil"/>
              <w:left w:val="nil"/>
              <w:bottom w:val="nil"/>
              <w:right w:val="nil"/>
              <w:tl2br w:val="nil"/>
              <w:tr2bl w:val="nil"/>
            </w:tcBorders>
            <w:shd w:val="clear" w:color="FFFFFF" w:fill="FFFFFF"/>
            <w:tcMar>
              <w:left w:w="101" w:type="dxa"/>
              <w:right w:w="101" w:type="dxa"/>
            </w:tcMar>
          </w:tcPr>
          <w:p w14:paraId="344A18E7"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223,557</w:t>
            </w:r>
          </w:p>
        </w:tc>
        <w:tc>
          <w:tcPr>
            <w:tcW w:w="600" w:type="dxa"/>
            <w:tcBorders>
              <w:top w:val="nil"/>
              <w:left w:val="nil"/>
              <w:bottom w:val="nil"/>
              <w:right w:val="nil"/>
              <w:tl2br w:val="nil"/>
              <w:tr2bl w:val="nil"/>
            </w:tcBorders>
            <w:shd w:val="clear" w:color="FFFFFF" w:fill="FFFFFF"/>
            <w:tcMar>
              <w:left w:w="101" w:type="dxa"/>
              <w:right w:w="101" w:type="dxa"/>
            </w:tcMar>
          </w:tcPr>
          <w:p w14:paraId="19AA365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20 </w:t>
            </w:r>
          </w:p>
        </w:tc>
        <w:tc>
          <w:tcPr>
            <w:tcW w:w="1035" w:type="dxa"/>
            <w:tcBorders>
              <w:top w:val="nil"/>
              <w:left w:val="nil"/>
              <w:bottom w:val="nil"/>
              <w:right w:val="nil"/>
              <w:tl2br w:val="nil"/>
              <w:tr2bl w:val="nil"/>
            </w:tcBorders>
            <w:shd w:val="clear" w:color="FFFFFF" w:fill="FFFFFF"/>
            <w:tcMar>
              <w:left w:w="101" w:type="dxa"/>
              <w:right w:w="101" w:type="dxa"/>
            </w:tcMar>
          </w:tcPr>
          <w:p w14:paraId="31F3EBC5"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202,708</w:t>
            </w:r>
          </w:p>
        </w:tc>
        <w:tc>
          <w:tcPr>
            <w:tcW w:w="1035" w:type="dxa"/>
            <w:tcBorders>
              <w:top w:val="nil"/>
              <w:left w:val="nil"/>
              <w:bottom w:val="nil"/>
              <w:right w:val="nil"/>
              <w:tl2br w:val="nil"/>
              <w:tr2bl w:val="nil"/>
            </w:tcBorders>
            <w:shd w:val="clear" w:color="FFFFFF" w:fill="FFFFFF"/>
            <w:tcMar>
              <w:left w:w="101" w:type="dxa"/>
              <w:right w:w="101" w:type="dxa"/>
            </w:tcMar>
          </w:tcPr>
          <w:p w14:paraId="75A8AC92"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200,187</w:t>
            </w:r>
          </w:p>
        </w:tc>
        <w:tc>
          <w:tcPr>
            <w:tcW w:w="1035" w:type="dxa"/>
            <w:tcBorders>
              <w:top w:val="nil"/>
              <w:left w:val="nil"/>
              <w:bottom w:val="nil"/>
              <w:right w:val="nil"/>
              <w:tl2br w:val="nil"/>
              <w:tr2bl w:val="nil"/>
            </w:tcBorders>
            <w:shd w:val="clear" w:color="FFFFFF" w:fill="FFFFFF"/>
            <w:tcMar>
              <w:left w:w="101" w:type="dxa"/>
              <w:right w:w="101" w:type="dxa"/>
            </w:tcMar>
          </w:tcPr>
          <w:p w14:paraId="62F14C3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201,468</w:t>
            </w:r>
          </w:p>
        </w:tc>
      </w:tr>
      <w:tr w:rsidR="008B44E1" w14:paraId="796C76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FFA360"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199,845</w:t>
            </w:r>
          </w:p>
        </w:tc>
        <w:tc>
          <w:tcPr>
            <w:tcW w:w="2385" w:type="dxa"/>
            <w:tcBorders>
              <w:top w:val="nil"/>
              <w:left w:val="nil"/>
              <w:bottom w:val="nil"/>
              <w:right w:val="nil"/>
              <w:tl2br w:val="nil"/>
              <w:tr2bl w:val="nil"/>
            </w:tcBorders>
            <w:shd w:val="clear" w:color="FFFFFF" w:fill="FFFFFF"/>
            <w:noWrap/>
            <w:tcMar>
              <w:left w:w="101" w:type="dxa"/>
              <w:right w:w="101" w:type="dxa"/>
            </w:tcMar>
          </w:tcPr>
          <w:p w14:paraId="2B2B5FC9"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3A06678E"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196,442</w:t>
            </w:r>
          </w:p>
        </w:tc>
        <w:tc>
          <w:tcPr>
            <w:tcW w:w="1035" w:type="dxa"/>
            <w:tcBorders>
              <w:top w:val="nil"/>
              <w:left w:val="nil"/>
              <w:bottom w:val="nil"/>
              <w:right w:val="nil"/>
              <w:tl2br w:val="nil"/>
              <w:tr2bl w:val="nil"/>
            </w:tcBorders>
            <w:shd w:val="clear" w:color="FFFFFF" w:fill="FFFFFF"/>
            <w:tcMar>
              <w:left w:w="101" w:type="dxa"/>
              <w:right w:w="101" w:type="dxa"/>
            </w:tcMar>
          </w:tcPr>
          <w:p w14:paraId="22BF7BA5"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192,621</w:t>
            </w:r>
          </w:p>
        </w:tc>
        <w:tc>
          <w:tcPr>
            <w:tcW w:w="600" w:type="dxa"/>
            <w:tcBorders>
              <w:top w:val="nil"/>
              <w:left w:val="nil"/>
              <w:bottom w:val="nil"/>
              <w:right w:val="nil"/>
              <w:tl2br w:val="nil"/>
              <w:tr2bl w:val="nil"/>
            </w:tcBorders>
            <w:shd w:val="clear" w:color="FFFFFF" w:fill="FFFFFF"/>
            <w:tcMar>
              <w:left w:w="101" w:type="dxa"/>
              <w:right w:w="101" w:type="dxa"/>
            </w:tcMar>
          </w:tcPr>
          <w:p w14:paraId="26F7203E"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719C9FF2"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196,973</w:t>
            </w:r>
          </w:p>
        </w:tc>
        <w:tc>
          <w:tcPr>
            <w:tcW w:w="1035" w:type="dxa"/>
            <w:tcBorders>
              <w:top w:val="nil"/>
              <w:left w:val="nil"/>
              <w:bottom w:val="nil"/>
              <w:right w:val="nil"/>
              <w:tl2br w:val="nil"/>
              <w:tr2bl w:val="nil"/>
            </w:tcBorders>
            <w:shd w:val="clear" w:color="FFFFFF" w:fill="FFFFFF"/>
            <w:tcMar>
              <w:left w:w="101" w:type="dxa"/>
              <w:right w:w="101" w:type="dxa"/>
            </w:tcMar>
          </w:tcPr>
          <w:p w14:paraId="20B0F450"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200,154</w:t>
            </w:r>
          </w:p>
        </w:tc>
        <w:tc>
          <w:tcPr>
            <w:tcW w:w="1035" w:type="dxa"/>
            <w:tcBorders>
              <w:top w:val="nil"/>
              <w:left w:val="nil"/>
              <w:bottom w:val="nil"/>
              <w:right w:val="nil"/>
              <w:tl2br w:val="nil"/>
              <w:tr2bl w:val="nil"/>
            </w:tcBorders>
            <w:shd w:val="clear" w:color="FFFFFF" w:fill="FFFFFF"/>
            <w:tcMar>
              <w:left w:w="101" w:type="dxa"/>
              <w:right w:w="101" w:type="dxa"/>
            </w:tcMar>
          </w:tcPr>
          <w:p w14:paraId="3F995C0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201,982</w:t>
            </w:r>
          </w:p>
        </w:tc>
      </w:tr>
      <w:tr w:rsidR="008B44E1" w14:paraId="5F1AD0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1192C4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216</w:t>
            </w:r>
          </w:p>
        </w:tc>
        <w:tc>
          <w:tcPr>
            <w:tcW w:w="2385" w:type="dxa"/>
            <w:tcBorders>
              <w:top w:val="nil"/>
              <w:left w:val="nil"/>
              <w:bottom w:val="nil"/>
              <w:right w:val="nil"/>
              <w:tl2br w:val="nil"/>
              <w:tr2bl w:val="nil"/>
            </w:tcBorders>
            <w:shd w:val="clear" w:color="FFFFFF" w:fill="FFFFFF"/>
            <w:noWrap/>
            <w:tcMar>
              <w:left w:w="101" w:type="dxa"/>
              <w:right w:w="101" w:type="dxa"/>
            </w:tcMar>
          </w:tcPr>
          <w:p w14:paraId="4DC506A6"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Interest Expenses</w:t>
            </w:r>
          </w:p>
        </w:tc>
        <w:tc>
          <w:tcPr>
            <w:tcW w:w="1035" w:type="dxa"/>
            <w:tcBorders>
              <w:top w:val="nil"/>
              <w:left w:val="nil"/>
              <w:bottom w:val="nil"/>
              <w:right w:val="nil"/>
              <w:tl2br w:val="nil"/>
              <w:tr2bl w:val="nil"/>
            </w:tcBorders>
            <w:shd w:val="clear" w:color="FFFFFF" w:fill="FFFFFF"/>
            <w:tcMar>
              <w:left w:w="101" w:type="dxa"/>
              <w:right w:w="101" w:type="dxa"/>
            </w:tcMar>
          </w:tcPr>
          <w:p w14:paraId="1A9CDA22"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50</w:t>
            </w:r>
          </w:p>
        </w:tc>
        <w:tc>
          <w:tcPr>
            <w:tcW w:w="1035" w:type="dxa"/>
            <w:tcBorders>
              <w:top w:val="nil"/>
              <w:left w:val="nil"/>
              <w:bottom w:val="nil"/>
              <w:right w:val="nil"/>
              <w:tl2br w:val="nil"/>
              <w:tr2bl w:val="nil"/>
            </w:tcBorders>
            <w:shd w:val="clear" w:color="FFFFFF" w:fill="FFFFFF"/>
            <w:tcMar>
              <w:left w:w="101" w:type="dxa"/>
              <w:right w:w="101" w:type="dxa"/>
            </w:tcMar>
          </w:tcPr>
          <w:p w14:paraId="0E691D4D"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195C95E"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A5B166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37765F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6900BA1"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r>
      <w:tr w:rsidR="008B44E1" w14:paraId="684CA1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2CBA307"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1,340</w:t>
            </w:r>
          </w:p>
        </w:tc>
        <w:tc>
          <w:tcPr>
            <w:tcW w:w="2385" w:type="dxa"/>
            <w:tcBorders>
              <w:top w:val="nil"/>
              <w:left w:val="nil"/>
              <w:bottom w:val="nil"/>
              <w:right w:val="nil"/>
              <w:tl2br w:val="nil"/>
              <w:tr2bl w:val="nil"/>
            </w:tcBorders>
            <w:shd w:val="clear" w:color="FFFFFF" w:fill="FFFFFF"/>
            <w:noWrap/>
            <w:tcMar>
              <w:left w:w="101" w:type="dxa"/>
              <w:right w:w="101" w:type="dxa"/>
            </w:tcMar>
          </w:tcPr>
          <w:p w14:paraId="7939F6DE"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Related to 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3FC08CB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2,154</w:t>
            </w:r>
          </w:p>
        </w:tc>
        <w:tc>
          <w:tcPr>
            <w:tcW w:w="1035" w:type="dxa"/>
            <w:tcBorders>
              <w:top w:val="nil"/>
              <w:left w:val="nil"/>
              <w:bottom w:val="nil"/>
              <w:right w:val="nil"/>
              <w:tl2br w:val="nil"/>
              <w:tr2bl w:val="nil"/>
            </w:tcBorders>
            <w:shd w:val="clear" w:color="FFFFFF" w:fill="FFFFFF"/>
            <w:tcMar>
              <w:left w:w="101" w:type="dxa"/>
              <w:right w:w="101" w:type="dxa"/>
            </w:tcMar>
          </w:tcPr>
          <w:p w14:paraId="58E45D04"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1,378</w:t>
            </w:r>
          </w:p>
        </w:tc>
        <w:tc>
          <w:tcPr>
            <w:tcW w:w="600" w:type="dxa"/>
            <w:tcBorders>
              <w:top w:val="nil"/>
              <w:left w:val="nil"/>
              <w:bottom w:val="nil"/>
              <w:right w:val="nil"/>
              <w:tl2br w:val="nil"/>
              <w:tr2bl w:val="nil"/>
            </w:tcBorders>
            <w:shd w:val="clear" w:color="FFFFFF" w:fill="FFFFFF"/>
            <w:tcMar>
              <w:left w:w="101" w:type="dxa"/>
              <w:right w:w="101" w:type="dxa"/>
            </w:tcMar>
          </w:tcPr>
          <w:p w14:paraId="4BD1564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-36 </w:t>
            </w:r>
          </w:p>
        </w:tc>
        <w:tc>
          <w:tcPr>
            <w:tcW w:w="1035" w:type="dxa"/>
            <w:tcBorders>
              <w:top w:val="nil"/>
              <w:left w:val="nil"/>
              <w:bottom w:val="nil"/>
              <w:right w:val="nil"/>
              <w:tl2br w:val="nil"/>
              <w:tr2bl w:val="nil"/>
            </w:tcBorders>
            <w:shd w:val="clear" w:color="FFFFFF" w:fill="FFFFFF"/>
            <w:tcMar>
              <w:left w:w="101" w:type="dxa"/>
              <w:right w:w="101" w:type="dxa"/>
            </w:tcMar>
          </w:tcPr>
          <w:p w14:paraId="38E84E0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1,378</w:t>
            </w:r>
          </w:p>
        </w:tc>
        <w:tc>
          <w:tcPr>
            <w:tcW w:w="1035" w:type="dxa"/>
            <w:tcBorders>
              <w:top w:val="nil"/>
              <w:left w:val="nil"/>
              <w:bottom w:val="nil"/>
              <w:right w:val="nil"/>
              <w:tl2br w:val="nil"/>
              <w:tr2bl w:val="nil"/>
            </w:tcBorders>
            <w:shd w:val="clear" w:color="FFFFFF" w:fill="FFFFFF"/>
            <w:tcMar>
              <w:left w:w="101" w:type="dxa"/>
              <w:right w:w="101" w:type="dxa"/>
            </w:tcMar>
          </w:tcPr>
          <w:p w14:paraId="4306CAD2"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1,378</w:t>
            </w:r>
          </w:p>
        </w:tc>
        <w:tc>
          <w:tcPr>
            <w:tcW w:w="1035" w:type="dxa"/>
            <w:tcBorders>
              <w:top w:val="nil"/>
              <w:left w:val="nil"/>
              <w:bottom w:val="nil"/>
              <w:right w:val="nil"/>
              <w:tl2br w:val="nil"/>
              <w:tr2bl w:val="nil"/>
            </w:tcBorders>
            <w:shd w:val="clear" w:color="FFFFFF" w:fill="FFFFFF"/>
            <w:tcMar>
              <w:left w:w="101" w:type="dxa"/>
              <w:right w:w="101" w:type="dxa"/>
            </w:tcMar>
          </w:tcPr>
          <w:p w14:paraId="769FB76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1,378</w:t>
            </w:r>
          </w:p>
        </w:tc>
      </w:tr>
      <w:tr w:rsidR="008B44E1" w14:paraId="0CE61E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EEE8B1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23,858</w:t>
            </w:r>
          </w:p>
        </w:tc>
        <w:tc>
          <w:tcPr>
            <w:tcW w:w="2385" w:type="dxa"/>
            <w:tcBorders>
              <w:top w:val="nil"/>
              <w:left w:val="nil"/>
              <w:bottom w:val="nil"/>
              <w:right w:val="nil"/>
              <w:tl2br w:val="nil"/>
              <w:tr2bl w:val="nil"/>
            </w:tcBorders>
            <w:shd w:val="clear" w:color="FFFFFF" w:fill="FFFFFF"/>
            <w:noWrap/>
            <w:tcMar>
              <w:left w:w="101" w:type="dxa"/>
              <w:right w:w="101" w:type="dxa"/>
            </w:tcMar>
          </w:tcPr>
          <w:p w14:paraId="005C10E9"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67017CA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38,540</w:t>
            </w:r>
          </w:p>
        </w:tc>
        <w:tc>
          <w:tcPr>
            <w:tcW w:w="1035" w:type="dxa"/>
            <w:tcBorders>
              <w:top w:val="nil"/>
              <w:left w:val="nil"/>
              <w:bottom w:val="nil"/>
              <w:right w:val="nil"/>
              <w:tl2br w:val="nil"/>
              <w:tr2bl w:val="nil"/>
            </w:tcBorders>
            <w:shd w:val="clear" w:color="FFFFFF" w:fill="FFFFFF"/>
            <w:tcMar>
              <w:left w:w="101" w:type="dxa"/>
              <w:right w:w="101" w:type="dxa"/>
            </w:tcMar>
          </w:tcPr>
          <w:p w14:paraId="3F1813D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23,859</w:t>
            </w:r>
          </w:p>
        </w:tc>
        <w:tc>
          <w:tcPr>
            <w:tcW w:w="600" w:type="dxa"/>
            <w:tcBorders>
              <w:top w:val="nil"/>
              <w:left w:val="nil"/>
              <w:bottom w:val="nil"/>
              <w:right w:val="nil"/>
              <w:tl2br w:val="nil"/>
              <w:tr2bl w:val="nil"/>
            </w:tcBorders>
            <w:shd w:val="clear" w:color="FFFFFF" w:fill="FFFFFF"/>
            <w:tcMar>
              <w:left w:w="101" w:type="dxa"/>
              <w:right w:w="101" w:type="dxa"/>
            </w:tcMar>
          </w:tcPr>
          <w:p w14:paraId="19BE3364"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-38 </w:t>
            </w:r>
          </w:p>
        </w:tc>
        <w:tc>
          <w:tcPr>
            <w:tcW w:w="1035" w:type="dxa"/>
            <w:tcBorders>
              <w:top w:val="nil"/>
              <w:left w:val="nil"/>
              <w:bottom w:val="nil"/>
              <w:right w:val="nil"/>
              <w:tl2br w:val="nil"/>
              <w:tr2bl w:val="nil"/>
            </w:tcBorders>
            <w:shd w:val="clear" w:color="FFFFFF" w:fill="FFFFFF"/>
            <w:tcMar>
              <w:left w:w="101" w:type="dxa"/>
              <w:right w:w="101" w:type="dxa"/>
            </w:tcMar>
          </w:tcPr>
          <w:p w14:paraId="30C648B7"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23,859</w:t>
            </w:r>
          </w:p>
        </w:tc>
        <w:tc>
          <w:tcPr>
            <w:tcW w:w="1035" w:type="dxa"/>
            <w:tcBorders>
              <w:top w:val="nil"/>
              <w:left w:val="nil"/>
              <w:bottom w:val="nil"/>
              <w:right w:val="nil"/>
              <w:tl2br w:val="nil"/>
              <w:tr2bl w:val="nil"/>
            </w:tcBorders>
            <w:shd w:val="clear" w:color="FFFFFF" w:fill="FFFFFF"/>
            <w:tcMar>
              <w:left w:w="101" w:type="dxa"/>
              <w:right w:w="101" w:type="dxa"/>
            </w:tcMar>
          </w:tcPr>
          <w:p w14:paraId="41E04F9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23,859</w:t>
            </w:r>
          </w:p>
        </w:tc>
        <w:tc>
          <w:tcPr>
            <w:tcW w:w="1035" w:type="dxa"/>
            <w:tcBorders>
              <w:top w:val="nil"/>
              <w:left w:val="nil"/>
              <w:bottom w:val="nil"/>
              <w:right w:val="nil"/>
              <w:tl2br w:val="nil"/>
              <w:tr2bl w:val="nil"/>
            </w:tcBorders>
            <w:shd w:val="clear" w:color="FFFFFF" w:fill="FFFFFF"/>
            <w:tcMar>
              <w:left w:w="101" w:type="dxa"/>
              <w:right w:w="101" w:type="dxa"/>
            </w:tcMar>
          </w:tcPr>
          <w:p w14:paraId="555A867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23,861</w:t>
            </w:r>
          </w:p>
        </w:tc>
      </w:tr>
      <w:tr w:rsidR="008B44E1" w14:paraId="4AC01D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1D0011"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538,475</w:t>
            </w:r>
          </w:p>
        </w:tc>
        <w:tc>
          <w:tcPr>
            <w:tcW w:w="2385" w:type="dxa"/>
            <w:tcBorders>
              <w:top w:val="nil"/>
              <w:left w:val="nil"/>
              <w:bottom w:val="nil"/>
              <w:right w:val="nil"/>
              <w:tl2br w:val="nil"/>
              <w:tr2bl w:val="nil"/>
            </w:tcBorders>
            <w:shd w:val="clear" w:color="FFFFFF" w:fill="FFFFFF"/>
            <w:tcMar>
              <w:left w:w="101" w:type="dxa"/>
              <w:right w:w="101" w:type="dxa"/>
            </w:tcMar>
          </w:tcPr>
          <w:p w14:paraId="3A98705B"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Operating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051B275B"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535,818</w:t>
            </w:r>
          </w:p>
        </w:tc>
        <w:tc>
          <w:tcPr>
            <w:tcW w:w="1035" w:type="dxa"/>
            <w:tcBorders>
              <w:top w:val="nil"/>
              <w:left w:val="nil"/>
              <w:bottom w:val="nil"/>
              <w:right w:val="nil"/>
              <w:tl2br w:val="nil"/>
              <w:tr2bl w:val="nil"/>
            </w:tcBorders>
            <w:shd w:val="clear" w:color="FFFFFF" w:fill="FFFFFF"/>
            <w:tcMar>
              <w:left w:w="101" w:type="dxa"/>
              <w:right w:w="101" w:type="dxa"/>
            </w:tcMar>
          </w:tcPr>
          <w:p w14:paraId="7DC18ECB"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547,033</w:t>
            </w:r>
          </w:p>
        </w:tc>
        <w:tc>
          <w:tcPr>
            <w:tcW w:w="600" w:type="dxa"/>
            <w:tcBorders>
              <w:top w:val="nil"/>
              <w:left w:val="nil"/>
              <w:bottom w:val="nil"/>
              <w:right w:val="nil"/>
              <w:tl2br w:val="nil"/>
              <w:tr2bl w:val="nil"/>
            </w:tcBorders>
            <w:shd w:val="clear" w:color="FFFFFF" w:fill="FFFFFF"/>
            <w:tcMar>
              <w:left w:w="101" w:type="dxa"/>
              <w:right w:w="101" w:type="dxa"/>
            </w:tcMar>
          </w:tcPr>
          <w:p w14:paraId="058FFF8E"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004B9D2B"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530,715</w:t>
            </w:r>
          </w:p>
        </w:tc>
        <w:tc>
          <w:tcPr>
            <w:tcW w:w="1035" w:type="dxa"/>
            <w:tcBorders>
              <w:top w:val="nil"/>
              <w:left w:val="nil"/>
              <w:bottom w:val="nil"/>
              <w:right w:val="nil"/>
              <w:tl2br w:val="nil"/>
              <w:tr2bl w:val="nil"/>
            </w:tcBorders>
            <w:shd w:val="clear" w:color="FFFFFF" w:fill="FFFFFF"/>
            <w:tcMar>
              <w:left w:w="101" w:type="dxa"/>
              <w:right w:w="101" w:type="dxa"/>
            </w:tcMar>
          </w:tcPr>
          <w:p w14:paraId="6FD91F09"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532,199</w:t>
            </w:r>
          </w:p>
        </w:tc>
        <w:tc>
          <w:tcPr>
            <w:tcW w:w="1035" w:type="dxa"/>
            <w:tcBorders>
              <w:top w:val="nil"/>
              <w:left w:val="nil"/>
              <w:bottom w:val="nil"/>
              <w:right w:val="nil"/>
              <w:tl2br w:val="nil"/>
              <w:tr2bl w:val="nil"/>
            </w:tcBorders>
            <w:shd w:val="clear" w:color="FFFFFF" w:fill="FFFFFF"/>
            <w:tcMar>
              <w:left w:w="101" w:type="dxa"/>
              <w:right w:w="101" w:type="dxa"/>
            </w:tcMar>
          </w:tcPr>
          <w:p w14:paraId="778880BF"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535,408</w:t>
            </w:r>
          </w:p>
        </w:tc>
      </w:tr>
      <w:tr w:rsidR="008B44E1" w14:paraId="6FE5BC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47497873" w14:textId="77777777" w:rsidR="008B44E1" w:rsidRDefault="008B44E1">
            <w:pPr>
              <w:pStyle w:val="Normal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89E9BB5" w14:textId="77777777" w:rsidR="008B44E1" w:rsidRDefault="008B44E1">
            <w:pPr>
              <w:pStyle w:val="Normal1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7C856FB"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BDA80F" w14:textId="77777777" w:rsidR="008B44E1" w:rsidRDefault="008B44E1">
            <w:pPr>
              <w:pStyle w:val="Normal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5E52F3A"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518D81"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AE41A3"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18F7C4" w14:textId="77777777" w:rsidR="008B44E1" w:rsidRDefault="008B44E1">
            <w:pPr>
              <w:pStyle w:val="Normal13"/>
              <w:rPr>
                <w:rFonts w:ascii="Calibri" w:eastAsia="Calibri" w:hAnsi="Calibri" w:cs="Calibri"/>
                <w:color w:val="000000"/>
                <w:sz w:val="18"/>
              </w:rPr>
            </w:pPr>
          </w:p>
        </w:tc>
      </w:tr>
      <w:tr w:rsidR="008B44E1" w14:paraId="413E9B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B86BB1D"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3,338</w:t>
            </w:r>
          </w:p>
        </w:tc>
        <w:tc>
          <w:tcPr>
            <w:tcW w:w="2385" w:type="dxa"/>
            <w:tcBorders>
              <w:top w:val="nil"/>
              <w:left w:val="nil"/>
              <w:bottom w:val="nil"/>
              <w:right w:val="nil"/>
              <w:tl2br w:val="nil"/>
              <w:tr2bl w:val="nil"/>
            </w:tcBorders>
            <w:shd w:val="clear" w:color="FFFFFF" w:fill="FFFFFF"/>
            <w:noWrap/>
            <w:tcMar>
              <w:left w:w="101" w:type="dxa"/>
              <w:right w:w="101" w:type="dxa"/>
            </w:tcMar>
          </w:tcPr>
          <w:p w14:paraId="5AC51C47"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NET CASH INFLOW/(OUTFLOW) FROM OPERATING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56DABA57"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12,060</w:t>
            </w:r>
          </w:p>
        </w:tc>
        <w:tc>
          <w:tcPr>
            <w:tcW w:w="1035" w:type="dxa"/>
            <w:tcBorders>
              <w:top w:val="nil"/>
              <w:left w:val="nil"/>
              <w:bottom w:val="nil"/>
              <w:right w:val="nil"/>
              <w:tl2br w:val="nil"/>
              <w:tr2bl w:val="nil"/>
            </w:tcBorders>
            <w:shd w:val="clear" w:color="FFFFFF" w:fill="FFFFFF"/>
            <w:tcMar>
              <w:left w:w="101" w:type="dxa"/>
              <w:right w:w="101" w:type="dxa"/>
            </w:tcMar>
          </w:tcPr>
          <w:p w14:paraId="202B80B0"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3,443</w:t>
            </w:r>
          </w:p>
        </w:tc>
        <w:tc>
          <w:tcPr>
            <w:tcW w:w="600" w:type="dxa"/>
            <w:tcBorders>
              <w:top w:val="nil"/>
              <w:left w:val="nil"/>
              <w:bottom w:val="nil"/>
              <w:right w:val="nil"/>
              <w:tl2br w:val="nil"/>
              <w:tr2bl w:val="nil"/>
            </w:tcBorders>
            <w:shd w:val="clear" w:color="FFFFFF" w:fill="FFFFFF"/>
            <w:tcMar>
              <w:left w:w="101" w:type="dxa"/>
              <w:right w:w="101" w:type="dxa"/>
            </w:tcMar>
          </w:tcPr>
          <w:p w14:paraId="3FF494B0"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-71 </w:t>
            </w:r>
          </w:p>
        </w:tc>
        <w:tc>
          <w:tcPr>
            <w:tcW w:w="1035" w:type="dxa"/>
            <w:tcBorders>
              <w:top w:val="nil"/>
              <w:left w:val="nil"/>
              <w:bottom w:val="nil"/>
              <w:right w:val="nil"/>
              <w:tl2br w:val="nil"/>
              <w:tr2bl w:val="nil"/>
            </w:tcBorders>
            <w:shd w:val="clear" w:color="FFFFFF" w:fill="FFFFFF"/>
            <w:tcMar>
              <w:left w:w="101" w:type="dxa"/>
              <w:right w:w="101" w:type="dxa"/>
            </w:tcMar>
          </w:tcPr>
          <w:p w14:paraId="24F8F8FC"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3,216</w:t>
            </w:r>
          </w:p>
        </w:tc>
        <w:tc>
          <w:tcPr>
            <w:tcW w:w="1035" w:type="dxa"/>
            <w:tcBorders>
              <w:top w:val="nil"/>
              <w:left w:val="nil"/>
              <w:bottom w:val="nil"/>
              <w:right w:val="nil"/>
              <w:tl2br w:val="nil"/>
              <w:tr2bl w:val="nil"/>
            </w:tcBorders>
            <w:shd w:val="clear" w:color="FFFFFF" w:fill="FFFFFF"/>
            <w:tcMar>
              <w:left w:w="101" w:type="dxa"/>
              <w:right w:w="101" w:type="dxa"/>
            </w:tcMar>
          </w:tcPr>
          <w:p w14:paraId="7E74953D"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3,119</w:t>
            </w:r>
          </w:p>
        </w:tc>
        <w:tc>
          <w:tcPr>
            <w:tcW w:w="1035" w:type="dxa"/>
            <w:tcBorders>
              <w:top w:val="nil"/>
              <w:left w:val="nil"/>
              <w:bottom w:val="nil"/>
              <w:right w:val="nil"/>
              <w:tl2br w:val="nil"/>
              <w:tr2bl w:val="nil"/>
            </w:tcBorders>
            <w:shd w:val="clear" w:color="FFFFFF" w:fill="FFFFFF"/>
            <w:tcMar>
              <w:left w:w="101" w:type="dxa"/>
              <w:right w:w="101" w:type="dxa"/>
            </w:tcMar>
          </w:tcPr>
          <w:p w14:paraId="598E401E"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2,271</w:t>
            </w:r>
          </w:p>
        </w:tc>
      </w:tr>
      <w:tr w:rsidR="008B44E1" w14:paraId="40D4C6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0" w:type="dxa"/>
              <w:right w:w="0" w:type="dxa"/>
            </w:tcMar>
          </w:tcPr>
          <w:p w14:paraId="19E3976C" w14:textId="77777777" w:rsidR="008B44E1" w:rsidRDefault="008B44E1">
            <w:pPr>
              <w:pStyle w:val="Normal13"/>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4B34BA1D"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CASH FLOWS FROM INVESTING ACTIVITIES</w:t>
            </w:r>
          </w:p>
        </w:tc>
      </w:tr>
      <w:tr w:rsidR="008B44E1" w14:paraId="29C82C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DE30405" w14:textId="77777777" w:rsidR="008B44E1" w:rsidRDefault="008B44E1">
            <w:pPr>
              <w:pStyle w:val="Normal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91E166C"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224F0893"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08B2FD" w14:textId="77777777" w:rsidR="008B44E1" w:rsidRDefault="008B44E1">
            <w:pPr>
              <w:pStyle w:val="Normal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1C7679A"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DE7B07"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7228D97"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9EAFB8" w14:textId="77777777" w:rsidR="008B44E1" w:rsidRDefault="008B44E1">
            <w:pPr>
              <w:pStyle w:val="Normal13"/>
              <w:rPr>
                <w:rFonts w:ascii="Calibri" w:eastAsia="Calibri" w:hAnsi="Calibri" w:cs="Calibri"/>
                <w:color w:val="000000"/>
                <w:sz w:val="18"/>
              </w:rPr>
            </w:pPr>
          </w:p>
        </w:tc>
      </w:tr>
      <w:tr w:rsidR="008B44E1" w14:paraId="64FA1C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F54217F"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59961333"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Proceeds from Sale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6D6B745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472</w:t>
            </w:r>
          </w:p>
        </w:tc>
        <w:tc>
          <w:tcPr>
            <w:tcW w:w="1035" w:type="dxa"/>
            <w:tcBorders>
              <w:top w:val="nil"/>
              <w:left w:val="nil"/>
              <w:bottom w:val="nil"/>
              <w:right w:val="nil"/>
              <w:tl2br w:val="nil"/>
              <w:tr2bl w:val="nil"/>
            </w:tcBorders>
            <w:shd w:val="clear" w:color="FFFFFF" w:fill="FFFFFF"/>
            <w:tcMar>
              <w:left w:w="101" w:type="dxa"/>
              <w:right w:w="101" w:type="dxa"/>
            </w:tcMar>
          </w:tcPr>
          <w:p w14:paraId="4E5B7EF4"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72243F6"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68960EB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FBFF805"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29ABAB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r>
      <w:tr w:rsidR="008B44E1" w14:paraId="3FBDB2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A131E8C"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7A87DC6A"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Investing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491FBC81"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472</w:t>
            </w:r>
          </w:p>
        </w:tc>
        <w:tc>
          <w:tcPr>
            <w:tcW w:w="1035" w:type="dxa"/>
            <w:tcBorders>
              <w:top w:val="nil"/>
              <w:left w:val="nil"/>
              <w:bottom w:val="nil"/>
              <w:right w:val="nil"/>
              <w:tl2br w:val="nil"/>
              <w:tr2bl w:val="nil"/>
            </w:tcBorders>
            <w:shd w:val="clear" w:color="FFFFFF" w:fill="FFFFFF"/>
            <w:tcMar>
              <w:left w:w="101" w:type="dxa"/>
              <w:right w:w="101" w:type="dxa"/>
            </w:tcMar>
          </w:tcPr>
          <w:p w14:paraId="618F6D37"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65DB457"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63DC53E1"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68ADC9F"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83E793B"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2CE746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B752805" w14:textId="77777777" w:rsidR="008B44E1" w:rsidRDefault="008B44E1">
            <w:pPr>
              <w:pStyle w:val="Normal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88D3404"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113C05"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3858FE" w14:textId="77777777" w:rsidR="008B44E1" w:rsidRDefault="008B44E1">
            <w:pPr>
              <w:pStyle w:val="Normal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8BAE590" w14:textId="77777777" w:rsidR="008B44E1" w:rsidRDefault="008B44E1">
            <w:pPr>
              <w:pStyle w:val="Normal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057E43"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C9859D"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17B77E" w14:textId="77777777" w:rsidR="008B44E1" w:rsidRDefault="008B44E1">
            <w:pPr>
              <w:pStyle w:val="Normal13"/>
              <w:rPr>
                <w:rFonts w:ascii="Calibri" w:eastAsia="Calibri" w:hAnsi="Calibri" w:cs="Calibri"/>
                <w:color w:val="000000"/>
                <w:sz w:val="18"/>
              </w:rPr>
            </w:pPr>
          </w:p>
        </w:tc>
      </w:tr>
      <w:tr w:rsidR="008B44E1" w14:paraId="17DECA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F829B8D" w14:textId="77777777" w:rsidR="008B44E1" w:rsidRDefault="008B44E1">
            <w:pPr>
              <w:pStyle w:val="Normal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10963430"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6D5CBF3F"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21BB5E" w14:textId="77777777" w:rsidR="008B44E1" w:rsidRDefault="008B44E1">
            <w:pPr>
              <w:pStyle w:val="Normal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B1DB2C8" w14:textId="77777777" w:rsidR="008B44E1" w:rsidRDefault="008B44E1">
            <w:pPr>
              <w:pStyle w:val="Normal1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606DE2"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645F07"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9E66E9" w14:textId="77777777" w:rsidR="008B44E1" w:rsidRDefault="008B44E1">
            <w:pPr>
              <w:pStyle w:val="Normal13"/>
              <w:rPr>
                <w:rFonts w:ascii="Calibri" w:eastAsia="Calibri" w:hAnsi="Calibri" w:cs="Calibri"/>
                <w:color w:val="000000"/>
                <w:sz w:val="18"/>
              </w:rPr>
            </w:pPr>
          </w:p>
        </w:tc>
      </w:tr>
      <w:tr w:rsidR="008B44E1" w14:paraId="4E3610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90CFE6D"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200,815</w:t>
            </w:r>
          </w:p>
        </w:tc>
        <w:tc>
          <w:tcPr>
            <w:tcW w:w="2385" w:type="dxa"/>
            <w:tcBorders>
              <w:top w:val="nil"/>
              <w:left w:val="nil"/>
              <w:bottom w:val="nil"/>
              <w:right w:val="nil"/>
              <w:tl2br w:val="nil"/>
              <w:tr2bl w:val="nil"/>
            </w:tcBorders>
            <w:shd w:val="clear" w:color="FFFFFF" w:fill="FFFFFF"/>
            <w:noWrap/>
            <w:tcMar>
              <w:left w:w="101" w:type="dxa"/>
              <w:right w:w="101" w:type="dxa"/>
            </w:tcMar>
          </w:tcPr>
          <w:p w14:paraId="628983D2"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Purchase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50930287"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5,631</w:t>
            </w:r>
          </w:p>
        </w:tc>
        <w:tc>
          <w:tcPr>
            <w:tcW w:w="1035" w:type="dxa"/>
            <w:tcBorders>
              <w:top w:val="nil"/>
              <w:left w:val="nil"/>
              <w:bottom w:val="nil"/>
              <w:right w:val="nil"/>
              <w:tl2br w:val="nil"/>
              <w:tr2bl w:val="nil"/>
            </w:tcBorders>
            <w:shd w:val="clear" w:color="FFFFFF" w:fill="FFFFFF"/>
            <w:tcMar>
              <w:left w:w="101" w:type="dxa"/>
              <w:right w:w="101" w:type="dxa"/>
            </w:tcMar>
          </w:tcPr>
          <w:p w14:paraId="32D4DCD2"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42,053</w:t>
            </w:r>
          </w:p>
        </w:tc>
        <w:tc>
          <w:tcPr>
            <w:tcW w:w="600" w:type="dxa"/>
            <w:tcBorders>
              <w:top w:val="nil"/>
              <w:left w:val="nil"/>
              <w:bottom w:val="nil"/>
              <w:right w:val="nil"/>
              <w:tl2br w:val="nil"/>
              <w:tr2bl w:val="nil"/>
            </w:tcBorders>
            <w:shd w:val="clear" w:color="FFFFFF" w:fill="FFFFFF"/>
            <w:tcMar>
              <w:left w:w="101" w:type="dxa"/>
              <w:right w:w="101" w:type="dxa"/>
            </w:tcMar>
          </w:tcPr>
          <w:p w14:paraId="2B282DB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647 </w:t>
            </w:r>
          </w:p>
        </w:tc>
        <w:tc>
          <w:tcPr>
            <w:tcW w:w="1035" w:type="dxa"/>
            <w:tcBorders>
              <w:top w:val="nil"/>
              <w:left w:val="nil"/>
              <w:bottom w:val="nil"/>
              <w:right w:val="nil"/>
              <w:tl2br w:val="nil"/>
              <w:tr2bl w:val="nil"/>
            </w:tcBorders>
            <w:shd w:val="clear" w:color="FFFFFF" w:fill="FFFFFF"/>
            <w:tcMar>
              <w:left w:w="101" w:type="dxa"/>
              <w:right w:w="101" w:type="dxa"/>
            </w:tcMar>
          </w:tcPr>
          <w:p w14:paraId="3F6EC5F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62,718</w:t>
            </w:r>
          </w:p>
        </w:tc>
        <w:tc>
          <w:tcPr>
            <w:tcW w:w="1035" w:type="dxa"/>
            <w:tcBorders>
              <w:top w:val="nil"/>
              <w:left w:val="nil"/>
              <w:bottom w:val="nil"/>
              <w:right w:val="nil"/>
              <w:tl2br w:val="nil"/>
              <w:tr2bl w:val="nil"/>
            </w:tcBorders>
            <w:shd w:val="clear" w:color="FFFFFF" w:fill="FFFFFF"/>
            <w:tcMar>
              <w:left w:w="101" w:type="dxa"/>
              <w:right w:w="101" w:type="dxa"/>
            </w:tcMar>
          </w:tcPr>
          <w:p w14:paraId="17AE1BB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38,657</w:t>
            </w:r>
          </w:p>
        </w:tc>
        <w:tc>
          <w:tcPr>
            <w:tcW w:w="1035" w:type="dxa"/>
            <w:tcBorders>
              <w:top w:val="nil"/>
              <w:left w:val="nil"/>
              <w:bottom w:val="nil"/>
              <w:right w:val="nil"/>
              <w:tl2br w:val="nil"/>
              <w:tr2bl w:val="nil"/>
            </w:tcBorders>
            <w:shd w:val="clear" w:color="FFFFFF" w:fill="FFFFFF"/>
            <w:tcMar>
              <w:left w:w="101" w:type="dxa"/>
              <w:right w:w="101" w:type="dxa"/>
            </w:tcMar>
          </w:tcPr>
          <w:p w14:paraId="0D6A9DD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6,511</w:t>
            </w:r>
          </w:p>
        </w:tc>
      </w:tr>
      <w:tr w:rsidR="008B44E1" w14:paraId="558658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B30790C"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1,122</w:t>
            </w:r>
          </w:p>
        </w:tc>
        <w:tc>
          <w:tcPr>
            <w:tcW w:w="2385" w:type="dxa"/>
            <w:tcBorders>
              <w:top w:val="nil"/>
              <w:left w:val="nil"/>
              <w:bottom w:val="nil"/>
              <w:right w:val="nil"/>
              <w:tl2br w:val="nil"/>
              <w:tr2bl w:val="nil"/>
            </w:tcBorders>
            <w:shd w:val="clear" w:color="FFFFFF" w:fill="FFFFFF"/>
            <w:noWrap/>
            <w:tcMar>
              <w:left w:w="101" w:type="dxa"/>
              <w:right w:w="101" w:type="dxa"/>
            </w:tcMar>
          </w:tcPr>
          <w:p w14:paraId="5DA087A4"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Purchase of Land and Intangibles</w:t>
            </w:r>
          </w:p>
        </w:tc>
        <w:tc>
          <w:tcPr>
            <w:tcW w:w="1035" w:type="dxa"/>
            <w:tcBorders>
              <w:top w:val="nil"/>
              <w:left w:val="nil"/>
              <w:bottom w:val="nil"/>
              <w:right w:val="nil"/>
              <w:tl2br w:val="nil"/>
              <w:tr2bl w:val="nil"/>
            </w:tcBorders>
            <w:shd w:val="clear" w:color="FFFFFF" w:fill="FFFFFF"/>
            <w:tcMar>
              <w:left w:w="101" w:type="dxa"/>
              <w:right w:w="101" w:type="dxa"/>
            </w:tcMar>
          </w:tcPr>
          <w:p w14:paraId="728086F3"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7C61974"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5CB56AD"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4C8F507"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C6CE0A4"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7F2B7EA"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0</w:t>
            </w:r>
          </w:p>
        </w:tc>
      </w:tr>
      <w:tr w:rsidR="008B44E1" w14:paraId="30CBB4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E041E45"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16,877</w:t>
            </w:r>
          </w:p>
        </w:tc>
        <w:tc>
          <w:tcPr>
            <w:tcW w:w="2385" w:type="dxa"/>
            <w:tcBorders>
              <w:top w:val="nil"/>
              <w:left w:val="nil"/>
              <w:bottom w:val="nil"/>
              <w:right w:val="nil"/>
              <w:tl2br w:val="nil"/>
              <w:tr2bl w:val="nil"/>
            </w:tcBorders>
            <w:shd w:val="clear" w:color="FFFFFF" w:fill="FFFFFF"/>
            <w:noWrap/>
            <w:tcMar>
              <w:left w:w="101" w:type="dxa"/>
              <w:right w:w="101" w:type="dxa"/>
            </w:tcMar>
          </w:tcPr>
          <w:p w14:paraId="1F09EC80" w14:textId="77777777" w:rsidR="008B44E1" w:rsidRDefault="00F94786">
            <w:pPr>
              <w:pStyle w:val="Normal13"/>
              <w:rPr>
                <w:rFonts w:ascii="Calibri" w:eastAsia="Calibri" w:hAnsi="Calibri" w:cs="Calibri"/>
                <w:color w:val="000000"/>
                <w:sz w:val="18"/>
              </w:rPr>
            </w:pPr>
            <w:r>
              <w:rPr>
                <w:rFonts w:ascii="Calibri" w:eastAsia="Calibri" w:hAnsi="Calibri" w:cs="Calibri"/>
                <w:color w:val="000000"/>
                <w:sz w:val="18"/>
              </w:rPr>
              <w:t>Capital Payments to ACT Government Agencies</w:t>
            </w:r>
          </w:p>
        </w:tc>
        <w:tc>
          <w:tcPr>
            <w:tcW w:w="1035" w:type="dxa"/>
            <w:tcBorders>
              <w:top w:val="nil"/>
              <w:left w:val="nil"/>
              <w:bottom w:val="nil"/>
              <w:right w:val="nil"/>
              <w:tl2br w:val="nil"/>
              <w:tr2bl w:val="nil"/>
            </w:tcBorders>
            <w:shd w:val="clear" w:color="FFFFFF" w:fill="FFFFFF"/>
            <w:tcMar>
              <w:left w:w="101" w:type="dxa"/>
              <w:right w:w="101" w:type="dxa"/>
            </w:tcMar>
          </w:tcPr>
          <w:p w14:paraId="5AC29D26"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125,394</w:t>
            </w:r>
          </w:p>
        </w:tc>
        <w:tc>
          <w:tcPr>
            <w:tcW w:w="1035" w:type="dxa"/>
            <w:tcBorders>
              <w:top w:val="nil"/>
              <w:left w:val="nil"/>
              <w:bottom w:val="nil"/>
              <w:right w:val="nil"/>
              <w:tl2br w:val="nil"/>
              <w:tr2bl w:val="nil"/>
            </w:tcBorders>
            <w:shd w:val="clear" w:color="FFFFFF" w:fill="FFFFFF"/>
            <w:tcMar>
              <w:left w:w="101" w:type="dxa"/>
              <w:right w:w="101" w:type="dxa"/>
            </w:tcMar>
          </w:tcPr>
          <w:p w14:paraId="7713B2E9"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187,690</w:t>
            </w:r>
          </w:p>
        </w:tc>
        <w:tc>
          <w:tcPr>
            <w:tcW w:w="600" w:type="dxa"/>
            <w:tcBorders>
              <w:top w:val="nil"/>
              <w:left w:val="nil"/>
              <w:bottom w:val="nil"/>
              <w:right w:val="nil"/>
              <w:tl2br w:val="nil"/>
              <w:tr2bl w:val="nil"/>
            </w:tcBorders>
            <w:shd w:val="clear" w:color="FFFFFF" w:fill="FFFFFF"/>
            <w:tcMar>
              <w:left w:w="101" w:type="dxa"/>
              <w:right w:w="101" w:type="dxa"/>
            </w:tcMar>
          </w:tcPr>
          <w:p w14:paraId="49C39B5E"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 xml:space="preserve">50 </w:t>
            </w:r>
          </w:p>
        </w:tc>
        <w:tc>
          <w:tcPr>
            <w:tcW w:w="1035" w:type="dxa"/>
            <w:tcBorders>
              <w:top w:val="nil"/>
              <w:left w:val="nil"/>
              <w:bottom w:val="nil"/>
              <w:right w:val="nil"/>
              <w:tl2br w:val="nil"/>
              <w:tr2bl w:val="nil"/>
            </w:tcBorders>
            <w:shd w:val="clear" w:color="FFFFFF" w:fill="FFFFFF"/>
            <w:tcMar>
              <w:left w:w="101" w:type="dxa"/>
              <w:right w:w="101" w:type="dxa"/>
            </w:tcMar>
          </w:tcPr>
          <w:p w14:paraId="702C2F66"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271,318</w:t>
            </w:r>
          </w:p>
        </w:tc>
        <w:tc>
          <w:tcPr>
            <w:tcW w:w="1035" w:type="dxa"/>
            <w:tcBorders>
              <w:top w:val="nil"/>
              <w:left w:val="nil"/>
              <w:bottom w:val="nil"/>
              <w:right w:val="nil"/>
              <w:tl2br w:val="nil"/>
              <w:tr2bl w:val="nil"/>
            </w:tcBorders>
            <w:shd w:val="clear" w:color="FFFFFF" w:fill="FFFFFF"/>
            <w:tcMar>
              <w:left w:w="101" w:type="dxa"/>
              <w:right w:w="101" w:type="dxa"/>
            </w:tcMar>
          </w:tcPr>
          <w:p w14:paraId="6A235C7B"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204,084</w:t>
            </w:r>
          </w:p>
        </w:tc>
        <w:tc>
          <w:tcPr>
            <w:tcW w:w="1035" w:type="dxa"/>
            <w:tcBorders>
              <w:top w:val="nil"/>
              <w:left w:val="nil"/>
              <w:bottom w:val="nil"/>
              <w:right w:val="nil"/>
              <w:tl2br w:val="nil"/>
              <w:tr2bl w:val="nil"/>
            </w:tcBorders>
            <w:shd w:val="clear" w:color="FFFFFF" w:fill="FFFFFF"/>
            <w:tcMar>
              <w:left w:w="101" w:type="dxa"/>
              <w:right w:w="101" w:type="dxa"/>
            </w:tcMar>
          </w:tcPr>
          <w:p w14:paraId="699FC168" w14:textId="77777777" w:rsidR="008B44E1" w:rsidRDefault="00F94786">
            <w:pPr>
              <w:pStyle w:val="Normal13"/>
              <w:jc w:val="right"/>
              <w:rPr>
                <w:rFonts w:ascii="Calibri" w:eastAsia="Calibri" w:hAnsi="Calibri" w:cs="Calibri"/>
                <w:color w:val="000000"/>
                <w:sz w:val="18"/>
              </w:rPr>
            </w:pPr>
            <w:r>
              <w:rPr>
                <w:rFonts w:ascii="Calibri" w:eastAsia="Calibri" w:hAnsi="Calibri" w:cs="Calibri"/>
                <w:color w:val="000000"/>
                <w:sz w:val="18"/>
              </w:rPr>
              <w:t>220,575</w:t>
            </w:r>
          </w:p>
        </w:tc>
      </w:tr>
      <w:tr w:rsidR="008B44E1" w14:paraId="6A08E7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1C95D48"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218,814</w:t>
            </w:r>
          </w:p>
        </w:tc>
        <w:tc>
          <w:tcPr>
            <w:tcW w:w="2385" w:type="dxa"/>
            <w:tcBorders>
              <w:top w:val="nil"/>
              <w:left w:val="nil"/>
              <w:bottom w:val="nil"/>
              <w:right w:val="nil"/>
              <w:tl2br w:val="nil"/>
              <w:tr2bl w:val="nil"/>
            </w:tcBorders>
            <w:shd w:val="clear" w:color="FFFFFF" w:fill="FFFFFF"/>
            <w:tcMar>
              <w:left w:w="101" w:type="dxa"/>
              <w:right w:w="101" w:type="dxa"/>
            </w:tcMar>
          </w:tcPr>
          <w:p w14:paraId="750C5517"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Investing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75294D90"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131,025</w:t>
            </w:r>
          </w:p>
        </w:tc>
        <w:tc>
          <w:tcPr>
            <w:tcW w:w="1035" w:type="dxa"/>
            <w:tcBorders>
              <w:top w:val="nil"/>
              <w:left w:val="nil"/>
              <w:bottom w:val="nil"/>
              <w:right w:val="nil"/>
              <w:tl2br w:val="nil"/>
              <w:tr2bl w:val="nil"/>
            </w:tcBorders>
            <w:shd w:val="clear" w:color="FFFFFF" w:fill="FFFFFF"/>
            <w:tcMar>
              <w:left w:w="101" w:type="dxa"/>
              <w:right w:w="101" w:type="dxa"/>
            </w:tcMar>
          </w:tcPr>
          <w:p w14:paraId="4C91710B"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229,743</w:t>
            </w:r>
          </w:p>
        </w:tc>
        <w:tc>
          <w:tcPr>
            <w:tcW w:w="600" w:type="dxa"/>
            <w:tcBorders>
              <w:top w:val="nil"/>
              <w:left w:val="nil"/>
              <w:bottom w:val="nil"/>
              <w:right w:val="nil"/>
              <w:tl2br w:val="nil"/>
              <w:tr2bl w:val="nil"/>
            </w:tcBorders>
            <w:shd w:val="clear" w:color="FFFFFF" w:fill="FFFFFF"/>
            <w:tcMar>
              <w:left w:w="101" w:type="dxa"/>
              <w:right w:w="101" w:type="dxa"/>
            </w:tcMar>
          </w:tcPr>
          <w:p w14:paraId="02AA83D9"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75 </w:t>
            </w:r>
          </w:p>
        </w:tc>
        <w:tc>
          <w:tcPr>
            <w:tcW w:w="1035" w:type="dxa"/>
            <w:tcBorders>
              <w:top w:val="nil"/>
              <w:left w:val="nil"/>
              <w:bottom w:val="nil"/>
              <w:right w:val="nil"/>
              <w:tl2br w:val="nil"/>
              <w:tr2bl w:val="nil"/>
            </w:tcBorders>
            <w:shd w:val="clear" w:color="FFFFFF" w:fill="FFFFFF"/>
            <w:tcMar>
              <w:left w:w="101" w:type="dxa"/>
              <w:right w:w="101" w:type="dxa"/>
            </w:tcMar>
          </w:tcPr>
          <w:p w14:paraId="6290CEEE"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334,036</w:t>
            </w:r>
          </w:p>
        </w:tc>
        <w:tc>
          <w:tcPr>
            <w:tcW w:w="1035" w:type="dxa"/>
            <w:tcBorders>
              <w:top w:val="nil"/>
              <w:left w:val="nil"/>
              <w:bottom w:val="nil"/>
              <w:right w:val="nil"/>
              <w:tl2br w:val="nil"/>
              <w:tr2bl w:val="nil"/>
            </w:tcBorders>
            <w:shd w:val="clear" w:color="FFFFFF" w:fill="FFFFFF"/>
            <w:tcMar>
              <w:left w:w="101" w:type="dxa"/>
              <w:right w:w="101" w:type="dxa"/>
            </w:tcMar>
          </w:tcPr>
          <w:p w14:paraId="685F7C05"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242,741</w:t>
            </w:r>
          </w:p>
        </w:tc>
        <w:tc>
          <w:tcPr>
            <w:tcW w:w="1035" w:type="dxa"/>
            <w:tcBorders>
              <w:top w:val="nil"/>
              <w:left w:val="nil"/>
              <w:bottom w:val="nil"/>
              <w:right w:val="nil"/>
              <w:tl2br w:val="nil"/>
              <w:tr2bl w:val="nil"/>
            </w:tcBorders>
            <w:shd w:val="clear" w:color="FFFFFF" w:fill="FFFFFF"/>
            <w:tcMar>
              <w:left w:w="101" w:type="dxa"/>
              <w:right w:w="101" w:type="dxa"/>
            </w:tcMar>
          </w:tcPr>
          <w:p w14:paraId="3225AA74"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227,086</w:t>
            </w:r>
          </w:p>
        </w:tc>
      </w:tr>
      <w:tr w:rsidR="008B44E1" w14:paraId="334F38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2A31EC8" w14:textId="77777777" w:rsidR="008B44E1" w:rsidRDefault="008B44E1">
            <w:pPr>
              <w:pStyle w:val="Normal1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6E0C4DB"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7ECFC79"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9E6B9F" w14:textId="77777777" w:rsidR="008B44E1" w:rsidRDefault="008B44E1">
            <w:pPr>
              <w:pStyle w:val="Normal1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D939F68"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574129"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6B7658" w14:textId="77777777" w:rsidR="008B44E1" w:rsidRDefault="008B44E1">
            <w:pPr>
              <w:pStyle w:val="Normal1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6A7ED81" w14:textId="77777777" w:rsidR="008B44E1" w:rsidRDefault="008B44E1">
            <w:pPr>
              <w:pStyle w:val="Normal13"/>
              <w:rPr>
                <w:rFonts w:ascii="Calibri" w:eastAsia="Calibri" w:hAnsi="Calibri" w:cs="Calibri"/>
                <w:color w:val="000000"/>
                <w:sz w:val="18"/>
              </w:rPr>
            </w:pPr>
          </w:p>
        </w:tc>
      </w:tr>
      <w:tr w:rsidR="008B44E1" w14:paraId="18287B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125D119"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-218,814</w:t>
            </w:r>
          </w:p>
        </w:tc>
        <w:tc>
          <w:tcPr>
            <w:tcW w:w="2385" w:type="dxa"/>
            <w:tcBorders>
              <w:top w:val="nil"/>
              <w:left w:val="nil"/>
              <w:bottom w:val="nil"/>
              <w:right w:val="nil"/>
              <w:tl2br w:val="nil"/>
              <w:tr2bl w:val="nil"/>
            </w:tcBorders>
            <w:shd w:val="clear" w:color="FFFFFF" w:fill="FFFFFF"/>
            <w:noWrap/>
            <w:tcMar>
              <w:left w:w="101" w:type="dxa"/>
              <w:right w:w="101" w:type="dxa"/>
            </w:tcMar>
          </w:tcPr>
          <w:p w14:paraId="22D34A0E" w14:textId="77777777" w:rsidR="008B44E1" w:rsidRDefault="00F94786">
            <w:pPr>
              <w:pStyle w:val="Normal13"/>
              <w:rPr>
                <w:rFonts w:ascii="Calibri" w:eastAsia="Calibri" w:hAnsi="Calibri" w:cs="Calibri"/>
                <w:b/>
                <w:color w:val="000000"/>
                <w:sz w:val="18"/>
              </w:rPr>
            </w:pPr>
            <w:r>
              <w:rPr>
                <w:rFonts w:ascii="Calibri" w:eastAsia="Calibri" w:hAnsi="Calibri" w:cs="Calibri"/>
                <w:b/>
                <w:color w:val="000000"/>
                <w:sz w:val="18"/>
              </w:rPr>
              <w:t>NET CASH INFLOW/(OUTFLOW) FROM INVESTING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1ECCC7BE"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-130,553</w:t>
            </w:r>
          </w:p>
        </w:tc>
        <w:tc>
          <w:tcPr>
            <w:tcW w:w="1035" w:type="dxa"/>
            <w:tcBorders>
              <w:top w:val="nil"/>
              <w:left w:val="nil"/>
              <w:bottom w:val="nil"/>
              <w:right w:val="nil"/>
              <w:tl2br w:val="nil"/>
              <w:tr2bl w:val="nil"/>
            </w:tcBorders>
            <w:shd w:val="clear" w:color="FFFFFF" w:fill="FFFFFF"/>
            <w:tcMar>
              <w:left w:w="101" w:type="dxa"/>
              <w:right w:w="101" w:type="dxa"/>
            </w:tcMar>
          </w:tcPr>
          <w:p w14:paraId="31177C09"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-229,743</w:t>
            </w:r>
          </w:p>
        </w:tc>
        <w:tc>
          <w:tcPr>
            <w:tcW w:w="600" w:type="dxa"/>
            <w:tcBorders>
              <w:top w:val="nil"/>
              <w:left w:val="nil"/>
              <w:bottom w:val="nil"/>
              <w:right w:val="nil"/>
              <w:tl2br w:val="nil"/>
              <w:tr2bl w:val="nil"/>
            </w:tcBorders>
            <w:shd w:val="clear" w:color="FFFFFF" w:fill="FFFFFF"/>
            <w:tcMar>
              <w:left w:w="101" w:type="dxa"/>
              <w:right w:w="101" w:type="dxa"/>
            </w:tcMar>
          </w:tcPr>
          <w:p w14:paraId="6CFE2358"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 xml:space="preserve">-76 </w:t>
            </w:r>
          </w:p>
        </w:tc>
        <w:tc>
          <w:tcPr>
            <w:tcW w:w="1035" w:type="dxa"/>
            <w:tcBorders>
              <w:top w:val="nil"/>
              <w:left w:val="nil"/>
              <w:bottom w:val="nil"/>
              <w:right w:val="nil"/>
              <w:tl2br w:val="nil"/>
              <w:tr2bl w:val="nil"/>
            </w:tcBorders>
            <w:shd w:val="clear" w:color="FFFFFF" w:fill="FFFFFF"/>
            <w:tcMar>
              <w:left w:w="101" w:type="dxa"/>
              <w:right w:w="101" w:type="dxa"/>
            </w:tcMar>
          </w:tcPr>
          <w:p w14:paraId="6C9EE6C2"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-334,036</w:t>
            </w:r>
          </w:p>
        </w:tc>
        <w:tc>
          <w:tcPr>
            <w:tcW w:w="1035" w:type="dxa"/>
            <w:tcBorders>
              <w:top w:val="nil"/>
              <w:left w:val="nil"/>
              <w:bottom w:val="nil"/>
              <w:right w:val="nil"/>
              <w:tl2br w:val="nil"/>
              <w:tr2bl w:val="nil"/>
            </w:tcBorders>
            <w:shd w:val="clear" w:color="FFFFFF" w:fill="FFFFFF"/>
            <w:tcMar>
              <w:left w:w="101" w:type="dxa"/>
              <w:right w:w="101" w:type="dxa"/>
            </w:tcMar>
          </w:tcPr>
          <w:p w14:paraId="27078568"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-242,741</w:t>
            </w:r>
          </w:p>
        </w:tc>
        <w:tc>
          <w:tcPr>
            <w:tcW w:w="1035" w:type="dxa"/>
            <w:tcBorders>
              <w:top w:val="nil"/>
              <w:left w:val="nil"/>
              <w:bottom w:val="nil"/>
              <w:right w:val="nil"/>
              <w:tl2br w:val="nil"/>
              <w:tr2bl w:val="nil"/>
            </w:tcBorders>
            <w:shd w:val="clear" w:color="FFFFFF" w:fill="FFFFFF"/>
            <w:tcMar>
              <w:left w:w="101" w:type="dxa"/>
              <w:right w:w="101" w:type="dxa"/>
            </w:tcMar>
          </w:tcPr>
          <w:p w14:paraId="6695B408" w14:textId="77777777" w:rsidR="008B44E1" w:rsidRDefault="00F94786">
            <w:pPr>
              <w:pStyle w:val="Normal13"/>
              <w:jc w:val="right"/>
              <w:rPr>
                <w:rFonts w:ascii="Calibri" w:eastAsia="Calibri" w:hAnsi="Calibri" w:cs="Calibri"/>
                <w:b/>
                <w:color w:val="000000"/>
                <w:sz w:val="18"/>
              </w:rPr>
            </w:pPr>
            <w:r>
              <w:rPr>
                <w:rFonts w:ascii="Calibri" w:eastAsia="Calibri" w:hAnsi="Calibri" w:cs="Calibri"/>
                <w:b/>
                <w:color w:val="000000"/>
                <w:sz w:val="18"/>
              </w:rPr>
              <w:t>-227,086</w:t>
            </w:r>
          </w:p>
        </w:tc>
      </w:tr>
      <w:tr w:rsidR="008B44E1" w14:paraId="639EAF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409AF15" w14:textId="77777777" w:rsidR="008B44E1" w:rsidRDefault="008B44E1">
            <w:pPr>
              <w:pStyle w:val="Normal13"/>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628E94A4" w14:textId="77777777" w:rsidR="008B44E1" w:rsidRDefault="008B44E1">
            <w:pPr>
              <w:pStyle w:val="Normal1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2E93385" w14:textId="77777777" w:rsidR="008B44E1" w:rsidRDefault="008B44E1">
            <w:pPr>
              <w:pStyle w:val="Normal1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76A23ED" w14:textId="77777777" w:rsidR="008B44E1" w:rsidRDefault="008B44E1">
            <w:pPr>
              <w:pStyle w:val="Normal13"/>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5DF0EDD3" w14:textId="77777777" w:rsidR="008B44E1" w:rsidRDefault="008B44E1">
            <w:pPr>
              <w:pStyle w:val="Normal1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EE0905D" w14:textId="77777777" w:rsidR="008B44E1" w:rsidRDefault="008B44E1">
            <w:pPr>
              <w:pStyle w:val="Normal1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80F4264" w14:textId="77777777" w:rsidR="008B44E1" w:rsidRDefault="008B44E1">
            <w:pPr>
              <w:pStyle w:val="Normal1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C729A85" w14:textId="77777777" w:rsidR="008B44E1" w:rsidRDefault="008B44E1">
            <w:pPr>
              <w:pStyle w:val="Normal13"/>
              <w:rPr>
                <w:rFonts w:ascii="Calibri" w:eastAsia="Calibri" w:hAnsi="Calibri" w:cs="Calibri"/>
                <w:color w:val="000000"/>
                <w:sz w:val="18"/>
              </w:rPr>
            </w:pPr>
          </w:p>
        </w:tc>
      </w:tr>
      <w:tr w:rsidR="008B44E1" w14:paraId="663E8D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9CE93EB" w14:textId="77777777" w:rsidR="008B44E1" w:rsidRDefault="008B44E1">
            <w:pPr>
              <w:pStyle w:val="Normal13"/>
              <w:rPr>
                <w:rFonts w:ascii="Calibri" w:eastAsia="Calibri" w:hAnsi="Calibri" w:cs="Calibri"/>
                <w:color w:val="000000"/>
                <w:sz w:val="18"/>
              </w:rPr>
            </w:pPr>
          </w:p>
        </w:tc>
        <w:tc>
          <w:tcPr>
            <w:tcW w:w="2385" w:type="dxa"/>
            <w:tcBorders>
              <w:top w:val="single" w:sz="4" w:space="0" w:color="000000"/>
              <w:left w:val="nil"/>
              <w:bottom w:val="nil"/>
              <w:right w:val="nil"/>
              <w:tl2br w:val="nil"/>
              <w:tr2bl w:val="nil"/>
            </w:tcBorders>
            <w:shd w:val="clear" w:color="FFFFFF" w:fill="FFFFFF"/>
            <w:tcMar>
              <w:left w:w="0" w:type="dxa"/>
              <w:right w:w="0" w:type="dxa"/>
            </w:tcMar>
          </w:tcPr>
          <w:p w14:paraId="650D9342" w14:textId="77777777" w:rsidR="008B44E1" w:rsidRDefault="008B44E1">
            <w:pPr>
              <w:pStyle w:val="Normal13"/>
              <w:rPr>
                <w:rFonts w:ascii="Calibri" w:eastAsia="Calibri" w:hAnsi="Calibri" w:cs="Calibr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4D7329A" w14:textId="77777777" w:rsidR="008B44E1" w:rsidRDefault="008B44E1">
            <w:pPr>
              <w:pStyle w:val="Normal13"/>
              <w:rPr>
                <w:rFonts w:ascii="Calibri" w:eastAsia="Calibri" w:hAnsi="Calibri" w:cs="Calibr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EBD1FCD" w14:textId="77777777" w:rsidR="008B44E1" w:rsidRDefault="008B44E1">
            <w:pPr>
              <w:pStyle w:val="Normal13"/>
              <w:rPr>
                <w:rFonts w:ascii="Calibri" w:eastAsia="Calibri" w:hAnsi="Calibri" w:cs="Calibri"/>
                <w:color w:val="000000"/>
                <w:sz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1879DDDB" w14:textId="77777777" w:rsidR="008B44E1" w:rsidRDefault="008B44E1">
            <w:pPr>
              <w:pStyle w:val="Normal13"/>
              <w:rPr>
                <w:rFonts w:ascii="Calibri" w:eastAsia="Calibri" w:hAnsi="Calibri" w:cs="Calibr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1640E0FE" w14:textId="77777777" w:rsidR="008B44E1" w:rsidRDefault="008B44E1">
            <w:pPr>
              <w:pStyle w:val="Normal13"/>
              <w:rPr>
                <w:rFonts w:ascii="Calibri" w:eastAsia="Calibri" w:hAnsi="Calibri" w:cs="Calibr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2044039" w14:textId="77777777" w:rsidR="008B44E1" w:rsidRDefault="008B44E1">
            <w:pPr>
              <w:pStyle w:val="Normal13"/>
              <w:rPr>
                <w:rFonts w:ascii="Calibri" w:eastAsia="Calibri" w:hAnsi="Calibri" w:cs="Calibri"/>
                <w:color w:val="000000"/>
                <w:sz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8209D48" w14:textId="77777777" w:rsidR="008B44E1" w:rsidRDefault="008B44E1">
            <w:pPr>
              <w:pStyle w:val="Normal13"/>
              <w:rPr>
                <w:rFonts w:ascii="Calibri" w:eastAsia="Calibri" w:hAnsi="Calibri" w:cs="Calibri"/>
                <w:color w:val="000000"/>
                <w:sz w:val="18"/>
              </w:rPr>
            </w:pPr>
          </w:p>
        </w:tc>
      </w:tr>
    </w:tbl>
    <w:p w14:paraId="08B6FB68" w14:textId="77777777" w:rsidR="00F94786" w:rsidRDefault="00F94786" w:rsidP="00F94786">
      <w:pPr>
        <w:pStyle w:val="Caption"/>
        <w:pageBreakBefore/>
        <w:pBdr>
          <w:top w:val="nil"/>
          <w:left w:val="nil"/>
          <w:bottom w:val="nil"/>
          <w:right w:val="nil"/>
          <w:between w:val="nil"/>
          <w:bar w:val="nil"/>
        </w:pBdr>
        <w:rPr>
          <w:bdr w:val="nil"/>
        </w:rPr>
      </w:pPr>
      <w:r>
        <w:rPr>
          <w:bdr w:val="nil"/>
        </w:rPr>
        <w:t>Table 22: Transport Canberra and City Services Directorate: Cash Flow Statement (continued)</w:t>
      </w:r>
    </w:p>
    <w:tbl>
      <w:tblPr>
        <w:tblStyle w:val="CDMRange24"/>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1BBBC22C" w14:textId="77777777" w:rsidTr="00C02E64">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620A6C1"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1DAA0B90" w14:textId="77777777" w:rsidR="008B44E1" w:rsidRDefault="008B44E1">
            <w:pPr>
              <w:pStyle w:val="Normal14"/>
              <w:jc w:val="right"/>
              <w:rPr>
                <w:rFonts w:ascii="Calibri" w:eastAsia="Calibri" w:hAnsi="Calibri" w:cs="Calibri"/>
                <w:b/>
                <w:color w:val="000000"/>
                <w:sz w:val="18"/>
              </w:rPr>
            </w:pPr>
          </w:p>
          <w:p w14:paraId="1F8A57CD"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195707B3" w14:textId="77777777" w:rsidR="008B44E1" w:rsidRDefault="008B44E1">
            <w:pPr>
              <w:pStyle w:val="Normal14"/>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ACF28A8"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8578B93"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2021-22 Budget            </w:t>
            </w:r>
          </w:p>
          <w:p w14:paraId="11925861" w14:textId="77777777" w:rsidR="008B44E1" w:rsidRDefault="008B44E1">
            <w:pPr>
              <w:pStyle w:val="Normal14"/>
              <w:jc w:val="right"/>
              <w:rPr>
                <w:rFonts w:ascii="Calibri" w:eastAsia="Calibri" w:hAnsi="Calibri" w:cs="Calibri"/>
                <w:b/>
                <w:color w:val="000000"/>
                <w:sz w:val="18"/>
              </w:rPr>
            </w:pPr>
          </w:p>
          <w:p w14:paraId="365529C7"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C307508"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Var </w:t>
            </w:r>
          </w:p>
          <w:p w14:paraId="6A06A785"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C557DA6"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16C2051A" w14:textId="77777777" w:rsidR="008B44E1" w:rsidRDefault="008B44E1">
            <w:pPr>
              <w:pStyle w:val="Normal14"/>
              <w:jc w:val="right"/>
              <w:rPr>
                <w:rFonts w:ascii="Calibri" w:eastAsia="Calibri" w:hAnsi="Calibri" w:cs="Calibri"/>
                <w:b/>
                <w:color w:val="000000"/>
                <w:sz w:val="18"/>
              </w:rPr>
            </w:pPr>
          </w:p>
          <w:p w14:paraId="2C4A67F9"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D8397C5"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7C623203" w14:textId="77777777" w:rsidR="008B44E1" w:rsidRDefault="008B44E1">
            <w:pPr>
              <w:pStyle w:val="Normal14"/>
              <w:jc w:val="right"/>
              <w:rPr>
                <w:rFonts w:ascii="Calibri" w:eastAsia="Calibri" w:hAnsi="Calibri" w:cs="Calibri"/>
                <w:b/>
                <w:color w:val="000000"/>
                <w:sz w:val="18"/>
              </w:rPr>
            </w:pPr>
          </w:p>
          <w:p w14:paraId="5E2587F0"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0DCDCED"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2024-25 Estimate            </w:t>
            </w:r>
          </w:p>
          <w:p w14:paraId="141448AA" w14:textId="77777777" w:rsidR="008B44E1" w:rsidRDefault="008B44E1">
            <w:pPr>
              <w:pStyle w:val="Normal14"/>
              <w:jc w:val="right"/>
              <w:rPr>
                <w:rFonts w:ascii="Calibri" w:eastAsia="Calibri" w:hAnsi="Calibri" w:cs="Calibri"/>
                <w:b/>
                <w:color w:val="000000"/>
                <w:sz w:val="18"/>
              </w:rPr>
            </w:pPr>
          </w:p>
          <w:p w14:paraId="6934700E"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8B44E1" w14:paraId="3CC636C8" w14:textId="77777777" w:rsidTr="00C02E64">
        <w:trPr>
          <w:trHeight w:val="48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D14D9D8" w14:textId="77777777" w:rsidR="008B44E1" w:rsidRDefault="008B44E1">
            <w:pPr>
              <w:pStyle w:val="Normal14"/>
              <w:rPr>
                <w:rFonts w:ascii="Calibri" w:eastAsia="Calibri" w:hAnsi="Calibri" w:cs="Calibri"/>
                <w:color w:val="000000"/>
                <w:sz w:val="18"/>
              </w:rPr>
            </w:pPr>
          </w:p>
        </w:tc>
        <w:tc>
          <w:tcPr>
            <w:tcW w:w="8160" w:type="dxa"/>
            <w:gridSpan w:val="7"/>
            <w:tcBorders>
              <w:top w:val="single" w:sz="12" w:space="0" w:color="auto"/>
              <w:left w:val="nil"/>
              <w:bottom w:val="nil"/>
              <w:right w:val="nil"/>
              <w:tl2br w:val="nil"/>
              <w:tr2bl w:val="nil"/>
            </w:tcBorders>
            <w:shd w:val="clear" w:color="auto" w:fill="auto"/>
            <w:tcMar>
              <w:left w:w="101" w:type="dxa"/>
              <w:right w:w="101" w:type="dxa"/>
            </w:tcMar>
            <w:vAlign w:val="bottom"/>
          </w:tcPr>
          <w:p w14:paraId="73F5EE5C"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CASH FLOWS FROM FINANCING ACTIVITIES</w:t>
            </w:r>
          </w:p>
        </w:tc>
      </w:tr>
      <w:tr w:rsidR="008B44E1" w14:paraId="359F0B80" w14:textId="77777777">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B307E23" w14:textId="77777777" w:rsidR="008B44E1" w:rsidRDefault="008B44E1">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E63B246"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41BAEBB1"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F0AAFC" w14:textId="77777777" w:rsidR="008B44E1" w:rsidRDefault="008B44E1">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DDC5C8A"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D6EF8D"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B0D0C2"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B4588D3" w14:textId="77777777" w:rsidR="008B44E1" w:rsidRDefault="008B44E1">
            <w:pPr>
              <w:pStyle w:val="Normal14"/>
              <w:rPr>
                <w:rFonts w:ascii="Calibri" w:eastAsia="Calibri" w:hAnsi="Calibri" w:cs="Calibri"/>
                <w:color w:val="000000"/>
                <w:sz w:val="18"/>
              </w:rPr>
            </w:pPr>
          </w:p>
        </w:tc>
      </w:tr>
      <w:tr w:rsidR="008B44E1" w14:paraId="0B7E63DE"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189094A"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227,437</w:t>
            </w:r>
          </w:p>
        </w:tc>
        <w:tc>
          <w:tcPr>
            <w:tcW w:w="2385" w:type="dxa"/>
            <w:tcBorders>
              <w:top w:val="nil"/>
              <w:left w:val="nil"/>
              <w:bottom w:val="nil"/>
              <w:right w:val="nil"/>
              <w:tl2br w:val="nil"/>
              <w:tr2bl w:val="nil"/>
            </w:tcBorders>
            <w:shd w:val="clear" w:color="FFFFFF" w:fill="FFFFFF"/>
            <w:noWrap/>
            <w:tcMar>
              <w:left w:w="101" w:type="dxa"/>
              <w:right w:w="101" w:type="dxa"/>
            </w:tcMar>
          </w:tcPr>
          <w:p w14:paraId="713622EA" w14:textId="77777777" w:rsidR="008B44E1" w:rsidRDefault="00F94786">
            <w:pPr>
              <w:pStyle w:val="Normal14"/>
              <w:rPr>
                <w:rFonts w:ascii="Calibri" w:eastAsia="Calibri" w:hAnsi="Calibri" w:cs="Calibri"/>
                <w:color w:val="000000"/>
                <w:sz w:val="18"/>
              </w:rPr>
            </w:pPr>
            <w:r>
              <w:rPr>
                <w:rFonts w:ascii="Calibri" w:eastAsia="Calibri" w:hAnsi="Calibri" w:cs="Calibri"/>
                <w:color w:val="000000"/>
                <w:sz w:val="18"/>
              </w:rPr>
              <w:t>Capital Injections</w:t>
            </w:r>
          </w:p>
        </w:tc>
        <w:tc>
          <w:tcPr>
            <w:tcW w:w="1035" w:type="dxa"/>
            <w:tcBorders>
              <w:top w:val="nil"/>
              <w:left w:val="nil"/>
              <w:bottom w:val="nil"/>
              <w:right w:val="nil"/>
              <w:tl2br w:val="nil"/>
              <w:tr2bl w:val="nil"/>
            </w:tcBorders>
            <w:shd w:val="clear" w:color="FFFFFF" w:fill="FFFFFF"/>
            <w:tcMar>
              <w:left w:w="101" w:type="dxa"/>
              <w:right w:w="101" w:type="dxa"/>
            </w:tcMar>
          </w:tcPr>
          <w:p w14:paraId="44E64C57"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139,760</w:t>
            </w:r>
          </w:p>
        </w:tc>
        <w:tc>
          <w:tcPr>
            <w:tcW w:w="1035" w:type="dxa"/>
            <w:tcBorders>
              <w:top w:val="nil"/>
              <w:left w:val="nil"/>
              <w:bottom w:val="nil"/>
              <w:right w:val="nil"/>
              <w:tl2br w:val="nil"/>
              <w:tr2bl w:val="nil"/>
            </w:tcBorders>
            <w:shd w:val="clear" w:color="FFFFFF" w:fill="FFFFFF"/>
            <w:tcMar>
              <w:left w:w="101" w:type="dxa"/>
              <w:right w:w="101" w:type="dxa"/>
            </w:tcMar>
          </w:tcPr>
          <w:p w14:paraId="520B7DA5"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228,446</w:t>
            </w:r>
          </w:p>
        </w:tc>
        <w:tc>
          <w:tcPr>
            <w:tcW w:w="600" w:type="dxa"/>
            <w:tcBorders>
              <w:top w:val="nil"/>
              <w:left w:val="nil"/>
              <w:bottom w:val="nil"/>
              <w:right w:val="nil"/>
              <w:tl2br w:val="nil"/>
              <w:tr2bl w:val="nil"/>
            </w:tcBorders>
            <w:shd w:val="clear" w:color="FFFFFF" w:fill="FFFFFF"/>
            <w:tcMar>
              <w:left w:w="101" w:type="dxa"/>
              <w:right w:w="101" w:type="dxa"/>
            </w:tcMar>
          </w:tcPr>
          <w:p w14:paraId="1DE00D31"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 xml:space="preserve">63 </w:t>
            </w:r>
          </w:p>
        </w:tc>
        <w:tc>
          <w:tcPr>
            <w:tcW w:w="1035" w:type="dxa"/>
            <w:tcBorders>
              <w:top w:val="nil"/>
              <w:left w:val="nil"/>
              <w:bottom w:val="nil"/>
              <w:right w:val="nil"/>
              <w:tl2br w:val="nil"/>
              <w:tr2bl w:val="nil"/>
            </w:tcBorders>
            <w:shd w:val="clear" w:color="FFFFFF" w:fill="FFFFFF"/>
            <w:tcMar>
              <w:left w:w="101" w:type="dxa"/>
              <w:right w:w="101" w:type="dxa"/>
            </w:tcMar>
          </w:tcPr>
          <w:p w14:paraId="3766DA02"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332,739</w:t>
            </w:r>
          </w:p>
        </w:tc>
        <w:tc>
          <w:tcPr>
            <w:tcW w:w="1035" w:type="dxa"/>
            <w:tcBorders>
              <w:top w:val="nil"/>
              <w:left w:val="nil"/>
              <w:bottom w:val="nil"/>
              <w:right w:val="nil"/>
              <w:tl2br w:val="nil"/>
              <w:tr2bl w:val="nil"/>
            </w:tcBorders>
            <w:shd w:val="clear" w:color="FFFFFF" w:fill="FFFFFF"/>
            <w:tcMar>
              <w:left w:w="101" w:type="dxa"/>
              <w:right w:w="101" w:type="dxa"/>
            </w:tcMar>
          </w:tcPr>
          <w:p w14:paraId="7FC643F5"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241,444</w:t>
            </w:r>
          </w:p>
        </w:tc>
        <w:tc>
          <w:tcPr>
            <w:tcW w:w="1035" w:type="dxa"/>
            <w:tcBorders>
              <w:top w:val="nil"/>
              <w:left w:val="nil"/>
              <w:bottom w:val="nil"/>
              <w:right w:val="nil"/>
              <w:tl2br w:val="nil"/>
              <w:tr2bl w:val="nil"/>
            </w:tcBorders>
            <w:shd w:val="clear" w:color="FFFFFF" w:fill="FFFFFF"/>
            <w:tcMar>
              <w:left w:w="101" w:type="dxa"/>
              <w:right w:w="101" w:type="dxa"/>
            </w:tcMar>
          </w:tcPr>
          <w:p w14:paraId="742A07E9"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225,789</w:t>
            </w:r>
          </w:p>
        </w:tc>
      </w:tr>
      <w:tr w:rsidR="008B44E1" w14:paraId="631DF007"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AC9F69F"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0106E35E" w14:textId="77777777" w:rsidR="008B44E1" w:rsidRDefault="00F94786">
            <w:pPr>
              <w:pStyle w:val="Normal14"/>
              <w:rPr>
                <w:rFonts w:ascii="Calibri" w:eastAsia="Calibri" w:hAnsi="Calibri" w:cs="Calibri"/>
                <w:color w:val="000000"/>
                <w:sz w:val="18"/>
              </w:rPr>
            </w:pPr>
            <w:r>
              <w:rPr>
                <w:rFonts w:ascii="Calibri" w:eastAsia="Calibri" w:hAnsi="Calibri" w:cs="Calibri"/>
                <w:color w:val="000000"/>
                <w:sz w:val="18"/>
              </w:rPr>
              <w:t>Receipts of Transferred Cash Balances</w:t>
            </w:r>
          </w:p>
        </w:tc>
        <w:tc>
          <w:tcPr>
            <w:tcW w:w="1035" w:type="dxa"/>
            <w:tcBorders>
              <w:top w:val="nil"/>
              <w:left w:val="nil"/>
              <w:bottom w:val="nil"/>
              <w:right w:val="nil"/>
              <w:tl2br w:val="nil"/>
              <w:tr2bl w:val="nil"/>
            </w:tcBorders>
            <w:shd w:val="clear" w:color="FFFFFF" w:fill="FFFFFF"/>
            <w:tcMar>
              <w:left w:w="101" w:type="dxa"/>
              <w:right w:w="101" w:type="dxa"/>
            </w:tcMar>
          </w:tcPr>
          <w:p w14:paraId="004D4A12"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168</w:t>
            </w:r>
          </w:p>
        </w:tc>
        <w:tc>
          <w:tcPr>
            <w:tcW w:w="1035" w:type="dxa"/>
            <w:tcBorders>
              <w:top w:val="nil"/>
              <w:left w:val="nil"/>
              <w:bottom w:val="nil"/>
              <w:right w:val="nil"/>
              <w:tl2br w:val="nil"/>
              <w:tr2bl w:val="nil"/>
            </w:tcBorders>
            <w:shd w:val="clear" w:color="FFFFFF" w:fill="FFFFFF"/>
            <w:tcMar>
              <w:left w:w="101" w:type="dxa"/>
              <w:right w:w="101" w:type="dxa"/>
            </w:tcMar>
          </w:tcPr>
          <w:p w14:paraId="301F3B81"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93A9439"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1755204F"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7C522C2"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0D33ED3"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0</w:t>
            </w:r>
          </w:p>
        </w:tc>
      </w:tr>
      <w:tr w:rsidR="008B44E1" w14:paraId="3201177F"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E8E3269"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227,437</w:t>
            </w:r>
          </w:p>
        </w:tc>
        <w:tc>
          <w:tcPr>
            <w:tcW w:w="2385" w:type="dxa"/>
            <w:tcBorders>
              <w:top w:val="nil"/>
              <w:left w:val="nil"/>
              <w:bottom w:val="nil"/>
              <w:right w:val="nil"/>
              <w:tl2br w:val="nil"/>
              <w:tr2bl w:val="nil"/>
            </w:tcBorders>
            <w:shd w:val="clear" w:color="FFFFFF" w:fill="FFFFFF"/>
            <w:tcMar>
              <w:left w:w="101" w:type="dxa"/>
              <w:right w:w="101" w:type="dxa"/>
            </w:tcMar>
          </w:tcPr>
          <w:p w14:paraId="00308EE9"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Financing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61E72CED"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139,928</w:t>
            </w:r>
          </w:p>
        </w:tc>
        <w:tc>
          <w:tcPr>
            <w:tcW w:w="1035" w:type="dxa"/>
            <w:tcBorders>
              <w:top w:val="nil"/>
              <w:left w:val="nil"/>
              <w:bottom w:val="nil"/>
              <w:right w:val="nil"/>
              <w:tl2br w:val="nil"/>
              <w:tr2bl w:val="nil"/>
            </w:tcBorders>
            <w:shd w:val="clear" w:color="FFFFFF" w:fill="FFFFFF"/>
            <w:tcMar>
              <w:left w:w="101" w:type="dxa"/>
              <w:right w:w="101" w:type="dxa"/>
            </w:tcMar>
          </w:tcPr>
          <w:p w14:paraId="7CB36759"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228,446</w:t>
            </w:r>
          </w:p>
        </w:tc>
        <w:tc>
          <w:tcPr>
            <w:tcW w:w="600" w:type="dxa"/>
            <w:tcBorders>
              <w:top w:val="nil"/>
              <w:left w:val="nil"/>
              <w:bottom w:val="nil"/>
              <w:right w:val="nil"/>
              <w:tl2br w:val="nil"/>
              <w:tr2bl w:val="nil"/>
            </w:tcBorders>
            <w:shd w:val="clear" w:color="FFFFFF" w:fill="FFFFFF"/>
            <w:tcMar>
              <w:left w:w="101" w:type="dxa"/>
              <w:right w:w="101" w:type="dxa"/>
            </w:tcMar>
          </w:tcPr>
          <w:p w14:paraId="0990B51A"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63 </w:t>
            </w:r>
          </w:p>
        </w:tc>
        <w:tc>
          <w:tcPr>
            <w:tcW w:w="1035" w:type="dxa"/>
            <w:tcBorders>
              <w:top w:val="nil"/>
              <w:left w:val="nil"/>
              <w:bottom w:val="nil"/>
              <w:right w:val="nil"/>
              <w:tl2br w:val="nil"/>
              <w:tr2bl w:val="nil"/>
            </w:tcBorders>
            <w:shd w:val="clear" w:color="FFFFFF" w:fill="FFFFFF"/>
            <w:tcMar>
              <w:left w:w="101" w:type="dxa"/>
              <w:right w:w="101" w:type="dxa"/>
            </w:tcMar>
          </w:tcPr>
          <w:p w14:paraId="0F804BFD"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332,739</w:t>
            </w:r>
          </w:p>
        </w:tc>
        <w:tc>
          <w:tcPr>
            <w:tcW w:w="1035" w:type="dxa"/>
            <w:tcBorders>
              <w:top w:val="nil"/>
              <w:left w:val="nil"/>
              <w:bottom w:val="nil"/>
              <w:right w:val="nil"/>
              <w:tl2br w:val="nil"/>
              <w:tr2bl w:val="nil"/>
            </w:tcBorders>
            <w:shd w:val="clear" w:color="FFFFFF" w:fill="FFFFFF"/>
            <w:tcMar>
              <w:left w:w="101" w:type="dxa"/>
              <w:right w:w="101" w:type="dxa"/>
            </w:tcMar>
          </w:tcPr>
          <w:p w14:paraId="47EFDC76"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241,444</w:t>
            </w:r>
          </w:p>
        </w:tc>
        <w:tc>
          <w:tcPr>
            <w:tcW w:w="1035" w:type="dxa"/>
            <w:tcBorders>
              <w:top w:val="nil"/>
              <w:left w:val="nil"/>
              <w:bottom w:val="nil"/>
              <w:right w:val="nil"/>
              <w:tl2br w:val="nil"/>
              <w:tr2bl w:val="nil"/>
            </w:tcBorders>
            <w:shd w:val="clear" w:color="FFFFFF" w:fill="FFFFFF"/>
            <w:tcMar>
              <w:left w:w="101" w:type="dxa"/>
              <w:right w:w="101" w:type="dxa"/>
            </w:tcMar>
          </w:tcPr>
          <w:p w14:paraId="57E97382"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225,789</w:t>
            </w:r>
          </w:p>
        </w:tc>
      </w:tr>
      <w:tr w:rsidR="008B44E1" w14:paraId="43BAB82E" w14:textId="77777777">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6EEF31BC" w14:textId="77777777" w:rsidR="008B44E1" w:rsidRDefault="008B44E1">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953E7E4"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2F3F390"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D3BE11" w14:textId="77777777" w:rsidR="008B44E1" w:rsidRDefault="008B44E1">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D2F7B74"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9FCC8F"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A77655D"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786B57" w14:textId="77777777" w:rsidR="008B44E1" w:rsidRDefault="008B44E1">
            <w:pPr>
              <w:pStyle w:val="Normal14"/>
              <w:rPr>
                <w:rFonts w:ascii="Calibri" w:eastAsia="Calibri" w:hAnsi="Calibri" w:cs="Calibri"/>
                <w:color w:val="000000"/>
                <w:sz w:val="18"/>
              </w:rPr>
            </w:pPr>
          </w:p>
        </w:tc>
      </w:tr>
      <w:tr w:rsidR="008B44E1" w14:paraId="05888936" w14:textId="77777777">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D3892CD" w14:textId="77777777" w:rsidR="008B44E1" w:rsidRDefault="008B44E1">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E64B75D"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68DB2C0C"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B35AA37" w14:textId="77777777" w:rsidR="008B44E1" w:rsidRDefault="008B44E1">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4CFE25D"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2BD039"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DFC44A"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7A43D0" w14:textId="77777777" w:rsidR="008B44E1" w:rsidRDefault="008B44E1">
            <w:pPr>
              <w:pStyle w:val="Normal14"/>
              <w:rPr>
                <w:rFonts w:ascii="Calibri" w:eastAsia="Calibri" w:hAnsi="Calibri" w:cs="Calibri"/>
                <w:color w:val="000000"/>
                <w:sz w:val="18"/>
              </w:rPr>
            </w:pPr>
          </w:p>
        </w:tc>
      </w:tr>
      <w:tr w:rsidR="008B44E1" w14:paraId="690A250F"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2049FD3"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30</w:t>
            </w:r>
          </w:p>
        </w:tc>
        <w:tc>
          <w:tcPr>
            <w:tcW w:w="2385" w:type="dxa"/>
            <w:tcBorders>
              <w:top w:val="nil"/>
              <w:left w:val="nil"/>
              <w:bottom w:val="nil"/>
              <w:right w:val="nil"/>
              <w:tl2br w:val="nil"/>
              <w:tr2bl w:val="nil"/>
            </w:tcBorders>
            <w:shd w:val="clear" w:color="FFFFFF" w:fill="FFFFFF"/>
            <w:noWrap/>
            <w:tcMar>
              <w:left w:w="101" w:type="dxa"/>
              <w:right w:w="101" w:type="dxa"/>
            </w:tcMar>
          </w:tcPr>
          <w:p w14:paraId="66745F3B" w14:textId="77777777" w:rsidR="008B44E1" w:rsidRDefault="00F94786">
            <w:pPr>
              <w:pStyle w:val="Normal14"/>
              <w:rPr>
                <w:rFonts w:ascii="Calibri" w:eastAsia="Calibri" w:hAnsi="Calibri" w:cs="Calibri"/>
                <w:color w:val="000000"/>
                <w:sz w:val="18"/>
              </w:rPr>
            </w:pPr>
            <w:r>
              <w:rPr>
                <w:rFonts w:ascii="Calibri" w:eastAsia="Calibri" w:hAnsi="Calibri" w:cs="Calibri"/>
                <w:color w:val="000000"/>
                <w:sz w:val="18"/>
              </w:rPr>
              <w:t>Repayment of Borrowings</w:t>
            </w:r>
          </w:p>
        </w:tc>
        <w:tc>
          <w:tcPr>
            <w:tcW w:w="1035" w:type="dxa"/>
            <w:tcBorders>
              <w:top w:val="nil"/>
              <w:left w:val="nil"/>
              <w:bottom w:val="nil"/>
              <w:right w:val="nil"/>
              <w:tl2br w:val="nil"/>
              <w:tr2bl w:val="nil"/>
            </w:tcBorders>
            <w:shd w:val="clear" w:color="FFFFFF" w:fill="FFFFFF"/>
            <w:tcMar>
              <w:left w:w="101" w:type="dxa"/>
              <w:right w:w="101" w:type="dxa"/>
            </w:tcMar>
          </w:tcPr>
          <w:p w14:paraId="197644C2"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30</w:t>
            </w:r>
          </w:p>
        </w:tc>
        <w:tc>
          <w:tcPr>
            <w:tcW w:w="1035" w:type="dxa"/>
            <w:tcBorders>
              <w:top w:val="nil"/>
              <w:left w:val="nil"/>
              <w:bottom w:val="nil"/>
              <w:right w:val="nil"/>
              <w:tl2br w:val="nil"/>
              <w:tr2bl w:val="nil"/>
            </w:tcBorders>
            <w:shd w:val="clear" w:color="FFFFFF" w:fill="FFFFFF"/>
            <w:tcMar>
              <w:left w:w="101" w:type="dxa"/>
              <w:right w:w="101" w:type="dxa"/>
            </w:tcMar>
          </w:tcPr>
          <w:p w14:paraId="693896A6"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246</w:t>
            </w:r>
          </w:p>
        </w:tc>
        <w:tc>
          <w:tcPr>
            <w:tcW w:w="600" w:type="dxa"/>
            <w:tcBorders>
              <w:top w:val="nil"/>
              <w:left w:val="nil"/>
              <w:bottom w:val="nil"/>
              <w:right w:val="nil"/>
              <w:tl2br w:val="nil"/>
              <w:tr2bl w:val="nil"/>
            </w:tcBorders>
            <w:shd w:val="clear" w:color="FFFFFF" w:fill="FFFFFF"/>
            <w:tcMar>
              <w:left w:w="101" w:type="dxa"/>
              <w:right w:w="101" w:type="dxa"/>
            </w:tcMar>
          </w:tcPr>
          <w:p w14:paraId="3AF845C8"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 xml:space="preserve">720 </w:t>
            </w:r>
          </w:p>
        </w:tc>
        <w:tc>
          <w:tcPr>
            <w:tcW w:w="1035" w:type="dxa"/>
            <w:tcBorders>
              <w:top w:val="nil"/>
              <w:left w:val="nil"/>
              <w:bottom w:val="nil"/>
              <w:right w:val="nil"/>
              <w:tl2br w:val="nil"/>
              <w:tr2bl w:val="nil"/>
            </w:tcBorders>
            <w:shd w:val="clear" w:color="FFFFFF" w:fill="FFFFFF"/>
            <w:tcMar>
              <w:left w:w="101" w:type="dxa"/>
              <w:right w:w="101" w:type="dxa"/>
            </w:tcMar>
          </w:tcPr>
          <w:p w14:paraId="6199DD93"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246</w:t>
            </w:r>
          </w:p>
        </w:tc>
        <w:tc>
          <w:tcPr>
            <w:tcW w:w="1035" w:type="dxa"/>
            <w:tcBorders>
              <w:top w:val="nil"/>
              <w:left w:val="nil"/>
              <w:bottom w:val="nil"/>
              <w:right w:val="nil"/>
              <w:tl2br w:val="nil"/>
              <w:tr2bl w:val="nil"/>
            </w:tcBorders>
            <w:shd w:val="clear" w:color="FFFFFF" w:fill="FFFFFF"/>
            <w:tcMar>
              <w:left w:w="101" w:type="dxa"/>
              <w:right w:w="101" w:type="dxa"/>
            </w:tcMar>
          </w:tcPr>
          <w:p w14:paraId="66D63B06"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246</w:t>
            </w:r>
          </w:p>
        </w:tc>
        <w:tc>
          <w:tcPr>
            <w:tcW w:w="1035" w:type="dxa"/>
            <w:tcBorders>
              <w:top w:val="nil"/>
              <w:left w:val="nil"/>
              <w:bottom w:val="nil"/>
              <w:right w:val="nil"/>
              <w:tl2br w:val="nil"/>
              <w:tr2bl w:val="nil"/>
            </w:tcBorders>
            <w:shd w:val="clear" w:color="FFFFFF" w:fill="FFFFFF"/>
            <w:tcMar>
              <w:left w:w="101" w:type="dxa"/>
              <w:right w:w="101" w:type="dxa"/>
            </w:tcMar>
          </w:tcPr>
          <w:p w14:paraId="43A3413A"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246</w:t>
            </w:r>
          </w:p>
        </w:tc>
      </w:tr>
      <w:tr w:rsidR="008B44E1" w14:paraId="33E8CF61"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53CAC3B"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4,930</w:t>
            </w:r>
          </w:p>
        </w:tc>
        <w:tc>
          <w:tcPr>
            <w:tcW w:w="2385" w:type="dxa"/>
            <w:tcBorders>
              <w:top w:val="nil"/>
              <w:left w:val="nil"/>
              <w:bottom w:val="nil"/>
              <w:right w:val="nil"/>
              <w:tl2br w:val="nil"/>
              <w:tr2bl w:val="nil"/>
            </w:tcBorders>
            <w:shd w:val="clear" w:color="FFFFFF" w:fill="FFFFFF"/>
            <w:noWrap/>
            <w:tcMar>
              <w:left w:w="101" w:type="dxa"/>
              <w:right w:w="101" w:type="dxa"/>
            </w:tcMar>
          </w:tcPr>
          <w:p w14:paraId="43A82FF8" w14:textId="77777777" w:rsidR="008B44E1" w:rsidRDefault="00F94786">
            <w:pPr>
              <w:pStyle w:val="Normal14"/>
              <w:rPr>
                <w:rFonts w:ascii="Calibri" w:eastAsia="Calibri" w:hAnsi="Calibri" w:cs="Calibri"/>
                <w:color w:val="000000"/>
                <w:sz w:val="18"/>
              </w:rPr>
            </w:pPr>
            <w:r>
              <w:rPr>
                <w:rFonts w:ascii="Calibri" w:eastAsia="Calibri" w:hAnsi="Calibri" w:cs="Calibri"/>
                <w:color w:val="000000"/>
                <w:sz w:val="18"/>
              </w:rPr>
              <w:t>Repayment of Lease Liabilities - Principal</w:t>
            </w:r>
          </w:p>
        </w:tc>
        <w:tc>
          <w:tcPr>
            <w:tcW w:w="1035" w:type="dxa"/>
            <w:tcBorders>
              <w:top w:val="nil"/>
              <w:left w:val="nil"/>
              <w:bottom w:val="nil"/>
              <w:right w:val="nil"/>
              <w:tl2br w:val="nil"/>
              <w:tr2bl w:val="nil"/>
            </w:tcBorders>
            <w:shd w:val="clear" w:color="FFFFFF" w:fill="FFFFFF"/>
            <w:tcMar>
              <w:left w:w="101" w:type="dxa"/>
              <w:right w:w="101" w:type="dxa"/>
            </w:tcMar>
          </w:tcPr>
          <w:p w14:paraId="26452373"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22,949</w:t>
            </w:r>
          </w:p>
        </w:tc>
        <w:tc>
          <w:tcPr>
            <w:tcW w:w="1035" w:type="dxa"/>
            <w:tcBorders>
              <w:top w:val="nil"/>
              <w:left w:val="nil"/>
              <w:bottom w:val="nil"/>
              <w:right w:val="nil"/>
              <w:tl2br w:val="nil"/>
              <w:tr2bl w:val="nil"/>
            </w:tcBorders>
            <w:shd w:val="clear" w:color="FFFFFF" w:fill="FFFFFF"/>
            <w:tcMar>
              <w:left w:w="101" w:type="dxa"/>
              <w:right w:w="101" w:type="dxa"/>
            </w:tcMar>
          </w:tcPr>
          <w:p w14:paraId="456DAAE6"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4,930</w:t>
            </w:r>
          </w:p>
        </w:tc>
        <w:tc>
          <w:tcPr>
            <w:tcW w:w="600" w:type="dxa"/>
            <w:tcBorders>
              <w:top w:val="nil"/>
              <w:left w:val="nil"/>
              <w:bottom w:val="nil"/>
              <w:right w:val="nil"/>
              <w:tl2br w:val="nil"/>
              <w:tr2bl w:val="nil"/>
            </w:tcBorders>
            <w:shd w:val="clear" w:color="FFFFFF" w:fill="FFFFFF"/>
            <w:tcMar>
              <w:left w:w="101" w:type="dxa"/>
              <w:right w:w="101" w:type="dxa"/>
            </w:tcMar>
          </w:tcPr>
          <w:p w14:paraId="1B421545"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 xml:space="preserve">-79 </w:t>
            </w:r>
          </w:p>
        </w:tc>
        <w:tc>
          <w:tcPr>
            <w:tcW w:w="1035" w:type="dxa"/>
            <w:tcBorders>
              <w:top w:val="nil"/>
              <w:left w:val="nil"/>
              <w:bottom w:val="nil"/>
              <w:right w:val="nil"/>
              <w:tl2br w:val="nil"/>
              <w:tr2bl w:val="nil"/>
            </w:tcBorders>
            <w:shd w:val="clear" w:color="FFFFFF" w:fill="FFFFFF"/>
            <w:tcMar>
              <w:left w:w="101" w:type="dxa"/>
              <w:right w:w="101" w:type="dxa"/>
            </w:tcMar>
          </w:tcPr>
          <w:p w14:paraId="5136B821"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4,930</w:t>
            </w:r>
          </w:p>
        </w:tc>
        <w:tc>
          <w:tcPr>
            <w:tcW w:w="1035" w:type="dxa"/>
            <w:tcBorders>
              <w:top w:val="nil"/>
              <w:left w:val="nil"/>
              <w:bottom w:val="nil"/>
              <w:right w:val="nil"/>
              <w:tl2br w:val="nil"/>
              <w:tr2bl w:val="nil"/>
            </w:tcBorders>
            <w:shd w:val="clear" w:color="FFFFFF" w:fill="FFFFFF"/>
            <w:tcMar>
              <w:left w:w="101" w:type="dxa"/>
              <w:right w:w="101" w:type="dxa"/>
            </w:tcMar>
          </w:tcPr>
          <w:p w14:paraId="3B42AF71"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4,930</w:t>
            </w:r>
          </w:p>
        </w:tc>
        <w:tc>
          <w:tcPr>
            <w:tcW w:w="1035" w:type="dxa"/>
            <w:tcBorders>
              <w:top w:val="nil"/>
              <w:left w:val="nil"/>
              <w:bottom w:val="nil"/>
              <w:right w:val="nil"/>
              <w:tl2br w:val="nil"/>
              <w:tr2bl w:val="nil"/>
            </w:tcBorders>
            <w:shd w:val="clear" w:color="FFFFFF" w:fill="FFFFFF"/>
            <w:tcMar>
              <w:left w:w="101" w:type="dxa"/>
              <w:right w:w="101" w:type="dxa"/>
            </w:tcMar>
          </w:tcPr>
          <w:p w14:paraId="085159A5" w14:textId="77777777" w:rsidR="008B44E1" w:rsidRDefault="00F94786">
            <w:pPr>
              <w:pStyle w:val="Normal14"/>
              <w:jc w:val="right"/>
              <w:rPr>
                <w:rFonts w:ascii="Calibri" w:eastAsia="Calibri" w:hAnsi="Calibri" w:cs="Calibri"/>
                <w:color w:val="000000"/>
                <w:sz w:val="18"/>
              </w:rPr>
            </w:pPr>
            <w:r>
              <w:rPr>
                <w:rFonts w:ascii="Calibri" w:eastAsia="Calibri" w:hAnsi="Calibri" w:cs="Calibri"/>
                <w:color w:val="000000"/>
                <w:sz w:val="18"/>
              </w:rPr>
              <w:t>4,930</w:t>
            </w:r>
          </w:p>
        </w:tc>
      </w:tr>
      <w:tr w:rsidR="008B44E1" w14:paraId="7396F92B"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689E2C"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4,960</w:t>
            </w:r>
          </w:p>
        </w:tc>
        <w:tc>
          <w:tcPr>
            <w:tcW w:w="2385" w:type="dxa"/>
            <w:tcBorders>
              <w:top w:val="nil"/>
              <w:left w:val="nil"/>
              <w:bottom w:val="nil"/>
              <w:right w:val="nil"/>
              <w:tl2br w:val="nil"/>
              <w:tr2bl w:val="nil"/>
            </w:tcBorders>
            <w:shd w:val="clear" w:color="FFFFFF" w:fill="FFFFFF"/>
            <w:tcMar>
              <w:left w:w="101" w:type="dxa"/>
              <w:right w:w="101" w:type="dxa"/>
            </w:tcMar>
          </w:tcPr>
          <w:p w14:paraId="1988C0F9"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Financing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2E5FD2C5"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22,979</w:t>
            </w:r>
          </w:p>
        </w:tc>
        <w:tc>
          <w:tcPr>
            <w:tcW w:w="1035" w:type="dxa"/>
            <w:tcBorders>
              <w:top w:val="nil"/>
              <w:left w:val="nil"/>
              <w:bottom w:val="nil"/>
              <w:right w:val="nil"/>
              <w:tl2br w:val="nil"/>
              <w:tr2bl w:val="nil"/>
            </w:tcBorders>
            <w:shd w:val="clear" w:color="FFFFFF" w:fill="FFFFFF"/>
            <w:tcMar>
              <w:left w:w="101" w:type="dxa"/>
              <w:right w:w="101" w:type="dxa"/>
            </w:tcMar>
          </w:tcPr>
          <w:p w14:paraId="2D259FE4"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5,176</w:t>
            </w:r>
          </w:p>
        </w:tc>
        <w:tc>
          <w:tcPr>
            <w:tcW w:w="600" w:type="dxa"/>
            <w:tcBorders>
              <w:top w:val="nil"/>
              <w:left w:val="nil"/>
              <w:bottom w:val="nil"/>
              <w:right w:val="nil"/>
              <w:tl2br w:val="nil"/>
              <w:tr2bl w:val="nil"/>
            </w:tcBorders>
            <w:shd w:val="clear" w:color="FFFFFF" w:fill="FFFFFF"/>
            <w:tcMar>
              <w:left w:w="101" w:type="dxa"/>
              <w:right w:w="101" w:type="dxa"/>
            </w:tcMar>
          </w:tcPr>
          <w:p w14:paraId="1773BCE1"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-77 </w:t>
            </w:r>
          </w:p>
        </w:tc>
        <w:tc>
          <w:tcPr>
            <w:tcW w:w="1035" w:type="dxa"/>
            <w:tcBorders>
              <w:top w:val="nil"/>
              <w:left w:val="nil"/>
              <w:bottom w:val="nil"/>
              <w:right w:val="nil"/>
              <w:tl2br w:val="nil"/>
              <w:tr2bl w:val="nil"/>
            </w:tcBorders>
            <w:shd w:val="clear" w:color="FFFFFF" w:fill="FFFFFF"/>
            <w:tcMar>
              <w:left w:w="101" w:type="dxa"/>
              <w:right w:w="101" w:type="dxa"/>
            </w:tcMar>
          </w:tcPr>
          <w:p w14:paraId="4E21CF6A"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5,176</w:t>
            </w:r>
          </w:p>
        </w:tc>
        <w:tc>
          <w:tcPr>
            <w:tcW w:w="1035" w:type="dxa"/>
            <w:tcBorders>
              <w:top w:val="nil"/>
              <w:left w:val="nil"/>
              <w:bottom w:val="nil"/>
              <w:right w:val="nil"/>
              <w:tl2br w:val="nil"/>
              <w:tr2bl w:val="nil"/>
            </w:tcBorders>
            <w:shd w:val="clear" w:color="FFFFFF" w:fill="FFFFFF"/>
            <w:tcMar>
              <w:left w:w="101" w:type="dxa"/>
              <w:right w:w="101" w:type="dxa"/>
            </w:tcMar>
          </w:tcPr>
          <w:p w14:paraId="021F00E2"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5,176</w:t>
            </w:r>
          </w:p>
        </w:tc>
        <w:tc>
          <w:tcPr>
            <w:tcW w:w="1035" w:type="dxa"/>
            <w:tcBorders>
              <w:top w:val="nil"/>
              <w:left w:val="nil"/>
              <w:bottom w:val="nil"/>
              <w:right w:val="nil"/>
              <w:tl2br w:val="nil"/>
              <w:tr2bl w:val="nil"/>
            </w:tcBorders>
            <w:shd w:val="clear" w:color="FFFFFF" w:fill="FFFFFF"/>
            <w:tcMar>
              <w:left w:w="101" w:type="dxa"/>
              <w:right w:w="101" w:type="dxa"/>
            </w:tcMar>
          </w:tcPr>
          <w:p w14:paraId="7A719CBD"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5,176</w:t>
            </w:r>
          </w:p>
        </w:tc>
      </w:tr>
      <w:tr w:rsidR="008B44E1" w14:paraId="4443C797" w14:textId="77777777">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01E1D6CB" w14:textId="77777777" w:rsidR="008B44E1" w:rsidRDefault="008B44E1">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FF9DA13"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2FEAD0"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500B39" w14:textId="77777777" w:rsidR="008B44E1" w:rsidRDefault="008B44E1">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5CB657F"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01802B"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9ED2F4"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0FB29C" w14:textId="77777777" w:rsidR="008B44E1" w:rsidRDefault="008B44E1">
            <w:pPr>
              <w:pStyle w:val="Normal14"/>
              <w:rPr>
                <w:rFonts w:ascii="Calibri" w:eastAsia="Calibri" w:hAnsi="Calibri" w:cs="Calibri"/>
                <w:color w:val="000000"/>
                <w:sz w:val="18"/>
              </w:rPr>
            </w:pPr>
          </w:p>
        </w:tc>
      </w:tr>
      <w:tr w:rsidR="008B44E1" w14:paraId="1B7E2170"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74CB92E"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222,477</w:t>
            </w:r>
          </w:p>
        </w:tc>
        <w:tc>
          <w:tcPr>
            <w:tcW w:w="2385" w:type="dxa"/>
            <w:tcBorders>
              <w:top w:val="nil"/>
              <w:left w:val="nil"/>
              <w:bottom w:val="nil"/>
              <w:right w:val="nil"/>
              <w:tl2br w:val="nil"/>
              <w:tr2bl w:val="nil"/>
            </w:tcBorders>
            <w:shd w:val="clear" w:color="FFFFFF" w:fill="FFFFFF"/>
            <w:noWrap/>
            <w:tcMar>
              <w:left w:w="101" w:type="dxa"/>
              <w:right w:w="101" w:type="dxa"/>
            </w:tcMar>
          </w:tcPr>
          <w:p w14:paraId="556904EF"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NET CASH INFLOW/(OUTFLOW) FROM FINANCING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38EF1BF7"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116,949</w:t>
            </w:r>
          </w:p>
        </w:tc>
        <w:tc>
          <w:tcPr>
            <w:tcW w:w="1035" w:type="dxa"/>
            <w:tcBorders>
              <w:top w:val="nil"/>
              <w:left w:val="nil"/>
              <w:bottom w:val="nil"/>
              <w:right w:val="nil"/>
              <w:tl2br w:val="nil"/>
              <w:tr2bl w:val="nil"/>
            </w:tcBorders>
            <w:shd w:val="clear" w:color="FFFFFF" w:fill="FFFFFF"/>
            <w:tcMar>
              <w:left w:w="101" w:type="dxa"/>
              <w:right w:w="101" w:type="dxa"/>
            </w:tcMar>
          </w:tcPr>
          <w:p w14:paraId="4810B616"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223,270</w:t>
            </w:r>
          </w:p>
        </w:tc>
        <w:tc>
          <w:tcPr>
            <w:tcW w:w="600" w:type="dxa"/>
            <w:tcBorders>
              <w:top w:val="nil"/>
              <w:left w:val="nil"/>
              <w:bottom w:val="nil"/>
              <w:right w:val="nil"/>
              <w:tl2br w:val="nil"/>
              <w:tr2bl w:val="nil"/>
            </w:tcBorders>
            <w:shd w:val="clear" w:color="FFFFFF" w:fill="FFFFFF"/>
            <w:tcMar>
              <w:left w:w="101" w:type="dxa"/>
              <w:right w:w="101" w:type="dxa"/>
            </w:tcMar>
          </w:tcPr>
          <w:p w14:paraId="44263E49"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91 </w:t>
            </w:r>
          </w:p>
        </w:tc>
        <w:tc>
          <w:tcPr>
            <w:tcW w:w="1035" w:type="dxa"/>
            <w:tcBorders>
              <w:top w:val="nil"/>
              <w:left w:val="nil"/>
              <w:bottom w:val="nil"/>
              <w:right w:val="nil"/>
              <w:tl2br w:val="nil"/>
              <w:tr2bl w:val="nil"/>
            </w:tcBorders>
            <w:shd w:val="clear" w:color="FFFFFF" w:fill="FFFFFF"/>
            <w:tcMar>
              <w:left w:w="101" w:type="dxa"/>
              <w:right w:w="101" w:type="dxa"/>
            </w:tcMar>
          </w:tcPr>
          <w:p w14:paraId="0A305DA0"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327,563</w:t>
            </w:r>
          </w:p>
        </w:tc>
        <w:tc>
          <w:tcPr>
            <w:tcW w:w="1035" w:type="dxa"/>
            <w:tcBorders>
              <w:top w:val="nil"/>
              <w:left w:val="nil"/>
              <w:bottom w:val="nil"/>
              <w:right w:val="nil"/>
              <w:tl2br w:val="nil"/>
              <w:tr2bl w:val="nil"/>
            </w:tcBorders>
            <w:shd w:val="clear" w:color="FFFFFF" w:fill="FFFFFF"/>
            <w:tcMar>
              <w:left w:w="101" w:type="dxa"/>
              <w:right w:w="101" w:type="dxa"/>
            </w:tcMar>
          </w:tcPr>
          <w:p w14:paraId="7C847433"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236,268</w:t>
            </w:r>
          </w:p>
        </w:tc>
        <w:tc>
          <w:tcPr>
            <w:tcW w:w="1035" w:type="dxa"/>
            <w:tcBorders>
              <w:top w:val="nil"/>
              <w:left w:val="nil"/>
              <w:bottom w:val="nil"/>
              <w:right w:val="nil"/>
              <w:tl2br w:val="nil"/>
              <w:tr2bl w:val="nil"/>
            </w:tcBorders>
            <w:shd w:val="clear" w:color="FFFFFF" w:fill="FFFFFF"/>
            <w:tcMar>
              <w:left w:w="101" w:type="dxa"/>
              <w:right w:w="101" w:type="dxa"/>
            </w:tcMar>
          </w:tcPr>
          <w:p w14:paraId="006AC7C3"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220,613</w:t>
            </w:r>
          </w:p>
        </w:tc>
      </w:tr>
      <w:tr w:rsidR="008B44E1" w14:paraId="0A8DC442" w14:textId="77777777">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0D595DC" w14:textId="77777777" w:rsidR="008B44E1" w:rsidRDefault="008B44E1">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CE30BE7"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4C592A"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05553C" w14:textId="77777777" w:rsidR="008B44E1" w:rsidRDefault="008B44E1">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8A3A263"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995D4D"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9D0253"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6F228F" w14:textId="77777777" w:rsidR="008B44E1" w:rsidRDefault="008B44E1">
            <w:pPr>
              <w:pStyle w:val="Normal14"/>
              <w:rPr>
                <w:rFonts w:ascii="Calibri" w:eastAsia="Calibri" w:hAnsi="Calibri" w:cs="Calibri"/>
                <w:color w:val="000000"/>
                <w:sz w:val="18"/>
              </w:rPr>
            </w:pPr>
          </w:p>
        </w:tc>
      </w:tr>
      <w:tr w:rsidR="008B44E1" w14:paraId="6B93896D"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BAED890"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7,001</w:t>
            </w:r>
          </w:p>
        </w:tc>
        <w:tc>
          <w:tcPr>
            <w:tcW w:w="2385" w:type="dxa"/>
            <w:tcBorders>
              <w:top w:val="nil"/>
              <w:left w:val="nil"/>
              <w:bottom w:val="nil"/>
              <w:right w:val="nil"/>
              <w:tl2br w:val="nil"/>
              <w:tr2bl w:val="nil"/>
            </w:tcBorders>
            <w:shd w:val="clear" w:color="FFFFFF" w:fill="FFFFFF"/>
            <w:noWrap/>
            <w:tcMar>
              <w:left w:w="101" w:type="dxa"/>
              <w:right w:w="101" w:type="dxa"/>
            </w:tcMar>
          </w:tcPr>
          <w:p w14:paraId="7DB6FC2D"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NET INCREASE/(DECREASE) IN 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6FF551E4"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-1,544</w:t>
            </w:r>
          </w:p>
        </w:tc>
        <w:tc>
          <w:tcPr>
            <w:tcW w:w="1035" w:type="dxa"/>
            <w:tcBorders>
              <w:top w:val="nil"/>
              <w:left w:val="nil"/>
              <w:bottom w:val="nil"/>
              <w:right w:val="nil"/>
              <w:tl2br w:val="nil"/>
              <w:tr2bl w:val="nil"/>
            </w:tcBorders>
            <w:shd w:val="clear" w:color="FFFFFF" w:fill="FFFFFF"/>
            <w:tcMar>
              <w:left w:w="101" w:type="dxa"/>
              <w:right w:w="101" w:type="dxa"/>
            </w:tcMar>
          </w:tcPr>
          <w:p w14:paraId="3153884C"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-3,030</w:t>
            </w:r>
          </w:p>
        </w:tc>
        <w:tc>
          <w:tcPr>
            <w:tcW w:w="600" w:type="dxa"/>
            <w:tcBorders>
              <w:top w:val="nil"/>
              <w:left w:val="nil"/>
              <w:bottom w:val="nil"/>
              <w:right w:val="nil"/>
              <w:tl2br w:val="nil"/>
              <w:tr2bl w:val="nil"/>
            </w:tcBorders>
            <w:shd w:val="clear" w:color="FFFFFF" w:fill="FFFFFF"/>
            <w:tcMar>
              <w:left w:w="101" w:type="dxa"/>
              <w:right w:w="101" w:type="dxa"/>
            </w:tcMar>
          </w:tcPr>
          <w:p w14:paraId="6CA097CF"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-96 </w:t>
            </w:r>
          </w:p>
        </w:tc>
        <w:tc>
          <w:tcPr>
            <w:tcW w:w="1035" w:type="dxa"/>
            <w:tcBorders>
              <w:top w:val="nil"/>
              <w:left w:val="nil"/>
              <w:bottom w:val="nil"/>
              <w:right w:val="nil"/>
              <w:tl2br w:val="nil"/>
              <w:tr2bl w:val="nil"/>
            </w:tcBorders>
            <w:shd w:val="clear" w:color="FFFFFF" w:fill="FFFFFF"/>
            <w:tcMar>
              <w:left w:w="101" w:type="dxa"/>
              <w:right w:w="101" w:type="dxa"/>
            </w:tcMar>
          </w:tcPr>
          <w:p w14:paraId="67ECD5FC"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-3,257</w:t>
            </w:r>
          </w:p>
        </w:tc>
        <w:tc>
          <w:tcPr>
            <w:tcW w:w="1035" w:type="dxa"/>
            <w:tcBorders>
              <w:top w:val="nil"/>
              <w:left w:val="nil"/>
              <w:bottom w:val="nil"/>
              <w:right w:val="nil"/>
              <w:tl2br w:val="nil"/>
              <w:tr2bl w:val="nil"/>
            </w:tcBorders>
            <w:shd w:val="clear" w:color="FFFFFF" w:fill="FFFFFF"/>
            <w:tcMar>
              <w:left w:w="101" w:type="dxa"/>
              <w:right w:w="101" w:type="dxa"/>
            </w:tcMar>
          </w:tcPr>
          <w:p w14:paraId="03DA1312"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-3,354</w:t>
            </w:r>
          </w:p>
        </w:tc>
        <w:tc>
          <w:tcPr>
            <w:tcW w:w="1035" w:type="dxa"/>
            <w:tcBorders>
              <w:top w:val="nil"/>
              <w:left w:val="nil"/>
              <w:bottom w:val="nil"/>
              <w:right w:val="nil"/>
              <w:tl2br w:val="nil"/>
              <w:tr2bl w:val="nil"/>
            </w:tcBorders>
            <w:shd w:val="clear" w:color="FFFFFF" w:fill="FFFFFF"/>
            <w:tcMar>
              <w:left w:w="101" w:type="dxa"/>
              <w:right w:w="101" w:type="dxa"/>
            </w:tcMar>
          </w:tcPr>
          <w:p w14:paraId="601A49F1"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-4,202</w:t>
            </w:r>
          </w:p>
        </w:tc>
      </w:tr>
      <w:tr w:rsidR="008B44E1" w14:paraId="0DB42C0C" w14:textId="77777777">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60C0380" w14:textId="77777777" w:rsidR="008B44E1" w:rsidRDefault="008B44E1">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5EF045D"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874CD6"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9B7A8B" w14:textId="77777777" w:rsidR="008B44E1" w:rsidRDefault="008B44E1">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9B9074D"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5A08E2"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13C63A"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A89049" w14:textId="77777777" w:rsidR="008B44E1" w:rsidRDefault="008B44E1">
            <w:pPr>
              <w:pStyle w:val="Normal14"/>
              <w:rPr>
                <w:rFonts w:ascii="Calibri" w:eastAsia="Calibri" w:hAnsi="Calibri" w:cs="Calibri"/>
                <w:color w:val="000000"/>
                <w:sz w:val="18"/>
              </w:rPr>
            </w:pPr>
          </w:p>
        </w:tc>
      </w:tr>
      <w:tr w:rsidR="008B44E1" w14:paraId="3EB681B2"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0A6EA6"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17,316</w:t>
            </w:r>
          </w:p>
        </w:tc>
        <w:tc>
          <w:tcPr>
            <w:tcW w:w="2385" w:type="dxa"/>
            <w:tcBorders>
              <w:top w:val="nil"/>
              <w:left w:val="nil"/>
              <w:bottom w:val="nil"/>
              <w:right w:val="nil"/>
              <w:tl2br w:val="nil"/>
              <w:tr2bl w:val="nil"/>
            </w:tcBorders>
            <w:shd w:val="clear" w:color="auto" w:fill="auto"/>
            <w:noWrap/>
            <w:tcMar>
              <w:left w:w="101" w:type="dxa"/>
              <w:right w:w="101" w:type="dxa"/>
            </w:tcMar>
          </w:tcPr>
          <w:p w14:paraId="2F43A92D"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CASH AT THE BEGINNING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51BDF924"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17,316</w:t>
            </w:r>
          </w:p>
        </w:tc>
        <w:tc>
          <w:tcPr>
            <w:tcW w:w="1035" w:type="dxa"/>
            <w:tcBorders>
              <w:top w:val="nil"/>
              <w:left w:val="nil"/>
              <w:bottom w:val="nil"/>
              <w:right w:val="nil"/>
              <w:tl2br w:val="nil"/>
              <w:tr2bl w:val="nil"/>
            </w:tcBorders>
            <w:shd w:val="clear" w:color="FFFFFF" w:fill="FFFFFF"/>
            <w:tcMar>
              <w:left w:w="101" w:type="dxa"/>
              <w:right w:w="101" w:type="dxa"/>
            </w:tcMar>
          </w:tcPr>
          <w:p w14:paraId="000BB319"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15,772</w:t>
            </w:r>
          </w:p>
        </w:tc>
        <w:tc>
          <w:tcPr>
            <w:tcW w:w="600" w:type="dxa"/>
            <w:tcBorders>
              <w:top w:val="nil"/>
              <w:left w:val="nil"/>
              <w:bottom w:val="nil"/>
              <w:right w:val="nil"/>
              <w:tl2br w:val="nil"/>
              <w:tr2bl w:val="nil"/>
            </w:tcBorders>
            <w:shd w:val="clear" w:color="FFFFFF" w:fill="FFFFFF"/>
            <w:tcMar>
              <w:left w:w="101" w:type="dxa"/>
              <w:right w:w="101" w:type="dxa"/>
            </w:tcMar>
          </w:tcPr>
          <w:p w14:paraId="5BE27177"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-9 </w:t>
            </w:r>
          </w:p>
        </w:tc>
        <w:tc>
          <w:tcPr>
            <w:tcW w:w="1035" w:type="dxa"/>
            <w:tcBorders>
              <w:top w:val="nil"/>
              <w:left w:val="nil"/>
              <w:bottom w:val="nil"/>
              <w:right w:val="nil"/>
              <w:tl2br w:val="nil"/>
              <w:tr2bl w:val="nil"/>
            </w:tcBorders>
            <w:shd w:val="clear" w:color="FFFFFF" w:fill="FFFFFF"/>
            <w:tcMar>
              <w:left w:w="101" w:type="dxa"/>
              <w:right w:w="101" w:type="dxa"/>
            </w:tcMar>
          </w:tcPr>
          <w:p w14:paraId="1927C298"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12,742</w:t>
            </w:r>
          </w:p>
        </w:tc>
        <w:tc>
          <w:tcPr>
            <w:tcW w:w="1035" w:type="dxa"/>
            <w:tcBorders>
              <w:top w:val="nil"/>
              <w:left w:val="nil"/>
              <w:bottom w:val="nil"/>
              <w:right w:val="nil"/>
              <w:tl2br w:val="nil"/>
              <w:tr2bl w:val="nil"/>
            </w:tcBorders>
            <w:shd w:val="clear" w:color="FFFFFF" w:fill="FFFFFF"/>
            <w:tcMar>
              <w:left w:w="101" w:type="dxa"/>
              <w:right w:w="101" w:type="dxa"/>
            </w:tcMar>
          </w:tcPr>
          <w:p w14:paraId="2560F299"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9,485</w:t>
            </w:r>
          </w:p>
        </w:tc>
        <w:tc>
          <w:tcPr>
            <w:tcW w:w="1035" w:type="dxa"/>
            <w:tcBorders>
              <w:top w:val="nil"/>
              <w:left w:val="nil"/>
              <w:bottom w:val="nil"/>
              <w:right w:val="nil"/>
              <w:tl2br w:val="nil"/>
              <w:tr2bl w:val="nil"/>
            </w:tcBorders>
            <w:shd w:val="clear" w:color="FFFFFF" w:fill="FFFFFF"/>
            <w:tcMar>
              <w:left w:w="101" w:type="dxa"/>
              <w:right w:w="101" w:type="dxa"/>
            </w:tcMar>
          </w:tcPr>
          <w:p w14:paraId="1347A5F6"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6,131</w:t>
            </w:r>
          </w:p>
        </w:tc>
      </w:tr>
      <w:tr w:rsidR="008B44E1" w14:paraId="6BF92259" w14:textId="77777777">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A9A4D65" w14:textId="77777777" w:rsidR="008B44E1" w:rsidRDefault="008B44E1">
            <w:pPr>
              <w:pStyle w:val="Normal14"/>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0C9823B1"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9DE47D"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B53692D" w14:textId="77777777" w:rsidR="008B44E1" w:rsidRDefault="008B44E1">
            <w:pPr>
              <w:pStyle w:val="Normal14"/>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9F6AE0D"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80063C"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7BF9A6" w14:textId="77777777" w:rsidR="008B44E1" w:rsidRDefault="008B44E1">
            <w:pPr>
              <w:pStyle w:val="Normal14"/>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252494" w14:textId="77777777" w:rsidR="008B44E1" w:rsidRDefault="008B44E1">
            <w:pPr>
              <w:pStyle w:val="Normal14"/>
              <w:rPr>
                <w:rFonts w:ascii="Calibri" w:eastAsia="Calibri" w:hAnsi="Calibri" w:cs="Calibri"/>
                <w:color w:val="000000"/>
                <w:sz w:val="18"/>
              </w:rPr>
            </w:pPr>
          </w:p>
        </w:tc>
      </w:tr>
      <w:tr w:rsidR="008B44E1" w14:paraId="5153BA25" w14:textId="77777777">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FA78F57"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24,317</w:t>
            </w:r>
          </w:p>
        </w:tc>
        <w:tc>
          <w:tcPr>
            <w:tcW w:w="2385" w:type="dxa"/>
            <w:tcBorders>
              <w:top w:val="nil"/>
              <w:left w:val="nil"/>
              <w:bottom w:val="nil"/>
              <w:right w:val="nil"/>
              <w:tl2br w:val="nil"/>
              <w:tr2bl w:val="nil"/>
            </w:tcBorders>
            <w:shd w:val="clear" w:color="auto" w:fill="auto"/>
            <w:noWrap/>
            <w:tcMar>
              <w:left w:w="101" w:type="dxa"/>
              <w:right w:w="101" w:type="dxa"/>
            </w:tcMar>
          </w:tcPr>
          <w:p w14:paraId="6A32E2BB" w14:textId="77777777" w:rsidR="008B44E1" w:rsidRDefault="00F94786">
            <w:pPr>
              <w:pStyle w:val="Normal14"/>
              <w:rPr>
                <w:rFonts w:ascii="Calibri" w:eastAsia="Calibri" w:hAnsi="Calibri" w:cs="Calibri"/>
                <w:b/>
                <w:color w:val="000000"/>
                <w:sz w:val="18"/>
              </w:rPr>
            </w:pPr>
            <w:r>
              <w:rPr>
                <w:rFonts w:ascii="Calibri" w:eastAsia="Calibri" w:hAnsi="Calibri" w:cs="Calibri"/>
                <w:b/>
                <w:color w:val="000000"/>
                <w:sz w:val="18"/>
              </w:rPr>
              <w:t>CASH AT THE END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3D310FE1"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15,772</w:t>
            </w:r>
          </w:p>
        </w:tc>
        <w:tc>
          <w:tcPr>
            <w:tcW w:w="1035" w:type="dxa"/>
            <w:tcBorders>
              <w:top w:val="nil"/>
              <w:left w:val="nil"/>
              <w:bottom w:val="nil"/>
              <w:right w:val="nil"/>
              <w:tl2br w:val="nil"/>
              <w:tr2bl w:val="nil"/>
            </w:tcBorders>
            <w:shd w:val="clear" w:color="FFFFFF" w:fill="FFFFFF"/>
            <w:tcMar>
              <w:left w:w="101" w:type="dxa"/>
              <w:right w:w="101" w:type="dxa"/>
            </w:tcMar>
          </w:tcPr>
          <w:p w14:paraId="1E3AEC74"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12,742</w:t>
            </w:r>
          </w:p>
        </w:tc>
        <w:tc>
          <w:tcPr>
            <w:tcW w:w="600" w:type="dxa"/>
            <w:tcBorders>
              <w:top w:val="nil"/>
              <w:left w:val="nil"/>
              <w:bottom w:val="nil"/>
              <w:right w:val="nil"/>
              <w:tl2br w:val="nil"/>
              <w:tr2bl w:val="nil"/>
            </w:tcBorders>
            <w:shd w:val="clear" w:color="FFFFFF" w:fill="FFFFFF"/>
            <w:tcMar>
              <w:left w:w="101" w:type="dxa"/>
              <w:right w:w="101" w:type="dxa"/>
            </w:tcMar>
          </w:tcPr>
          <w:p w14:paraId="558DDD14"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3E673849"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9,485</w:t>
            </w:r>
          </w:p>
        </w:tc>
        <w:tc>
          <w:tcPr>
            <w:tcW w:w="1035" w:type="dxa"/>
            <w:tcBorders>
              <w:top w:val="nil"/>
              <w:left w:val="nil"/>
              <w:bottom w:val="nil"/>
              <w:right w:val="nil"/>
              <w:tl2br w:val="nil"/>
              <w:tr2bl w:val="nil"/>
            </w:tcBorders>
            <w:shd w:val="clear" w:color="FFFFFF" w:fill="FFFFFF"/>
            <w:tcMar>
              <w:left w:w="101" w:type="dxa"/>
              <w:right w:w="101" w:type="dxa"/>
            </w:tcMar>
          </w:tcPr>
          <w:p w14:paraId="18E71134"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6,131</w:t>
            </w:r>
          </w:p>
        </w:tc>
        <w:tc>
          <w:tcPr>
            <w:tcW w:w="1035" w:type="dxa"/>
            <w:tcBorders>
              <w:top w:val="nil"/>
              <w:left w:val="nil"/>
              <w:bottom w:val="nil"/>
              <w:right w:val="nil"/>
              <w:tl2br w:val="nil"/>
              <w:tr2bl w:val="nil"/>
            </w:tcBorders>
            <w:shd w:val="clear" w:color="FFFFFF" w:fill="FFFFFF"/>
            <w:tcMar>
              <w:left w:w="101" w:type="dxa"/>
              <w:right w:w="101" w:type="dxa"/>
            </w:tcMar>
          </w:tcPr>
          <w:p w14:paraId="738BB2B5" w14:textId="77777777" w:rsidR="008B44E1" w:rsidRDefault="00F94786">
            <w:pPr>
              <w:pStyle w:val="Normal14"/>
              <w:jc w:val="right"/>
              <w:rPr>
                <w:rFonts w:ascii="Calibri" w:eastAsia="Calibri" w:hAnsi="Calibri" w:cs="Calibri"/>
                <w:b/>
                <w:color w:val="000000"/>
                <w:sz w:val="18"/>
              </w:rPr>
            </w:pPr>
            <w:r>
              <w:rPr>
                <w:rFonts w:ascii="Calibri" w:eastAsia="Calibri" w:hAnsi="Calibri" w:cs="Calibri"/>
                <w:b/>
                <w:color w:val="000000"/>
                <w:sz w:val="18"/>
              </w:rPr>
              <w:t>1,929</w:t>
            </w:r>
          </w:p>
        </w:tc>
      </w:tr>
      <w:tr w:rsidR="008B44E1" w14:paraId="39A19B16" w14:textId="77777777">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41908F7" w14:textId="77777777" w:rsidR="008B44E1" w:rsidRDefault="008B44E1">
            <w:pPr>
              <w:pStyle w:val="Normal14"/>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1F79B84F" w14:textId="77777777" w:rsidR="008B44E1" w:rsidRDefault="008B44E1">
            <w:pPr>
              <w:pStyle w:val="Normal14"/>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BA07A9B" w14:textId="77777777" w:rsidR="008B44E1" w:rsidRDefault="008B44E1">
            <w:pPr>
              <w:pStyle w:val="Normal14"/>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68C3FDB" w14:textId="77777777" w:rsidR="008B44E1" w:rsidRDefault="008B44E1">
            <w:pPr>
              <w:pStyle w:val="Normal14"/>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7D7AB38F" w14:textId="77777777" w:rsidR="008B44E1" w:rsidRDefault="008B44E1">
            <w:pPr>
              <w:pStyle w:val="Normal14"/>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74770A7" w14:textId="77777777" w:rsidR="008B44E1" w:rsidRDefault="008B44E1">
            <w:pPr>
              <w:pStyle w:val="Normal14"/>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AB9B2AD" w14:textId="77777777" w:rsidR="008B44E1" w:rsidRDefault="008B44E1">
            <w:pPr>
              <w:pStyle w:val="Normal14"/>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10861EE" w14:textId="77777777" w:rsidR="008B44E1" w:rsidRDefault="008B44E1">
            <w:pPr>
              <w:pStyle w:val="Normal14"/>
              <w:rPr>
                <w:rFonts w:ascii="Calibri" w:eastAsia="Calibri" w:hAnsi="Calibri" w:cs="Calibri"/>
                <w:color w:val="000000"/>
                <w:sz w:val="18"/>
              </w:rPr>
            </w:pPr>
          </w:p>
        </w:tc>
      </w:tr>
    </w:tbl>
    <w:p w14:paraId="590A87B9" w14:textId="77777777" w:rsidR="00F94786" w:rsidRPr="007D37F3" w:rsidRDefault="00F94786" w:rsidP="007D37F3">
      <w:pPr>
        <w:pStyle w:val="Heading33"/>
      </w:pPr>
      <w:r w:rsidRPr="007D37F3">
        <w:t>Notes to the Controlled Budget Statements</w:t>
      </w:r>
    </w:p>
    <w:p w14:paraId="0405A252" w14:textId="77777777" w:rsidR="00F94786" w:rsidRPr="00385D86" w:rsidRDefault="00F94786" w:rsidP="00F94786">
      <w:pPr>
        <w:pStyle w:val="Normal8"/>
        <w:pBdr>
          <w:top w:val="nil"/>
          <w:left w:val="nil"/>
          <w:bottom w:val="nil"/>
          <w:right w:val="nil"/>
          <w:between w:val="nil"/>
          <w:bar w:val="nil"/>
        </w:pBdr>
        <w:spacing w:before="200" w:after="200"/>
        <w:rPr>
          <w:szCs w:val="20"/>
          <w:bdr w:val="nil"/>
        </w:rPr>
      </w:pPr>
      <w:r w:rsidRPr="00385D86">
        <w:rPr>
          <w:rFonts w:ascii="Calibri" w:hAnsi="Calibri"/>
          <w:szCs w:val="20"/>
          <w:bdr w:val="nil"/>
          <w:lang w:eastAsia="en-US"/>
        </w:rPr>
        <w:t>Significant variations are as follows:</w:t>
      </w:r>
    </w:p>
    <w:p w14:paraId="6730DCA8" w14:textId="77777777" w:rsidR="00F94786" w:rsidRPr="00385D86" w:rsidRDefault="00F94786" w:rsidP="00F94786">
      <w:pPr>
        <w:pStyle w:val="Heading4"/>
        <w:pBdr>
          <w:top w:val="nil"/>
          <w:left w:val="nil"/>
          <w:bottom w:val="nil"/>
          <w:right w:val="nil"/>
          <w:between w:val="nil"/>
          <w:bar w:val="nil"/>
        </w:pBdr>
        <w:rPr>
          <w:bdr w:val="nil"/>
        </w:rPr>
      </w:pPr>
      <w:r w:rsidRPr="00385D86">
        <w:rPr>
          <w:bCs/>
          <w:bdr w:val="nil"/>
        </w:rPr>
        <w:t>Operating Statement</w:t>
      </w:r>
    </w:p>
    <w:p w14:paraId="588E1410" w14:textId="7777777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taxes, licences, fees and fines:</w:t>
      </w:r>
    </w:p>
    <w:p w14:paraId="5DA48D64" w14:textId="71560847" w:rsidR="00F94786" w:rsidRPr="00E538EE" w:rsidRDefault="00F94786" w:rsidP="00E538EE">
      <w:pPr>
        <w:pStyle w:val="BSbullet2"/>
        <w:numPr>
          <w:ilvl w:val="0"/>
          <w:numId w:val="51"/>
        </w:numPr>
      </w:pPr>
      <w:r w:rsidRPr="00E538EE">
        <w:t xml:space="preserve">the decrease of $4.190 million in the 2021-22 budget from the 2020-21 interim outcome is mainly due to increased revenue from land use fees and road/traffic permits received in </w:t>
      </w:r>
      <w:r w:rsidR="000F51ED" w:rsidRPr="00E538EE">
        <w:t xml:space="preserve">the </w:t>
      </w:r>
      <w:r w:rsidRPr="00E538EE">
        <w:t>2020-21 financial year.</w:t>
      </w:r>
    </w:p>
    <w:p w14:paraId="0CD11E88" w14:textId="7777777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grants and contributions revenue:</w:t>
      </w:r>
    </w:p>
    <w:p w14:paraId="4D8CFBC8" w14:textId="77777777" w:rsidR="00F94786" w:rsidRPr="00E538EE" w:rsidRDefault="00F94786" w:rsidP="00E538EE">
      <w:pPr>
        <w:pStyle w:val="BSbullet1"/>
        <w:numPr>
          <w:ilvl w:val="0"/>
          <w:numId w:val="0"/>
        </w:numPr>
        <w:pBdr>
          <w:top w:val="nil"/>
          <w:left w:val="nil"/>
          <w:bottom w:val="nil"/>
          <w:right w:val="nil"/>
          <w:between w:val="nil"/>
          <w:bar w:val="nil"/>
        </w:pBdr>
        <w:ind w:left="714" w:hanging="357"/>
        <w:jc w:val="both"/>
        <w:rPr>
          <w:rStyle w:val="BSbullet2Char"/>
        </w:rPr>
      </w:pPr>
      <w:r w:rsidRPr="002D5517">
        <w:rPr>
          <w:bdr w:val="nil"/>
        </w:rPr>
        <w:t>-</w:t>
      </w:r>
      <w:r w:rsidRPr="002D5517">
        <w:rPr>
          <w:bdr w:val="nil"/>
        </w:rPr>
        <w:tab/>
      </w:r>
      <w:r w:rsidRPr="00E538EE">
        <w:rPr>
          <w:rStyle w:val="BSbullet2Char"/>
        </w:rPr>
        <w:t xml:space="preserve">the increase of $15.904 million in the 2021-22 budget from the 2020-21 interim outcome is mainly due to the estimated increase in the assets completed and transferred to the TCCS by the Suburban Land Agency in 2021-22. </w:t>
      </w:r>
    </w:p>
    <w:p w14:paraId="34A40039" w14:textId="7777777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 xml:space="preserve">other gains: </w:t>
      </w:r>
    </w:p>
    <w:p w14:paraId="12A95903" w14:textId="77777777" w:rsidR="00F94786" w:rsidRDefault="00F94786" w:rsidP="00E538EE">
      <w:pPr>
        <w:pStyle w:val="BSbullet2"/>
        <w:numPr>
          <w:ilvl w:val="0"/>
          <w:numId w:val="0"/>
        </w:numPr>
        <w:pBdr>
          <w:top w:val="nil"/>
          <w:left w:val="nil"/>
          <w:bottom w:val="nil"/>
          <w:right w:val="nil"/>
          <w:between w:val="nil"/>
          <w:bar w:val="nil"/>
        </w:pBdr>
        <w:ind w:left="714" w:hanging="357"/>
        <w:jc w:val="both"/>
        <w:rPr>
          <w:bdr w:val="nil"/>
        </w:rPr>
      </w:pPr>
      <w:r w:rsidRPr="002D5517">
        <w:rPr>
          <w:bdr w:val="nil"/>
        </w:rPr>
        <w:t>-</w:t>
      </w:r>
      <w:r w:rsidRPr="002D5517">
        <w:rPr>
          <w:bdr w:val="nil"/>
        </w:rPr>
        <w:tab/>
        <w:t>the decrease of $0.508 million in the 2021-22 budget from the 2020-21 interim outcome is due to the disposal of assets in 2020-21 which is not budgeted for.</w:t>
      </w:r>
    </w:p>
    <w:p w14:paraId="05C87474" w14:textId="77777777" w:rsidR="00F94786" w:rsidRPr="009A49B0" w:rsidRDefault="00F94786" w:rsidP="00E47BF9">
      <w:pPr>
        <w:pStyle w:val="BSbullet1"/>
        <w:numPr>
          <w:ilvl w:val="0"/>
          <w:numId w:val="31"/>
        </w:numPr>
        <w:pBdr>
          <w:top w:val="nil"/>
          <w:left w:val="nil"/>
          <w:bottom w:val="nil"/>
          <w:right w:val="nil"/>
          <w:between w:val="nil"/>
          <w:bar w:val="nil"/>
        </w:pBdr>
        <w:jc w:val="both"/>
        <w:rPr>
          <w:bdr w:val="nil"/>
        </w:rPr>
      </w:pPr>
      <w:r>
        <w:rPr>
          <w:bdr w:val="nil"/>
        </w:rPr>
        <w:t>employee expenses</w:t>
      </w:r>
      <w:r w:rsidRPr="009A49B0">
        <w:rPr>
          <w:bdr w:val="nil"/>
        </w:rPr>
        <w:t>:</w:t>
      </w:r>
    </w:p>
    <w:p w14:paraId="762827A1" w14:textId="77777777" w:rsidR="00F94786" w:rsidRDefault="00F94786" w:rsidP="00E538EE">
      <w:pPr>
        <w:pStyle w:val="BSbullet2"/>
        <w:numPr>
          <w:ilvl w:val="0"/>
          <w:numId w:val="0"/>
        </w:numPr>
        <w:pBdr>
          <w:top w:val="nil"/>
          <w:left w:val="nil"/>
          <w:bottom w:val="nil"/>
          <w:right w:val="nil"/>
          <w:between w:val="nil"/>
          <w:bar w:val="nil"/>
        </w:pBdr>
        <w:ind w:left="714" w:hanging="357"/>
        <w:jc w:val="both"/>
        <w:rPr>
          <w:bdr w:val="nil"/>
        </w:rPr>
      </w:pPr>
      <w:r w:rsidRPr="002D5517">
        <w:rPr>
          <w:bdr w:val="nil"/>
        </w:rPr>
        <w:t>-</w:t>
      </w:r>
      <w:r w:rsidRPr="002D5517">
        <w:rPr>
          <w:bdr w:val="nil"/>
        </w:rPr>
        <w:tab/>
        <w:t>the decrease of $9.922 million in the 2021-22 budget from the 2020-21 interim outcome is mainly due to a higher number of staff employed in 2020-21 as a result of various COVID-19 stimulus initiatives such as Jobs for Canberrans.</w:t>
      </w:r>
    </w:p>
    <w:p w14:paraId="7D85531B" w14:textId="77777777" w:rsidR="00F94786" w:rsidRPr="009A49B0" w:rsidRDefault="00F94786" w:rsidP="00E47BF9">
      <w:pPr>
        <w:pStyle w:val="BSbullet1"/>
        <w:numPr>
          <w:ilvl w:val="0"/>
          <w:numId w:val="31"/>
        </w:numPr>
        <w:pBdr>
          <w:top w:val="nil"/>
          <w:left w:val="nil"/>
          <w:bottom w:val="nil"/>
          <w:right w:val="nil"/>
          <w:between w:val="nil"/>
          <w:bar w:val="nil"/>
        </w:pBdr>
        <w:jc w:val="both"/>
        <w:rPr>
          <w:bdr w:val="nil"/>
        </w:rPr>
      </w:pPr>
      <w:r w:rsidRPr="009A49B0">
        <w:rPr>
          <w:bdr w:val="nil"/>
        </w:rPr>
        <w:t>superannuation expenses:</w:t>
      </w:r>
    </w:p>
    <w:p w14:paraId="7ED22A51" w14:textId="77777777" w:rsidR="00F94786" w:rsidRDefault="00F94786" w:rsidP="00E47BF9">
      <w:pPr>
        <w:pStyle w:val="BSbullet2"/>
        <w:numPr>
          <w:ilvl w:val="0"/>
          <w:numId w:val="29"/>
        </w:numPr>
        <w:pBdr>
          <w:top w:val="nil"/>
          <w:left w:val="nil"/>
          <w:bottom w:val="nil"/>
          <w:right w:val="nil"/>
          <w:between w:val="nil"/>
          <w:bar w:val="nil"/>
        </w:pBdr>
        <w:ind w:left="714" w:hanging="357"/>
        <w:jc w:val="both"/>
        <w:rPr>
          <w:bdr w:val="nil"/>
        </w:rPr>
      </w:pPr>
      <w:r w:rsidRPr="002D5517">
        <w:rPr>
          <w:bdr w:val="nil"/>
        </w:rPr>
        <w:t>the increase of $2.433 million in the 2021-22 budget from the 2020-21 interim outcome is mainly due to budgeted superannuation guarantee increases</w:t>
      </w:r>
      <w:r>
        <w:rPr>
          <w:bdr w:val="nil"/>
        </w:rPr>
        <w:t xml:space="preserve">.   </w:t>
      </w:r>
    </w:p>
    <w:p w14:paraId="5FAE5AD6" w14:textId="7777777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supplies and services:</w:t>
      </w:r>
    </w:p>
    <w:p w14:paraId="3EDFB5DC" w14:textId="21FD2E20" w:rsidR="00F94786" w:rsidRPr="00526F40" w:rsidRDefault="00F94786" w:rsidP="00E47BF9">
      <w:pPr>
        <w:pStyle w:val="BSbullet2"/>
        <w:numPr>
          <w:ilvl w:val="0"/>
          <w:numId w:val="29"/>
        </w:numPr>
        <w:pBdr>
          <w:top w:val="nil"/>
          <w:left w:val="nil"/>
          <w:bottom w:val="nil"/>
          <w:right w:val="nil"/>
          <w:between w:val="nil"/>
          <w:bar w:val="nil"/>
        </w:pBdr>
        <w:ind w:left="714" w:hanging="357"/>
        <w:jc w:val="both"/>
        <w:rPr>
          <w:bdr w:val="nil"/>
        </w:rPr>
      </w:pPr>
      <w:r w:rsidRPr="00526F40">
        <w:rPr>
          <w:bdr w:val="nil"/>
        </w:rPr>
        <w:t xml:space="preserve">the increase of $30.456 million in the 2021-22 budget from the 2020-21 interim outcome is mainly due to new initiatives </w:t>
      </w:r>
      <w:r w:rsidR="007476CE" w:rsidRPr="00526F40">
        <w:rPr>
          <w:bdr w:val="nil"/>
        </w:rPr>
        <w:t xml:space="preserve">in the 2021-22 budget, </w:t>
      </w:r>
      <w:r w:rsidRPr="00526F40">
        <w:rPr>
          <w:bdr w:val="nil"/>
        </w:rPr>
        <w:t>delayed completion of existing initiatives</w:t>
      </w:r>
      <w:r w:rsidR="007476CE" w:rsidRPr="00526F40">
        <w:rPr>
          <w:bdr w:val="nil"/>
        </w:rPr>
        <w:t xml:space="preserve">, and lower contractor and consultancy expenses in 2020-21 due to delivery of Directorate’s operations </w:t>
      </w:r>
      <w:r w:rsidR="00E538EE" w:rsidRPr="00526F40">
        <w:rPr>
          <w:bdr w:val="nil"/>
        </w:rPr>
        <w:t>internally</w:t>
      </w:r>
      <w:r w:rsidR="007476CE" w:rsidRPr="00526F40">
        <w:rPr>
          <w:bdr w:val="nil"/>
        </w:rPr>
        <w:t xml:space="preserve"> rather than outsourcing</w:t>
      </w:r>
      <w:r w:rsidRPr="00526F40">
        <w:rPr>
          <w:bdr w:val="nil"/>
        </w:rPr>
        <w:t xml:space="preserve">.  </w:t>
      </w:r>
    </w:p>
    <w:p w14:paraId="275084E7" w14:textId="77777777" w:rsidR="00F94786" w:rsidRPr="002D5517" w:rsidRDefault="00F94786" w:rsidP="00E47BF9">
      <w:pPr>
        <w:pStyle w:val="BSbullet1"/>
        <w:numPr>
          <w:ilvl w:val="0"/>
          <w:numId w:val="31"/>
        </w:numPr>
        <w:pBdr>
          <w:top w:val="nil"/>
          <w:left w:val="nil"/>
          <w:bottom w:val="nil"/>
          <w:right w:val="nil"/>
          <w:between w:val="nil"/>
          <w:bar w:val="nil"/>
        </w:pBdr>
        <w:jc w:val="both"/>
        <w:rPr>
          <w:bdr w:val="nil"/>
        </w:rPr>
      </w:pPr>
      <w:r w:rsidRPr="002D5517">
        <w:rPr>
          <w:bdr w:val="nil"/>
        </w:rPr>
        <w:t>cost of goods sold:</w:t>
      </w:r>
    </w:p>
    <w:p w14:paraId="57074C70" w14:textId="77777777" w:rsidR="00F94786" w:rsidRDefault="00F94786" w:rsidP="00E47BF9">
      <w:pPr>
        <w:pStyle w:val="BSbullet2"/>
        <w:numPr>
          <w:ilvl w:val="0"/>
          <w:numId w:val="29"/>
        </w:numPr>
        <w:pBdr>
          <w:top w:val="nil"/>
          <w:left w:val="nil"/>
          <w:bottom w:val="nil"/>
          <w:right w:val="nil"/>
          <w:between w:val="nil"/>
          <w:bar w:val="nil"/>
        </w:pBdr>
        <w:ind w:left="714" w:hanging="357"/>
        <w:jc w:val="both"/>
        <w:rPr>
          <w:bdr w:val="nil"/>
        </w:rPr>
      </w:pPr>
      <w:r w:rsidRPr="002D5517">
        <w:rPr>
          <w:bdr w:val="nil"/>
        </w:rPr>
        <w:t>the increase of $0.151 million in the 2021-22 budget from the 2020-21 interim outcome is mainly due to lower than anticipated stock sales in 2020-21.</w:t>
      </w:r>
    </w:p>
    <w:p w14:paraId="4E0C3935" w14:textId="77777777" w:rsidR="00F94786" w:rsidRPr="002D5517" w:rsidRDefault="00F94786" w:rsidP="00E47BF9">
      <w:pPr>
        <w:pStyle w:val="BSbullet1"/>
        <w:numPr>
          <w:ilvl w:val="0"/>
          <w:numId w:val="31"/>
        </w:numPr>
        <w:pBdr>
          <w:top w:val="nil"/>
          <w:left w:val="nil"/>
          <w:bottom w:val="nil"/>
          <w:right w:val="nil"/>
          <w:between w:val="nil"/>
          <w:bar w:val="nil"/>
        </w:pBdr>
        <w:jc w:val="both"/>
        <w:rPr>
          <w:bdr w:val="nil"/>
        </w:rPr>
      </w:pPr>
      <w:r w:rsidRPr="002D5517">
        <w:rPr>
          <w:bdr w:val="nil"/>
        </w:rPr>
        <w:t>borrowing costs:</w:t>
      </w:r>
    </w:p>
    <w:p w14:paraId="45FB7BE6" w14:textId="77777777" w:rsidR="00F94786" w:rsidRDefault="00F94786" w:rsidP="00E47BF9">
      <w:pPr>
        <w:pStyle w:val="BSbullet2"/>
        <w:numPr>
          <w:ilvl w:val="0"/>
          <w:numId w:val="30"/>
        </w:numPr>
        <w:pBdr>
          <w:top w:val="nil"/>
          <w:left w:val="nil"/>
          <w:bottom w:val="nil"/>
          <w:right w:val="nil"/>
          <w:between w:val="nil"/>
          <w:bar w:val="nil"/>
        </w:pBdr>
        <w:ind w:left="714" w:hanging="357"/>
        <w:jc w:val="both"/>
        <w:rPr>
          <w:bdr w:val="nil"/>
        </w:rPr>
      </w:pPr>
      <w:r>
        <w:rPr>
          <w:bdr w:val="nil"/>
        </w:rPr>
        <w:t xml:space="preserve">the increase of $0.090 million in the 2021-22 budget from the 2020-21 interim outcome is mainly due to lower than budgeted lease expenses in 2020-21.    </w:t>
      </w:r>
    </w:p>
    <w:p w14:paraId="5BCCF1A2" w14:textId="2E16F40E" w:rsidR="00F94786" w:rsidRDefault="00F94786" w:rsidP="00472559">
      <w:pPr>
        <w:pStyle w:val="BSbullet2"/>
        <w:numPr>
          <w:ilvl w:val="0"/>
          <w:numId w:val="0"/>
        </w:numPr>
        <w:pBdr>
          <w:top w:val="nil"/>
          <w:left w:val="nil"/>
          <w:bottom w:val="nil"/>
          <w:right w:val="nil"/>
          <w:between w:val="nil"/>
          <w:bar w:val="nil"/>
        </w:pBdr>
        <w:ind w:left="714"/>
        <w:rPr>
          <w:bdr w:val="nil"/>
        </w:rPr>
      </w:pPr>
    </w:p>
    <w:p w14:paraId="419D97F9" w14:textId="77777777" w:rsidR="007D37F3" w:rsidRDefault="007D37F3" w:rsidP="00472559">
      <w:pPr>
        <w:pStyle w:val="BSbullet2"/>
        <w:numPr>
          <w:ilvl w:val="0"/>
          <w:numId w:val="0"/>
        </w:numPr>
        <w:pBdr>
          <w:top w:val="nil"/>
          <w:left w:val="nil"/>
          <w:bottom w:val="nil"/>
          <w:right w:val="nil"/>
          <w:between w:val="nil"/>
          <w:bar w:val="nil"/>
        </w:pBdr>
        <w:ind w:left="354"/>
        <w:rPr>
          <w:bdr w:val="nil"/>
        </w:rPr>
      </w:pPr>
    </w:p>
    <w:p w14:paraId="605EADD7" w14:textId="7777777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other expenses:</w:t>
      </w:r>
    </w:p>
    <w:p w14:paraId="2B3FF0B7" w14:textId="77777777" w:rsidR="00F94786" w:rsidRDefault="00F94786" w:rsidP="00E47BF9">
      <w:pPr>
        <w:pStyle w:val="BSbullet2"/>
        <w:numPr>
          <w:ilvl w:val="0"/>
          <w:numId w:val="30"/>
        </w:numPr>
        <w:pBdr>
          <w:top w:val="nil"/>
          <w:left w:val="nil"/>
          <w:bottom w:val="nil"/>
          <w:right w:val="nil"/>
          <w:between w:val="nil"/>
          <w:bar w:val="nil"/>
        </w:pBdr>
        <w:ind w:left="714" w:hanging="357"/>
        <w:jc w:val="both"/>
        <w:rPr>
          <w:bdr w:val="nil"/>
        </w:rPr>
      </w:pPr>
      <w:r>
        <w:rPr>
          <w:bdr w:val="nil"/>
        </w:rPr>
        <w:t xml:space="preserve">the decrease of $16.635 million in the 2021-22 budget from the 2020-21 interim outcome is mainly due to the write down of assets including debts, non-current assets and works in progress that did not meet the asset recognition in 2020-21.  These items are not budgeted for.  </w:t>
      </w:r>
    </w:p>
    <w:p w14:paraId="4F026DA1" w14:textId="77777777" w:rsidR="00F94786" w:rsidRPr="00734457" w:rsidRDefault="00F94786" w:rsidP="00F94786">
      <w:pPr>
        <w:pStyle w:val="Heading4"/>
        <w:pBdr>
          <w:top w:val="nil"/>
          <w:left w:val="nil"/>
          <w:bottom w:val="nil"/>
          <w:right w:val="nil"/>
          <w:between w:val="nil"/>
          <w:bar w:val="nil"/>
        </w:pBdr>
        <w:rPr>
          <w:bdr w:val="nil"/>
        </w:rPr>
      </w:pPr>
      <w:r w:rsidRPr="00734457">
        <w:rPr>
          <w:bCs/>
          <w:bdr w:val="nil"/>
        </w:rPr>
        <w:t>Balance Sheet</w:t>
      </w:r>
    </w:p>
    <w:p w14:paraId="2B348877" w14:textId="7777777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cash and cash equivalents:</w:t>
      </w:r>
    </w:p>
    <w:p w14:paraId="196401F1" w14:textId="0C8886C1" w:rsidR="00F94786" w:rsidRDefault="00F94786" w:rsidP="00E47BF9">
      <w:pPr>
        <w:pStyle w:val="BSbullet2"/>
        <w:numPr>
          <w:ilvl w:val="0"/>
          <w:numId w:val="30"/>
        </w:numPr>
        <w:pBdr>
          <w:top w:val="nil"/>
          <w:left w:val="nil"/>
          <w:bottom w:val="nil"/>
          <w:right w:val="nil"/>
          <w:between w:val="nil"/>
          <w:bar w:val="nil"/>
        </w:pBdr>
        <w:ind w:left="714" w:hanging="357"/>
        <w:jc w:val="both"/>
        <w:rPr>
          <w:bdr w:val="nil"/>
        </w:rPr>
      </w:pPr>
      <w:r>
        <w:rPr>
          <w:bdr w:val="nil"/>
        </w:rPr>
        <w:t>the decrease of $3.030 million in the 2021-22 budget from the 2020-21 interim outcome is mainly due to a planned repayment of contractual liability in relation to streetlight upgrades.</w:t>
      </w:r>
    </w:p>
    <w:p w14:paraId="2CAB43AF" w14:textId="7777777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capital work in progress:</w:t>
      </w:r>
    </w:p>
    <w:p w14:paraId="41504ED7" w14:textId="77777777" w:rsidR="00F94786" w:rsidRPr="00F667D5" w:rsidRDefault="00F94786" w:rsidP="00472559">
      <w:pPr>
        <w:pStyle w:val="BSbullet2"/>
        <w:numPr>
          <w:ilvl w:val="0"/>
          <w:numId w:val="30"/>
        </w:numPr>
        <w:pBdr>
          <w:top w:val="nil"/>
          <w:left w:val="nil"/>
          <w:bottom w:val="nil"/>
          <w:right w:val="nil"/>
          <w:between w:val="nil"/>
          <w:bar w:val="nil"/>
        </w:pBdr>
        <w:ind w:left="714" w:hanging="357"/>
        <w:jc w:val="both"/>
        <w:rPr>
          <w:bdr w:val="nil"/>
        </w:rPr>
      </w:pPr>
      <w:r w:rsidRPr="00F667D5">
        <w:rPr>
          <w:bdr w:val="nil"/>
        </w:rPr>
        <w:t xml:space="preserve">the increase of $28.965 million in the 2021-22 budget from the 2020-21 interim outcome is mainly due to re-profiling of capital works projects from 2020-21 into future years.  </w:t>
      </w:r>
    </w:p>
    <w:p w14:paraId="40ED65C6" w14:textId="7777777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non-current other provisions:</w:t>
      </w:r>
    </w:p>
    <w:p w14:paraId="6E662455" w14:textId="77777777" w:rsidR="00F94786" w:rsidRPr="00526F40" w:rsidRDefault="00F94786" w:rsidP="00E47BF9">
      <w:pPr>
        <w:pStyle w:val="BSbullet2"/>
        <w:numPr>
          <w:ilvl w:val="0"/>
          <w:numId w:val="30"/>
        </w:numPr>
        <w:pBdr>
          <w:top w:val="nil"/>
          <w:left w:val="nil"/>
          <w:bottom w:val="nil"/>
          <w:right w:val="nil"/>
          <w:between w:val="nil"/>
          <w:bar w:val="nil"/>
        </w:pBdr>
        <w:ind w:left="714" w:hanging="357"/>
        <w:jc w:val="both"/>
        <w:rPr>
          <w:bdr w:val="nil"/>
        </w:rPr>
      </w:pPr>
      <w:r w:rsidRPr="00526F40">
        <w:rPr>
          <w:bdr w:val="nil"/>
        </w:rPr>
        <w:t>the decrease of $10.063 million in the 2021-22 budget from the 2020-21 interim outcome is mainly due to planned remediation works at the waste landfill sites.</w:t>
      </w:r>
    </w:p>
    <w:p w14:paraId="5F8CD50D" w14:textId="5B6FE057" w:rsidR="00F94786" w:rsidRDefault="00F94786" w:rsidP="00E47BF9">
      <w:pPr>
        <w:pStyle w:val="BSbullet1"/>
        <w:numPr>
          <w:ilvl w:val="0"/>
          <w:numId w:val="31"/>
        </w:numPr>
        <w:pBdr>
          <w:top w:val="nil"/>
          <w:left w:val="nil"/>
          <w:bottom w:val="nil"/>
          <w:right w:val="nil"/>
          <w:between w:val="nil"/>
          <w:bar w:val="nil"/>
        </w:pBdr>
        <w:jc w:val="both"/>
        <w:rPr>
          <w:bdr w:val="nil"/>
        </w:rPr>
      </w:pPr>
      <w:r>
        <w:rPr>
          <w:bdr w:val="nil"/>
        </w:rPr>
        <w:t>other non-current liabilities</w:t>
      </w:r>
      <w:r w:rsidR="00FC2814">
        <w:rPr>
          <w:bdr w:val="nil"/>
        </w:rPr>
        <w:t>:</w:t>
      </w:r>
    </w:p>
    <w:p w14:paraId="38D63D72" w14:textId="77777777" w:rsidR="00F94786" w:rsidRPr="00AE4CE4" w:rsidRDefault="00F94786" w:rsidP="00E47BF9">
      <w:pPr>
        <w:pStyle w:val="BSbullet2"/>
        <w:numPr>
          <w:ilvl w:val="0"/>
          <w:numId w:val="30"/>
        </w:numPr>
        <w:pBdr>
          <w:top w:val="nil"/>
          <w:left w:val="nil"/>
          <w:bottom w:val="nil"/>
          <w:right w:val="nil"/>
          <w:between w:val="nil"/>
          <w:bar w:val="nil"/>
        </w:pBdr>
        <w:ind w:left="714" w:hanging="357"/>
        <w:jc w:val="both"/>
        <w:rPr>
          <w:bdr w:val="nil"/>
        </w:rPr>
      </w:pPr>
      <w:r>
        <w:rPr>
          <w:bdr w:val="nil"/>
        </w:rPr>
        <w:t>the decrease of $3.782 million in the 2021-22 budget from the 2020-21 interim outcome is mainly due to a decrease in contractual liability in relation to the streetlight upgrades.</w:t>
      </w:r>
    </w:p>
    <w:p w14:paraId="0E002392" w14:textId="77777777" w:rsidR="00F94786" w:rsidRPr="00385D86" w:rsidRDefault="00F94786" w:rsidP="00F94786">
      <w:pPr>
        <w:pStyle w:val="Heading4"/>
        <w:pBdr>
          <w:top w:val="nil"/>
          <w:left w:val="nil"/>
          <w:bottom w:val="nil"/>
          <w:right w:val="nil"/>
          <w:between w:val="nil"/>
          <w:bar w:val="nil"/>
        </w:pBdr>
        <w:rPr>
          <w:bdr w:val="nil"/>
        </w:rPr>
      </w:pPr>
      <w:r w:rsidRPr="00385D86">
        <w:rPr>
          <w:bCs/>
          <w:bdr w:val="nil"/>
        </w:rPr>
        <w:t xml:space="preserve">Statement of Changes in Equity </w:t>
      </w:r>
    </w:p>
    <w:p w14:paraId="366153C2" w14:textId="77777777" w:rsidR="00F94786" w:rsidRPr="00AE4CE4" w:rsidRDefault="00F94786" w:rsidP="00E47BF9">
      <w:pPr>
        <w:pStyle w:val="BSbullet1"/>
        <w:numPr>
          <w:ilvl w:val="0"/>
          <w:numId w:val="31"/>
        </w:numPr>
        <w:pBdr>
          <w:top w:val="nil"/>
          <w:left w:val="nil"/>
          <w:bottom w:val="nil"/>
          <w:right w:val="nil"/>
          <w:between w:val="nil"/>
          <w:bar w:val="nil"/>
        </w:pBdr>
        <w:jc w:val="both"/>
        <w:rPr>
          <w:bdr w:val="nil"/>
        </w:rPr>
      </w:pPr>
      <w:r>
        <w:rPr>
          <w:bdr w:val="nil"/>
        </w:rPr>
        <w:t xml:space="preserve">increase / decrease in net assets revaluation reserve surpluses:  </w:t>
      </w:r>
    </w:p>
    <w:p w14:paraId="4ED70A66" w14:textId="77777777" w:rsidR="00F94786" w:rsidRPr="00AE4CE4" w:rsidRDefault="00F94786" w:rsidP="00E47BF9">
      <w:pPr>
        <w:pStyle w:val="BSbullet2"/>
        <w:numPr>
          <w:ilvl w:val="0"/>
          <w:numId w:val="30"/>
        </w:numPr>
        <w:pBdr>
          <w:top w:val="nil"/>
          <w:left w:val="nil"/>
          <w:bottom w:val="nil"/>
          <w:right w:val="nil"/>
          <w:between w:val="nil"/>
          <w:bar w:val="nil"/>
        </w:pBdr>
        <w:ind w:left="714" w:hanging="357"/>
        <w:jc w:val="both"/>
        <w:rPr>
          <w:bdr w:val="nil"/>
        </w:rPr>
      </w:pPr>
      <w:r>
        <w:rPr>
          <w:bdr w:val="nil"/>
        </w:rPr>
        <w:t xml:space="preserve">the decrease of $126.676 million in the 2021-22 budget from the 2020-21 interim outcome is mainly due to the unexpected revaluation surplus for 2020-21 asset revaluations. Asset revaluations are not budgeted for due to uncertainties around future unit costs. </w:t>
      </w:r>
    </w:p>
    <w:p w14:paraId="2AB6CB7D" w14:textId="77777777" w:rsidR="00F94786" w:rsidRPr="00D40CF7" w:rsidRDefault="00F94786" w:rsidP="00E47BF9">
      <w:pPr>
        <w:pStyle w:val="BSbullet1"/>
        <w:numPr>
          <w:ilvl w:val="0"/>
          <w:numId w:val="31"/>
        </w:numPr>
        <w:pBdr>
          <w:top w:val="nil"/>
          <w:left w:val="nil"/>
          <w:bottom w:val="nil"/>
          <w:right w:val="nil"/>
          <w:between w:val="nil"/>
          <w:bar w:val="nil"/>
        </w:pBdr>
        <w:jc w:val="both"/>
        <w:rPr>
          <w:bdr w:val="nil"/>
        </w:rPr>
      </w:pPr>
      <w:r>
        <w:rPr>
          <w:bdr w:val="nil"/>
        </w:rPr>
        <w:t xml:space="preserve">capital injections:  </w:t>
      </w:r>
      <w:r w:rsidRPr="00D40CF7">
        <w:rPr>
          <w:bdr w:val="nil"/>
        </w:rPr>
        <w:t xml:space="preserve"> </w:t>
      </w:r>
    </w:p>
    <w:p w14:paraId="41A94B7C" w14:textId="77777777" w:rsidR="00F94786" w:rsidRDefault="00F94786" w:rsidP="00E47BF9">
      <w:pPr>
        <w:pStyle w:val="BSbullet2"/>
        <w:numPr>
          <w:ilvl w:val="0"/>
          <w:numId w:val="30"/>
        </w:numPr>
        <w:pBdr>
          <w:top w:val="nil"/>
          <w:left w:val="nil"/>
          <w:bottom w:val="nil"/>
          <w:right w:val="nil"/>
          <w:between w:val="nil"/>
          <w:bar w:val="nil"/>
        </w:pBdr>
        <w:ind w:left="714" w:hanging="357"/>
        <w:jc w:val="both"/>
        <w:rPr>
          <w:bdr w:val="nil"/>
        </w:rPr>
      </w:pPr>
      <w:r>
        <w:rPr>
          <w:bdr w:val="nil"/>
        </w:rPr>
        <w:t xml:space="preserve">the increase of $62.657 million in the 2021-22 budget from the 2020-21 interim outcome is mainly due to new initiatives and re-profiling of existing capital initiatives. </w:t>
      </w:r>
    </w:p>
    <w:p w14:paraId="1C8C8DEB" w14:textId="77777777" w:rsidR="00F94786" w:rsidRPr="00385D86" w:rsidRDefault="00F94786" w:rsidP="00F94786">
      <w:pPr>
        <w:pStyle w:val="Heading4"/>
        <w:pBdr>
          <w:top w:val="nil"/>
          <w:left w:val="nil"/>
          <w:bottom w:val="nil"/>
          <w:right w:val="nil"/>
          <w:between w:val="nil"/>
          <w:bar w:val="nil"/>
        </w:pBdr>
        <w:rPr>
          <w:bdr w:val="nil"/>
        </w:rPr>
      </w:pPr>
      <w:r w:rsidRPr="00385D86">
        <w:rPr>
          <w:bCs/>
          <w:bdr w:val="nil"/>
        </w:rPr>
        <w:t>Cash Flow Statement</w:t>
      </w:r>
    </w:p>
    <w:p w14:paraId="6DC16033" w14:textId="55DC11F5" w:rsidR="00F94786" w:rsidRPr="007D37F3" w:rsidRDefault="00F94786" w:rsidP="007D37F3">
      <w:pPr>
        <w:pStyle w:val="Normal8"/>
        <w:pBdr>
          <w:top w:val="nil"/>
          <w:left w:val="nil"/>
          <w:bottom w:val="nil"/>
          <w:right w:val="nil"/>
          <w:between w:val="nil"/>
          <w:bar w:val="nil"/>
        </w:pBdr>
        <w:spacing w:before="200" w:after="200"/>
        <w:rPr>
          <w:szCs w:val="20"/>
          <w:bdr w:val="nil"/>
        </w:rPr>
      </w:pPr>
      <w:r w:rsidRPr="00385D86">
        <w:rPr>
          <w:rFonts w:ascii="Calibri" w:hAnsi="Calibri"/>
          <w:szCs w:val="20"/>
          <w:bdr w:val="nil"/>
          <w:lang w:eastAsia="en-US"/>
        </w:rPr>
        <w:t>Variations in the Statement are explained in the notes above.</w:t>
      </w:r>
      <w:r>
        <w:t xml:space="preserve"> </w:t>
      </w:r>
    </w:p>
    <w:p w14:paraId="2E947080" w14:textId="77777777" w:rsidR="00F94786" w:rsidRDefault="00F94786" w:rsidP="00F94786">
      <w:pPr>
        <w:pStyle w:val="Heading2"/>
        <w:pageBreakBefore/>
        <w:pBdr>
          <w:top w:val="nil"/>
          <w:left w:val="nil"/>
          <w:bottom w:val="nil"/>
          <w:right w:val="nil"/>
          <w:between w:val="nil"/>
          <w:bar w:val="nil"/>
        </w:pBdr>
        <w:rPr>
          <w:bdr w:val="nil"/>
        </w:rPr>
      </w:pPr>
      <w:bookmarkStart w:id="21" w:name="_Toc452467803_0"/>
      <w:r>
        <w:rPr>
          <w:bdr w:val="nil"/>
        </w:rPr>
        <w:t>Financial Statements</w:t>
      </w:r>
      <w:bookmarkEnd w:id="21"/>
      <w:r>
        <w:rPr>
          <w:bdr w:val="nil"/>
        </w:rPr>
        <w:t xml:space="preserve"> – Territorial</w:t>
      </w:r>
    </w:p>
    <w:p w14:paraId="0FACAE9A" w14:textId="77777777" w:rsidR="00F94786" w:rsidRPr="00383761" w:rsidRDefault="00F94786" w:rsidP="00F94786">
      <w:pPr>
        <w:pStyle w:val="Caption"/>
        <w:pBdr>
          <w:top w:val="nil"/>
          <w:left w:val="nil"/>
          <w:bottom w:val="nil"/>
          <w:right w:val="nil"/>
          <w:between w:val="nil"/>
          <w:bar w:val="nil"/>
        </w:pBdr>
        <w:rPr>
          <w:bdr w:val="nil"/>
        </w:rPr>
      </w:pPr>
      <w:r w:rsidRPr="00383761">
        <w:rPr>
          <w:bdr w:val="nil"/>
        </w:rPr>
        <w:t xml:space="preserve">Table </w:t>
      </w:r>
      <w:r>
        <w:rPr>
          <w:bdr w:val="nil"/>
        </w:rPr>
        <w:t>23</w:t>
      </w:r>
      <w:r w:rsidRPr="00383761">
        <w:rPr>
          <w:bdr w:val="nil"/>
        </w:rPr>
        <w:t>: Transport Canberra and City Services Directorate: Statement of Income and Expenses on behalf of the Territory</w:t>
      </w:r>
      <w:r>
        <w:rPr>
          <w:bdr w:val="nil"/>
        </w:rPr>
        <w:t xml:space="preserve"> </w:t>
      </w:r>
    </w:p>
    <w:tbl>
      <w:tblPr>
        <w:tblStyle w:val="CDMRange15"/>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4989CFB5" w14:textId="77777777" w:rsidTr="00C02E64">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EB30416"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64B0BE65" w14:textId="77777777" w:rsidR="008B44E1" w:rsidRDefault="008B44E1">
            <w:pPr>
              <w:pStyle w:val="Normal15"/>
              <w:jc w:val="right"/>
              <w:rPr>
                <w:rFonts w:ascii="Calibri" w:eastAsia="Calibri" w:hAnsi="Calibri" w:cs="Calibri"/>
                <w:b/>
                <w:color w:val="000000"/>
                <w:sz w:val="18"/>
              </w:rPr>
            </w:pPr>
          </w:p>
          <w:p w14:paraId="6B851303"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B3750A0" w14:textId="77777777" w:rsidR="008B44E1" w:rsidRDefault="008B44E1">
            <w:pPr>
              <w:pStyle w:val="Normal15"/>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41CF1C0"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57334AF"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2021-22 Budget            </w:t>
            </w:r>
          </w:p>
          <w:p w14:paraId="4FB8E08F" w14:textId="77777777" w:rsidR="008B44E1" w:rsidRDefault="008B44E1">
            <w:pPr>
              <w:pStyle w:val="Normal15"/>
              <w:jc w:val="right"/>
              <w:rPr>
                <w:rFonts w:ascii="Calibri" w:eastAsia="Calibri" w:hAnsi="Calibri" w:cs="Calibri"/>
                <w:b/>
                <w:color w:val="000000"/>
                <w:sz w:val="18"/>
              </w:rPr>
            </w:pPr>
          </w:p>
          <w:p w14:paraId="028BB6A1"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4E9E873"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Var</w:t>
            </w:r>
          </w:p>
          <w:p w14:paraId="5C8752D4"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E8171B2"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56F39BF8" w14:textId="77777777" w:rsidR="008B44E1" w:rsidRDefault="008B44E1">
            <w:pPr>
              <w:pStyle w:val="Normal15"/>
              <w:jc w:val="right"/>
              <w:rPr>
                <w:rFonts w:ascii="Calibri" w:eastAsia="Calibri" w:hAnsi="Calibri" w:cs="Calibri"/>
                <w:b/>
                <w:color w:val="000000"/>
                <w:sz w:val="18"/>
              </w:rPr>
            </w:pPr>
          </w:p>
          <w:p w14:paraId="5AB35EEC"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E4D57CE"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682E4C08" w14:textId="77777777" w:rsidR="008B44E1" w:rsidRDefault="008B44E1">
            <w:pPr>
              <w:pStyle w:val="Normal15"/>
              <w:jc w:val="right"/>
              <w:rPr>
                <w:rFonts w:ascii="Calibri" w:eastAsia="Calibri" w:hAnsi="Calibri" w:cs="Calibri"/>
                <w:b/>
                <w:color w:val="000000"/>
                <w:sz w:val="18"/>
              </w:rPr>
            </w:pPr>
          </w:p>
          <w:p w14:paraId="5327B2B6"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4FFC7DC"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2024-25 Estimate            </w:t>
            </w:r>
          </w:p>
          <w:p w14:paraId="53A3114C" w14:textId="77777777" w:rsidR="008B44E1" w:rsidRDefault="008B44E1">
            <w:pPr>
              <w:pStyle w:val="Normal15"/>
              <w:jc w:val="right"/>
              <w:rPr>
                <w:rFonts w:ascii="Calibri" w:eastAsia="Calibri" w:hAnsi="Calibri" w:cs="Calibri"/>
                <w:b/>
                <w:color w:val="000000"/>
                <w:sz w:val="18"/>
              </w:rPr>
            </w:pPr>
          </w:p>
          <w:p w14:paraId="31DB6A4D"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8B44E1" w14:paraId="308E6AFE"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6F23463" w14:textId="77777777" w:rsidR="008B44E1" w:rsidRDefault="008B44E1">
            <w:pPr>
              <w:pStyle w:val="Normal15"/>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54D08771" w14:textId="77777777" w:rsidR="008B44E1" w:rsidRDefault="008B44E1">
            <w:pPr>
              <w:pStyle w:val="Normal15"/>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EE8CCD8" w14:textId="77777777" w:rsidR="008B44E1" w:rsidRDefault="008B44E1">
            <w:pPr>
              <w:pStyle w:val="Normal15"/>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4076FA9" w14:textId="77777777" w:rsidR="008B44E1" w:rsidRDefault="008B44E1">
            <w:pPr>
              <w:pStyle w:val="Normal15"/>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4C535D2B" w14:textId="77777777" w:rsidR="008B44E1" w:rsidRDefault="008B44E1">
            <w:pPr>
              <w:pStyle w:val="Normal15"/>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52A0BFF" w14:textId="77777777" w:rsidR="008B44E1" w:rsidRDefault="008B44E1">
            <w:pPr>
              <w:pStyle w:val="Normal15"/>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91AF328" w14:textId="77777777" w:rsidR="008B44E1" w:rsidRDefault="008B44E1">
            <w:pPr>
              <w:pStyle w:val="Normal15"/>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9EEFDE2" w14:textId="77777777" w:rsidR="008B44E1" w:rsidRDefault="008B44E1">
            <w:pPr>
              <w:pStyle w:val="Normal15"/>
              <w:jc w:val="right"/>
              <w:rPr>
                <w:rFonts w:ascii="Calibri" w:eastAsia="Calibri" w:hAnsi="Calibri" w:cs="Calibri"/>
                <w:b/>
                <w:i/>
                <w:color w:val="000000"/>
                <w:sz w:val="18"/>
              </w:rPr>
            </w:pPr>
          </w:p>
        </w:tc>
      </w:tr>
      <w:tr w:rsidR="008B44E1" w14:paraId="013DEC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2AB6C56" w14:textId="77777777" w:rsidR="008B44E1" w:rsidRDefault="008B44E1">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56805D1" w14:textId="77777777" w:rsidR="008B44E1" w:rsidRDefault="00F94786">
            <w:pPr>
              <w:pStyle w:val="Normal15"/>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62B41650"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C8F0C7" w14:textId="77777777" w:rsidR="008B44E1" w:rsidRDefault="008B44E1">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4C9C37C"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5D2092"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B7678A"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0C058D" w14:textId="77777777" w:rsidR="008B44E1" w:rsidRDefault="008B44E1">
            <w:pPr>
              <w:pStyle w:val="Normal15"/>
              <w:rPr>
                <w:rFonts w:ascii="Calibri" w:eastAsia="Calibri" w:hAnsi="Calibri" w:cs="Calibri"/>
                <w:color w:val="000000"/>
                <w:sz w:val="18"/>
              </w:rPr>
            </w:pPr>
          </w:p>
        </w:tc>
      </w:tr>
      <w:tr w:rsidR="008B44E1" w14:paraId="025367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F95BC6A"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14</w:t>
            </w:r>
          </w:p>
        </w:tc>
        <w:tc>
          <w:tcPr>
            <w:tcW w:w="2385" w:type="dxa"/>
            <w:tcBorders>
              <w:top w:val="nil"/>
              <w:left w:val="nil"/>
              <w:bottom w:val="nil"/>
              <w:right w:val="nil"/>
              <w:tl2br w:val="nil"/>
              <w:tr2bl w:val="nil"/>
            </w:tcBorders>
            <w:shd w:val="clear" w:color="auto" w:fill="auto"/>
            <w:noWrap/>
            <w:tcMar>
              <w:left w:w="101" w:type="dxa"/>
              <w:right w:w="101" w:type="dxa"/>
            </w:tcMar>
          </w:tcPr>
          <w:p w14:paraId="6E69F47D" w14:textId="77777777" w:rsidR="008B44E1" w:rsidRDefault="00F94786">
            <w:pPr>
              <w:pStyle w:val="Normal15"/>
              <w:rPr>
                <w:rFonts w:ascii="Calibri" w:eastAsia="Calibri" w:hAnsi="Calibri" w:cs="Calibri"/>
                <w:color w:val="000000"/>
                <w:sz w:val="18"/>
              </w:rPr>
            </w:pPr>
            <w:r>
              <w:rPr>
                <w:rFonts w:ascii="Calibri" w:eastAsia="Calibri" w:hAnsi="Calibri" w:cs="Calibri"/>
                <w:color w:val="000000"/>
                <w:sz w:val="18"/>
              </w:rPr>
              <w:t>Taxes, Licences, Fees and Fines</w:t>
            </w:r>
          </w:p>
        </w:tc>
        <w:tc>
          <w:tcPr>
            <w:tcW w:w="1035" w:type="dxa"/>
            <w:tcBorders>
              <w:top w:val="nil"/>
              <w:left w:val="nil"/>
              <w:bottom w:val="nil"/>
              <w:right w:val="nil"/>
              <w:tl2br w:val="nil"/>
              <w:tr2bl w:val="nil"/>
            </w:tcBorders>
            <w:shd w:val="clear" w:color="FFFFFF" w:fill="FFFFFF"/>
            <w:tcMar>
              <w:left w:w="101" w:type="dxa"/>
              <w:right w:w="101" w:type="dxa"/>
            </w:tcMar>
          </w:tcPr>
          <w:p w14:paraId="71D55DBD"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572</w:t>
            </w:r>
          </w:p>
        </w:tc>
        <w:tc>
          <w:tcPr>
            <w:tcW w:w="1035" w:type="dxa"/>
            <w:tcBorders>
              <w:top w:val="nil"/>
              <w:left w:val="nil"/>
              <w:bottom w:val="nil"/>
              <w:right w:val="nil"/>
              <w:tl2br w:val="nil"/>
              <w:tr2bl w:val="nil"/>
            </w:tcBorders>
            <w:shd w:val="clear" w:color="FFFFFF" w:fill="FFFFFF"/>
            <w:tcMar>
              <w:left w:w="101" w:type="dxa"/>
              <w:right w:w="101" w:type="dxa"/>
            </w:tcMar>
          </w:tcPr>
          <w:p w14:paraId="2179FF18"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14</w:t>
            </w:r>
          </w:p>
        </w:tc>
        <w:tc>
          <w:tcPr>
            <w:tcW w:w="600" w:type="dxa"/>
            <w:tcBorders>
              <w:top w:val="nil"/>
              <w:left w:val="nil"/>
              <w:bottom w:val="nil"/>
              <w:right w:val="nil"/>
              <w:tl2br w:val="nil"/>
              <w:tr2bl w:val="nil"/>
            </w:tcBorders>
            <w:shd w:val="clear" w:color="FFFFFF" w:fill="FFFFFF"/>
            <w:tcMar>
              <w:left w:w="101" w:type="dxa"/>
              <w:right w:w="101" w:type="dxa"/>
            </w:tcMar>
          </w:tcPr>
          <w:p w14:paraId="603BF0B1"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 xml:space="preserve">-98 </w:t>
            </w:r>
          </w:p>
        </w:tc>
        <w:tc>
          <w:tcPr>
            <w:tcW w:w="1035" w:type="dxa"/>
            <w:tcBorders>
              <w:top w:val="nil"/>
              <w:left w:val="nil"/>
              <w:bottom w:val="nil"/>
              <w:right w:val="nil"/>
              <w:tl2br w:val="nil"/>
              <w:tr2bl w:val="nil"/>
            </w:tcBorders>
            <w:shd w:val="clear" w:color="FFFFFF" w:fill="FFFFFF"/>
            <w:tcMar>
              <w:left w:w="101" w:type="dxa"/>
              <w:right w:w="101" w:type="dxa"/>
            </w:tcMar>
          </w:tcPr>
          <w:p w14:paraId="768DA03F"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14</w:t>
            </w:r>
          </w:p>
        </w:tc>
        <w:tc>
          <w:tcPr>
            <w:tcW w:w="1035" w:type="dxa"/>
            <w:tcBorders>
              <w:top w:val="nil"/>
              <w:left w:val="nil"/>
              <w:bottom w:val="nil"/>
              <w:right w:val="nil"/>
              <w:tl2br w:val="nil"/>
              <w:tr2bl w:val="nil"/>
            </w:tcBorders>
            <w:shd w:val="clear" w:color="FFFFFF" w:fill="FFFFFF"/>
            <w:tcMar>
              <w:left w:w="101" w:type="dxa"/>
              <w:right w:w="101" w:type="dxa"/>
            </w:tcMar>
          </w:tcPr>
          <w:p w14:paraId="32498AF2"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13</w:t>
            </w:r>
          </w:p>
        </w:tc>
        <w:tc>
          <w:tcPr>
            <w:tcW w:w="1035" w:type="dxa"/>
            <w:tcBorders>
              <w:top w:val="nil"/>
              <w:left w:val="nil"/>
              <w:bottom w:val="nil"/>
              <w:right w:val="nil"/>
              <w:tl2br w:val="nil"/>
              <w:tr2bl w:val="nil"/>
            </w:tcBorders>
            <w:shd w:val="clear" w:color="FFFFFF" w:fill="FFFFFF"/>
            <w:tcMar>
              <w:left w:w="101" w:type="dxa"/>
              <w:right w:w="101" w:type="dxa"/>
            </w:tcMar>
          </w:tcPr>
          <w:p w14:paraId="4A643BB5"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13</w:t>
            </w:r>
          </w:p>
        </w:tc>
      </w:tr>
      <w:tr w:rsidR="008B44E1" w14:paraId="2519E3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C0C250"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25,530</w:t>
            </w:r>
          </w:p>
        </w:tc>
        <w:tc>
          <w:tcPr>
            <w:tcW w:w="2385" w:type="dxa"/>
            <w:tcBorders>
              <w:top w:val="nil"/>
              <w:left w:val="nil"/>
              <w:bottom w:val="nil"/>
              <w:right w:val="nil"/>
              <w:tl2br w:val="nil"/>
              <w:tr2bl w:val="nil"/>
            </w:tcBorders>
            <w:shd w:val="clear" w:color="auto" w:fill="auto"/>
            <w:noWrap/>
            <w:tcMar>
              <w:left w:w="101" w:type="dxa"/>
              <w:right w:w="101" w:type="dxa"/>
            </w:tcMar>
          </w:tcPr>
          <w:p w14:paraId="01EB576D" w14:textId="77777777" w:rsidR="008B44E1" w:rsidRDefault="00F94786">
            <w:pPr>
              <w:pStyle w:val="Normal15"/>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3C85AB58"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16,940</w:t>
            </w:r>
          </w:p>
        </w:tc>
        <w:tc>
          <w:tcPr>
            <w:tcW w:w="1035" w:type="dxa"/>
            <w:tcBorders>
              <w:top w:val="nil"/>
              <w:left w:val="nil"/>
              <w:bottom w:val="nil"/>
              <w:right w:val="nil"/>
              <w:tl2br w:val="nil"/>
              <w:tr2bl w:val="nil"/>
            </w:tcBorders>
            <w:shd w:val="clear" w:color="FFFFFF" w:fill="FFFFFF"/>
            <w:tcMar>
              <w:left w:w="101" w:type="dxa"/>
              <w:right w:w="101" w:type="dxa"/>
            </w:tcMar>
          </w:tcPr>
          <w:p w14:paraId="6F0B1208"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27,430</w:t>
            </w:r>
          </w:p>
        </w:tc>
        <w:tc>
          <w:tcPr>
            <w:tcW w:w="600" w:type="dxa"/>
            <w:tcBorders>
              <w:top w:val="nil"/>
              <w:left w:val="nil"/>
              <w:bottom w:val="nil"/>
              <w:right w:val="nil"/>
              <w:tl2br w:val="nil"/>
              <w:tr2bl w:val="nil"/>
            </w:tcBorders>
            <w:shd w:val="clear" w:color="FFFFFF" w:fill="FFFFFF"/>
            <w:tcMar>
              <w:left w:w="101" w:type="dxa"/>
              <w:right w:w="101" w:type="dxa"/>
            </w:tcMar>
          </w:tcPr>
          <w:p w14:paraId="16BF9D31"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 xml:space="preserve">62 </w:t>
            </w:r>
          </w:p>
        </w:tc>
        <w:tc>
          <w:tcPr>
            <w:tcW w:w="1035" w:type="dxa"/>
            <w:tcBorders>
              <w:top w:val="nil"/>
              <w:left w:val="nil"/>
              <w:bottom w:val="nil"/>
              <w:right w:val="nil"/>
              <w:tl2br w:val="nil"/>
              <w:tr2bl w:val="nil"/>
            </w:tcBorders>
            <w:shd w:val="clear" w:color="FFFFFF" w:fill="FFFFFF"/>
            <w:tcMar>
              <w:left w:w="101" w:type="dxa"/>
              <w:right w:w="101" w:type="dxa"/>
            </w:tcMar>
          </w:tcPr>
          <w:p w14:paraId="4FFE2403"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27,905</w:t>
            </w:r>
          </w:p>
        </w:tc>
        <w:tc>
          <w:tcPr>
            <w:tcW w:w="1035" w:type="dxa"/>
            <w:tcBorders>
              <w:top w:val="nil"/>
              <w:left w:val="nil"/>
              <w:bottom w:val="nil"/>
              <w:right w:val="nil"/>
              <w:tl2br w:val="nil"/>
              <w:tr2bl w:val="nil"/>
            </w:tcBorders>
            <w:shd w:val="clear" w:color="FFFFFF" w:fill="FFFFFF"/>
            <w:tcMar>
              <w:left w:w="101" w:type="dxa"/>
              <w:right w:w="101" w:type="dxa"/>
            </w:tcMar>
          </w:tcPr>
          <w:p w14:paraId="63B85E4E"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28,887</w:t>
            </w:r>
          </w:p>
        </w:tc>
        <w:tc>
          <w:tcPr>
            <w:tcW w:w="1035" w:type="dxa"/>
            <w:tcBorders>
              <w:top w:val="nil"/>
              <w:left w:val="nil"/>
              <w:bottom w:val="nil"/>
              <w:right w:val="nil"/>
              <w:tl2br w:val="nil"/>
              <w:tr2bl w:val="nil"/>
            </w:tcBorders>
            <w:shd w:val="clear" w:color="FFFFFF" w:fill="FFFFFF"/>
            <w:tcMar>
              <w:left w:w="101" w:type="dxa"/>
              <w:right w:w="101" w:type="dxa"/>
            </w:tcMar>
          </w:tcPr>
          <w:p w14:paraId="3306C0A9"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29,538</w:t>
            </w:r>
          </w:p>
        </w:tc>
      </w:tr>
      <w:tr w:rsidR="008B44E1" w14:paraId="7B9AB7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D3C1926" w14:textId="77777777" w:rsidR="008B44E1" w:rsidRDefault="008B44E1">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59DC117"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005539F"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659A14" w14:textId="77777777" w:rsidR="008B44E1" w:rsidRDefault="008B44E1">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FD4EE9F"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D32D0A"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73CC52"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725103" w14:textId="77777777" w:rsidR="008B44E1" w:rsidRDefault="008B44E1">
            <w:pPr>
              <w:pStyle w:val="Normal15"/>
              <w:rPr>
                <w:rFonts w:ascii="Calibri" w:eastAsia="Calibri" w:hAnsi="Calibri" w:cs="Calibri"/>
                <w:color w:val="000000"/>
                <w:sz w:val="18"/>
              </w:rPr>
            </w:pPr>
          </w:p>
        </w:tc>
      </w:tr>
      <w:tr w:rsidR="008B44E1" w14:paraId="6C2D2D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97155EA"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25,544</w:t>
            </w:r>
          </w:p>
        </w:tc>
        <w:tc>
          <w:tcPr>
            <w:tcW w:w="2385" w:type="dxa"/>
            <w:tcBorders>
              <w:top w:val="nil"/>
              <w:left w:val="nil"/>
              <w:bottom w:val="nil"/>
              <w:right w:val="nil"/>
              <w:tl2br w:val="nil"/>
              <w:tr2bl w:val="nil"/>
            </w:tcBorders>
            <w:shd w:val="clear" w:color="FFFFFF" w:fill="FFFFFF"/>
            <w:noWrap/>
            <w:tcMar>
              <w:left w:w="101" w:type="dxa"/>
              <w:right w:w="101" w:type="dxa"/>
            </w:tcMar>
          </w:tcPr>
          <w:p w14:paraId="0BF9F0DD" w14:textId="77777777" w:rsidR="008B44E1" w:rsidRDefault="00F94786">
            <w:pPr>
              <w:pStyle w:val="Normal15"/>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0E9A15B2"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17,512</w:t>
            </w:r>
          </w:p>
        </w:tc>
        <w:tc>
          <w:tcPr>
            <w:tcW w:w="1035" w:type="dxa"/>
            <w:tcBorders>
              <w:top w:val="nil"/>
              <w:left w:val="nil"/>
              <w:bottom w:val="nil"/>
              <w:right w:val="nil"/>
              <w:tl2br w:val="nil"/>
              <w:tr2bl w:val="nil"/>
            </w:tcBorders>
            <w:shd w:val="clear" w:color="FFFFFF" w:fill="FFFFFF"/>
            <w:tcMar>
              <w:left w:w="101" w:type="dxa"/>
              <w:right w:w="101" w:type="dxa"/>
            </w:tcMar>
          </w:tcPr>
          <w:p w14:paraId="483F051C"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27,444</w:t>
            </w:r>
          </w:p>
        </w:tc>
        <w:tc>
          <w:tcPr>
            <w:tcW w:w="600" w:type="dxa"/>
            <w:tcBorders>
              <w:top w:val="nil"/>
              <w:left w:val="nil"/>
              <w:bottom w:val="nil"/>
              <w:right w:val="nil"/>
              <w:tl2br w:val="nil"/>
              <w:tr2bl w:val="nil"/>
            </w:tcBorders>
            <w:shd w:val="clear" w:color="FFFFFF" w:fill="FFFFFF"/>
            <w:tcMar>
              <w:left w:w="101" w:type="dxa"/>
              <w:right w:w="101" w:type="dxa"/>
            </w:tcMar>
          </w:tcPr>
          <w:p w14:paraId="34B3ECE6"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57 </w:t>
            </w:r>
          </w:p>
        </w:tc>
        <w:tc>
          <w:tcPr>
            <w:tcW w:w="1035" w:type="dxa"/>
            <w:tcBorders>
              <w:top w:val="nil"/>
              <w:left w:val="nil"/>
              <w:bottom w:val="nil"/>
              <w:right w:val="nil"/>
              <w:tl2br w:val="nil"/>
              <w:tr2bl w:val="nil"/>
            </w:tcBorders>
            <w:shd w:val="clear" w:color="FFFFFF" w:fill="FFFFFF"/>
            <w:tcMar>
              <w:left w:w="101" w:type="dxa"/>
              <w:right w:w="101" w:type="dxa"/>
            </w:tcMar>
          </w:tcPr>
          <w:p w14:paraId="7593F257"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27,919</w:t>
            </w:r>
          </w:p>
        </w:tc>
        <w:tc>
          <w:tcPr>
            <w:tcW w:w="1035" w:type="dxa"/>
            <w:tcBorders>
              <w:top w:val="nil"/>
              <w:left w:val="nil"/>
              <w:bottom w:val="nil"/>
              <w:right w:val="nil"/>
              <w:tl2br w:val="nil"/>
              <w:tr2bl w:val="nil"/>
            </w:tcBorders>
            <w:shd w:val="clear" w:color="FFFFFF" w:fill="FFFFFF"/>
            <w:tcMar>
              <w:left w:w="101" w:type="dxa"/>
              <w:right w:w="101" w:type="dxa"/>
            </w:tcMar>
          </w:tcPr>
          <w:p w14:paraId="47C4FC0D"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28,900</w:t>
            </w:r>
          </w:p>
        </w:tc>
        <w:tc>
          <w:tcPr>
            <w:tcW w:w="1035" w:type="dxa"/>
            <w:tcBorders>
              <w:top w:val="nil"/>
              <w:left w:val="nil"/>
              <w:bottom w:val="nil"/>
              <w:right w:val="nil"/>
              <w:tl2br w:val="nil"/>
              <w:tr2bl w:val="nil"/>
            </w:tcBorders>
            <w:shd w:val="clear" w:color="FFFFFF" w:fill="FFFFFF"/>
            <w:tcMar>
              <w:left w:w="101" w:type="dxa"/>
              <w:right w:w="101" w:type="dxa"/>
            </w:tcMar>
          </w:tcPr>
          <w:p w14:paraId="6B064FB8"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29,551</w:t>
            </w:r>
          </w:p>
        </w:tc>
      </w:tr>
      <w:tr w:rsidR="008B44E1" w14:paraId="0732F4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C2D96D7" w14:textId="77777777" w:rsidR="008B44E1" w:rsidRDefault="008B44E1">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C007E90"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042697"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49453F" w14:textId="77777777" w:rsidR="008B44E1" w:rsidRDefault="008B44E1">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1F26C49"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3103A9"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664DBF"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2C1930B" w14:textId="77777777" w:rsidR="008B44E1" w:rsidRDefault="008B44E1">
            <w:pPr>
              <w:pStyle w:val="Normal15"/>
              <w:rPr>
                <w:rFonts w:ascii="Calibri" w:eastAsia="Calibri" w:hAnsi="Calibri" w:cs="Calibri"/>
                <w:color w:val="000000"/>
                <w:sz w:val="18"/>
              </w:rPr>
            </w:pPr>
          </w:p>
        </w:tc>
      </w:tr>
      <w:tr w:rsidR="008B44E1" w14:paraId="67B27B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CB3A86"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25,544</w:t>
            </w:r>
          </w:p>
        </w:tc>
        <w:tc>
          <w:tcPr>
            <w:tcW w:w="2385" w:type="dxa"/>
            <w:tcBorders>
              <w:top w:val="nil"/>
              <w:left w:val="nil"/>
              <w:bottom w:val="nil"/>
              <w:right w:val="nil"/>
              <w:tl2br w:val="nil"/>
              <w:tr2bl w:val="nil"/>
            </w:tcBorders>
            <w:shd w:val="clear" w:color="FFFFFF" w:fill="FFFFFF"/>
            <w:noWrap/>
            <w:tcMar>
              <w:left w:w="101" w:type="dxa"/>
              <w:right w:w="101" w:type="dxa"/>
            </w:tcMar>
          </w:tcPr>
          <w:p w14:paraId="3790FF8C" w14:textId="77777777" w:rsidR="008B44E1" w:rsidRDefault="00F94786">
            <w:pPr>
              <w:pStyle w:val="Normal15"/>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50A861AB"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17,512</w:t>
            </w:r>
          </w:p>
        </w:tc>
        <w:tc>
          <w:tcPr>
            <w:tcW w:w="1035" w:type="dxa"/>
            <w:tcBorders>
              <w:top w:val="nil"/>
              <w:left w:val="nil"/>
              <w:bottom w:val="nil"/>
              <w:right w:val="nil"/>
              <w:tl2br w:val="nil"/>
              <w:tr2bl w:val="nil"/>
            </w:tcBorders>
            <w:shd w:val="clear" w:color="FFFFFF" w:fill="FFFFFF"/>
            <w:tcMar>
              <w:left w:w="101" w:type="dxa"/>
              <w:right w:w="101" w:type="dxa"/>
            </w:tcMar>
          </w:tcPr>
          <w:p w14:paraId="66B7C5B8"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27,444</w:t>
            </w:r>
          </w:p>
        </w:tc>
        <w:tc>
          <w:tcPr>
            <w:tcW w:w="600" w:type="dxa"/>
            <w:tcBorders>
              <w:top w:val="nil"/>
              <w:left w:val="nil"/>
              <w:bottom w:val="nil"/>
              <w:right w:val="nil"/>
              <w:tl2br w:val="nil"/>
              <w:tr2bl w:val="nil"/>
            </w:tcBorders>
            <w:shd w:val="clear" w:color="FFFFFF" w:fill="FFFFFF"/>
            <w:tcMar>
              <w:left w:w="101" w:type="dxa"/>
              <w:right w:w="101" w:type="dxa"/>
            </w:tcMar>
          </w:tcPr>
          <w:p w14:paraId="33291390"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57 </w:t>
            </w:r>
          </w:p>
        </w:tc>
        <w:tc>
          <w:tcPr>
            <w:tcW w:w="1035" w:type="dxa"/>
            <w:tcBorders>
              <w:top w:val="nil"/>
              <w:left w:val="nil"/>
              <w:bottom w:val="nil"/>
              <w:right w:val="nil"/>
              <w:tl2br w:val="nil"/>
              <w:tr2bl w:val="nil"/>
            </w:tcBorders>
            <w:shd w:val="clear" w:color="FFFFFF" w:fill="FFFFFF"/>
            <w:tcMar>
              <w:left w:w="101" w:type="dxa"/>
              <w:right w:w="101" w:type="dxa"/>
            </w:tcMar>
          </w:tcPr>
          <w:p w14:paraId="49E04E7C"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27,919</w:t>
            </w:r>
          </w:p>
        </w:tc>
        <w:tc>
          <w:tcPr>
            <w:tcW w:w="1035" w:type="dxa"/>
            <w:tcBorders>
              <w:top w:val="nil"/>
              <w:left w:val="nil"/>
              <w:bottom w:val="nil"/>
              <w:right w:val="nil"/>
              <w:tl2br w:val="nil"/>
              <w:tr2bl w:val="nil"/>
            </w:tcBorders>
            <w:shd w:val="clear" w:color="FFFFFF" w:fill="FFFFFF"/>
            <w:tcMar>
              <w:left w:w="101" w:type="dxa"/>
              <w:right w:w="101" w:type="dxa"/>
            </w:tcMar>
          </w:tcPr>
          <w:p w14:paraId="3D2FB65A"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28,900</w:t>
            </w:r>
          </w:p>
        </w:tc>
        <w:tc>
          <w:tcPr>
            <w:tcW w:w="1035" w:type="dxa"/>
            <w:tcBorders>
              <w:top w:val="nil"/>
              <w:left w:val="nil"/>
              <w:bottom w:val="nil"/>
              <w:right w:val="nil"/>
              <w:tl2br w:val="nil"/>
              <w:tr2bl w:val="nil"/>
            </w:tcBorders>
            <w:shd w:val="clear" w:color="FFFFFF" w:fill="FFFFFF"/>
            <w:tcMar>
              <w:left w:w="101" w:type="dxa"/>
              <w:right w:w="101" w:type="dxa"/>
            </w:tcMar>
          </w:tcPr>
          <w:p w14:paraId="6A736339"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29,551</w:t>
            </w:r>
          </w:p>
        </w:tc>
      </w:tr>
      <w:tr w:rsidR="008B44E1" w14:paraId="5E9ED1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531A4B2" w14:textId="77777777" w:rsidR="008B44E1" w:rsidRDefault="008B44E1">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C882B70"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F73B4F"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AB1473" w14:textId="77777777" w:rsidR="008B44E1" w:rsidRDefault="008B44E1">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73C55F3"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0B9FA69"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C84B49"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FD11C0" w14:textId="77777777" w:rsidR="008B44E1" w:rsidRDefault="008B44E1">
            <w:pPr>
              <w:pStyle w:val="Normal15"/>
              <w:rPr>
                <w:rFonts w:ascii="Calibri" w:eastAsia="Calibri" w:hAnsi="Calibri" w:cs="Calibri"/>
                <w:color w:val="000000"/>
                <w:sz w:val="18"/>
              </w:rPr>
            </w:pPr>
          </w:p>
        </w:tc>
      </w:tr>
      <w:tr w:rsidR="008B44E1" w14:paraId="68656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DDC25DE" w14:textId="77777777" w:rsidR="008B44E1" w:rsidRDefault="008B44E1">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51A5611B" w14:textId="77777777" w:rsidR="008B44E1" w:rsidRDefault="00F94786">
            <w:pPr>
              <w:pStyle w:val="Normal15"/>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508B3022"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C274B4" w14:textId="77777777" w:rsidR="008B44E1" w:rsidRDefault="008B44E1">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D03C387"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70FD57"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B3D0A4"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57FBD8" w14:textId="77777777" w:rsidR="008B44E1" w:rsidRDefault="008B44E1">
            <w:pPr>
              <w:pStyle w:val="Normal15"/>
              <w:rPr>
                <w:rFonts w:ascii="Calibri" w:eastAsia="Calibri" w:hAnsi="Calibri" w:cs="Calibri"/>
                <w:color w:val="000000"/>
                <w:sz w:val="18"/>
              </w:rPr>
            </w:pPr>
          </w:p>
        </w:tc>
      </w:tr>
      <w:tr w:rsidR="008B44E1" w14:paraId="69987F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510D52F"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25,544</w:t>
            </w:r>
          </w:p>
        </w:tc>
        <w:tc>
          <w:tcPr>
            <w:tcW w:w="2385" w:type="dxa"/>
            <w:tcBorders>
              <w:top w:val="nil"/>
              <w:left w:val="nil"/>
              <w:bottom w:val="nil"/>
              <w:right w:val="nil"/>
              <w:tl2br w:val="nil"/>
              <w:tr2bl w:val="nil"/>
            </w:tcBorders>
            <w:shd w:val="clear" w:color="FFFFFF" w:fill="FFFFFF"/>
            <w:noWrap/>
            <w:tcMar>
              <w:left w:w="101" w:type="dxa"/>
              <w:right w:w="101" w:type="dxa"/>
            </w:tcMar>
          </w:tcPr>
          <w:p w14:paraId="41CF326F" w14:textId="77777777" w:rsidR="008B44E1" w:rsidRDefault="00F94786">
            <w:pPr>
              <w:pStyle w:val="Normal15"/>
              <w:rPr>
                <w:rFonts w:ascii="Calibri" w:eastAsia="Calibri" w:hAnsi="Calibri" w:cs="Calibri"/>
                <w:color w:val="000000"/>
                <w:sz w:val="18"/>
              </w:rPr>
            </w:pPr>
            <w:r>
              <w:rPr>
                <w:rFonts w:ascii="Calibri" w:eastAsia="Calibri" w:hAnsi="Calibri" w:cs="Calibri"/>
                <w:color w:val="000000"/>
                <w:sz w:val="18"/>
              </w:rPr>
              <w:t>Transfer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44CE954E"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17,512</w:t>
            </w:r>
          </w:p>
        </w:tc>
        <w:tc>
          <w:tcPr>
            <w:tcW w:w="1035" w:type="dxa"/>
            <w:tcBorders>
              <w:top w:val="nil"/>
              <w:left w:val="nil"/>
              <w:bottom w:val="nil"/>
              <w:right w:val="nil"/>
              <w:tl2br w:val="nil"/>
              <w:tr2bl w:val="nil"/>
            </w:tcBorders>
            <w:shd w:val="clear" w:color="FFFFFF" w:fill="FFFFFF"/>
            <w:tcMar>
              <w:left w:w="101" w:type="dxa"/>
              <w:right w:w="101" w:type="dxa"/>
            </w:tcMar>
          </w:tcPr>
          <w:p w14:paraId="4442A807"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27,444</w:t>
            </w:r>
          </w:p>
        </w:tc>
        <w:tc>
          <w:tcPr>
            <w:tcW w:w="600" w:type="dxa"/>
            <w:tcBorders>
              <w:top w:val="nil"/>
              <w:left w:val="nil"/>
              <w:bottom w:val="nil"/>
              <w:right w:val="nil"/>
              <w:tl2br w:val="nil"/>
              <w:tr2bl w:val="nil"/>
            </w:tcBorders>
            <w:shd w:val="clear" w:color="FFFFFF" w:fill="FFFFFF"/>
            <w:tcMar>
              <w:left w:w="101" w:type="dxa"/>
              <w:right w:w="101" w:type="dxa"/>
            </w:tcMar>
          </w:tcPr>
          <w:p w14:paraId="4C34F473"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 xml:space="preserve">57 </w:t>
            </w:r>
          </w:p>
        </w:tc>
        <w:tc>
          <w:tcPr>
            <w:tcW w:w="1035" w:type="dxa"/>
            <w:tcBorders>
              <w:top w:val="nil"/>
              <w:left w:val="nil"/>
              <w:bottom w:val="nil"/>
              <w:right w:val="nil"/>
              <w:tl2br w:val="nil"/>
              <w:tr2bl w:val="nil"/>
            </w:tcBorders>
            <w:shd w:val="clear" w:color="FFFFFF" w:fill="FFFFFF"/>
            <w:tcMar>
              <w:left w:w="101" w:type="dxa"/>
              <w:right w:w="101" w:type="dxa"/>
            </w:tcMar>
          </w:tcPr>
          <w:p w14:paraId="2692CCCD"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27,919</w:t>
            </w:r>
          </w:p>
        </w:tc>
        <w:tc>
          <w:tcPr>
            <w:tcW w:w="1035" w:type="dxa"/>
            <w:tcBorders>
              <w:top w:val="nil"/>
              <w:left w:val="nil"/>
              <w:bottom w:val="nil"/>
              <w:right w:val="nil"/>
              <w:tl2br w:val="nil"/>
              <w:tr2bl w:val="nil"/>
            </w:tcBorders>
            <w:shd w:val="clear" w:color="FFFFFF" w:fill="FFFFFF"/>
            <w:tcMar>
              <w:left w:w="101" w:type="dxa"/>
              <w:right w:w="101" w:type="dxa"/>
            </w:tcMar>
          </w:tcPr>
          <w:p w14:paraId="68C792F6"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28,900</w:t>
            </w:r>
          </w:p>
        </w:tc>
        <w:tc>
          <w:tcPr>
            <w:tcW w:w="1035" w:type="dxa"/>
            <w:tcBorders>
              <w:top w:val="nil"/>
              <w:left w:val="nil"/>
              <w:bottom w:val="nil"/>
              <w:right w:val="nil"/>
              <w:tl2br w:val="nil"/>
              <w:tr2bl w:val="nil"/>
            </w:tcBorders>
            <w:shd w:val="clear" w:color="FFFFFF" w:fill="FFFFFF"/>
            <w:tcMar>
              <w:left w:w="101" w:type="dxa"/>
              <w:right w:w="101" w:type="dxa"/>
            </w:tcMar>
          </w:tcPr>
          <w:p w14:paraId="4B5DD3F0" w14:textId="77777777" w:rsidR="008B44E1" w:rsidRDefault="00F94786">
            <w:pPr>
              <w:pStyle w:val="Normal15"/>
              <w:jc w:val="right"/>
              <w:rPr>
                <w:rFonts w:ascii="Calibri" w:eastAsia="Calibri" w:hAnsi="Calibri" w:cs="Calibri"/>
                <w:color w:val="000000"/>
                <w:sz w:val="18"/>
              </w:rPr>
            </w:pPr>
            <w:r>
              <w:rPr>
                <w:rFonts w:ascii="Calibri" w:eastAsia="Calibri" w:hAnsi="Calibri" w:cs="Calibri"/>
                <w:color w:val="000000"/>
                <w:sz w:val="18"/>
              </w:rPr>
              <w:t>29,551</w:t>
            </w:r>
          </w:p>
        </w:tc>
      </w:tr>
      <w:tr w:rsidR="008B44E1" w14:paraId="657D5F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A63C928" w14:textId="77777777" w:rsidR="008B44E1" w:rsidRDefault="008B44E1">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128BC55"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2CDB038"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EE15AE" w14:textId="77777777" w:rsidR="008B44E1" w:rsidRDefault="008B44E1">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3C2A88B"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C87CCA"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68363C"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F5885F" w14:textId="77777777" w:rsidR="008B44E1" w:rsidRDefault="008B44E1">
            <w:pPr>
              <w:pStyle w:val="Normal15"/>
              <w:rPr>
                <w:rFonts w:ascii="Calibri" w:eastAsia="Calibri" w:hAnsi="Calibri" w:cs="Calibri"/>
                <w:color w:val="000000"/>
                <w:sz w:val="18"/>
              </w:rPr>
            </w:pPr>
          </w:p>
        </w:tc>
      </w:tr>
      <w:tr w:rsidR="008B44E1" w14:paraId="1363D3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5CA8965"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25,544</w:t>
            </w:r>
          </w:p>
        </w:tc>
        <w:tc>
          <w:tcPr>
            <w:tcW w:w="2385" w:type="dxa"/>
            <w:tcBorders>
              <w:top w:val="nil"/>
              <w:left w:val="nil"/>
              <w:bottom w:val="nil"/>
              <w:right w:val="nil"/>
              <w:tl2br w:val="nil"/>
              <w:tr2bl w:val="nil"/>
            </w:tcBorders>
            <w:shd w:val="clear" w:color="FFFFFF" w:fill="FFFFFF"/>
            <w:noWrap/>
            <w:tcMar>
              <w:left w:w="101" w:type="dxa"/>
              <w:right w:w="101" w:type="dxa"/>
            </w:tcMar>
          </w:tcPr>
          <w:p w14:paraId="16059C5E" w14:textId="77777777" w:rsidR="008B44E1" w:rsidRDefault="00F94786">
            <w:pPr>
              <w:pStyle w:val="Normal15"/>
              <w:rPr>
                <w:rFonts w:ascii="Calibri" w:eastAsia="Calibri" w:hAnsi="Calibri" w:cs="Calibri"/>
                <w:b/>
                <w:color w:val="000000"/>
                <w:sz w:val="18"/>
              </w:rPr>
            </w:pPr>
            <w:r>
              <w:rPr>
                <w:rFonts w:ascii="Calibri" w:eastAsia="Calibri" w:hAnsi="Calibri" w:cs="Calibri"/>
                <w:b/>
                <w:color w:val="000000"/>
                <w:sz w:val="18"/>
              </w:rPr>
              <w:t>Total Expenses</w:t>
            </w:r>
          </w:p>
        </w:tc>
        <w:tc>
          <w:tcPr>
            <w:tcW w:w="1035" w:type="dxa"/>
            <w:tcBorders>
              <w:top w:val="nil"/>
              <w:left w:val="nil"/>
              <w:bottom w:val="nil"/>
              <w:right w:val="nil"/>
              <w:tl2br w:val="nil"/>
              <w:tr2bl w:val="nil"/>
            </w:tcBorders>
            <w:shd w:val="clear" w:color="FFFFFF" w:fill="FFFFFF"/>
            <w:tcMar>
              <w:left w:w="101" w:type="dxa"/>
              <w:right w:w="101" w:type="dxa"/>
            </w:tcMar>
          </w:tcPr>
          <w:p w14:paraId="704C9039"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17,512</w:t>
            </w:r>
          </w:p>
        </w:tc>
        <w:tc>
          <w:tcPr>
            <w:tcW w:w="1035" w:type="dxa"/>
            <w:tcBorders>
              <w:top w:val="nil"/>
              <w:left w:val="nil"/>
              <w:bottom w:val="nil"/>
              <w:right w:val="nil"/>
              <w:tl2br w:val="nil"/>
              <w:tr2bl w:val="nil"/>
            </w:tcBorders>
            <w:shd w:val="clear" w:color="FFFFFF" w:fill="FFFFFF"/>
            <w:tcMar>
              <w:left w:w="101" w:type="dxa"/>
              <w:right w:w="101" w:type="dxa"/>
            </w:tcMar>
          </w:tcPr>
          <w:p w14:paraId="4445BEE3"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27,444</w:t>
            </w:r>
          </w:p>
        </w:tc>
        <w:tc>
          <w:tcPr>
            <w:tcW w:w="600" w:type="dxa"/>
            <w:tcBorders>
              <w:top w:val="nil"/>
              <w:left w:val="nil"/>
              <w:bottom w:val="nil"/>
              <w:right w:val="nil"/>
              <w:tl2br w:val="nil"/>
              <w:tr2bl w:val="nil"/>
            </w:tcBorders>
            <w:shd w:val="clear" w:color="FFFFFF" w:fill="FFFFFF"/>
            <w:tcMar>
              <w:left w:w="101" w:type="dxa"/>
              <w:right w:w="101" w:type="dxa"/>
            </w:tcMar>
          </w:tcPr>
          <w:p w14:paraId="42B8DEC2"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57 </w:t>
            </w:r>
          </w:p>
        </w:tc>
        <w:tc>
          <w:tcPr>
            <w:tcW w:w="1035" w:type="dxa"/>
            <w:tcBorders>
              <w:top w:val="nil"/>
              <w:left w:val="nil"/>
              <w:bottom w:val="nil"/>
              <w:right w:val="nil"/>
              <w:tl2br w:val="nil"/>
              <w:tr2bl w:val="nil"/>
            </w:tcBorders>
            <w:shd w:val="clear" w:color="FFFFFF" w:fill="FFFFFF"/>
            <w:tcMar>
              <w:left w:w="101" w:type="dxa"/>
              <w:right w:w="101" w:type="dxa"/>
            </w:tcMar>
          </w:tcPr>
          <w:p w14:paraId="49469F94"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27,919</w:t>
            </w:r>
          </w:p>
        </w:tc>
        <w:tc>
          <w:tcPr>
            <w:tcW w:w="1035" w:type="dxa"/>
            <w:tcBorders>
              <w:top w:val="nil"/>
              <w:left w:val="nil"/>
              <w:bottom w:val="nil"/>
              <w:right w:val="nil"/>
              <w:tl2br w:val="nil"/>
              <w:tr2bl w:val="nil"/>
            </w:tcBorders>
            <w:shd w:val="clear" w:color="FFFFFF" w:fill="FFFFFF"/>
            <w:tcMar>
              <w:left w:w="101" w:type="dxa"/>
              <w:right w:w="101" w:type="dxa"/>
            </w:tcMar>
          </w:tcPr>
          <w:p w14:paraId="3564C835"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28,900</w:t>
            </w:r>
          </w:p>
        </w:tc>
        <w:tc>
          <w:tcPr>
            <w:tcW w:w="1035" w:type="dxa"/>
            <w:tcBorders>
              <w:top w:val="nil"/>
              <w:left w:val="nil"/>
              <w:bottom w:val="nil"/>
              <w:right w:val="nil"/>
              <w:tl2br w:val="nil"/>
              <w:tr2bl w:val="nil"/>
            </w:tcBorders>
            <w:shd w:val="clear" w:color="FFFFFF" w:fill="FFFFFF"/>
            <w:tcMar>
              <w:left w:w="101" w:type="dxa"/>
              <w:right w:w="101" w:type="dxa"/>
            </w:tcMar>
          </w:tcPr>
          <w:p w14:paraId="7661721E"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29,551</w:t>
            </w:r>
          </w:p>
        </w:tc>
      </w:tr>
      <w:tr w:rsidR="008B44E1" w14:paraId="03DF8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7A54236" w14:textId="77777777" w:rsidR="008B44E1" w:rsidRDefault="008B44E1">
            <w:pPr>
              <w:pStyle w:val="Normal15"/>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9EA084E"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4D6763"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840CA5" w14:textId="77777777" w:rsidR="008B44E1" w:rsidRDefault="008B44E1">
            <w:pPr>
              <w:pStyle w:val="Normal15"/>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AE5DAF4"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0D8147"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257B4D" w14:textId="77777777" w:rsidR="008B44E1" w:rsidRDefault="008B44E1">
            <w:pPr>
              <w:pStyle w:val="Normal15"/>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F81236" w14:textId="77777777" w:rsidR="008B44E1" w:rsidRDefault="008B44E1">
            <w:pPr>
              <w:pStyle w:val="Normal15"/>
              <w:rPr>
                <w:rFonts w:ascii="Calibri" w:eastAsia="Calibri" w:hAnsi="Calibri" w:cs="Calibri"/>
                <w:color w:val="000000"/>
                <w:sz w:val="18"/>
              </w:rPr>
            </w:pPr>
          </w:p>
        </w:tc>
      </w:tr>
      <w:tr w:rsidR="008B44E1" w14:paraId="2343B8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17B9336"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CCB57C8" w14:textId="77777777" w:rsidR="008B44E1" w:rsidRDefault="00F94786">
            <w:pPr>
              <w:pStyle w:val="Normal15"/>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4FF37357"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99CA8CC"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A046BEF"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 </w:t>
            </w:r>
          </w:p>
        </w:tc>
        <w:tc>
          <w:tcPr>
            <w:tcW w:w="1035" w:type="dxa"/>
            <w:tcBorders>
              <w:top w:val="nil"/>
              <w:left w:val="nil"/>
              <w:bottom w:val="nil"/>
              <w:right w:val="nil"/>
              <w:tl2br w:val="nil"/>
              <w:tr2bl w:val="nil"/>
            </w:tcBorders>
            <w:shd w:val="clear" w:color="FFFFFF" w:fill="FFFFFF"/>
            <w:tcMar>
              <w:left w:w="101" w:type="dxa"/>
              <w:right w:w="101" w:type="dxa"/>
            </w:tcMar>
          </w:tcPr>
          <w:p w14:paraId="36AD70CA"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6CCBB5E"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73CD1A6"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71F564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80DC9FA" w14:textId="77777777" w:rsidR="008B44E1" w:rsidRDefault="008B44E1">
            <w:pPr>
              <w:pStyle w:val="Normal15"/>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40A7A73"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0866B7"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596BA0" w14:textId="77777777" w:rsidR="008B44E1" w:rsidRDefault="008B44E1">
            <w:pPr>
              <w:pStyle w:val="Normal15"/>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382973D"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F0EF40"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176042" w14:textId="77777777" w:rsidR="008B44E1" w:rsidRDefault="008B44E1">
            <w:pPr>
              <w:pStyle w:val="Normal15"/>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D4C77B" w14:textId="77777777" w:rsidR="008B44E1" w:rsidRDefault="008B44E1">
            <w:pPr>
              <w:pStyle w:val="Normal15"/>
              <w:rPr>
                <w:rFonts w:ascii="Calibri" w:eastAsia="Calibri" w:hAnsi="Calibri" w:cs="Calibri"/>
                <w:b/>
                <w:color w:val="000000"/>
                <w:sz w:val="18"/>
              </w:rPr>
            </w:pPr>
          </w:p>
        </w:tc>
      </w:tr>
      <w:tr w:rsidR="008B44E1" w14:paraId="085260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E279E0C"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00E73377" w14:textId="77777777" w:rsidR="008B44E1" w:rsidRDefault="00F94786">
            <w:pPr>
              <w:pStyle w:val="Normal15"/>
              <w:rPr>
                <w:rFonts w:ascii="Calibri" w:eastAsia="Calibri" w:hAnsi="Calibri" w:cs="Calibri"/>
                <w:b/>
                <w:color w:val="000000"/>
                <w:sz w:val="18"/>
              </w:rPr>
            </w:pPr>
            <w:r>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40AE0E82"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06F667E"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7CBBF032"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0FABB41"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DEE87A7"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2D6DFBF" w14:textId="77777777" w:rsidR="008B44E1" w:rsidRDefault="00F94786">
            <w:pPr>
              <w:pStyle w:val="Normal15"/>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25B1AE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B417F1C" w14:textId="77777777" w:rsidR="008B44E1" w:rsidRDefault="008B44E1">
            <w:pPr>
              <w:pStyle w:val="Normal15"/>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7AB64C4C" w14:textId="77777777" w:rsidR="008B44E1" w:rsidRDefault="008B44E1">
            <w:pPr>
              <w:pStyle w:val="Normal15"/>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E99E92F" w14:textId="77777777" w:rsidR="008B44E1" w:rsidRDefault="008B44E1">
            <w:pPr>
              <w:pStyle w:val="Normal15"/>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193875E" w14:textId="77777777" w:rsidR="008B44E1" w:rsidRDefault="008B44E1">
            <w:pPr>
              <w:pStyle w:val="Normal15"/>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03BCEC15" w14:textId="77777777" w:rsidR="008B44E1" w:rsidRDefault="008B44E1">
            <w:pPr>
              <w:pStyle w:val="Normal15"/>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1B98752" w14:textId="77777777" w:rsidR="008B44E1" w:rsidRDefault="008B44E1">
            <w:pPr>
              <w:pStyle w:val="Normal15"/>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5891647" w14:textId="77777777" w:rsidR="008B44E1" w:rsidRDefault="008B44E1">
            <w:pPr>
              <w:pStyle w:val="Normal15"/>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7287232" w14:textId="77777777" w:rsidR="008B44E1" w:rsidRDefault="008B44E1">
            <w:pPr>
              <w:pStyle w:val="Normal15"/>
              <w:rPr>
                <w:rFonts w:ascii="Calibri" w:eastAsia="Calibri" w:hAnsi="Calibri" w:cs="Calibri"/>
                <w:color w:val="000000"/>
                <w:sz w:val="18"/>
              </w:rPr>
            </w:pPr>
          </w:p>
        </w:tc>
      </w:tr>
    </w:tbl>
    <w:p w14:paraId="2C8C9325" w14:textId="77777777" w:rsidR="00F94786" w:rsidRPr="004A3EED" w:rsidRDefault="00F94786" w:rsidP="00F94786">
      <w:pPr>
        <w:pStyle w:val="Caption"/>
        <w:pageBreakBefore/>
        <w:pBdr>
          <w:top w:val="nil"/>
          <w:left w:val="nil"/>
          <w:bottom w:val="nil"/>
          <w:right w:val="nil"/>
          <w:between w:val="nil"/>
          <w:bar w:val="nil"/>
        </w:pBdr>
        <w:rPr>
          <w:rFonts w:eastAsia="TimesNewRomanPS-ItalicMT"/>
          <w:bdr w:val="nil"/>
        </w:rPr>
      </w:pPr>
      <w:r w:rsidRPr="004A3EED">
        <w:rPr>
          <w:bdr w:val="nil"/>
        </w:rPr>
        <w:t xml:space="preserve">Table </w:t>
      </w:r>
      <w:r>
        <w:rPr>
          <w:bdr w:val="nil"/>
        </w:rPr>
        <w:t>24</w:t>
      </w:r>
      <w:r w:rsidRPr="004A3EED">
        <w:rPr>
          <w:bdr w:val="nil"/>
        </w:rPr>
        <w:t>: Transport Canberra and City Services Directorate: Statement of Assets and Liabilities on behalf of the Territory</w:t>
      </w:r>
    </w:p>
    <w:tbl>
      <w:tblPr>
        <w:tblStyle w:val="CDMRange25"/>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6B177E83" w14:textId="77777777" w:rsidTr="00C02E64">
        <w:trPr>
          <w:trHeight w:val="120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7F5B8A7"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Budget</w:t>
            </w:r>
          </w:p>
          <w:p w14:paraId="18B999B7"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234ABA0E"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04D063E3"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4994A2CD" w14:textId="77777777" w:rsidR="008B44E1" w:rsidRDefault="008B44E1">
            <w:pPr>
              <w:pStyle w:val="Normal16"/>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6367A2C"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2020-21 Interim Outcome at 30/6/21</w:t>
            </w:r>
          </w:p>
          <w:p w14:paraId="52F9D2CF"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5192D7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Budget</w:t>
            </w:r>
          </w:p>
          <w:p w14:paraId="41F1CEAD"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74928F46"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358F54C2"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6B378B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Var</w:t>
            </w:r>
          </w:p>
          <w:p w14:paraId="3E2A969D"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2E0DD3B"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Estimate</w:t>
            </w:r>
          </w:p>
          <w:p w14:paraId="0793CBE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4C01D128"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7CC1C881"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135FDBE"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Estimate</w:t>
            </w:r>
          </w:p>
          <w:p w14:paraId="7F5425AE"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5A36853C"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78A246E7"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48712A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Estimate</w:t>
            </w:r>
          </w:p>
          <w:p w14:paraId="4CE2E7D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at</w:t>
            </w:r>
          </w:p>
          <w:p w14:paraId="37E4B072"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30/6/25 </w:t>
            </w:r>
          </w:p>
          <w:p w14:paraId="5B51C5A0"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$'000</w:t>
            </w:r>
          </w:p>
        </w:tc>
      </w:tr>
      <w:tr w:rsidR="008B44E1" w14:paraId="789264AC"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F5D5D4C" w14:textId="77777777" w:rsidR="008B44E1" w:rsidRDefault="008B44E1">
            <w:pPr>
              <w:pStyle w:val="Normal16"/>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3BD13A99" w14:textId="77777777" w:rsidR="008B44E1" w:rsidRDefault="008B44E1">
            <w:pPr>
              <w:pStyle w:val="Normal16"/>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4C1E183" w14:textId="77777777" w:rsidR="008B44E1" w:rsidRDefault="008B44E1">
            <w:pPr>
              <w:pStyle w:val="Normal16"/>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CF547F0" w14:textId="77777777" w:rsidR="008B44E1" w:rsidRDefault="008B44E1">
            <w:pPr>
              <w:pStyle w:val="Normal16"/>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68D5AADC" w14:textId="77777777" w:rsidR="008B44E1" w:rsidRDefault="008B44E1">
            <w:pPr>
              <w:pStyle w:val="Normal16"/>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808B0AE" w14:textId="77777777" w:rsidR="008B44E1" w:rsidRDefault="008B44E1">
            <w:pPr>
              <w:pStyle w:val="Normal16"/>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06EFF98" w14:textId="77777777" w:rsidR="008B44E1" w:rsidRDefault="008B44E1">
            <w:pPr>
              <w:pStyle w:val="Normal16"/>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D5031C7" w14:textId="77777777" w:rsidR="008B44E1" w:rsidRDefault="008B44E1">
            <w:pPr>
              <w:pStyle w:val="Normal16"/>
              <w:jc w:val="right"/>
              <w:rPr>
                <w:rFonts w:ascii="Calibri" w:eastAsia="Calibri" w:hAnsi="Calibri" w:cs="Calibri"/>
                <w:b/>
                <w:i/>
                <w:color w:val="000000"/>
                <w:sz w:val="18"/>
              </w:rPr>
            </w:pPr>
          </w:p>
        </w:tc>
      </w:tr>
      <w:tr w:rsidR="008B44E1" w14:paraId="333049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32D2255"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158AD67F"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0A5381C9"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A69F9C"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346083A"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B669C5"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047618"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335428" w14:textId="77777777" w:rsidR="008B44E1" w:rsidRDefault="008B44E1">
            <w:pPr>
              <w:pStyle w:val="Normal16"/>
              <w:rPr>
                <w:rFonts w:ascii="Calibri" w:eastAsia="Calibri" w:hAnsi="Calibri" w:cs="Calibri"/>
                <w:color w:val="000000"/>
                <w:sz w:val="18"/>
              </w:rPr>
            </w:pPr>
          </w:p>
        </w:tc>
      </w:tr>
      <w:tr w:rsidR="008B44E1" w14:paraId="6A3DC1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E7D3AE7"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6</w:t>
            </w:r>
          </w:p>
        </w:tc>
        <w:tc>
          <w:tcPr>
            <w:tcW w:w="2385" w:type="dxa"/>
            <w:tcBorders>
              <w:top w:val="nil"/>
              <w:left w:val="nil"/>
              <w:bottom w:val="nil"/>
              <w:right w:val="nil"/>
              <w:tl2br w:val="nil"/>
              <w:tr2bl w:val="nil"/>
            </w:tcBorders>
            <w:shd w:val="clear" w:color="auto" w:fill="auto"/>
            <w:noWrap/>
            <w:tcMar>
              <w:left w:w="101" w:type="dxa"/>
              <w:right w:w="101" w:type="dxa"/>
            </w:tcMar>
          </w:tcPr>
          <w:p w14:paraId="05499021" w14:textId="77777777" w:rsidR="008B44E1" w:rsidRDefault="00F94786">
            <w:pPr>
              <w:pStyle w:val="Normal16"/>
              <w:rPr>
                <w:rFonts w:ascii="Calibri" w:eastAsia="Calibri" w:hAnsi="Calibri" w:cs="Calibri"/>
                <w:color w:val="000000"/>
                <w:sz w:val="18"/>
              </w:rPr>
            </w:pPr>
            <w:r>
              <w:rPr>
                <w:rFonts w:ascii="Calibri" w:eastAsia="Calibri" w:hAnsi="Calibri" w:cs="Calibri"/>
                <w:color w:val="000000"/>
                <w:sz w:val="18"/>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722AFE27"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766518E6"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15</w:t>
            </w:r>
          </w:p>
        </w:tc>
        <w:tc>
          <w:tcPr>
            <w:tcW w:w="600" w:type="dxa"/>
            <w:tcBorders>
              <w:top w:val="nil"/>
              <w:left w:val="nil"/>
              <w:bottom w:val="nil"/>
              <w:right w:val="nil"/>
              <w:tl2br w:val="nil"/>
              <w:tr2bl w:val="nil"/>
            </w:tcBorders>
            <w:shd w:val="clear" w:color="FFFFFF" w:fill="FFFFFF"/>
            <w:tcMar>
              <w:left w:w="101" w:type="dxa"/>
              <w:right w:w="101" w:type="dxa"/>
            </w:tcMar>
          </w:tcPr>
          <w:p w14:paraId="1F791DC7"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4781644"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0DFAE04F"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6C7BF39D"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15</w:t>
            </w:r>
          </w:p>
        </w:tc>
      </w:tr>
      <w:tr w:rsidR="008B44E1" w14:paraId="6E9F23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E3DC16E"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1,627</w:t>
            </w:r>
          </w:p>
        </w:tc>
        <w:tc>
          <w:tcPr>
            <w:tcW w:w="2385" w:type="dxa"/>
            <w:tcBorders>
              <w:top w:val="nil"/>
              <w:left w:val="nil"/>
              <w:bottom w:val="nil"/>
              <w:right w:val="nil"/>
              <w:tl2br w:val="nil"/>
              <w:tr2bl w:val="nil"/>
            </w:tcBorders>
            <w:shd w:val="clear" w:color="auto" w:fill="auto"/>
            <w:noWrap/>
            <w:tcMar>
              <w:left w:w="101" w:type="dxa"/>
              <w:right w:w="101" w:type="dxa"/>
            </w:tcMar>
          </w:tcPr>
          <w:p w14:paraId="02327008" w14:textId="77777777" w:rsidR="008B44E1" w:rsidRDefault="00F94786">
            <w:pPr>
              <w:pStyle w:val="Normal16"/>
              <w:rPr>
                <w:rFonts w:ascii="Calibri" w:eastAsia="Calibri" w:hAnsi="Calibri" w:cs="Calibri"/>
                <w:color w:val="000000"/>
                <w:sz w:val="18"/>
              </w:rPr>
            </w:pPr>
            <w:r>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640098ED"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2,050</w:t>
            </w:r>
          </w:p>
        </w:tc>
        <w:tc>
          <w:tcPr>
            <w:tcW w:w="1035" w:type="dxa"/>
            <w:tcBorders>
              <w:top w:val="nil"/>
              <w:left w:val="nil"/>
              <w:bottom w:val="nil"/>
              <w:right w:val="nil"/>
              <w:tl2br w:val="nil"/>
              <w:tr2bl w:val="nil"/>
            </w:tcBorders>
            <w:shd w:val="clear" w:color="FFFFFF" w:fill="FFFFFF"/>
            <w:tcMar>
              <w:left w:w="101" w:type="dxa"/>
              <w:right w:w="101" w:type="dxa"/>
            </w:tcMar>
          </w:tcPr>
          <w:p w14:paraId="05F7BAE2"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2,050</w:t>
            </w:r>
          </w:p>
        </w:tc>
        <w:tc>
          <w:tcPr>
            <w:tcW w:w="600" w:type="dxa"/>
            <w:tcBorders>
              <w:top w:val="nil"/>
              <w:left w:val="nil"/>
              <w:bottom w:val="nil"/>
              <w:right w:val="nil"/>
              <w:tl2br w:val="nil"/>
              <w:tr2bl w:val="nil"/>
            </w:tcBorders>
            <w:shd w:val="clear" w:color="FFFFFF" w:fill="FFFFFF"/>
            <w:tcMar>
              <w:left w:w="101" w:type="dxa"/>
              <w:right w:w="101" w:type="dxa"/>
            </w:tcMar>
          </w:tcPr>
          <w:p w14:paraId="0BC9211C"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E07DAB5"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2,050</w:t>
            </w:r>
          </w:p>
        </w:tc>
        <w:tc>
          <w:tcPr>
            <w:tcW w:w="1035" w:type="dxa"/>
            <w:tcBorders>
              <w:top w:val="nil"/>
              <w:left w:val="nil"/>
              <w:bottom w:val="nil"/>
              <w:right w:val="nil"/>
              <w:tl2br w:val="nil"/>
              <w:tr2bl w:val="nil"/>
            </w:tcBorders>
            <w:shd w:val="clear" w:color="FFFFFF" w:fill="FFFFFF"/>
            <w:tcMar>
              <w:left w:w="101" w:type="dxa"/>
              <w:right w:w="101" w:type="dxa"/>
            </w:tcMar>
          </w:tcPr>
          <w:p w14:paraId="4E5E19AF"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2,050</w:t>
            </w:r>
          </w:p>
        </w:tc>
        <w:tc>
          <w:tcPr>
            <w:tcW w:w="1035" w:type="dxa"/>
            <w:tcBorders>
              <w:top w:val="nil"/>
              <w:left w:val="nil"/>
              <w:bottom w:val="nil"/>
              <w:right w:val="nil"/>
              <w:tl2br w:val="nil"/>
              <w:tr2bl w:val="nil"/>
            </w:tcBorders>
            <w:shd w:val="clear" w:color="FFFFFF" w:fill="FFFFFF"/>
            <w:tcMar>
              <w:left w:w="101" w:type="dxa"/>
              <w:right w:w="101" w:type="dxa"/>
            </w:tcMar>
          </w:tcPr>
          <w:p w14:paraId="0B0C36CE"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2,050</w:t>
            </w:r>
          </w:p>
        </w:tc>
      </w:tr>
      <w:tr w:rsidR="008B44E1" w14:paraId="53C554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A1BF51B"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D96FCAD"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6859F5"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4FCF11"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AC78874"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3CABCB6"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B63B41"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10BFBBD" w14:textId="77777777" w:rsidR="008B44E1" w:rsidRDefault="008B44E1">
            <w:pPr>
              <w:pStyle w:val="Normal16"/>
              <w:rPr>
                <w:rFonts w:ascii="Calibri" w:eastAsia="Calibri" w:hAnsi="Calibri" w:cs="Calibri"/>
                <w:color w:val="000000"/>
                <w:sz w:val="18"/>
              </w:rPr>
            </w:pPr>
          </w:p>
        </w:tc>
      </w:tr>
      <w:tr w:rsidR="008B44E1" w14:paraId="5FE354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401B96"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1,633</w:t>
            </w:r>
          </w:p>
        </w:tc>
        <w:tc>
          <w:tcPr>
            <w:tcW w:w="2385" w:type="dxa"/>
            <w:tcBorders>
              <w:top w:val="nil"/>
              <w:left w:val="nil"/>
              <w:bottom w:val="nil"/>
              <w:right w:val="nil"/>
              <w:tl2br w:val="nil"/>
              <w:tr2bl w:val="nil"/>
            </w:tcBorders>
            <w:shd w:val="clear" w:color="FFFFFF" w:fill="FFFFFF"/>
            <w:noWrap/>
            <w:tcMar>
              <w:left w:w="101" w:type="dxa"/>
              <w:right w:w="101" w:type="dxa"/>
            </w:tcMar>
          </w:tcPr>
          <w:p w14:paraId="3A6F2EDF"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5665F1A2"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1FF3BEC7"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600" w:type="dxa"/>
            <w:tcBorders>
              <w:top w:val="nil"/>
              <w:left w:val="nil"/>
              <w:bottom w:val="nil"/>
              <w:right w:val="nil"/>
              <w:tl2br w:val="nil"/>
              <w:tr2bl w:val="nil"/>
            </w:tcBorders>
            <w:shd w:val="clear" w:color="FFFFFF" w:fill="FFFFFF"/>
            <w:tcMar>
              <w:left w:w="101" w:type="dxa"/>
              <w:right w:w="101" w:type="dxa"/>
            </w:tcMar>
          </w:tcPr>
          <w:p w14:paraId="64EA937C"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628E8EC"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3A7C564A"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4F07235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r>
      <w:tr w:rsidR="008B44E1" w14:paraId="4E4D16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F2EF1C0"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6FD0E65"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1E02A6"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585880"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747D0D5"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236D44"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23CD80"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B8F94D1" w14:textId="77777777" w:rsidR="008B44E1" w:rsidRDefault="008B44E1">
            <w:pPr>
              <w:pStyle w:val="Normal16"/>
              <w:rPr>
                <w:rFonts w:ascii="Calibri" w:eastAsia="Calibri" w:hAnsi="Calibri" w:cs="Calibri"/>
                <w:color w:val="000000"/>
                <w:sz w:val="18"/>
              </w:rPr>
            </w:pPr>
          </w:p>
        </w:tc>
      </w:tr>
      <w:tr w:rsidR="008B44E1" w14:paraId="35F69E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E6AE0E7"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542EEC2"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CE7798"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CEEA5F"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702046B"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7068C5"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70169E"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20AF6C" w14:textId="77777777" w:rsidR="008B44E1" w:rsidRDefault="008B44E1">
            <w:pPr>
              <w:pStyle w:val="Normal16"/>
              <w:rPr>
                <w:rFonts w:ascii="Calibri" w:eastAsia="Calibri" w:hAnsi="Calibri" w:cs="Calibri"/>
                <w:color w:val="000000"/>
                <w:sz w:val="18"/>
              </w:rPr>
            </w:pPr>
          </w:p>
        </w:tc>
      </w:tr>
      <w:tr w:rsidR="008B44E1" w14:paraId="684216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11ED2F4"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68FB3BB"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EEE5A5"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ECED8A"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061B80D"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DE9A5E"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D50B93"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29D0F5" w14:textId="77777777" w:rsidR="008B44E1" w:rsidRDefault="008B44E1">
            <w:pPr>
              <w:pStyle w:val="Normal16"/>
              <w:rPr>
                <w:rFonts w:ascii="Calibri" w:eastAsia="Calibri" w:hAnsi="Calibri" w:cs="Calibri"/>
                <w:color w:val="000000"/>
                <w:sz w:val="18"/>
              </w:rPr>
            </w:pPr>
          </w:p>
        </w:tc>
      </w:tr>
      <w:tr w:rsidR="008B44E1" w14:paraId="59D1DF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A6901DC"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1,633</w:t>
            </w:r>
          </w:p>
        </w:tc>
        <w:tc>
          <w:tcPr>
            <w:tcW w:w="2385" w:type="dxa"/>
            <w:tcBorders>
              <w:top w:val="nil"/>
              <w:left w:val="nil"/>
              <w:bottom w:val="nil"/>
              <w:right w:val="nil"/>
              <w:tl2br w:val="nil"/>
              <w:tr2bl w:val="nil"/>
            </w:tcBorders>
            <w:shd w:val="clear" w:color="FFFFFF" w:fill="FFFFFF"/>
            <w:noWrap/>
            <w:tcMar>
              <w:left w:w="101" w:type="dxa"/>
              <w:right w:w="101" w:type="dxa"/>
            </w:tcMar>
          </w:tcPr>
          <w:p w14:paraId="39792373"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7751B409"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1474C57E"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600" w:type="dxa"/>
            <w:tcBorders>
              <w:top w:val="nil"/>
              <w:left w:val="nil"/>
              <w:bottom w:val="nil"/>
              <w:right w:val="nil"/>
              <w:tl2br w:val="nil"/>
              <w:tr2bl w:val="nil"/>
            </w:tcBorders>
            <w:shd w:val="clear" w:color="FFFFFF" w:fill="FFFFFF"/>
            <w:tcMar>
              <w:left w:w="101" w:type="dxa"/>
              <w:right w:w="101" w:type="dxa"/>
            </w:tcMar>
          </w:tcPr>
          <w:p w14:paraId="5EC92EF0"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71AA7EB"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04A8D072"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5B51525F"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r>
      <w:tr w:rsidR="008B44E1" w14:paraId="3118E7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381AF66"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132D66B"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586BBD"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29F339"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964B493"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704BE8"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1D01AF"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D680D3" w14:textId="77777777" w:rsidR="008B44E1" w:rsidRDefault="008B44E1">
            <w:pPr>
              <w:pStyle w:val="Normal16"/>
              <w:rPr>
                <w:rFonts w:ascii="Calibri" w:eastAsia="Calibri" w:hAnsi="Calibri" w:cs="Calibri"/>
                <w:color w:val="000000"/>
                <w:sz w:val="18"/>
              </w:rPr>
            </w:pPr>
          </w:p>
        </w:tc>
      </w:tr>
      <w:tr w:rsidR="008B44E1" w14:paraId="7C2928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383A828"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0CD6DA14"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2978F90C"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F71BA6"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2EC846C"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A10A44"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137CCF"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5A8148C" w14:textId="77777777" w:rsidR="008B44E1" w:rsidRDefault="008B44E1">
            <w:pPr>
              <w:pStyle w:val="Normal16"/>
              <w:rPr>
                <w:rFonts w:ascii="Calibri" w:eastAsia="Calibri" w:hAnsi="Calibri" w:cs="Calibri"/>
                <w:color w:val="000000"/>
                <w:sz w:val="18"/>
              </w:rPr>
            </w:pPr>
          </w:p>
        </w:tc>
      </w:tr>
      <w:tr w:rsidR="008B44E1" w14:paraId="1F8799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0C8106"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1,633</w:t>
            </w:r>
          </w:p>
        </w:tc>
        <w:tc>
          <w:tcPr>
            <w:tcW w:w="2385" w:type="dxa"/>
            <w:tcBorders>
              <w:top w:val="nil"/>
              <w:left w:val="nil"/>
              <w:bottom w:val="nil"/>
              <w:right w:val="nil"/>
              <w:tl2br w:val="nil"/>
              <w:tr2bl w:val="nil"/>
            </w:tcBorders>
            <w:shd w:val="clear" w:color="FFFFFF" w:fill="FFFFFF"/>
            <w:noWrap/>
            <w:tcMar>
              <w:left w:w="101" w:type="dxa"/>
              <w:right w:w="101" w:type="dxa"/>
            </w:tcMar>
          </w:tcPr>
          <w:p w14:paraId="44BE9D05" w14:textId="77777777" w:rsidR="008B44E1" w:rsidRDefault="00F94786">
            <w:pPr>
              <w:pStyle w:val="Normal16"/>
              <w:rPr>
                <w:rFonts w:ascii="Calibri" w:eastAsia="Calibri" w:hAnsi="Calibri" w:cs="Calibri"/>
                <w:color w:val="000000"/>
                <w:sz w:val="18"/>
              </w:rPr>
            </w:pPr>
            <w:r>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5F9A9A7D"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492586CD"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2,065</w:t>
            </w:r>
          </w:p>
        </w:tc>
        <w:tc>
          <w:tcPr>
            <w:tcW w:w="600" w:type="dxa"/>
            <w:tcBorders>
              <w:top w:val="nil"/>
              <w:left w:val="nil"/>
              <w:bottom w:val="nil"/>
              <w:right w:val="nil"/>
              <w:tl2br w:val="nil"/>
              <w:tr2bl w:val="nil"/>
            </w:tcBorders>
            <w:shd w:val="clear" w:color="FFFFFF" w:fill="FFFFFF"/>
            <w:tcMar>
              <w:left w:w="101" w:type="dxa"/>
              <w:right w:w="101" w:type="dxa"/>
            </w:tcMar>
          </w:tcPr>
          <w:p w14:paraId="3FB134B3"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C3F82C9"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7B88FEA1"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2,065</w:t>
            </w:r>
          </w:p>
        </w:tc>
        <w:tc>
          <w:tcPr>
            <w:tcW w:w="1035" w:type="dxa"/>
            <w:tcBorders>
              <w:top w:val="nil"/>
              <w:left w:val="nil"/>
              <w:bottom w:val="nil"/>
              <w:right w:val="nil"/>
              <w:tl2br w:val="nil"/>
              <w:tr2bl w:val="nil"/>
            </w:tcBorders>
            <w:shd w:val="clear" w:color="FFFFFF" w:fill="FFFFFF"/>
            <w:tcMar>
              <w:left w:w="101" w:type="dxa"/>
              <w:right w:w="101" w:type="dxa"/>
            </w:tcMar>
          </w:tcPr>
          <w:p w14:paraId="519D6DBC" w14:textId="77777777" w:rsidR="008B44E1" w:rsidRDefault="00F94786">
            <w:pPr>
              <w:pStyle w:val="Normal16"/>
              <w:jc w:val="right"/>
              <w:rPr>
                <w:rFonts w:ascii="Calibri" w:eastAsia="Calibri" w:hAnsi="Calibri" w:cs="Calibri"/>
                <w:color w:val="000000"/>
                <w:sz w:val="18"/>
              </w:rPr>
            </w:pPr>
            <w:r>
              <w:rPr>
                <w:rFonts w:ascii="Calibri" w:eastAsia="Calibri" w:hAnsi="Calibri" w:cs="Calibri"/>
                <w:color w:val="000000"/>
                <w:sz w:val="18"/>
              </w:rPr>
              <w:t>2,065</w:t>
            </w:r>
          </w:p>
        </w:tc>
      </w:tr>
      <w:tr w:rsidR="008B44E1" w14:paraId="58476D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0279C71"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AA96201"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21C117"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F96B97"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7A170B2" w14:textId="77777777" w:rsidR="008B44E1" w:rsidRDefault="008B44E1">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6D4BA2"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6FB6010"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4A13A54" w14:textId="77777777" w:rsidR="008B44E1" w:rsidRDefault="008B44E1">
            <w:pPr>
              <w:pStyle w:val="Normal16"/>
              <w:rPr>
                <w:rFonts w:ascii="Calibri" w:eastAsia="Calibri" w:hAnsi="Calibri" w:cs="Calibri"/>
                <w:color w:val="000000"/>
                <w:sz w:val="18"/>
              </w:rPr>
            </w:pPr>
          </w:p>
        </w:tc>
      </w:tr>
      <w:tr w:rsidR="008B44E1" w14:paraId="273075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73BD2F1"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1,633</w:t>
            </w:r>
          </w:p>
        </w:tc>
        <w:tc>
          <w:tcPr>
            <w:tcW w:w="2385" w:type="dxa"/>
            <w:tcBorders>
              <w:top w:val="nil"/>
              <w:left w:val="nil"/>
              <w:bottom w:val="nil"/>
              <w:right w:val="nil"/>
              <w:tl2br w:val="nil"/>
              <w:tr2bl w:val="nil"/>
            </w:tcBorders>
            <w:shd w:val="clear" w:color="FFFFFF" w:fill="FFFFFF"/>
            <w:noWrap/>
            <w:tcMar>
              <w:left w:w="101" w:type="dxa"/>
              <w:right w:w="101" w:type="dxa"/>
            </w:tcMar>
          </w:tcPr>
          <w:p w14:paraId="5D1843F0"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06F3269B"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noWrap/>
            <w:tcMar>
              <w:left w:w="101" w:type="dxa"/>
              <w:right w:w="101" w:type="dxa"/>
            </w:tcMar>
          </w:tcPr>
          <w:p w14:paraId="391CC8AC"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600" w:type="dxa"/>
            <w:tcBorders>
              <w:top w:val="nil"/>
              <w:left w:val="nil"/>
              <w:bottom w:val="nil"/>
              <w:right w:val="nil"/>
              <w:tl2br w:val="nil"/>
              <w:tr2bl w:val="nil"/>
            </w:tcBorders>
            <w:shd w:val="clear" w:color="FFFFFF" w:fill="FFFFFF"/>
            <w:tcMar>
              <w:left w:w="101" w:type="dxa"/>
              <w:right w:w="101" w:type="dxa"/>
            </w:tcMar>
          </w:tcPr>
          <w:p w14:paraId="204B4973"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034D87E3"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noWrap/>
            <w:tcMar>
              <w:left w:w="101" w:type="dxa"/>
              <w:right w:w="101" w:type="dxa"/>
            </w:tcMar>
          </w:tcPr>
          <w:p w14:paraId="5062D167"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noWrap/>
            <w:tcMar>
              <w:left w:w="101" w:type="dxa"/>
              <w:right w:w="101" w:type="dxa"/>
            </w:tcMar>
          </w:tcPr>
          <w:p w14:paraId="7A083043"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r>
      <w:tr w:rsidR="008B44E1" w14:paraId="5D67FF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90541D1"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9BAA6F9"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A47333"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E45613"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DC6FC21" w14:textId="77777777" w:rsidR="008B44E1" w:rsidRDefault="008B44E1">
            <w:pPr>
              <w:pStyle w:val="Normal16"/>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C3670B"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454B796"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13BDE0" w14:textId="77777777" w:rsidR="008B44E1" w:rsidRDefault="008B44E1">
            <w:pPr>
              <w:pStyle w:val="Normal16"/>
              <w:rPr>
                <w:rFonts w:ascii="Calibri" w:eastAsia="Calibri" w:hAnsi="Calibri" w:cs="Calibri"/>
                <w:color w:val="000000"/>
                <w:sz w:val="18"/>
              </w:rPr>
            </w:pPr>
          </w:p>
        </w:tc>
      </w:tr>
      <w:tr w:rsidR="008B44E1" w14:paraId="79AE11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9C8B716"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424B105"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A7C131"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AB4D5D"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AC3DD72"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135792"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13713A"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EB9B35" w14:textId="77777777" w:rsidR="008B44E1" w:rsidRDefault="008B44E1">
            <w:pPr>
              <w:pStyle w:val="Normal16"/>
              <w:rPr>
                <w:rFonts w:ascii="Calibri" w:eastAsia="Calibri" w:hAnsi="Calibri" w:cs="Calibri"/>
                <w:color w:val="000000"/>
                <w:sz w:val="18"/>
              </w:rPr>
            </w:pPr>
          </w:p>
        </w:tc>
      </w:tr>
      <w:tr w:rsidR="008B44E1" w14:paraId="77B1BD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5E70B02"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B9E0426"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11F706"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3E9D7D"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12C8500"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3F71A81"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C0A7F9"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EF8BE85" w14:textId="77777777" w:rsidR="008B44E1" w:rsidRDefault="008B44E1">
            <w:pPr>
              <w:pStyle w:val="Normal16"/>
              <w:rPr>
                <w:rFonts w:ascii="Calibri" w:eastAsia="Calibri" w:hAnsi="Calibri" w:cs="Calibri"/>
                <w:color w:val="000000"/>
                <w:sz w:val="18"/>
              </w:rPr>
            </w:pPr>
          </w:p>
        </w:tc>
      </w:tr>
      <w:tr w:rsidR="008B44E1" w14:paraId="1C2153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8C362C8"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1,633</w:t>
            </w:r>
          </w:p>
        </w:tc>
        <w:tc>
          <w:tcPr>
            <w:tcW w:w="2385" w:type="dxa"/>
            <w:tcBorders>
              <w:top w:val="nil"/>
              <w:left w:val="nil"/>
              <w:bottom w:val="nil"/>
              <w:right w:val="nil"/>
              <w:tl2br w:val="nil"/>
              <w:tr2bl w:val="nil"/>
            </w:tcBorders>
            <w:shd w:val="clear" w:color="FFFFFF" w:fill="FFFFFF"/>
            <w:noWrap/>
            <w:tcMar>
              <w:left w:w="101" w:type="dxa"/>
              <w:right w:w="101" w:type="dxa"/>
            </w:tcMar>
          </w:tcPr>
          <w:p w14:paraId="7AB18884"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07CF258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noWrap/>
            <w:tcMar>
              <w:left w:w="101" w:type="dxa"/>
              <w:right w:w="101" w:type="dxa"/>
            </w:tcMar>
          </w:tcPr>
          <w:p w14:paraId="30DF12A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600" w:type="dxa"/>
            <w:tcBorders>
              <w:top w:val="nil"/>
              <w:left w:val="nil"/>
              <w:bottom w:val="nil"/>
              <w:right w:val="nil"/>
              <w:tl2br w:val="nil"/>
              <w:tr2bl w:val="nil"/>
            </w:tcBorders>
            <w:shd w:val="clear" w:color="FFFFFF" w:fill="FFFFFF"/>
            <w:tcMar>
              <w:left w:w="101" w:type="dxa"/>
              <w:right w:w="101" w:type="dxa"/>
            </w:tcMar>
          </w:tcPr>
          <w:p w14:paraId="78DB07AC"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05C2597C"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noWrap/>
            <w:tcMar>
              <w:left w:w="101" w:type="dxa"/>
              <w:right w:w="101" w:type="dxa"/>
            </w:tcMar>
          </w:tcPr>
          <w:p w14:paraId="0BEF913D"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c>
          <w:tcPr>
            <w:tcW w:w="1035" w:type="dxa"/>
            <w:tcBorders>
              <w:top w:val="nil"/>
              <w:left w:val="nil"/>
              <w:bottom w:val="nil"/>
              <w:right w:val="nil"/>
              <w:tl2br w:val="nil"/>
              <w:tr2bl w:val="nil"/>
            </w:tcBorders>
            <w:shd w:val="clear" w:color="FFFFFF" w:fill="FFFFFF"/>
            <w:noWrap/>
            <w:tcMar>
              <w:left w:w="101" w:type="dxa"/>
              <w:right w:w="101" w:type="dxa"/>
            </w:tcMar>
          </w:tcPr>
          <w:p w14:paraId="00A38491"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2,065</w:t>
            </w:r>
          </w:p>
        </w:tc>
      </w:tr>
      <w:tr w:rsidR="008B44E1" w14:paraId="74A0A1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57A9DF7"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C0AE616"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299197"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AC31F26"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A8EF814"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CFFA19"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BA5AF5"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406CF4" w14:textId="77777777" w:rsidR="008B44E1" w:rsidRDefault="008B44E1">
            <w:pPr>
              <w:pStyle w:val="Normal16"/>
              <w:rPr>
                <w:rFonts w:ascii="Calibri" w:eastAsia="Calibri" w:hAnsi="Calibri" w:cs="Calibri"/>
                <w:color w:val="000000"/>
                <w:sz w:val="18"/>
              </w:rPr>
            </w:pPr>
          </w:p>
        </w:tc>
      </w:tr>
      <w:tr w:rsidR="008B44E1" w14:paraId="2B46EF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161D6E4"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17DC5AA"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4114E69F"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59E02FC3"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895290E"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5D54B010"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4F33593"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515B011F"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34AD83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B5961E1"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F0CDD31"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B8E5C37"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F74ABC2"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9EDFC07"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EA8E7C"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68DAC6"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9DD2D2" w14:textId="77777777" w:rsidR="008B44E1" w:rsidRDefault="008B44E1">
            <w:pPr>
              <w:pStyle w:val="Normal16"/>
              <w:rPr>
                <w:rFonts w:ascii="Calibri" w:eastAsia="Calibri" w:hAnsi="Calibri" w:cs="Calibri"/>
                <w:color w:val="000000"/>
                <w:sz w:val="18"/>
              </w:rPr>
            </w:pPr>
          </w:p>
        </w:tc>
      </w:tr>
      <w:tr w:rsidR="008B44E1" w14:paraId="00F74D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F9C9A13" w14:textId="77777777" w:rsidR="008B44E1" w:rsidRDefault="008B44E1">
            <w:pPr>
              <w:pStyle w:val="Normal16"/>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FFFFFF" w:fill="FFFFFF"/>
            <w:noWrap/>
            <w:tcMar>
              <w:left w:w="101" w:type="dxa"/>
              <w:right w:w="101" w:type="dxa"/>
            </w:tcMar>
          </w:tcPr>
          <w:p w14:paraId="35CFD3A6"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REPRESENTED BY FUNDS EMPLOYED</w:t>
            </w:r>
          </w:p>
        </w:tc>
      </w:tr>
      <w:tr w:rsidR="008B44E1" w14:paraId="59E687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A70FB7B" w14:textId="77777777" w:rsidR="008B44E1" w:rsidRDefault="008B44E1">
            <w:pPr>
              <w:pStyle w:val="Normal16"/>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B6C6C22"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7D4083"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20AFD0" w14:textId="77777777" w:rsidR="008B44E1" w:rsidRDefault="008B44E1">
            <w:pPr>
              <w:pStyle w:val="Normal16"/>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205B0AF"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F57CF44"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B72531" w14:textId="77777777" w:rsidR="008B44E1" w:rsidRDefault="008B44E1">
            <w:pPr>
              <w:pStyle w:val="Normal16"/>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1AB034" w14:textId="77777777" w:rsidR="008B44E1" w:rsidRDefault="008B44E1">
            <w:pPr>
              <w:pStyle w:val="Normal16"/>
              <w:rPr>
                <w:rFonts w:ascii="Calibri" w:eastAsia="Calibri" w:hAnsi="Calibri" w:cs="Calibri"/>
                <w:color w:val="000000"/>
                <w:sz w:val="18"/>
              </w:rPr>
            </w:pPr>
          </w:p>
        </w:tc>
      </w:tr>
      <w:tr w:rsidR="008B44E1" w14:paraId="72B45A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BF631D9" w14:textId="77777777" w:rsidR="008B44E1" w:rsidRDefault="008B44E1">
            <w:pPr>
              <w:pStyle w:val="Normal16"/>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EE33D81"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BB5873"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3D24C5" w14:textId="77777777" w:rsidR="008B44E1" w:rsidRDefault="008B44E1">
            <w:pPr>
              <w:pStyle w:val="Normal16"/>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8B8701C"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B1B424"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58BE57" w14:textId="77777777" w:rsidR="008B44E1" w:rsidRDefault="008B44E1">
            <w:pPr>
              <w:pStyle w:val="Normal16"/>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8AF3B6" w14:textId="77777777" w:rsidR="008B44E1" w:rsidRDefault="008B44E1">
            <w:pPr>
              <w:pStyle w:val="Normal16"/>
              <w:rPr>
                <w:rFonts w:ascii="Calibri" w:eastAsia="Calibri" w:hAnsi="Calibri" w:cs="Calibri"/>
                <w:b/>
                <w:color w:val="000000"/>
                <w:sz w:val="18"/>
              </w:rPr>
            </w:pPr>
          </w:p>
        </w:tc>
      </w:tr>
      <w:tr w:rsidR="008B44E1" w14:paraId="0C83FC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BFBAC68"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5111C6C1" w14:textId="77777777" w:rsidR="008B44E1" w:rsidRDefault="00F94786">
            <w:pPr>
              <w:pStyle w:val="Normal16"/>
              <w:rPr>
                <w:rFonts w:ascii="Calibri" w:eastAsia="Calibri" w:hAnsi="Calibri" w:cs="Calibri"/>
                <w:b/>
                <w:color w:val="000000"/>
                <w:sz w:val="18"/>
              </w:rPr>
            </w:pPr>
            <w:r>
              <w:rPr>
                <w:rFonts w:ascii="Calibri" w:eastAsia="Calibri" w:hAnsi="Calibri" w:cs="Calibri"/>
                <w:b/>
                <w:color w:val="000000"/>
                <w:sz w:val="18"/>
              </w:rPr>
              <w:t>TOTAL FUNDS EMPLOYED</w:t>
            </w:r>
          </w:p>
        </w:tc>
        <w:tc>
          <w:tcPr>
            <w:tcW w:w="1035" w:type="dxa"/>
            <w:tcBorders>
              <w:top w:val="nil"/>
              <w:left w:val="nil"/>
              <w:bottom w:val="nil"/>
              <w:right w:val="nil"/>
              <w:tl2br w:val="nil"/>
              <w:tr2bl w:val="nil"/>
            </w:tcBorders>
            <w:shd w:val="clear" w:color="FFFFFF" w:fill="FFFFFF"/>
            <w:noWrap/>
            <w:tcMar>
              <w:left w:w="101" w:type="dxa"/>
              <w:right w:w="101" w:type="dxa"/>
            </w:tcMar>
          </w:tcPr>
          <w:p w14:paraId="3202C410"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F286D82"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3CFDE9F2"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 xml:space="preserve"> - </w:t>
            </w:r>
          </w:p>
        </w:tc>
        <w:tc>
          <w:tcPr>
            <w:tcW w:w="1035" w:type="dxa"/>
            <w:tcBorders>
              <w:top w:val="nil"/>
              <w:left w:val="nil"/>
              <w:bottom w:val="nil"/>
              <w:right w:val="nil"/>
              <w:tl2br w:val="nil"/>
              <w:tr2bl w:val="nil"/>
            </w:tcBorders>
            <w:shd w:val="clear" w:color="FFFFFF" w:fill="FFFFFF"/>
            <w:noWrap/>
            <w:tcMar>
              <w:left w:w="101" w:type="dxa"/>
              <w:right w:w="101" w:type="dxa"/>
            </w:tcMar>
          </w:tcPr>
          <w:p w14:paraId="7404BAF5"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7485453B"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37BDEEEE" w14:textId="77777777" w:rsidR="008B44E1" w:rsidRDefault="00F94786">
            <w:pPr>
              <w:pStyle w:val="Normal16"/>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23D76F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E6B2A8B" w14:textId="77777777" w:rsidR="008B44E1" w:rsidRDefault="008B44E1">
            <w:pPr>
              <w:pStyle w:val="Normal16"/>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304BD9B5" w14:textId="77777777" w:rsidR="008B44E1" w:rsidRDefault="008B44E1">
            <w:pPr>
              <w:pStyle w:val="Normal16"/>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8EBCBF8" w14:textId="77777777" w:rsidR="008B44E1" w:rsidRDefault="008B44E1">
            <w:pPr>
              <w:pStyle w:val="Normal16"/>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8FCD36B" w14:textId="77777777" w:rsidR="008B44E1" w:rsidRDefault="008B44E1">
            <w:pPr>
              <w:pStyle w:val="Normal16"/>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5647800B" w14:textId="77777777" w:rsidR="008B44E1" w:rsidRDefault="008B44E1">
            <w:pPr>
              <w:pStyle w:val="Normal16"/>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0080D7A" w14:textId="77777777" w:rsidR="008B44E1" w:rsidRDefault="008B44E1">
            <w:pPr>
              <w:pStyle w:val="Normal16"/>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FF9AEE1" w14:textId="77777777" w:rsidR="008B44E1" w:rsidRDefault="008B44E1">
            <w:pPr>
              <w:pStyle w:val="Normal16"/>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8B6B1FF" w14:textId="77777777" w:rsidR="008B44E1" w:rsidRDefault="008B44E1">
            <w:pPr>
              <w:pStyle w:val="Normal16"/>
              <w:rPr>
                <w:rFonts w:ascii="Calibri" w:eastAsia="Calibri" w:hAnsi="Calibri" w:cs="Calibri"/>
                <w:color w:val="000000"/>
                <w:sz w:val="18"/>
              </w:rPr>
            </w:pPr>
          </w:p>
        </w:tc>
      </w:tr>
    </w:tbl>
    <w:p w14:paraId="1AE46392" w14:textId="77777777" w:rsidR="00F94786" w:rsidRPr="0004555B" w:rsidRDefault="00F94786" w:rsidP="00F94786">
      <w:pPr>
        <w:pStyle w:val="Caption"/>
        <w:pageBreakBefore/>
        <w:pBdr>
          <w:top w:val="nil"/>
          <w:left w:val="nil"/>
          <w:bottom w:val="nil"/>
          <w:right w:val="nil"/>
          <w:between w:val="nil"/>
          <w:bar w:val="nil"/>
        </w:pBdr>
        <w:rPr>
          <w:rFonts w:eastAsia="TimesNewRomanPS-ItalicMT"/>
          <w:bdr w:val="nil"/>
        </w:rPr>
      </w:pPr>
      <w:r>
        <w:rPr>
          <w:bdr w:val="nil"/>
        </w:rPr>
        <w:t>Table 25: Transport Canberra and City Services Directorate: Statement of Changes in Equity on behalf of the Territory</w:t>
      </w:r>
    </w:p>
    <w:tbl>
      <w:tblPr>
        <w:tblStyle w:val="CDMRange16"/>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7B05B263" w14:textId="77777777" w:rsidTr="00C02E64">
        <w:trPr>
          <w:trHeight w:val="120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6CC8718"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Budget</w:t>
            </w:r>
          </w:p>
          <w:p w14:paraId="2F678042"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30B023F7"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70609936"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44E2AEB1" w14:textId="77777777" w:rsidR="008B44E1" w:rsidRDefault="008B44E1">
            <w:pPr>
              <w:pStyle w:val="Normal17"/>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754A2BA"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2020-21 Interim Outcome at 30/6/21</w:t>
            </w:r>
          </w:p>
          <w:p w14:paraId="14F39F07"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12880C5"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Budget</w:t>
            </w:r>
          </w:p>
          <w:p w14:paraId="69E0EC5E"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74D8B414"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38814C9E"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3650BDC"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Var</w:t>
            </w:r>
          </w:p>
          <w:p w14:paraId="6684D52E"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F332E2"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Estimate</w:t>
            </w:r>
          </w:p>
          <w:p w14:paraId="5CF3D487"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112D2360"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0BB2D5AC"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6BBD903"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Estimate</w:t>
            </w:r>
          </w:p>
          <w:p w14:paraId="4F812467"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285E54DE"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45EA8D22"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2352BF0"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Estimate</w:t>
            </w:r>
          </w:p>
          <w:p w14:paraId="5CE3872E"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at</w:t>
            </w:r>
          </w:p>
          <w:p w14:paraId="1FC5C641"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30/6/25 </w:t>
            </w:r>
          </w:p>
          <w:p w14:paraId="01537D97"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$'000</w:t>
            </w:r>
          </w:p>
        </w:tc>
      </w:tr>
      <w:tr w:rsidR="008B44E1" w14:paraId="5A1711D1"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4998A6F" w14:textId="77777777" w:rsidR="008B44E1" w:rsidRDefault="008B44E1">
            <w:pPr>
              <w:pStyle w:val="Normal17"/>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31609D1E" w14:textId="77777777" w:rsidR="008B44E1" w:rsidRDefault="008B44E1">
            <w:pPr>
              <w:pStyle w:val="Normal17"/>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27844BD" w14:textId="77777777" w:rsidR="008B44E1" w:rsidRDefault="008B44E1">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AF1F362" w14:textId="77777777" w:rsidR="008B44E1" w:rsidRDefault="008B44E1">
            <w:pPr>
              <w:pStyle w:val="Normal17"/>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6F12BF94" w14:textId="77777777" w:rsidR="008B44E1" w:rsidRDefault="008B44E1">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D4C8DD2" w14:textId="77777777" w:rsidR="008B44E1" w:rsidRDefault="008B44E1">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CE99146" w14:textId="77777777" w:rsidR="008B44E1" w:rsidRDefault="008B44E1">
            <w:pPr>
              <w:pStyle w:val="Normal17"/>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776F80E" w14:textId="77777777" w:rsidR="008B44E1" w:rsidRDefault="008B44E1">
            <w:pPr>
              <w:pStyle w:val="Normal17"/>
              <w:jc w:val="right"/>
              <w:rPr>
                <w:rFonts w:ascii="Calibri" w:eastAsia="Calibri" w:hAnsi="Calibri" w:cs="Calibri"/>
                <w:b/>
                <w:i/>
                <w:color w:val="000000"/>
                <w:sz w:val="18"/>
              </w:rPr>
            </w:pPr>
          </w:p>
        </w:tc>
      </w:tr>
      <w:tr w:rsidR="008B44E1" w14:paraId="2BC7DE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2136BDF" w14:textId="77777777" w:rsidR="008B44E1" w:rsidRDefault="008B44E1">
            <w:pPr>
              <w:pStyle w:val="Normal17"/>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vAlign w:val="bottom"/>
          </w:tcPr>
          <w:p w14:paraId="7E1E27E5"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Opening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65ED6CE2"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076FB22" w14:textId="77777777" w:rsidR="008B44E1" w:rsidRDefault="008B44E1">
            <w:pPr>
              <w:pStyle w:val="Normal17"/>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4F8D29CF"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589B799"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F555AC6"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88830E0" w14:textId="77777777" w:rsidR="008B44E1" w:rsidRDefault="008B44E1">
            <w:pPr>
              <w:pStyle w:val="Normal17"/>
              <w:jc w:val="right"/>
              <w:rPr>
                <w:rFonts w:ascii="Calibri" w:eastAsia="Calibri" w:hAnsi="Calibri" w:cs="Calibri"/>
                <w:b/>
                <w:i/>
                <w:color w:val="000000"/>
                <w:sz w:val="18"/>
              </w:rPr>
            </w:pPr>
          </w:p>
        </w:tc>
      </w:tr>
      <w:tr w:rsidR="008B44E1" w14:paraId="46427D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DA1B99C" w14:textId="77777777" w:rsidR="008B44E1" w:rsidRDefault="008B44E1">
            <w:pPr>
              <w:pStyle w:val="Normal17"/>
              <w:jc w:val="right"/>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auto" w:fill="auto"/>
            <w:tcMar>
              <w:left w:w="0" w:type="dxa"/>
              <w:right w:w="0" w:type="dxa"/>
            </w:tcMar>
            <w:vAlign w:val="bottom"/>
          </w:tcPr>
          <w:p w14:paraId="305A67CB"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74CB396" w14:textId="77777777" w:rsidR="008B44E1" w:rsidRDefault="008B44E1">
            <w:pPr>
              <w:pStyle w:val="Normal17"/>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49236FD" w14:textId="77777777" w:rsidR="008B44E1" w:rsidRDefault="008B44E1">
            <w:pPr>
              <w:pStyle w:val="Normal17"/>
              <w:jc w:val="right"/>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28547C47"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C3066B7" w14:textId="77777777" w:rsidR="008B44E1" w:rsidRDefault="008B44E1">
            <w:pPr>
              <w:pStyle w:val="Normal17"/>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7E159C9" w14:textId="77777777" w:rsidR="008B44E1" w:rsidRDefault="008B44E1">
            <w:pPr>
              <w:pStyle w:val="Normal17"/>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B3E7606" w14:textId="77777777" w:rsidR="008B44E1" w:rsidRDefault="008B44E1">
            <w:pPr>
              <w:pStyle w:val="Normal17"/>
              <w:jc w:val="right"/>
              <w:rPr>
                <w:rFonts w:ascii="Calibri" w:eastAsia="Calibri" w:hAnsi="Calibri" w:cs="Calibri"/>
                <w:b/>
                <w:color w:val="000000"/>
                <w:sz w:val="18"/>
              </w:rPr>
            </w:pPr>
          </w:p>
        </w:tc>
      </w:tr>
      <w:tr w:rsidR="008B44E1" w14:paraId="5E2BF5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7FCFAFDF"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auto" w:fill="auto"/>
            <w:tcMar>
              <w:left w:w="101" w:type="dxa"/>
              <w:right w:w="101" w:type="dxa"/>
            </w:tcMar>
            <w:vAlign w:val="bottom"/>
          </w:tcPr>
          <w:p w14:paraId="5D9AF778"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Balance at the Start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1D14A15E"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3B7F66C5"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21966251"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21469398"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B9903B7"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83040A0"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288D15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788F022" w14:textId="77777777" w:rsidR="008B44E1" w:rsidRDefault="008B44E1">
            <w:pPr>
              <w:pStyle w:val="Normal17"/>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B71208B" w14:textId="77777777" w:rsidR="008B44E1" w:rsidRDefault="008B44E1">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DFA4650"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56878C1" w14:textId="77777777" w:rsidR="008B44E1" w:rsidRDefault="008B44E1">
            <w:pPr>
              <w:pStyle w:val="Normal17"/>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13ED4A2D"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1434D75"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DFF4251" w14:textId="77777777" w:rsidR="008B44E1" w:rsidRDefault="008B44E1">
            <w:pPr>
              <w:pStyle w:val="Normal17"/>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49FFBD6" w14:textId="77777777" w:rsidR="008B44E1" w:rsidRDefault="008B44E1">
            <w:pPr>
              <w:pStyle w:val="Normal17"/>
              <w:jc w:val="right"/>
              <w:rPr>
                <w:rFonts w:ascii="Calibri" w:eastAsia="Calibri" w:hAnsi="Calibri" w:cs="Calibri"/>
                <w:b/>
                <w:i/>
                <w:color w:val="000000"/>
                <w:sz w:val="18"/>
              </w:rPr>
            </w:pPr>
          </w:p>
        </w:tc>
      </w:tr>
      <w:tr w:rsidR="008B44E1" w14:paraId="7D9177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77E2098"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4CB54C4C"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tcPr>
          <w:p w14:paraId="623CDAB8"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39FC040"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329F374F"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119A64C"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00D67DB"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D5629E1" w14:textId="77777777" w:rsidR="008B44E1" w:rsidRDefault="008B44E1">
            <w:pPr>
              <w:pStyle w:val="Normal17"/>
              <w:rPr>
                <w:rFonts w:ascii="Calibri" w:eastAsia="Calibri" w:hAnsi="Calibri" w:cs="Calibri"/>
                <w:color w:val="000000"/>
                <w:sz w:val="18"/>
              </w:rPr>
            </w:pPr>
          </w:p>
        </w:tc>
      </w:tr>
      <w:tr w:rsidR="008B44E1" w14:paraId="0CE6D8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095DC67"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0353A5B" w14:textId="77777777" w:rsidR="008B44E1" w:rsidRDefault="008B44E1">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50C6DDB"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8DF3843"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667E23AD"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102B8CAD"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1C080BE"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117E633" w14:textId="77777777" w:rsidR="008B44E1" w:rsidRDefault="008B44E1">
            <w:pPr>
              <w:pStyle w:val="Normal17"/>
              <w:rPr>
                <w:rFonts w:ascii="Calibri" w:eastAsia="Calibri" w:hAnsi="Calibri" w:cs="Calibri"/>
                <w:color w:val="000000"/>
                <w:sz w:val="18"/>
              </w:rPr>
            </w:pPr>
          </w:p>
        </w:tc>
      </w:tr>
      <w:tr w:rsidR="008B44E1" w14:paraId="616378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F12DD0F"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61B74B9F"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noWrap/>
            <w:tcMar>
              <w:left w:w="101" w:type="dxa"/>
              <w:right w:w="101" w:type="dxa"/>
            </w:tcMar>
          </w:tcPr>
          <w:p w14:paraId="4FDCF9AD"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6B633B03"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58DBC1C6"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01A5A120"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4A22F415"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39FAB0F5"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635308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010BEA0"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D6DDAB6" w14:textId="77777777" w:rsidR="008B44E1" w:rsidRDefault="008B44E1">
            <w:pPr>
              <w:pStyle w:val="Normal17"/>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A6C691C"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C092DB8"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572B9773"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E5E0C0A"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00BFBD"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CC882E9" w14:textId="77777777" w:rsidR="008B44E1" w:rsidRDefault="008B44E1">
            <w:pPr>
              <w:pStyle w:val="Normal17"/>
              <w:rPr>
                <w:rFonts w:ascii="Calibri" w:eastAsia="Calibri" w:hAnsi="Calibri" w:cs="Calibri"/>
                <w:color w:val="000000"/>
                <w:sz w:val="18"/>
              </w:rPr>
            </w:pPr>
          </w:p>
        </w:tc>
      </w:tr>
      <w:tr w:rsidR="008B44E1" w14:paraId="062408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3893AE5"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2A526C7"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4CD73FD"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8E786A0"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1524A08A" w14:textId="77777777" w:rsidR="008B44E1" w:rsidRDefault="008B44E1">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2F7DA3"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DF3B632"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A19027" w14:textId="77777777" w:rsidR="008B44E1" w:rsidRDefault="008B44E1">
            <w:pPr>
              <w:pStyle w:val="Normal17"/>
              <w:rPr>
                <w:rFonts w:ascii="Calibri" w:eastAsia="Calibri" w:hAnsi="Calibri" w:cs="Calibri"/>
                <w:color w:val="000000"/>
                <w:sz w:val="18"/>
              </w:rPr>
            </w:pPr>
          </w:p>
        </w:tc>
      </w:tr>
      <w:tr w:rsidR="008B44E1" w14:paraId="02109B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F764C80"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auto" w:fill="auto"/>
            <w:tcMar>
              <w:left w:w="101" w:type="dxa"/>
              <w:right w:w="101" w:type="dxa"/>
            </w:tcMar>
            <w:vAlign w:val="bottom"/>
          </w:tcPr>
          <w:p w14:paraId="6861A862"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Total Movement in Reserves</w:t>
            </w:r>
          </w:p>
        </w:tc>
        <w:tc>
          <w:tcPr>
            <w:tcW w:w="1035" w:type="dxa"/>
            <w:tcBorders>
              <w:top w:val="nil"/>
              <w:left w:val="nil"/>
              <w:bottom w:val="nil"/>
              <w:right w:val="nil"/>
              <w:tl2br w:val="nil"/>
              <w:tr2bl w:val="nil"/>
            </w:tcBorders>
            <w:shd w:val="clear" w:color="FFFFFF" w:fill="FFFFFF"/>
            <w:noWrap/>
            <w:tcMar>
              <w:left w:w="101" w:type="dxa"/>
              <w:right w:w="101" w:type="dxa"/>
            </w:tcMar>
          </w:tcPr>
          <w:p w14:paraId="0585A84C"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73962647"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6247543F"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6577E8CC"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442ADA3D"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3B0320DD"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42E02F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235AEF6"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085E2A4"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B54A52A"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9511233"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1634157B" w14:textId="77777777" w:rsidR="008B44E1" w:rsidRDefault="008B44E1">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728D930"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520E78C"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A5FA8EB" w14:textId="77777777" w:rsidR="008B44E1" w:rsidRDefault="008B44E1">
            <w:pPr>
              <w:pStyle w:val="Normal17"/>
              <w:rPr>
                <w:rFonts w:ascii="Calibri" w:eastAsia="Calibri" w:hAnsi="Calibri" w:cs="Calibri"/>
                <w:color w:val="000000"/>
                <w:sz w:val="18"/>
              </w:rPr>
            </w:pPr>
          </w:p>
        </w:tc>
      </w:tr>
      <w:tr w:rsidR="008B44E1" w14:paraId="240DE8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2D7878CE" w14:textId="77777777" w:rsidR="008B44E1" w:rsidRDefault="008B44E1">
            <w:pPr>
              <w:pStyle w:val="Normal17"/>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auto" w:fill="auto"/>
            <w:noWrap/>
            <w:tcMar>
              <w:left w:w="101" w:type="dxa"/>
              <w:right w:w="101" w:type="dxa"/>
            </w:tcMar>
            <w:vAlign w:val="bottom"/>
          </w:tcPr>
          <w:p w14:paraId="01BF5433"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Transactions Involving Owners Affecting Accumulated Funds</w:t>
            </w:r>
          </w:p>
        </w:tc>
      </w:tr>
      <w:tr w:rsidR="008B44E1" w14:paraId="75A14F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49B0E92"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B8AC784"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614C993"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685F633"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1C42EEA7" w14:textId="77777777" w:rsidR="008B44E1" w:rsidRDefault="008B44E1">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ECA3444"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E43E600"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DDB6AE9" w14:textId="77777777" w:rsidR="008B44E1" w:rsidRDefault="008B44E1">
            <w:pPr>
              <w:pStyle w:val="Normal17"/>
              <w:rPr>
                <w:rFonts w:ascii="Calibri" w:eastAsia="Calibri" w:hAnsi="Calibri" w:cs="Calibri"/>
                <w:color w:val="000000"/>
                <w:sz w:val="18"/>
              </w:rPr>
            </w:pPr>
          </w:p>
        </w:tc>
      </w:tr>
      <w:tr w:rsidR="008B44E1" w14:paraId="55FF17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4872C533"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auto" w:fill="auto"/>
            <w:tcMar>
              <w:left w:w="101" w:type="dxa"/>
              <w:right w:w="101" w:type="dxa"/>
            </w:tcMar>
            <w:vAlign w:val="bottom"/>
          </w:tcPr>
          <w:p w14:paraId="76041342"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1563D419"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31CC8625"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0E4302BA"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3BCC3F69"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5A96E92"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70039F31"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390828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645EC7D"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38E47E2"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4688616"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8ECE3CA"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62EBA881" w14:textId="77777777" w:rsidR="008B44E1" w:rsidRDefault="008B44E1">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5AC3AD4"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B5981F3"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73DB2430" w14:textId="77777777" w:rsidR="008B44E1" w:rsidRDefault="008B44E1">
            <w:pPr>
              <w:pStyle w:val="Normal17"/>
              <w:rPr>
                <w:rFonts w:ascii="Calibri" w:eastAsia="Calibri" w:hAnsi="Calibri" w:cs="Calibri"/>
                <w:color w:val="000000"/>
                <w:sz w:val="18"/>
              </w:rPr>
            </w:pPr>
          </w:p>
        </w:tc>
      </w:tr>
      <w:tr w:rsidR="008B44E1" w14:paraId="5D5981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8FDA906"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tcMar>
              <w:left w:w="101" w:type="dxa"/>
              <w:right w:w="101" w:type="dxa"/>
            </w:tcMar>
            <w:vAlign w:val="bottom"/>
          </w:tcPr>
          <w:p w14:paraId="064A0960"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61565235"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479CAD25"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60AB41E0" w14:textId="77777777" w:rsidR="008B44E1" w:rsidRDefault="008B44E1">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50B1B9F"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362F7628"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5D4BCBD" w14:textId="77777777" w:rsidR="008B44E1" w:rsidRDefault="008B44E1">
            <w:pPr>
              <w:pStyle w:val="Normal17"/>
              <w:rPr>
                <w:rFonts w:ascii="Calibri" w:eastAsia="Calibri" w:hAnsi="Calibri" w:cs="Calibri"/>
                <w:color w:val="000000"/>
                <w:sz w:val="18"/>
              </w:rPr>
            </w:pPr>
          </w:p>
        </w:tc>
      </w:tr>
      <w:tr w:rsidR="008B44E1" w14:paraId="2F72D2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DBE092B" w14:textId="77777777" w:rsidR="008B44E1" w:rsidRDefault="008B44E1">
            <w:pPr>
              <w:pStyle w:val="Normal17"/>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E72A4B2"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F24ED9F"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26BCC601" w14:textId="77777777" w:rsidR="008B44E1" w:rsidRDefault="008B44E1">
            <w:pPr>
              <w:pStyle w:val="Normal17"/>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noWrap/>
            <w:tcMar>
              <w:left w:w="0" w:type="dxa"/>
              <w:right w:w="0" w:type="dxa"/>
            </w:tcMar>
          </w:tcPr>
          <w:p w14:paraId="3304D4A7" w14:textId="77777777" w:rsidR="008B44E1" w:rsidRDefault="008B44E1">
            <w:pPr>
              <w:pStyle w:val="Normal17"/>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5B5EDEA9"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6190EAFC" w14:textId="77777777" w:rsidR="008B44E1" w:rsidRDefault="008B44E1">
            <w:pPr>
              <w:pStyle w:val="Normal17"/>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noWrap/>
            <w:tcMar>
              <w:left w:w="0" w:type="dxa"/>
              <w:right w:w="0" w:type="dxa"/>
            </w:tcMar>
          </w:tcPr>
          <w:p w14:paraId="0F93AD7A" w14:textId="77777777" w:rsidR="008B44E1" w:rsidRDefault="008B44E1">
            <w:pPr>
              <w:pStyle w:val="Normal17"/>
              <w:rPr>
                <w:rFonts w:ascii="Calibri" w:eastAsia="Calibri" w:hAnsi="Calibri" w:cs="Calibri"/>
                <w:color w:val="000000"/>
                <w:sz w:val="18"/>
              </w:rPr>
            </w:pPr>
          </w:p>
        </w:tc>
      </w:tr>
      <w:tr w:rsidR="008B44E1" w14:paraId="0A93EF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62FB8C0C"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673896A7" w14:textId="77777777" w:rsidR="008B44E1" w:rsidRDefault="00F94786">
            <w:pPr>
              <w:pStyle w:val="Normal17"/>
              <w:rPr>
                <w:rFonts w:ascii="Calibri" w:eastAsia="Calibri" w:hAnsi="Calibri" w:cs="Calibri"/>
                <w:b/>
                <w:color w:val="000000"/>
                <w:sz w:val="18"/>
              </w:rPr>
            </w:pPr>
            <w:r>
              <w:rPr>
                <w:rFonts w:ascii="Calibri" w:eastAsia="Calibri" w:hAnsi="Calibri" w:cs="Calibri"/>
                <w:b/>
                <w:color w:val="000000"/>
                <w:sz w:val="18"/>
              </w:rPr>
              <w:t>Balance at the end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00F86CE6"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55765A11"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386A25F4"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 xml:space="preserve"> - </w:t>
            </w:r>
          </w:p>
        </w:tc>
        <w:tc>
          <w:tcPr>
            <w:tcW w:w="1035" w:type="dxa"/>
            <w:tcBorders>
              <w:top w:val="nil"/>
              <w:left w:val="nil"/>
              <w:bottom w:val="nil"/>
              <w:right w:val="nil"/>
              <w:tl2br w:val="nil"/>
              <w:tr2bl w:val="nil"/>
            </w:tcBorders>
            <w:shd w:val="clear" w:color="FFFFFF" w:fill="FFFFFF"/>
            <w:noWrap/>
            <w:tcMar>
              <w:left w:w="101" w:type="dxa"/>
              <w:right w:w="101" w:type="dxa"/>
            </w:tcMar>
          </w:tcPr>
          <w:p w14:paraId="5B3ED688"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4B917E5"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1BD662AB" w14:textId="77777777" w:rsidR="008B44E1" w:rsidRDefault="00F94786">
            <w:pPr>
              <w:pStyle w:val="Normal17"/>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7C2F6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85C74C3" w14:textId="77777777" w:rsidR="008B44E1" w:rsidRDefault="008B44E1">
            <w:pPr>
              <w:pStyle w:val="Normal17"/>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3DF83A0D" w14:textId="77777777" w:rsidR="008B44E1" w:rsidRDefault="008B44E1">
            <w:pPr>
              <w:pStyle w:val="Normal17"/>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6D7DD0F" w14:textId="77777777" w:rsidR="008B44E1" w:rsidRDefault="008B44E1">
            <w:pPr>
              <w:pStyle w:val="Normal17"/>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2488E92" w14:textId="77777777" w:rsidR="008B44E1" w:rsidRDefault="008B44E1">
            <w:pPr>
              <w:pStyle w:val="Normal17"/>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44925646" w14:textId="77777777" w:rsidR="008B44E1" w:rsidRDefault="008B44E1">
            <w:pPr>
              <w:pStyle w:val="Normal17"/>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D049019" w14:textId="77777777" w:rsidR="008B44E1" w:rsidRDefault="008B44E1">
            <w:pPr>
              <w:pStyle w:val="Normal17"/>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318F2A9" w14:textId="77777777" w:rsidR="008B44E1" w:rsidRDefault="008B44E1">
            <w:pPr>
              <w:pStyle w:val="Normal17"/>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F222699" w14:textId="77777777" w:rsidR="008B44E1" w:rsidRDefault="008B44E1">
            <w:pPr>
              <w:pStyle w:val="Normal17"/>
              <w:rPr>
                <w:rFonts w:ascii="Calibri" w:eastAsia="Calibri" w:hAnsi="Calibri" w:cs="Calibri"/>
                <w:color w:val="000000"/>
                <w:sz w:val="18"/>
              </w:rPr>
            </w:pPr>
          </w:p>
        </w:tc>
      </w:tr>
    </w:tbl>
    <w:p w14:paraId="42E6E292" w14:textId="77777777" w:rsidR="00F94786" w:rsidRPr="00147CFD" w:rsidRDefault="00F94786" w:rsidP="00F94786">
      <w:pPr>
        <w:pStyle w:val="Caption"/>
        <w:pageBreakBefore/>
        <w:pBdr>
          <w:top w:val="nil"/>
          <w:left w:val="nil"/>
          <w:bottom w:val="nil"/>
          <w:right w:val="nil"/>
          <w:between w:val="nil"/>
          <w:bar w:val="nil"/>
        </w:pBdr>
        <w:rPr>
          <w:bdr w:val="nil"/>
        </w:rPr>
      </w:pPr>
      <w:r w:rsidRPr="00147CFD">
        <w:rPr>
          <w:bdr w:val="nil"/>
        </w:rPr>
        <w:t xml:space="preserve">Table </w:t>
      </w:r>
      <w:r>
        <w:rPr>
          <w:bdr w:val="nil"/>
        </w:rPr>
        <w:t>26</w:t>
      </w:r>
      <w:r w:rsidRPr="00147CFD">
        <w:rPr>
          <w:bdr w:val="nil"/>
        </w:rPr>
        <w:t>: Transport Canberra and City Services Directorate: Cash Flow Statement on behalf of the Territory</w:t>
      </w:r>
    </w:p>
    <w:tbl>
      <w:tblPr>
        <w:tblStyle w:val="CDMRange26"/>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3BB8520C" w14:textId="77777777" w:rsidTr="00C02E64">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E8EC97E"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36D4A112" w14:textId="77777777" w:rsidR="008B44E1" w:rsidRDefault="008B44E1">
            <w:pPr>
              <w:pStyle w:val="Normal18"/>
              <w:jc w:val="right"/>
              <w:rPr>
                <w:rFonts w:ascii="Calibri" w:eastAsia="Calibri" w:hAnsi="Calibri" w:cs="Calibri"/>
                <w:b/>
                <w:color w:val="000000"/>
                <w:sz w:val="18"/>
              </w:rPr>
            </w:pPr>
          </w:p>
          <w:p w14:paraId="1633EF28"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16A8D2C" w14:textId="77777777" w:rsidR="008B44E1" w:rsidRDefault="008B44E1">
            <w:pPr>
              <w:pStyle w:val="Normal18"/>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FB6C14D"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1228B87"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2021-22 Budget            </w:t>
            </w:r>
          </w:p>
          <w:p w14:paraId="154F8ABE" w14:textId="77777777" w:rsidR="008B44E1" w:rsidRDefault="008B44E1">
            <w:pPr>
              <w:pStyle w:val="Normal18"/>
              <w:jc w:val="right"/>
              <w:rPr>
                <w:rFonts w:ascii="Calibri" w:eastAsia="Calibri" w:hAnsi="Calibri" w:cs="Calibri"/>
                <w:b/>
                <w:color w:val="000000"/>
                <w:sz w:val="18"/>
              </w:rPr>
            </w:pPr>
          </w:p>
          <w:p w14:paraId="278A668E"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38D0CAA"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Var </w:t>
            </w:r>
          </w:p>
          <w:p w14:paraId="552B7647"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F65552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6D81F2A5" w14:textId="77777777" w:rsidR="008B44E1" w:rsidRDefault="008B44E1">
            <w:pPr>
              <w:pStyle w:val="Normal18"/>
              <w:jc w:val="right"/>
              <w:rPr>
                <w:rFonts w:ascii="Calibri" w:eastAsia="Calibri" w:hAnsi="Calibri" w:cs="Calibri"/>
                <w:b/>
                <w:color w:val="000000"/>
                <w:sz w:val="18"/>
              </w:rPr>
            </w:pPr>
          </w:p>
          <w:p w14:paraId="2D468679"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5A1A468"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252CD218" w14:textId="77777777" w:rsidR="008B44E1" w:rsidRDefault="008B44E1">
            <w:pPr>
              <w:pStyle w:val="Normal18"/>
              <w:jc w:val="right"/>
              <w:rPr>
                <w:rFonts w:ascii="Calibri" w:eastAsia="Calibri" w:hAnsi="Calibri" w:cs="Calibri"/>
                <w:b/>
                <w:color w:val="000000"/>
                <w:sz w:val="18"/>
              </w:rPr>
            </w:pPr>
          </w:p>
          <w:p w14:paraId="4384B1EB"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4AA5DFC"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2024-25 Estimate            </w:t>
            </w:r>
          </w:p>
          <w:p w14:paraId="26E46FAE" w14:textId="77777777" w:rsidR="008B44E1" w:rsidRDefault="008B44E1">
            <w:pPr>
              <w:pStyle w:val="Normal18"/>
              <w:jc w:val="right"/>
              <w:rPr>
                <w:rFonts w:ascii="Calibri" w:eastAsia="Calibri" w:hAnsi="Calibri" w:cs="Calibri"/>
                <w:b/>
                <w:color w:val="000000"/>
                <w:sz w:val="18"/>
              </w:rPr>
            </w:pPr>
          </w:p>
          <w:p w14:paraId="249D259A"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8B44E1" w14:paraId="582275C3"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9306CAE" w14:textId="77777777" w:rsidR="008B44E1" w:rsidRDefault="008B44E1">
            <w:pPr>
              <w:pStyle w:val="Normal18"/>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41C60C47" w14:textId="77777777" w:rsidR="008B44E1" w:rsidRDefault="008B44E1">
            <w:pPr>
              <w:pStyle w:val="Normal18"/>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5D1DB0E" w14:textId="77777777" w:rsidR="008B44E1" w:rsidRDefault="008B44E1">
            <w:pPr>
              <w:pStyle w:val="Normal18"/>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ECD8B11" w14:textId="77777777" w:rsidR="008B44E1" w:rsidRDefault="008B44E1">
            <w:pPr>
              <w:pStyle w:val="Normal18"/>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6E5CE2FD" w14:textId="77777777" w:rsidR="008B44E1" w:rsidRDefault="008B44E1">
            <w:pPr>
              <w:pStyle w:val="Normal18"/>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C7CFF9D" w14:textId="77777777" w:rsidR="008B44E1" w:rsidRDefault="008B44E1">
            <w:pPr>
              <w:pStyle w:val="Normal18"/>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267260A" w14:textId="77777777" w:rsidR="008B44E1" w:rsidRDefault="008B44E1">
            <w:pPr>
              <w:pStyle w:val="Normal18"/>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A2B3F27" w14:textId="77777777" w:rsidR="008B44E1" w:rsidRDefault="008B44E1">
            <w:pPr>
              <w:pStyle w:val="Normal18"/>
              <w:jc w:val="right"/>
              <w:rPr>
                <w:rFonts w:ascii="Calibri" w:eastAsia="Calibri" w:hAnsi="Calibri" w:cs="Calibri"/>
                <w:b/>
                <w:i/>
                <w:color w:val="000000"/>
                <w:sz w:val="18"/>
              </w:rPr>
            </w:pPr>
          </w:p>
        </w:tc>
      </w:tr>
      <w:tr w:rsidR="008B44E1" w14:paraId="1C9B10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noWrap/>
            <w:tcMar>
              <w:left w:w="0" w:type="dxa"/>
              <w:right w:w="0" w:type="dxa"/>
            </w:tcMar>
          </w:tcPr>
          <w:p w14:paraId="3D0C9554" w14:textId="77777777" w:rsidR="008B44E1" w:rsidRDefault="008B44E1">
            <w:pPr>
              <w:pStyle w:val="Normal18"/>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26C9890A"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CASH FLOWS FROM OPERATING ACTIVITIES</w:t>
            </w:r>
          </w:p>
        </w:tc>
      </w:tr>
      <w:tr w:rsidR="008B44E1" w14:paraId="760DB2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3C4F277" w14:textId="77777777" w:rsidR="008B44E1" w:rsidRDefault="008B44E1">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359663DF"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65823508"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F3957A3" w14:textId="77777777" w:rsidR="008B44E1" w:rsidRDefault="008B44E1">
            <w:pPr>
              <w:pStyle w:val="Normal1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5E3D8FC"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083467"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CF5318"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6B3AD57" w14:textId="77777777" w:rsidR="008B44E1" w:rsidRDefault="008B44E1">
            <w:pPr>
              <w:pStyle w:val="Normal18"/>
              <w:rPr>
                <w:rFonts w:ascii="Calibri" w:eastAsia="Calibri" w:hAnsi="Calibri" w:cs="Calibri"/>
                <w:color w:val="000000"/>
                <w:sz w:val="18"/>
              </w:rPr>
            </w:pPr>
          </w:p>
        </w:tc>
      </w:tr>
      <w:tr w:rsidR="008B44E1" w14:paraId="7B941A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0684E44A"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14</w:t>
            </w:r>
          </w:p>
        </w:tc>
        <w:tc>
          <w:tcPr>
            <w:tcW w:w="2385" w:type="dxa"/>
            <w:tcBorders>
              <w:top w:val="nil"/>
              <w:left w:val="nil"/>
              <w:bottom w:val="nil"/>
              <w:right w:val="nil"/>
              <w:tl2br w:val="nil"/>
              <w:tr2bl w:val="nil"/>
            </w:tcBorders>
            <w:shd w:val="clear" w:color="auto" w:fill="auto"/>
            <w:tcMar>
              <w:left w:w="101" w:type="dxa"/>
              <w:right w:w="101" w:type="dxa"/>
            </w:tcMar>
          </w:tcPr>
          <w:p w14:paraId="3336A900" w14:textId="77777777" w:rsidR="008B44E1" w:rsidRDefault="00F94786">
            <w:pPr>
              <w:pStyle w:val="Normal18"/>
              <w:rPr>
                <w:rFonts w:ascii="Calibri" w:eastAsia="Calibri" w:hAnsi="Calibri" w:cs="Calibri"/>
                <w:color w:val="000000"/>
                <w:sz w:val="18"/>
              </w:rPr>
            </w:pPr>
            <w:r>
              <w:rPr>
                <w:rFonts w:ascii="Calibri" w:eastAsia="Calibri" w:hAnsi="Calibri" w:cs="Calibri"/>
                <w:color w:val="000000"/>
                <w:sz w:val="18"/>
              </w:rPr>
              <w:t>Taxes, Licences, Fees and Fines</w:t>
            </w:r>
          </w:p>
        </w:tc>
        <w:tc>
          <w:tcPr>
            <w:tcW w:w="1035" w:type="dxa"/>
            <w:tcBorders>
              <w:top w:val="nil"/>
              <w:left w:val="nil"/>
              <w:bottom w:val="nil"/>
              <w:right w:val="nil"/>
              <w:tl2br w:val="nil"/>
              <w:tr2bl w:val="nil"/>
            </w:tcBorders>
            <w:shd w:val="clear" w:color="FFFFFF" w:fill="FFFFFF"/>
            <w:tcMar>
              <w:left w:w="101" w:type="dxa"/>
              <w:right w:w="101" w:type="dxa"/>
            </w:tcMar>
          </w:tcPr>
          <w:p w14:paraId="52FE2EBB"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572</w:t>
            </w:r>
          </w:p>
        </w:tc>
        <w:tc>
          <w:tcPr>
            <w:tcW w:w="1035" w:type="dxa"/>
            <w:tcBorders>
              <w:top w:val="nil"/>
              <w:left w:val="nil"/>
              <w:bottom w:val="nil"/>
              <w:right w:val="nil"/>
              <w:tl2br w:val="nil"/>
              <w:tr2bl w:val="nil"/>
            </w:tcBorders>
            <w:shd w:val="clear" w:color="FFFFFF" w:fill="FFFFFF"/>
            <w:tcMar>
              <w:left w:w="101" w:type="dxa"/>
              <w:right w:w="101" w:type="dxa"/>
            </w:tcMar>
          </w:tcPr>
          <w:p w14:paraId="7C538B94"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14</w:t>
            </w:r>
          </w:p>
        </w:tc>
        <w:tc>
          <w:tcPr>
            <w:tcW w:w="600" w:type="dxa"/>
            <w:tcBorders>
              <w:top w:val="nil"/>
              <w:left w:val="nil"/>
              <w:bottom w:val="nil"/>
              <w:right w:val="nil"/>
              <w:tl2br w:val="nil"/>
              <w:tr2bl w:val="nil"/>
            </w:tcBorders>
            <w:shd w:val="clear" w:color="FFFFFF" w:fill="FFFFFF"/>
            <w:tcMar>
              <w:left w:w="101" w:type="dxa"/>
              <w:right w:w="101" w:type="dxa"/>
            </w:tcMar>
          </w:tcPr>
          <w:p w14:paraId="2C1EB031"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 xml:space="preserve">-98 </w:t>
            </w:r>
          </w:p>
        </w:tc>
        <w:tc>
          <w:tcPr>
            <w:tcW w:w="1035" w:type="dxa"/>
            <w:tcBorders>
              <w:top w:val="nil"/>
              <w:left w:val="nil"/>
              <w:bottom w:val="nil"/>
              <w:right w:val="nil"/>
              <w:tl2br w:val="nil"/>
              <w:tr2bl w:val="nil"/>
            </w:tcBorders>
            <w:shd w:val="clear" w:color="FFFFFF" w:fill="FFFFFF"/>
            <w:tcMar>
              <w:left w:w="101" w:type="dxa"/>
              <w:right w:w="101" w:type="dxa"/>
            </w:tcMar>
          </w:tcPr>
          <w:p w14:paraId="305A125B"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14</w:t>
            </w:r>
          </w:p>
        </w:tc>
        <w:tc>
          <w:tcPr>
            <w:tcW w:w="1035" w:type="dxa"/>
            <w:tcBorders>
              <w:top w:val="nil"/>
              <w:left w:val="nil"/>
              <w:bottom w:val="nil"/>
              <w:right w:val="nil"/>
              <w:tl2br w:val="nil"/>
              <w:tr2bl w:val="nil"/>
            </w:tcBorders>
            <w:shd w:val="clear" w:color="FFFFFF" w:fill="FFFFFF"/>
            <w:tcMar>
              <w:left w:w="101" w:type="dxa"/>
              <w:right w:w="101" w:type="dxa"/>
            </w:tcMar>
          </w:tcPr>
          <w:p w14:paraId="0A7EFCA3"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13</w:t>
            </w:r>
          </w:p>
        </w:tc>
        <w:tc>
          <w:tcPr>
            <w:tcW w:w="1035" w:type="dxa"/>
            <w:tcBorders>
              <w:top w:val="nil"/>
              <w:left w:val="nil"/>
              <w:bottom w:val="nil"/>
              <w:right w:val="nil"/>
              <w:tl2br w:val="nil"/>
              <w:tr2bl w:val="nil"/>
            </w:tcBorders>
            <w:shd w:val="clear" w:color="FFFFFF" w:fill="FFFFFF"/>
            <w:tcMar>
              <w:left w:w="101" w:type="dxa"/>
              <w:right w:w="101" w:type="dxa"/>
            </w:tcMar>
          </w:tcPr>
          <w:p w14:paraId="44AEA8F2"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13</w:t>
            </w:r>
          </w:p>
        </w:tc>
      </w:tr>
      <w:tr w:rsidR="008B44E1" w14:paraId="046C0D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tcMar>
              <w:left w:w="101" w:type="dxa"/>
              <w:right w:w="101" w:type="dxa"/>
            </w:tcMar>
          </w:tcPr>
          <w:p w14:paraId="7BC7224F"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25,530</w:t>
            </w:r>
          </w:p>
        </w:tc>
        <w:tc>
          <w:tcPr>
            <w:tcW w:w="2385" w:type="dxa"/>
            <w:tcBorders>
              <w:top w:val="nil"/>
              <w:left w:val="nil"/>
              <w:bottom w:val="nil"/>
              <w:right w:val="nil"/>
              <w:tl2br w:val="nil"/>
              <w:tr2bl w:val="nil"/>
            </w:tcBorders>
            <w:shd w:val="clear" w:color="auto" w:fill="auto"/>
            <w:tcMar>
              <w:left w:w="101" w:type="dxa"/>
              <w:right w:w="101" w:type="dxa"/>
            </w:tcMar>
          </w:tcPr>
          <w:p w14:paraId="217C38FF" w14:textId="77777777" w:rsidR="008B44E1" w:rsidRDefault="00F94786">
            <w:pPr>
              <w:pStyle w:val="Normal18"/>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35A351B3"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16,482</w:t>
            </w:r>
          </w:p>
        </w:tc>
        <w:tc>
          <w:tcPr>
            <w:tcW w:w="1035" w:type="dxa"/>
            <w:tcBorders>
              <w:top w:val="nil"/>
              <w:left w:val="nil"/>
              <w:bottom w:val="nil"/>
              <w:right w:val="nil"/>
              <w:tl2br w:val="nil"/>
              <w:tr2bl w:val="nil"/>
            </w:tcBorders>
            <w:shd w:val="clear" w:color="FFFFFF" w:fill="FFFFFF"/>
            <w:tcMar>
              <w:left w:w="101" w:type="dxa"/>
              <w:right w:w="101" w:type="dxa"/>
            </w:tcMar>
          </w:tcPr>
          <w:p w14:paraId="5582094E"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27,430</w:t>
            </w:r>
          </w:p>
        </w:tc>
        <w:tc>
          <w:tcPr>
            <w:tcW w:w="600" w:type="dxa"/>
            <w:tcBorders>
              <w:top w:val="nil"/>
              <w:left w:val="nil"/>
              <w:bottom w:val="nil"/>
              <w:right w:val="nil"/>
              <w:tl2br w:val="nil"/>
              <w:tr2bl w:val="nil"/>
            </w:tcBorders>
            <w:shd w:val="clear" w:color="FFFFFF" w:fill="FFFFFF"/>
            <w:tcMar>
              <w:left w:w="101" w:type="dxa"/>
              <w:right w:w="101" w:type="dxa"/>
            </w:tcMar>
          </w:tcPr>
          <w:p w14:paraId="78ABE7E6"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 xml:space="preserve">66 </w:t>
            </w:r>
          </w:p>
        </w:tc>
        <w:tc>
          <w:tcPr>
            <w:tcW w:w="1035" w:type="dxa"/>
            <w:tcBorders>
              <w:top w:val="nil"/>
              <w:left w:val="nil"/>
              <w:bottom w:val="nil"/>
              <w:right w:val="nil"/>
              <w:tl2br w:val="nil"/>
              <w:tr2bl w:val="nil"/>
            </w:tcBorders>
            <w:shd w:val="clear" w:color="FFFFFF" w:fill="FFFFFF"/>
            <w:tcMar>
              <w:left w:w="101" w:type="dxa"/>
              <w:right w:w="101" w:type="dxa"/>
            </w:tcMar>
          </w:tcPr>
          <w:p w14:paraId="75EC5857"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27,905</w:t>
            </w:r>
          </w:p>
        </w:tc>
        <w:tc>
          <w:tcPr>
            <w:tcW w:w="1035" w:type="dxa"/>
            <w:tcBorders>
              <w:top w:val="nil"/>
              <w:left w:val="nil"/>
              <w:bottom w:val="nil"/>
              <w:right w:val="nil"/>
              <w:tl2br w:val="nil"/>
              <w:tr2bl w:val="nil"/>
            </w:tcBorders>
            <w:shd w:val="clear" w:color="FFFFFF" w:fill="FFFFFF"/>
            <w:tcMar>
              <w:left w:w="101" w:type="dxa"/>
              <w:right w:w="101" w:type="dxa"/>
            </w:tcMar>
          </w:tcPr>
          <w:p w14:paraId="0705F021"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28,887</w:t>
            </w:r>
          </w:p>
        </w:tc>
        <w:tc>
          <w:tcPr>
            <w:tcW w:w="1035" w:type="dxa"/>
            <w:tcBorders>
              <w:top w:val="nil"/>
              <w:left w:val="nil"/>
              <w:bottom w:val="nil"/>
              <w:right w:val="nil"/>
              <w:tl2br w:val="nil"/>
              <w:tr2bl w:val="nil"/>
            </w:tcBorders>
            <w:shd w:val="clear" w:color="FFFFFF" w:fill="FFFFFF"/>
            <w:tcMar>
              <w:left w:w="101" w:type="dxa"/>
              <w:right w:w="101" w:type="dxa"/>
            </w:tcMar>
          </w:tcPr>
          <w:p w14:paraId="09D9D278"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29,538</w:t>
            </w:r>
          </w:p>
        </w:tc>
      </w:tr>
      <w:tr w:rsidR="008B44E1" w14:paraId="5F8A35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03E76AE"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c>
          <w:tcPr>
            <w:tcW w:w="2385" w:type="dxa"/>
            <w:tcBorders>
              <w:top w:val="nil"/>
              <w:left w:val="nil"/>
              <w:bottom w:val="nil"/>
              <w:right w:val="nil"/>
              <w:tl2br w:val="nil"/>
              <w:tr2bl w:val="nil"/>
            </w:tcBorders>
            <w:shd w:val="clear" w:color="auto" w:fill="auto"/>
            <w:tcMar>
              <w:left w:w="101" w:type="dxa"/>
              <w:right w:w="101" w:type="dxa"/>
            </w:tcMar>
          </w:tcPr>
          <w:p w14:paraId="375BD6D1" w14:textId="77777777" w:rsidR="008B44E1" w:rsidRDefault="00F94786">
            <w:pPr>
              <w:pStyle w:val="Normal18"/>
              <w:rPr>
                <w:rFonts w:ascii="Calibri" w:eastAsia="Calibri" w:hAnsi="Calibri" w:cs="Calibri"/>
                <w:color w:val="000000"/>
                <w:sz w:val="18"/>
              </w:rPr>
            </w:pPr>
            <w:r>
              <w:rPr>
                <w:rFonts w:ascii="Calibri" w:eastAsia="Calibri" w:hAnsi="Calibri" w:cs="Calibri"/>
                <w:color w:val="000000"/>
                <w:sz w:val="18"/>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594CCF17"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2,159</w:t>
            </w:r>
          </w:p>
        </w:tc>
        <w:tc>
          <w:tcPr>
            <w:tcW w:w="1035" w:type="dxa"/>
            <w:tcBorders>
              <w:top w:val="nil"/>
              <w:left w:val="nil"/>
              <w:bottom w:val="nil"/>
              <w:right w:val="nil"/>
              <w:tl2br w:val="nil"/>
              <w:tr2bl w:val="nil"/>
            </w:tcBorders>
            <w:shd w:val="clear" w:color="FFFFFF" w:fill="FFFFFF"/>
            <w:tcMar>
              <w:left w:w="101" w:type="dxa"/>
              <w:right w:w="101" w:type="dxa"/>
            </w:tcMar>
          </w:tcPr>
          <w:p w14:paraId="72B183EA"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c>
          <w:tcPr>
            <w:tcW w:w="600" w:type="dxa"/>
            <w:tcBorders>
              <w:top w:val="nil"/>
              <w:left w:val="nil"/>
              <w:bottom w:val="nil"/>
              <w:right w:val="nil"/>
              <w:tl2br w:val="nil"/>
              <w:tr2bl w:val="nil"/>
            </w:tcBorders>
            <w:shd w:val="clear" w:color="FFFFFF" w:fill="FFFFFF"/>
            <w:tcMar>
              <w:left w:w="101" w:type="dxa"/>
              <w:right w:w="101" w:type="dxa"/>
            </w:tcMar>
          </w:tcPr>
          <w:p w14:paraId="1F1E8AB1"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71BB6451"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c>
          <w:tcPr>
            <w:tcW w:w="1035" w:type="dxa"/>
            <w:tcBorders>
              <w:top w:val="nil"/>
              <w:left w:val="nil"/>
              <w:bottom w:val="nil"/>
              <w:right w:val="nil"/>
              <w:tl2br w:val="nil"/>
              <w:tr2bl w:val="nil"/>
            </w:tcBorders>
            <w:shd w:val="clear" w:color="FFFFFF" w:fill="FFFFFF"/>
            <w:tcMar>
              <w:left w:w="101" w:type="dxa"/>
              <w:right w:w="101" w:type="dxa"/>
            </w:tcMar>
          </w:tcPr>
          <w:p w14:paraId="3D046439"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c>
          <w:tcPr>
            <w:tcW w:w="1035" w:type="dxa"/>
            <w:tcBorders>
              <w:top w:val="nil"/>
              <w:left w:val="nil"/>
              <w:bottom w:val="nil"/>
              <w:right w:val="nil"/>
              <w:tl2br w:val="nil"/>
              <w:tr2bl w:val="nil"/>
            </w:tcBorders>
            <w:shd w:val="clear" w:color="FFFFFF" w:fill="FFFFFF"/>
            <w:tcMar>
              <w:left w:w="101" w:type="dxa"/>
              <w:right w:w="101" w:type="dxa"/>
            </w:tcMar>
          </w:tcPr>
          <w:p w14:paraId="6C85AEA7"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r>
      <w:tr w:rsidR="008B44E1" w14:paraId="4B959A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373561"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27,567</w:t>
            </w:r>
          </w:p>
        </w:tc>
        <w:tc>
          <w:tcPr>
            <w:tcW w:w="2385" w:type="dxa"/>
            <w:tcBorders>
              <w:top w:val="nil"/>
              <w:left w:val="nil"/>
              <w:bottom w:val="nil"/>
              <w:right w:val="nil"/>
              <w:tl2br w:val="nil"/>
              <w:tr2bl w:val="nil"/>
            </w:tcBorders>
            <w:shd w:val="clear" w:color="FFFFFF" w:fill="FFFFFF"/>
            <w:tcMar>
              <w:left w:w="101" w:type="dxa"/>
              <w:right w:w="101" w:type="dxa"/>
            </w:tcMar>
          </w:tcPr>
          <w:p w14:paraId="65079B4F"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Operating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6FDE1411"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19,213</w:t>
            </w:r>
          </w:p>
        </w:tc>
        <w:tc>
          <w:tcPr>
            <w:tcW w:w="1035" w:type="dxa"/>
            <w:tcBorders>
              <w:top w:val="nil"/>
              <w:left w:val="nil"/>
              <w:bottom w:val="nil"/>
              <w:right w:val="nil"/>
              <w:tl2br w:val="nil"/>
              <w:tr2bl w:val="nil"/>
            </w:tcBorders>
            <w:shd w:val="clear" w:color="FFFFFF" w:fill="FFFFFF"/>
            <w:tcMar>
              <w:left w:w="101" w:type="dxa"/>
              <w:right w:w="101" w:type="dxa"/>
            </w:tcMar>
          </w:tcPr>
          <w:p w14:paraId="35B4BF5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29,467</w:t>
            </w:r>
          </w:p>
        </w:tc>
        <w:tc>
          <w:tcPr>
            <w:tcW w:w="600" w:type="dxa"/>
            <w:tcBorders>
              <w:top w:val="nil"/>
              <w:left w:val="nil"/>
              <w:bottom w:val="nil"/>
              <w:right w:val="nil"/>
              <w:tl2br w:val="nil"/>
              <w:tr2bl w:val="nil"/>
            </w:tcBorders>
            <w:shd w:val="clear" w:color="FFFFFF" w:fill="FFFFFF"/>
            <w:tcMar>
              <w:left w:w="101" w:type="dxa"/>
              <w:right w:w="101" w:type="dxa"/>
            </w:tcMar>
          </w:tcPr>
          <w:p w14:paraId="721E6844"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53 </w:t>
            </w:r>
          </w:p>
        </w:tc>
        <w:tc>
          <w:tcPr>
            <w:tcW w:w="1035" w:type="dxa"/>
            <w:tcBorders>
              <w:top w:val="nil"/>
              <w:left w:val="nil"/>
              <w:bottom w:val="nil"/>
              <w:right w:val="nil"/>
              <w:tl2br w:val="nil"/>
              <w:tr2bl w:val="nil"/>
            </w:tcBorders>
            <w:shd w:val="clear" w:color="FFFFFF" w:fill="FFFFFF"/>
            <w:tcMar>
              <w:left w:w="101" w:type="dxa"/>
              <w:right w:w="101" w:type="dxa"/>
            </w:tcMar>
          </w:tcPr>
          <w:p w14:paraId="1392E0DB"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29,942</w:t>
            </w:r>
          </w:p>
        </w:tc>
        <w:tc>
          <w:tcPr>
            <w:tcW w:w="1035" w:type="dxa"/>
            <w:tcBorders>
              <w:top w:val="nil"/>
              <w:left w:val="nil"/>
              <w:bottom w:val="nil"/>
              <w:right w:val="nil"/>
              <w:tl2br w:val="nil"/>
              <w:tr2bl w:val="nil"/>
            </w:tcBorders>
            <w:shd w:val="clear" w:color="FFFFFF" w:fill="FFFFFF"/>
            <w:tcMar>
              <w:left w:w="101" w:type="dxa"/>
              <w:right w:w="101" w:type="dxa"/>
            </w:tcMar>
          </w:tcPr>
          <w:p w14:paraId="04C8F79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30,923</w:t>
            </w:r>
          </w:p>
        </w:tc>
        <w:tc>
          <w:tcPr>
            <w:tcW w:w="1035" w:type="dxa"/>
            <w:tcBorders>
              <w:top w:val="nil"/>
              <w:left w:val="nil"/>
              <w:bottom w:val="nil"/>
              <w:right w:val="nil"/>
              <w:tl2br w:val="nil"/>
              <w:tr2bl w:val="nil"/>
            </w:tcBorders>
            <w:shd w:val="clear" w:color="FFFFFF" w:fill="FFFFFF"/>
            <w:tcMar>
              <w:left w:w="101" w:type="dxa"/>
              <w:right w:w="101" w:type="dxa"/>
            </w:tcMar>
          </w:tcPr>
          <w:p w14:paraId="2CD03BD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31,574</w:t>
            </w:r>
          </w:p>
        </w:tc>
      </w:tr>
      <w:tr w:rsidR="008B44E1" w14:paraId="5EBAA6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45616F10" w14:textId="77777777" w:rsidR="008B44E1" w:rsidRDefault="008B44E1">
            <w:pPr>
              <w:pStyle w:val="Normal18"/>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45EE8D8E" w14:textId="77777777" w:rsidR="008B44E1" w:rsidRDefault="008B44E1">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B96B22" w14:textId="77777777" w:rsidR="008B44E1" w:rsidRDefault="008B44E1">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4FDC6E" w14:textId="77777777" w:rsidR="008B44E1" w:rsidRDefault="008B44E1">
            <w:pPr>
              <w:pStyle w:val="Normal18"/>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9C84325" w14:textId="77777777" w:rsidR="008B44E1" w:rsidRDefault="008B44E1">
            <w:pPr>
              <w:pStyle w:val="Normal18"/>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C4E4D1" w14:textId="77777777" w:rsidR="008B44E1" w:rsidRDefault="008B44E1">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68B01DE" w14:textId="77777777" w:rsidR="008B44E1" w:rsidRDefault="008B44E1">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DD35040" w14:textId="77777777" w:rsidR="008B44E1" w:rsidRDefault="008B44E1">
            <w:pPr>
              <w:pStyle w:val="Normal18"/>
              <w:rPr>
                <w:rFonts w:ascii="Calibri" w:eastAsia="Calibri" w:hAnsi="Calibri" w:cs="Calibri"/>
                <w:b/>
                <w:color w:val="000000"/>
                <w:sz w:val="18"/>
              </w:rPr>
            </w:pPr>
          </w:p>
        </w:tc>
      </w:tr>
      <w:tr w:rsidR="008B44E1" w14:paraId="1174C1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99A202E" w14:textId="77777777" w:rsidR="008B44E1" w:rsidRDefault="008B44E1">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68D167EA"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448C68BB"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9A96EA" w14:textId="77777777" w:rsidR="008B44E1" w:rsidRDefault="008B44E1">
            <w:pPr>
              <w:pStyle w:val="Normal1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A9C65B4"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F663EF"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64B4D9"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7AA766" w14:textId="77777777" w:rsidR="008B44E1" w:rsidRDefault="008B44E1">
            <w:pPr>
              <w:pStyle w:val="Normal18"/>
              <w:rPr>
                <w:rFonts w:ascii="Calibri" w:eastAsia="Calibri" w:hAnsi="Calibri" w:cs="Calibri"/>
                <w:color w:val="000000"/>
                <w:sz w:val="18"/>
              </w:rPr>
            </w:pPr>
          </w:p>
        </w:tc>
      </w:tr>
      <w:tr w:rsidR="008B44E1" w14:paraId="23E6B9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tcMar>
              <w:left w:w="101" w:type="dxa"/>
              <w:right w:w="101" w:type="dxa"/>
            </w:tcMar>
          </w:tcPr>
          <w:p w14:paraId="4725D1B8"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25,544</w:t>
            </w:r>
          </w:p>
        </w:tc>
        <w:tc>
          <w:tcPr>
            <w:tcW w:w="2385" w:type="dxa"/>
            <w:tcBorders>
              <w:top w:val="nil"/>
              <w:left w:val="nil"/>
              <w:bottom w:val="nil"/>
              <w:right w:val="nil"/>
              <w:tl2br w:val="nil"/>
              <w:tr2bl w:val="nil"/>
            </w:tcBorders>
            <w:shd w:val="clear" w:color="FFFFFF" w:fill="FFFFFF"/>
            <w:tcMar>
              <w:left w:w="101" w:type="dxa"/>
              <w:right w:w="101" w:type="dxa"/>
            </w:tcMar>
          </w:tcPr>
          <w:p w14:paraId="10EB5F28" w14:textId="77777777" w:rsidR="008B44E1" w:rsidRDefault="00F94786">
            <w:pPr>
              <w:pStyle w:val="Normal18"/>
              <w:rPr>
                <w:rFonts w:ascii="Calibri" w:eastAsia="Calibri" w:hAnsi="Calibri" w:cs="Calibri"/>
                <w:color w:val="000000"/>
                <w:sz w:val="18"/>
              </w:rPr>
            </w:pPr>
            <w:r>
              <w:rPr>
                <w:rFonts w:ascii="Calibri" w:eastAsia="Calibri" w:hAnsi="Calibri" w:cs="Calibri"/>
                <w:color w:val="000000"/>
                <w:sz w:val="18"/>
              </w:rPr>
              <w:t>Transfer of Territory Receipts to the ACT Government</w:t>
            </w:r>
          </w:p>
        </w:tc>
        <w:tc>
          <w:tcPr>
            <w:tcW w:w="1035" w:type="dxa"/>
            <w:tcBorders>
              <w:top w:val="nil"/>
              <w:left w:val="nil"/>
              <w:bottom w:val="nil"/>
              <w:right w:val="nil"/>
              <w:tl2br w:val="nil"/>
              <w:tr2bl w:val="nil"/>
            </w:tcBorders>
            <w:shd w:val="clear" w:color="FFFFFF" w:fill="FFFFFF"/>
            <w:tcMar>
              <w:left w:w="101" w:type="dxa"/>
              <w:right w:w="101" w:type="dxa"/>
            </w:tcMar>
          </w:tcPr>
          <w:p w14:paraId="30AE36CE"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17,044</w:t>
            </w:r>
          </w:p>
        </w:tc>
        <w:tc>
          <w:tcPr>
            <w:tcW w:w="1035" w:type="dxa"/>
            <w:tcBorders>
              <w:top w:val="nil"/>
              <w:left w:val="nil"/>
              <w:bottom w:val="nil"/>
              <w:right w:val="nil"/>
              <w:tl2br w:val="nil"/>
              <w:tr2bl w:val="nil"/>
            </w:tcBorders>
            <w:shd w:val="clear" w:color="FFFFFF" w:fill="FFFFFF"/>
            <w:tcMar>
              <w:left w:w="101" w:type="dxa"/>
              <w:right w:w="101" w:type="dxa"/>
            </w:tcMar>
          </w:tcPr>
          <w:p w14:paraId="26795C4C"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27,444</w:t>
            </w:r>
          </w:p>
        </w:tc>
        <w:tc>
          <w:tcPr>
            <w:tcW w:w="600" w:type="dxa"/>
            <w:tcBorders>
              <w:top w:val="nil"/>
              <w:left w:val="nil"/>
              <w:bottom w:val="nil"/>
              <w:right w:val="nil"/>
              <w:tl2br w:val="nil"/>
              <w:tr2bl w:val="nil"/>
            </w:tcBorders>
            <w:shd w:val="clear" w:color="FFFFFF" w:fill="FFFFFF"/>
            <w:tcMar>
              <w:left w:w="101" w:type="dxa"/>
              <w:right w:w="101" w:type="dxa"/>
            </w:tcMar>
          </w:tcPr>
          <w:p w14:paraId="18D692D3"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 xml:space="preserve">61 </w:t>
            </w:r>
          </w:p>
        </w:tc>
        <w:tc>
          <w:tcPr>
            <w:tcW w:w="1035" w:type="dxa"/>
            <w:tcBorders>
              <w:top w:val="nil"/>
              <w:left w:val="nil"/>
              <w:bottom w:val="nil"/>
              <w:right w:val="nil"/>
              <w:tl2br w:val="nil"/>
              <w:tr2bl w:val="nil"/>
            </w:tcBorders>
            <w:shd w:val="clear" w:color="FFFFFF" w:fill="FFFFFF"/>
            <w:tcMar>
              <w:left w:w="101" w:type="dxa"/>
              <w:right w:w="101" w:type="dxa"/>
            </w:tcMar>
          </w:tcPr>
          <w:p w14:paraId="7ACB5981"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27,919</w:t>
            </w:r>
          </w:p>
        </w:tc>
        <w:tc>
          <w:tcPr>
            <w:tcW w:w="1035" w:type="dxa"/>
            <w:tcBorders>
              <w:top w:val="nil"/>
              <w:left w:val="nil"/>
              <w:bottom w:val="nil"/>
              <w:right w:val="nil"/>
              <w:tl2br w:val="nil"/>
              <w:tr2bl w:val="nil"/>
            </w:tcBorders>
            <w:shd w:val="clear" w:color="FFFFFF" w:fill="FFFFFF"/>
            <w:tcMar>
              <w:left w:w="101" w:type="dxa"/>
              <w:right w:w="101" w:type="dxa"/>
            </w:tcMar>
          </w:tcPr>
          <w:p w14:paraId="6635942F"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28,900</w:t>
            </w:r>
          </w:p>
        </w:tc>
        <w:tc>
          <w:tcPr>
            <w:tcW w:w="1035" w:type="dxa"/>
            <w:tcBorders>
              <w:top w:val="nil"/>
              <w:left w:val="nil"/>
              <w:bottom w:val="nil"/>
              <w:right w:val="nil"/>
              <w:tl2br w:val="nil"/>
              <w:tr2bl w:val="nil"/>
            </w:tcBorders>
            <w:shd w:val="clear" w:color="FFFFFF" w:fill="FFFFFF"/>
            <w:tcMar>
              <w:left w:w="101" w:type="dxa"/>
              <w:right w:w="101" w:type="dxa"/>
            </w:tcMar>
          </w:tcPr>
          <w:p w14:paraId="3082C5B0"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29,551</w:t>
            </w:r>
          </w:p>
        </w:tc>
      </w:tr>
      <w:tr w:rsidR="008B44E1" w14:paraId="5CDF50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554C49D"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c>
          <w:tcPr>
            <w:tcW w:w="2385" w:type="dxa"/>
            <w:tcBorders>
              <w:top w:val="nil"/>
              <w:left w:val="nil"/>
              <w:bottom w:val="nil"/>
              <w:right w:val="nil"/>
              <w:tl2br w:val="nil"/>
              <w:tr2bl w:val="nil"/>
            </w:tcBorders>
            <w:shd w:val="clear" w:color="FFFFFF" w:fill="FFFFFF"/>
            <w:tcMar>
              <w:left w:w="101" w:type="dxa"/>
              <w:right w:w="101" w:type="dxa"/>
            </w:tcMar>
          </w:tcPr>
          <w:p w14:paraId="0007A609" w14:textId="77777777" w:rsidR="008B44E1" w:rsidRDefault="00F94786">
            <w:pPr>
              <w:pStyle w:val="Normal18"/>
              <w:rPr>
                <w:rFonts w:ascii="Calibri" w:eastAsia="Calibri" w:hAnsi="Calibri" w:cs="Calibri"/>
                <w:color w:val="000000"/>
                <w:sz w:val="18"/>
              </w:rPr>
            </w:pPr>
            <w:r>
              <w:rPr>
                <w:rFonts w:ascii="Calibri" w:eastAsia="Calibri" w:hAnsi="Calibri" w:cs="Calibri"/>
                <w:color w:val="000000"/>
                <w:sz w:val="18"/>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4079696E"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2,160</w:t>
            </w:r>
          </w:p>
        </w:tc>
        <w:tc>
          <w:tcPr>
            <w:tcW w:w="1035" w:type="dxa"/>
            <w:tcBorders>
              <w:top w:val="nil"/>
              <w:left w:val="nil"/>
              <w:bottom w:val="nil"/>
              <w:right w:val="nil"/>
              <w:tl2br w:val="nil"/>
              <w:tr2bl w:val="nil"/>
            </w:tcBorders>
            <w:shd w:val="clear" w:color="FFFFFF" w:fill="FFFFFF"/>
            <w:tcMar>
              <w:left w:w="101" w:type="dxa"/>
              <w:right w:w="101" w:type="dxa"/>
            </w:tcMar>
          </w:tcPr>
          <w:p w14:paraId="0CCE89B7"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c>
          <w:tcPr>
            <w:tcW w:w="600" w:type="dxa"/>
            <w:tcBorders>
              <w:top w:val="nil"/>
              <w:left w:val="nil"/>
              <w:bottom w:val="nil"/>
              <w:right w:val="nil"/>
              <w:tl2br w:val="nil"/>
              <w:tr2bl w:val="nil"/>
            </w:tcBorders>
            <w:shd w:val="clear" w:color="FFFFFF" w:fill="FFFFFF"/>
            <w:tcMar>
              <w:left w:w="101" w:type="dxa"/>
              <w:right w:w="101" w:type="dxa"/>
            </w:tcMar>
          </w:tcPr>
          <w:p w14:paraId="6A85F00B"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2F56C989"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c>
          <w:tcPr>
            <w:tcW w:w="1035" w:type="dxa"/>
            <w:tcBorders>
              <w:top w:val="nil"/>
              <w:left w:val="nil"/>
              <w:bottom w:val="nil"/>
              <w:right w:val="nil"/>
              <w:tl2br w:val="nil"/>
              <w:tr2bl w:val="nil"/>
            </w:tcBorders>
            <w:shd w:val="clear" w:color="FFFFFF" w:fill="FFFFFF"/>
            <w:tcMar>
              <w:left w:w="101" w:type="dxa"/>
              <w:right w:w="101" w:type="dxa"/>
            </w:tcMar>
          </w:tcPr>
          <w:p w14:paraId="2F7E6A0E"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c>
          <w:tcPr>
            <w:tcW w:w="1035" w:type="dxa"/>
            <w:tcBorders>
              <w:top w:val="nil"/>
              <w:left w:val="nil"/>
              <w:bottom w:val="nil"/>
              <w:right w:val="nil"/>
              <w:tl2br w:val="nil"/>
              <w:tr2bl w:val="nil"/>
            </w:tcBorders>
            <w:shd w:val="clear" w:color="FFFFFF" w:fill="FFFFFF"/>
            <w:tcMar>
              <w:left w:w="101" w:type="dxa"/>
              <w:right w:w="101" w:type="dxa"/>
            </w:tcMar>
          </w:tcPr>
          <w:p w14:paraId="1FB77A66" w14:textId="77777777" w:rsidR="008B44E1" w:rsidRDefault="00F94786">
            <w:pPr>
              <w:pStyle w:val="Normal18"/>
              <w:jc w:val="right"/>
              <w:rPr>
                <w:rFonts w:ascii="Calibri" w:eastAsia="Calibri" w:hAnsi="Calibri" w:cs="Calibri"/>
                <w:color w:val="000000"/>
                <w:sz w:val="18"/>
              </w:rPr>
            </w:pPr>
            <w:r>
              <w:rPr>
                <w:rFonts w:ascii="Calibri" w:eastAsia="Calibri" w:hAnsi="Calibri" w:cs="Calibri"/>
                <w:color w:val="000000"/>
                <w:sz w:val="18"/>
              </w:rPr>
              <w:t>2,023</w:t>
            </w:r>
          </w:p>
        </w:tc>
      </w:tr>
      <w:tr w:rsidR="008B44E1" w14:paraId="5FDD2C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E1985F9"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27,567</w:t>
            </w:r>
          </w:p>
        </w:tc>
        <w:tc>
          <w:tcPr>
            <w:tcW w:w="2385" w:type="dxa"/>
            <w:tcBorders>
              <w:top w:val="nil"/>
              <w:left w:val="nil"/>
              <w:bottom w:val="nil"/>
              <w:right w:val="nil"/>
              <w:tl2br w:val="nil"/>
              <w:tr2bl w:val="nil"/>
            </w:tcBorders>
            <w:shd w:val="clear" w:color="FFFFFF" w:fill="FFFFFF"/>
            <w:tcMar>
              <w:left w:w="101" w:type="dxa"/>
              <w:right w:w="101" w:type="dxa"/>
            </w:tcMar>
          </w:tcPr>
          <w:p w14:paraId="34358B08"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Operating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05238934"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19,204</w:t>
            </w:r>
          </w:p>
        </w:tc>
        <w:tc>
          <w:tcPr>
            <w:tcW w:w="1035" w:type="dxa"/>
            <w:tcBorders>
              <w:top w:val="nil"/>
              <w:left w:val="nil"/>
              <w:bottom w:val="nil"/>
              <w:right w:val="nil"/>
              <w:tl2br w:val="nil"/>
              <w:tr2bl w:val="nil"/>
            </w:tcBorders>
            <w:shd w:val="clear" w:color="FFFFFF" w:fill="FFFFFF"/>
            <w:tcMar>
              <w:left w:w="101" w:type="dxa"/>
              <w:right w:w="101" w:type="dxa"/>
            </w:tcMar>
          </w:tcPr>
          <w:p w14:paraId="3F533475"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29,467</w:t>
            </w:r>
          </w:p>
        </w:tc>
        <w:tc>
          <w:tcPr>
            <w:tcW w:w="600" w:type="dxa"/>
            <w:tcBorders>
              <w:top w:val="nil"/>
              <w:left w:val="nil"/>
              <w:bottom w:val="nil"/>
              <w:right w:val="nil"/>
              <w:tl2br w:val="nil"/>
              <w:tr2bl w:val="nil"/>
            </w:tcBorders>
            <w:shd w:val="clear" w:color="FFFFFF" w:fill="FFFFFF"/>
            <w:tcMar>
              <w:left w:w="101" w:type="dxa"/>
              <w:right w:w="101" w:type="dxa"/>
            </w:tcMar>
          </w:tcPr>
          <w:p w14:paraId="7610388E"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53 </w:t>
            </w:r>
          </w:p>
        </w:tc>
        <w:tc>
          <w:tcPr>
            <w:tcW w:w="1035" w:type="dxa"/>
            <w:tcBorders>
              <w:top w:val="nil"/>
              <w:left w:val="nil"/>
              <w:bottom w:val="nil"/>
              <w:right w:val="nil"/>
              <w:tl2br w:val="nil"/>
              <w:tr2bl w:val="nil"/>
            </w:tcBorders>
            <w:shd w:val="clear" w:color="FFFFFF" w:fill="FFFFFF"/>
            <w:tcMar>
              <w:left w:w="101" w:type="dxa"/>
              <w:right w:w="101" w:type="dxa"/>
            </w:tcMar>
          </w:tcPr>
          <w:p w14:paraId="6756876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29,942</w:t>
            </w:r>
          </w:p>
        </w:tc>
        <w:tc>
          <w:tcPr>
            <w:tcW w:w="1035" w:type="dxa"/>
            <w:tcBorders>
              <w:top w:val="nil"/>
              <w:left w:val="nil"/>
              <w:bottom w:val="nil"/>
              <w:right w:val="nil"/>
              <w:tl2br w:val="nil"/>
              <w:tr2bl w:val="nil"/>
            </w:tcBorders>
            <w:shd w:val="clear" w:color="FFFFFF" w:fill="FFFFFF"/>
            <w:tcMar>
              <w:left w:w="101" w:type="dxa"/>
              <w:right w:w="101" w:type="dxa"/>
            </w:tcMar>
          </w:tcPr>
          <w:p w14:paraId="7D96A43B"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30,923</w:t>
            </w:r>
          </w:p>
        </w:tc>
        <w:tc>
          <w:tcPr>
            <w:tcW w:w="1035" w:type="dxa"/>
            <w:tcBorders>
              <w:top w:val="nil"/>
              <w:left w:val="nil"/>
              <w:bottom w:val="nil"/>
              <w:right w:val="nil"/>
              <w:tl2br w:val="nil"/>
              <w:tr2bl w:val="nil"/>
            </w:tcBorders>
            <w:shd w:val="clear" w:color="FFFFFF" w:fill="FFFFFF"/>
            <w:tcMar>
              <w:left w:w="101" w:type="dxa"/>
              <w:right w:w="101" w:type="dxa"/>
            </w:tcMar>
          </w:tcPr>
          <w:p w14:paraId="172775C1"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31,574</w:t>
            </w:r>
          </w:p>
        </w:tc>
      </w:tr>
      <w:tr w:rsidR="008B44E1" w14:paraId="2F2E89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4303FDD6" w14:textId="77777777" w:rsidR="008B44E1" w:rsidRDefault="008B44E1">
            <w:pPr>
              <w:pStyle w:val="Normal18"/>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B2DCCF1" w14:textId="77777777" w:rsidR="008B44E1" w:rsidRDefault="008B44E1">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1BF6FD" w14:textId="77777777" w:rsidR="008B44E1" w:rsidRDefault="008B44E1">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6DF4605" w14:textId="77777777" w:rsidR="008B44E1" w:rsidRDefault="008B44E1">
            <w:pPr>
              <w:pStyle w:val="Normal18"/>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E8DD5E7" w14:textId="77777777" w:rsidR="008B44E1" w:rsidRDefault="008B44E1">
            <w:pPr>
              <w:pStyle w:val="Normal18"/>
              <w:jc w:val="right"/>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53DF93" w14:textId="77777777" w:rsidR="008B44E1" w:rsidRDefault="008B44E1">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6B4F061" w14:textId="77777777" w:rsidR="008B44E1" w:rsidRDefault="008B44E1">
            <w:pPr>
              <w:pStyle w:val="Normal18"/>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769B3F" w14:textId="77777777" w:rsidR="008B44E1" w:rsidRDefault="008B44E1">
            <w:pPr>
              <w:pStyle w:val="Normal18"/>
              <w:rPr>
                <w:rFonts w:ascii="Calibri" w:eastAsia="Calibri" w:hAnsi="Calibri" w:cs="Calibri"/>
                <w:b/>
                <w:color w:val="000000"/>
                <w:sz w:val="18"/>
              </w:rPr>
            </w:pPr>
          </w:p>
        </w:tc>
      </w:tr>
      <w:tr w:rsidR="008B44E1" w14:paraId="083720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76AE1A9"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4A5FE118"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NET CASH INFLOW/(OUTFLOW) FROM OPERATING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5B4B213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9</w:t>
            </w:r>
          </w:p>
        </w:tc>
        <w:tc>
          <w:tcPr>
            <w:tcW w:w="1035" w:type="dxa"/>
            <w:tcBorders>
              <w:top w:val="nil"/>
              <w:left w:val="nil"/>
              <w:bottom w:val="nil"/>
              <w:right w:val="nil"/>
              <w:tl2br w:val="nil"/>
              <w:tr2bl w:val="nil"/>
            </w:tcBorders>
            <w:shd w:val="clear" w:color="FFFFFF" w:fill="FFFFFF"/>
            <w:tcMar>
              <w:left w:w="101" w:type="dxa"/>
              <w:right w:w="101" w:type="dxa"/>
            </w:tcMar>
          </w:tcPr>
          <w:p w14:paraId="6C474B52"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621760A"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4CBA0AD0"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83DBBB6"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356E90C"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7AD15F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45D7DF90" w14:textId="77777777" w:rsidR="008B44E1" w:rsidRDefault="008B44E1">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5A867CA"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A26702"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567B29" w14:textId="77777777" w:rsidR="008B44E1" w:rsidRDefault="008B44E1">
            <w:pPr>
              <w:pStyle w:val="Normal1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5BFC005" w14:textId="77777777" w:rsidR="008B44E1" w:rsidRDefault="008B44E1">
            <w:pPr>
              <w:pStyle w:val="Normal18"/>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36377D"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FB8EAD"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9D5BA3" w14:textId="77777777" w:rsidR="008B44E1" w:rsidRDefault="008B44E1">
            <w:pPr>
              <w:pStyle w:val="Normal18"/>
              <w:rPr>
                <w:rFonts w:ascii="Calibri" w:eastAsia="Calibri" w:hAnsi="Calibri" w:cs="Calibri"/>
                <w:color w:val="000000"/>
                <w:sz w:val="18"/>
              </w:rPr>
            </w:pPr>
          </w:p>
        </w:tc>
      </w:tr>
      <w:tr w:rsidR="008B44E1" w14:paraId="208B05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4D467897" w14:textId="77777777" w:rsidR="008B44E1" w:rsidRDefault="008B44E1">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38D2847"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4EE316"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6AC524" w14:textId="77777777" w:rsidR="008B44E1" w:rsidRDefault="008B44E1">
            <w:pPr>
              <w:pStyle w:val="Normal1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519E38D"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3B5A29"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FEAABE"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E8F850" w14:textId="77777777" w:rsidR="008B44E1" w:rsidRDefault="008B44E1">
            <w:pPr>
              <w:pStyle w:val="Normal18"/>
              <w:rPr>
                <w:rFonts w:ascii="Calibri" w:eastAsia="Calibri" w:hAnsi="Calibri" w:cs="Calibri"/>
                <w:color w:val="000000"/>
                <w:sz w:val="18"/>
              </w:rPr>
            </w:pPr>
          </w:p>
        </w:tc>
      </w:tr>
      <w:tr w:rsidR="008B44E1" w14:paraId="2DD72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tcMar>
              <w:left w:w="101" w:type="dxa"/>
              <w:right w:w="101" w:type="dxa"/>
            </w:tcMar>
          </w:tcPr>
          <w:p w14:paraId="10547F0E"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149AEEAA"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NET CASH INFLOW/(OUTFLOW) FROM INVESTING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16C2BA8A"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77AFE40"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478A6FB"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3AABAD5"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7CE5A71"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2706B75"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0D46DE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3252286B" w14:textId="77777777" w:rsidR="008B44E1" w:rsidRDefault="008B44E1">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4E54F4A"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1F891F"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DC4FCB" w14:textId="77777777" w:rsidR="008B44E1" w:rsidRDefault="008B44E1">
            <w:pPr>
              <w:pStyle w:val="Normal1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EEDD6F1"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5BBE3B"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9DBFBD"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D19B7D" w14:textId="77777777" w:rsidR="008B44E1" w:rsidRDefault="008B44E1">
            <w:pPr>
              <w:pStyle w:val="Normal18"/>
              <w:rPr>
                <w:rFonts w:ascii="Calibri" w:eastAsia="Calibri" w:hAnsi="Calibri" w:cs="Calibri"/>
                <w:color w:val="000000"/>
                <w:sz w:val="18"/>
              </w:rPr>
            </w:pPr>
          </w:p>
        </w:tc>
      </w:tr>
      <w:tr w:rsidR="008B44E1" w14:paraId="55D5D3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2D4C6BF" w14:textId="77777777" w:rsidR="008B44E1" w:rsidRDefault="008B44E1">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7D9936E"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F9E184"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4D56C7" w14:textId="77777777" w:rsidR="008B44E1" w:rsidRDefault="008B44E1">
            <w:pPr>
              <w:pStyle w:val="Normal1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B06D142"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F9696F6"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2A27DE"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485AF2" w14:textId="77777777" w:rsidR="008B44E1" w:rsidRDefault="008B44E1">
            <w:pPr>
              <w:pStyle w:val="Normal18"/>
              <w:rPr>
                <w:rFonts w:ascii="Calibri" w:eastAsia="Calibri" w:hAnsi="Calibri" w:cs="Calibri"/>
                <w:color w:val="000000"/>
                <w:sz w:val="18"/>
              </w:rPr>
            </w:pPr>
          </w:p>
        </w:tc>
      </w:tr>
      <w:tr w:rsidR="008B44E1" w14:paraId="19FF18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tcMar>
              <w:left w:w="101" w:type="dxa"/>
              <w:right w:w="101" w:type="dxa"/>
            </w:tcMar>
          </w:tcPr>
          <w:p w14:paraId="0730E98C"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7A7C5248"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NET CASH INFLOW/(OUTFLOW) FROM FINANCING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0E6D9DBA"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E48AEEE"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56BA970"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E502ABE"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4849AE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E38897B"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036C77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tcMar>
              <w:left w:w="101" w:type="dxa"/>
              <w:right w:w="101" w:type="dxa"/>
            </w:tcMar>
          </w:tcPr>
          <w:p w14:paraId="6A5D2C57"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137AE704"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NET INCREASE/(DECREASE) IN 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6CFD3D06"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9</w:t>
            </w:r>
          </w:p>
        </w:tc>
        <w:tc>
          <w:tcPr>
            <w:tcW w:w="1035" w:type="dxa"/>
            <w:tcBorders>
              <w:top w:val="nil"/>
              <w:left w:val="nil"/>
              <w:bottom w:val="nil"/>
              <w:right w:val="nil"/>
              <w:tl2br w:val="nil"/>
              <w:tr2bl w:val="nil"/>
            </w:tcBorders>
            <w:shd w:val="clear" w:color="FFFFFF" w:fill="FFFFFF"/>
            <w:tcMar>
              <w:left w:w="101" w:type="dxa"/>
              <w:right w:w="101" w:type="dxa"/>
            </w:tcMar>
          </w:tcPr>
          <w:p w14:paraId="4A1AEE57"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06364D76"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6C4650C7"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095C2E0"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C61EA75"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553C3A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3351467" w14:textId="77777777" w:rsidR="008B44E1" w:rsidRDefault="008B44E1">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65C9BDE"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D47595"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AF981E" w14:textId="77777777" w:rsidR="008B44E1" w:rsidRDefault="008B44E1">
            <w:pPr>
              <w:pStyle w:val="Normal1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96B7936"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B15DCF0"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C9D89A"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8757B3" w14:textId="77777777" w:rsidR="008B44E1" w:rsidRDefault="008B44E1">
            <w:pPr>
              <w:pStyle w:val="Normal18"/>
              <w:rPr>
                <w:rFonts w:ascii="Calibri" w:eastAsia="Calibri" w:hAnsi="Calibri" w:cs="Calibri"/>
                <w:color w:val="000000"/>
                <w:sz w:val="18"/>
              </w:rPr>
            </w:pPr>
          </w:p>
        </w:tc>
      </w:tr>
      <w:tr w:rsidR="008B44E1" w14:paraId="0DCEE5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028A1940"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6</w:t>
            </w:r>
          </w:p>
        </w:tc>
        <w:tc>
          <w:tcPr>
            <w:tcW w:w="2385" w:type="dxa"/>
            <w:tcBorders>
              <w:top w:val="nil"/>
              <w:left w:val="nil"/>
              <w:bottom w:val="nil"/>
              <w:right w:val="nil"/>
              <w:tl2br w:val="nil"/>
              <w:tr2bl w:val="nil"/>
            </w:tcBorders>
            <w:shd w:val="clear" w:color="auto" w:fill="auto"/>
            <w:tcMar>
              <w:left w:w="101" w:type="dxa"/>
              <w:right w:w="101" w:type="dxa"/>
            </w:tcMar>
          </w:tcPr>
          <w:p w14:paraId="06F75A69"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CASH AT THE BEGINNING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5A541D6D"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7F9C0AB"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c>
          <w:tcPr>
            <w:tcW w:w="600" w:type="dxa"/>
            <w:tcBorders>
              <w:top w:val="nil"/>
              <w:left w:val="nil"/>
              <w:bottom w:val="nil"/>
              <w:right w:val="nil"/>
              <w:tl2br w:val="nil"/>
              <w:tr2bl w:val="nil"/>
            </w:tcBorders>
            <w:shd w:val="clear" w:color="FFFFFF" w:fill="FFFFFF"/>
            <w:tcMar>
              <w:left w:w="101" w:type="dxa"/>
              <w:right w:w="101" w:type="dxa"/>
            </w:tcMar>
          </w:tcPr>
          <w:p w14:paraId="7361481E"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7618AB98"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2B7BDA6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4977A3AC"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r>
      <w:tr w:rsidR="008B44E1" w14:paraId="66EE13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5356528" w14:textId="77777777" w:rsidR="008B44E1" w:rsidRDefault="008B44E1">
            <w:pPr>
              <w:pStyle w:val="Normal18"/>
              <w:rPr>
                <w:rFonts w:ascii="Calibri" w:eastAsia="Calibri" w:hAnsi="Calibri" w:cs="Calibri"/>
                <w:color w:val="000000"/>
                <w:sz w:val="18"/>
              </w:rPr>
            </w:pPr>
          </w:p>
        </w:tc>
        <w:tc>
          <w:tcPr>
            <w:tcW w:w="2385" w:type="dxa"/>
            <w:tcBorders>
              <w:top w:val="nil"/>
              <w:left w:val="nil"/>
              <w:bottom w:val="nil"/>
              <w:right w:val="nil"/>
              <w:tl2br w:val="nil"/>
              <w:tr2bl w:val="nil"/>
            </w:tcBorders>
            <w:shd w:val="clear" w:color="auto" w:fill="auto"/>
            <w:tcMar>
              <w:left w:w="0" w:type="dxa"/>
              <w:right w:w="0" w:type="dxa"/>
            </w:tcMar>
            <w:vAlign w:val="bottom"/>
          </w:tcPr>
          <w:p w14:paraId="7C769608"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669D53"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AE7310" w14:textId="77777777" w:rsidR="008B44E1" w:rsidRDefault="008B44E1">
            <w:pPr>
              <w:pStyle w:val="Normal18"/>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A80F4AB"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0372562"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A1CB3C" w14:textId="77777777" w:rsidR="008B44E1" w:rsidRDefault="008B44E1">
            <w:pPr>
              <w:pStyle w:val="Normal18"/>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FEA432" w14:textId="77777777" w:rsidR="008B44E1" w:rsidRDefault="008B44E1">
            <w:pPr>
              <w:pStyle w:val="Normal18"/>
              <w:rPr>
                <w:rFonts w:ascii="Calibri" w:eastAsia="Calibri" w:hAnsi="Calibri" w:cs="Calibri"/>
                <w:color w:val="000000"/>
                <w:sz w:val="18"/>
              </w:rPr>
            </w:pPr>
          </w:p>
        </w:tc>
      </w:tr>
      <w:tr w:rsidR="008B44E1" w14:paraId="2F5807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567CEF4F"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6</w:t>
            </w:r>
          </w:p>
        </w:tc>
        <w:tc>
          <w:tcPr>
            <w:tcW w:w="2385" w:type="dxa"/>
            <w:tcBorders>
              <w:top w:val="nil"/>
              <w:left w:val="nil"/>
              <w:bottom w:val="nil"/>
              <w:right w:val="nil"/>
              <w:tl2br w:val="nil"/>
              <w:tr2bl w:val="nil"/>
            </w:tcBorders>
            <w:shd w:val="clear" w:color="auto" w:fill="auto"/>
            <w:tcMar>
              <w:left w:w="101" w:type="dxa"/>
              <w:right w:w="101" w:type="dxa"/>
            </w:tcMar>
          </w:tcPr>
          <w:p w14:paraId="11F5845E" w14:textId="77777777" w:rsidR="008B44E1" w:rsidRDefault="00F94786">
            <w:pPr>
              <w:pStyle w:val="Normal18"/>
              <w:rPr>
                <w:rFonts w:ascii="Calibri" w:eastAsia="Calibri" w:hAnsi="Calibri" w:cs="Calibri"/>
                <w:b/>
                <w:color w:val="000000"/>
                <w:sz w:val="18"/>
              </w:rPr>
            </w:pPr>
            <w:r>
              <w:rPr>
                <w:rFonts w:ascii="Calibri" w:eastAsia="Calibri" w:hAnsi="Calibri" w:cs="Calibri"/>
                <w:b/>
                <w:color w:val="000000"/>
                <w:sz w:val="18"/>
              </w:rPr>
              <w:t>CASH AT THE END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12E3B563"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44B24306"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c>
          <w:tcPr>
            <w:tcW w:w="600" w:type="dxa"/>
            <w:tcBorders>
              <w:top w:val="nil"/>
              <w:left w:val="nil"/>
              <w:bottom w:val="nil"/>
              <w:right w:val="nil"/>
              <w:tl2br w:val="nil"/>
              <w:tr2bl w:val="nil"/>
            </w:tcBorders>
            <w:shd w:val="clear" w:color="FFFFFF" w:fill="FFFFFF"/>
            <w:tcMar>
              <w:left w:w="101" w:type="dxa"/>
              <w:right w:w="101" w:type="dxa"/>
            </w:tcMar>
          </w:tcPr>
          <w:p w14:paraId="05C20F88"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0DA796D"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5870F3BB"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c>
          <w:tcPr>
            <w:tcW w:w="1035" w:type="dxa"/>
            <w:tcBorders>
              <w:top w:val="nil"/>
              <w:left w:val="nil"/>
              <w:bottom w:val="nil"/>
              <w:right w:val="nil"/>
              <w:tl2br w:val="nil"/>
              <w:tr2bl w:val="nil"/>
            </w:tcBorders>
            <w:shd w:val="clear" w:color="FFFFFF" w:fill="FFFFFF"/>
            <w:tcMar>
              <w:left w:w="101" w:type="dxa"/>
              <w:right w:w="101" w:type="dxa"/>
            </w:tcMar>
          </w:tcPr>
          <w:p w14:paraId="0043426D" w14:textId="77777777" w:rsidR="008B44E1" w:rsidRDefault="00F94786">
            <w:pPr>
              <w:pStyle w:val="Normal18"/>
              <w:jc w:val="right"/>
              <w:rPr>
                <w:rFonts w:ascii="Calibri" w:eastAsia="Calibri" w:hAnsi="Calibri" w:cs="Calibri"/>
                <w:b/>
                <w:color w:val="000000"/>
                <w:sz w:val="18"/>
              </w:rPr>
            </w:pPr>
            <w:r>
              <w:rPr>
                <w:rFonts w:ascii="Calibri" w:eastAsia="Calibri" w:hAnsi="Calibri" w:cs="Calibri"/>
                <w:b/>
                <w:color w:val="000000"/>
                <w:sz w:val="18"/>
              </w:rPr>
              <w:t>15</w:t>
            </w:r>
          </w:p>
        </w:tc>
      </w:tr>
      <w:tr w:rsidR="008B44E1" w14:paraId="00B135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F1E9A34" w14:textId="77777777" w:rsidR="008B44E1" w:rsidRDefault="008B44E1">
            <w:pPr>
              <w:pStyle w:val="Normal18"/>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340E9FF2" w14:textId="77777777" w:rsidR="008B44E1" w:rsidRDefault="008B44E1">
            <w:pPr>
              <w:pStyle w:val="Normal18"/>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01AE5B3" w14:textId="77777777" w:rsidR="008B44E1" w:rsidRDefault="008B44E1">
            <w:pPr>
              <w:pStyle w:val="Normal18"/>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2EAD541" w14:textId="77777777" w:rsidR="008B44E1" w:rsidRDefault="008B44E1">
            <w:pPr>
              <w:pStyle w:val="Normal18"/>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5603CE31" w14:textId="77777777" w:rsidR="008B44E1" w:rsidRDefault="008B44E1">
            <w:pPr>
              <w:pStyle w:val="Normal18"/>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B0A14C0" w14:textId="77777777" w:rsidR="008B44E1" w:rsidRDefault="008B44E1">
            <w:pPr>
              <w:pStyle w:val="Normal18"/>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CCAF99D" w14:textId="77777777" w:rsidR="008B44E1" w:rsidRDefault="008B44E1">
            <w:pPr>
              <w:pStyle w:val="Normal18"/>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1D70395" w14:textId="77777777" w:rsidR="008B44E1" w:rsidRDefault="008B44E1">
            <w:pPr>
              <w:pStyle w:val="Normal18"/>
              <w:rPr>
                <w:rFonts w:ascii="Calibri" w:eastAsia="Calibri" w:hAnsi="Calibri" w:cs="Calibri"/>
                <w:color w:val="000000"/>
                <w:sz w:val="18"/>
              </w:rPr>
            </w:pPr>
          </w:p>
        </w:tc>
      </w:tr>
    </w:tbl>
    <w:p w14:paraId="29540AED" w14:textId="77777777" w:rsidR="00F94786" w:rsidRPr="00360CF9" w:rsidRDefault="00F94786" w:rsidP="00F94786">
      <w:pPr>
        <w:pStyle w:val="Heading3"/>
        <w:pageBreakBefore/>
        <w:pBdr>
          <w:top w:val="nil"/>
          <w:left w:val="nil"/>
          <w:bottom w:val="nil"/>
          <w:right w:val="nil"/>
          <w:between w:val="nil"/>
          <w:bar w:val="nil"/>
        </w:pBdr>
        <w:rPr>
          <w:bdr w:val="nil"/>
        </w:rPr>
      </w:pPr>
      <w:r w:rsidRPr="00360CF9">
        <w:rPr>
          <w:szCs w:val="26"/>
          <w:bdr w:val="nil"/>
        </w:rPr>
        <w:t>Notes to the Territorial Budget Statements</w:t>
      </w:r>
    </w:p>
    <w:p w14:paraId="1833EE8F" w14:textId="77777777" w:rsidR="00F94786" w:rsidRDefault="00F94786" w:rsidP="00F94786">
      <w:pPr>
        <w:pStyle w:val="Normal8"/>
        <w:pBdr>
          <w:top w:val="nil"/>
          <w:left w:val="nil"/>
          <w:bottom w:val="nil"/>
          <w:right w:val="nil"/>
          <w:between w:val="nil"/>
          <w:bar w:val="nil"/>
        </w:pBdr>
        <w:spacing w:before="200" w:after="200"/>
        <w:rPr>
          <w:szCs w:val="20"/>
          <w:bdr w:val="nil"/>
        </w:rPr>
      </w:pPr>
      <w:r>
        <w:rPr>
          <w:rFonts w:ascii="Calibri" w:hAnsi="Calibri"/>
          <w:szCs w:val="20"/>
          <w:bdr w:val="nil"/>
          <w:lang w:eastAsia="en-US"/>
        </w:rPr>
        <w:t>Significant variations are as follows:</w:t>
      </w:r>
    </w:p>
    <w:p w14:paraId="1B53955E" w14:textId="77777777" w:rsidR="00F94786" w:rsidRDefault="00F94786" w:rsidP="00F94786">
      <w:pPr>
        <w:pStyle w:val="Heading4"/>
        <w:pBdr>
          <w:top w:val="nil"/>
          <w:left w:val="nil"/>
          <w:bottom w:val="nil"/>
          <w:right w:val="nil"/>
          <w:between w:val="nil"/>
          <w:bar w:val="nil"/>
        </w:pBdr>
        <w:rPr>
          <w:bdr w:val="nil"/>
        </w:rPr>
      </w:pPr>
      <w:r>
        <w:rPr>
          <w:bdr w:val="nil"/>
        </w:rPr>
        <w:t>Operating Statement</w:t>
      </w:r>
    </w:p>
    <w:p w14:paraId="7095F5D3" w14:textId="77777777" w:rsidR="00F94786" w:rsidRPr="0022417D" w:rsidRDefault="00F94786" w:rsidP="00E47BF9">
      <w:pPr>
        <w:pStyle w:val="BSbullet1"/>
        <w:numPr>
          <w:ilvl w:val="0"/>
          <w:numId w:val="31"/>
        </w:numPr>
        <w:pBdr>
          <w:top w:val="nil"/>
          <w:left w:val="nil"/>
          <w:bottom w:val="nil"/>
          <w:right w:val="nil"/>
          <w:between w:val="nil"/>
          <w:bar w:val="nil"/>
        </w:pBdr>
        <w:jc w:val="both"/>
        <w:rPr>
          <w:bdr w:val="nil"/>
        </w:rPr>
      </w:pPr>
      <w:r w:rsidRPr="0022417D">
        <w:rPr>
          <w:bdr w:val="nil"/>
        </w:rPr>
        <w:t>fees and fines:</w:t>
      </w:r>
    </w:p>
    <w:p w14:paraId="44048A76" w14:textId="77777777" w:rsidR="00F94786" w:rsidRDefault="00F94786" w:rsidP="00E47BF9">
      <w:pPr>
        <w:pStyle w:val="BSbullet2"/>
        <w:numPr>
          <w:ilvl w:val="0"/>
          <w:numId w:val="32"/>
        </w:numPr>
        <w:pBdr>
          <w:top w:val="nil"/>
          <w:left w:val="nil"/>
          <w:bottom w:val="nil"/>
          <w:right w:val="nil"/>
          <w:between w:val="nil"/>
          <w:bar w:val="nil"/>
        </w:pBdr>
        <w:ind w:left="714" w:hanging="357"/>
        <w:jc w:val="both"/>
        <w:rPr>
          <w:bdr w:val="nil"/>
        </w:rPr>
      </w:pPr>
      <w:r>
        <w:rPr>
          <w:bdr w:val="nil"/>
        </w:rPr>
        <w:t xml:space="preserve">the decrease of $0.558 million in the 2021-22 budget from the 2020-21 interim outcome is mainly due to higher than anticipated fines and fees collected in 2020-21.  </w:t>
      </w:r>
    </w:p>
    <w:p w14:paraId="7D40BB30" w14:textId="77777777" w:rsidR="00F94786" w:rsidRDefault="00F94786" w:rsidP="00E47BF9">
      <w:pPr>
        <w:pStyle w:val="BSbullet1"/>
        <w:numPr>
          <w:ilvl w:val="0"/>
          <w:numId w:val="31"/>
        </w:numPr>
        <w:pBdr>
          <w:top w:val="nil"/>
          <w:left w:val="nil"/>
          <w:bottom w:val="nil"/>
          <w:right w:val="nil"/>
          <w:between w:val="nil"/>
          <w:bar w:val="nil"/>
        </w:pBdr>
        <w:rPr>
          <w:bdr w:val="nil"/>
        </w:rPr>
      </w:pPr>
      <w:r>
        <w:rPr>
          <w:bdr w:val="nil"/>
        </w:rPr>
        <w:t>s</w:t>
      </w:r>
      <w:r w:rsidRPr="006D6F1C">
        <w:rPr>
          <w:bdr w:val="nil"/>
        </w:rPr>
        <w:t xml:space="preserve">ale of </w:t>
      </w:r>
      <w:r>
        <w:rPr>
          <w:bdr w:val="nil"/>
        </w:rPr>
        <w:t>g</w:t>
      </w:r>
      <w:r w:rsidRPr="006D6F1C">
        <w:rPr>
          <w:bdr w:val="nil"/>
        </w:rPr>
        <w:t xml:space="preserve">oods and </w:t>
      </w:r>
      <w:r>
        <w:rPr>
          <w:bdr w:val="nil"/>
        </w:rPr>
        <w:t>s</w:t>
      </w:r>
      <w:r w:rsidRPr="006D6F1C">
        <w:rPr>
          <w:bdr w:val="nil"/>
        </w:rPr>
        <w:t xml:space="preserve">ervices from </w:t>
      </w:r>
      <w:r>
        <w:rPr>
          <w:bdr w:val="nil"/>
        </w:rPr>
        <w:t>c</w:t>
      </w:r>
      <w:r w:rsidRPr="006D6F1C">
        <w:rPr>
          <w:bdr w:val="nil"/>
        </w:rPr>
        <w:t xml:space="preserve">ontracts with </w:t>
      </w:r>
      <w:r>
        <w:rPr>
          <w:bdr w:val="nil"/>
        </w:rPr>
        <w:t>c</w:t>
      </w:r>
      <w:r w:rsidRPr="006D6F1C">
        <w:rPr>
          <w:bdr w:val="nil"/>
        </w:rPr>
        <w:t>ustomers</w:t>
      </w:r>
      <w:r>
        <w:rPr>
          <w:bdr w:val="nil"/>
        </w:rPr>
        <w:t>:</w:t>
      </w:r>
    </w:p>
    <w:p w14:paraId="375A16FA" w14:textId="77777777" w:rsidR="00F94786" w:rsidRDefault="00F94786" w:rsidP="00E47BF9">
      <w:pPr>
        <w:pStyle w:val="BSbullet2"/>
        <w:numPr>
          <w:ilvl w:val="0"/>
          <w:numId w:val="32"/>
        </w:numPr>
        <w:pBdr>
          <w:top w:val="nil"/>
          <w:left w:val="nil"/>
          <w:bottom w:val="nil"/>
          <w:right w:val="nil"/>
          <w:between w:val="nil"/>
          <w:bar w:val="nil"/>
        </w:pBdr>
        <w:ind w:left="714" w:hanging="357"/>
        <w:jc w:val="both"/>
        <w:rPr>
          <w:bdr w:val="nil"/>
        </w:rPr>
      </w:pPr>
      <w:r>
        <w:rPr>
          <w:bdr w:val="nil"/>
        </w:rPr>
        <w:t xml:space="preserve">the increase of $10.490 million 2021-22 budget from the 2020-21 interim outcome is mainly due to increased waste levy revenue and revenue from the rollout of 5G combined with reduced revenue in 2020-21 due to COVID-19 pandemic.  </w:t>
      </w:r>
    </w:p>
    <w:p w14:paraId="16303616" w14:textId="77777777" w:rsidR="00F94786" w:rsidRPr="00360CF9" w:rsidRDefault="00F94786" w:rsidP="00F94786">
      <w:pPr>
        <w:pBdr>
          <w:top w:val="nil"/>
          <w:left w:val="nil"/>
          <w:bottom w:val="nil"/>
          <w:right w:val="nil"/>
          <w:between w:val="nil"/>
          <w:bar w:val="nil"/>
        </w:pBdr>
        <w:rPr>
          <w:bdr w:val="nil"/>
        </w:rPr>
      </w:pPr>
      <w:r>
        <w:t xml:space="preserve"> </w:t>
      </w:r>
    </w:p>
    <w:p w14:paraId="5297A57C" w14:textId="77777777" w:rsidR="00F94786" w:rsidRPr="007D2AC0" w:rsidRDefault="00F94786" w:rsidP="00F94786">
      <w:pPr>
        <w:pStyle w:val="Caption"/>
        <w:pageBreakBefore/>
        <w:pBdr>
          <w:top w:val="nil"/>
          <w:left w:val="nil"/>
          <w:bottom w:val="nil"/>
          <w:right w:val="nil"/>
          <w:between w:val="nil"/>
          <w:bar w:val="nil"/>
        </w:pBdr>
        <w:rPr>
          <w:rFonts w:eastAsia="TimesNewRomanPS-ItalicMT"/>
          <w:bdr w:val="nil"/>
        </w:rPr>
      </w:pPr>
      <w:r>
        <w:rPr>
          <w:bdr w:val="nil"/>
        </w:rPr>
        <w:t>Table 27: Output Class 1: Transport Canberra Operating Statement</w:t>
      </w:r>
    </w:p>
    <w:tbl>
      <w:tblPr>
        <w:tblStyle w:val="CDMRange17"/>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53833AF3" w14:textId="77777777" w:rsidTr="00C02E64">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EB4686E"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0A170A66" w14:textId="77777777" w:rsidR="008B44E1" w:rsidRDefault="008B44E1">
            <w:pPr>
              <w:pStyle w:val="Normal19"/>
              <w:jc w:val="right"/>
              <w:rPr>
                <w:rFonts w:ascii="Calibri" w:eastAsia="Calibri" w:hAnsi="Calibri" w:cs="Calibri"/>
                <w:b/>
                <w:color w:val="000000"/>
                <w:sz w:val="18"/>
              </w:rPr>
            </w:pPr>
          </w:p>
          <w:p w14:paraId="30F694A4"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7EB12A25" w14:textId="77777777" w:rsidR="008B44E1" w:rsidRDefault="008B44E1">
            <w:pPr>
              <w:pStyle w:val="Normal19"/>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DAAD416"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D973991"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2021-22 </w:t>
            </w:r>
          </w:p>
          <w:p w14:paraId="3D8846F8"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Budget</w:t>
            </w:r>
          </w:p>
          <w:p w14:paraId="30176306" w14:textId="77777777" w:rsidR="008B44E1" w:rsidRDefault="008B44E1">
            <w:pPr>
              <w:pStyle w:val="Normal19"/>
              <w:jc w:val="right"/>
              <w:rPr>
                <w:rFonts w:ascii="Calibri" w:eastAsia="Calibri" w:hAnsi="Calibri" w:cs="Calibri"/>
                <w:b/>
                <w:color w:val="000000"/>
                <w:sz w:val="18"/>
              </w:rPr>
            </w:pPr>
          </w:p>
          <w:p w14:paraId="0C3EA93C"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AEF2448"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Var</w:t>
            </w:r>
          </w:p>
          <w:p w14:paraId="234FD4EB"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8A81163"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2022-23 </w:t>
            </w:r>
          </w:p>
          <w:p w14:paraId="72AFF0E2"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Estimate</w:t>
            </w:r>
          </w:p>
          <w:p w14:paraId="62B8F9D9" w14:textId="77777777" w:rsidR="008B44E1" w:rsidRDefault="008B44E1">
            <w:pPr>
              <w:pStyle w:val="Normal19"/>
              <w:jc w:val="right"/>
              <w:rPr>
                <w:rFonts w:ascii="Calibri" w:eastAsia="Calibri" w:hAnsi="Calibri" w:cs="Calibri"/>
                <w:b/>
                <w:color w:val="000000"/>
                <w:sz w:val="18"/>
              </w:rPr>
            </w:pPr>
          </w:p>
          <w:p w14:paraId="6D55DB76"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1D131B6"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2023-24 </w:t>
            </w:r>
          </w:p>
          <w:p w14:paraId="216CBFB4"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Estimate</w:t>
            </w:r>
          </w:p>
          <w:p w14:paraId="640312C9" w14:textId="77777777" w:rsidR="008B44E1" w:rsidRDefault="008B44E1">
            <w:pPr>
              <w:pStyle w:val="Normal19"/>
              <w:jc w:val="right"/>
              <w:rPr>
                <w:rFonts w:ascii="Calibri" w:eastAsia="Calibri" w:hAnsi="Calibri" w:cs="Calibri"/>
                <w:b/>
                <w:color w:val="000000"/>
                <w:sz w:val="18"/>
              </w:rPr>
            </w:pPr>
          </w:p>
          <w:p w14:paraId="64F4A446"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84F09EB"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2024-25 </w:t>
            </w:r>
          </w:p>
          <w:p w14:paraId="2B3C32D8"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Estimate</w:t>
            </w:r>
          </w:p>
          <w:p w14:paraId="3F776455" w14:textId="77777777" w:rsidR="008B44E1" w:rsidRDefault="008B44E1">
            <w:pPr>
              <w:pStyle w:val="Normal19"/>
              <w:jc w:val="right"/>
              <w:rPr>
                <w:rFonts w:ascii="Calibri" w:eastAsia="Calibri" w:hAnsi="Calibri" w:cs="Calibri"/>
                <w:b/>
                <w:color w:val="000000"/>
                <w:sz w:val="18"/>
              </w:rPr>
            </w:pPr>
          </w:p>
          <w:p w14:paraId="6250DEE1"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8B44E1" w14:paraId="2858C9CC"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C79549E" w14:textId="77777777" w:rsidR="008B44E1" w:rsidRDefault="008B44E1">
            <w:pPr>
              <w:pStyle w:val="Normal19"/>
              <w:rPr>
                <w:rFonts w:ascii="Calibri" w:eastAsia="Calibri" w:hAnsi="Calibri" w:cs="Calibri"/>
                <w:color w:val="000000"/>
                <w:sz w:val="18"/>
              </w:rPr>
            </w:pPr>
          </w:p>
        </w:tc>
        <w:tc>
          <w:tcPr>
            <w:tcW w:w="2385" w:type="dxa"/>
            <w:tcBorders>
              <w:top w:val="single" w:sz="12" w:space="0" w:color="auto"/>
              <w:left w:val="nil"/>
              <w:bottom w:val="nil"/>
              <w:right w:val="nil"/>
              <w:tl2br w:val="nil"/>
              <w:tr2bl w:val="nil"/>
            </w:tcBorders>
            <w:shd w:val="clear" w:color="FFFFFF" w:fill="FFFFFF"/>
            <w:tcMar>
              <w:left w:w="101" w:type="dxa"/>
              <w:right w:w="101" w:type="dxa"/>
            </w:tcMar>
          </w:tcPr>
          <w:p w14:paraId="05B01129" w14:textId="77777777" w:rsidR="008B44E1" w:rsidRDefault="00F94786">
            <w:pPr>
              <w:pStyle w:val="Normal19"/>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E8F0AC4" w14:textId="77777777" w:rsidR="008B44E1" w:rsidRDefault="008B44E1">
            <w:pPr>
              <w:pStyle w:val="Normal19"/>
              <w:rPr>
                <w:rFonts w:ascii="Calibri" w:eastAsia="Calibri" w:hAnsi="Calibri" w:cs="Calibr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09CD5DF" w14:textId="77777777" w:rsidR="008B44E1" w:rsidRDefault="008B44E1">
            <w:pPr>
              <w:pStyle w:val="Normal19"/>
              <w:rPr>
                <w:rFonts w:ascii="Calibri" w:eastAsia="Calibri" w:hAnsi="Calibri" w:cs="Calibr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7BC5AF97" w14:textId="77777777" w:rsidR="008B44E1" w:rsidRDefault="008B44E1">
            <w:pPr>
              <w:pStyle w:val="Normal19"/>
              <w:rPr>
                <w:rFonts w:ascii="Calibri" w:eastAsia="Calibri" w:hAnsi="Calibri" w:cs="Calibr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9EE1D0D" w14:textId="77777777" w:rsidR="008B44E1" w:rsidRDefault="008B44E1">
            <w:pPr>
              <w:pStyle w:val="Normal19"/>
              <w:rPr>
                <w:rFonts w:ascii="Calibri" w:eastAsia="Calibri" w:hAnsi="Calibri" w:cs="Calibr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EDD7CD2" w14:textId="77777777" w:rsidR="008B44E1" w:rsidRDefault="008B44E1">
            <w:pPr>
              <w:pStyle w:val="Normal19"/>
              <w:rPr>
                <w:rFonts w:ascii="Calibri" w:eastAsia="Calibri" w:hAnsi="Calibri" w:cs="Calibr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20A8338" w14:textId="77777777" w:rsidR="008B44E1" w:rsidRDefault="008B44E1">
            <w:pPr>
              <w:pStyle w:val="Normal19"/>
              <w:rPr>
                <w:rFonts w:ascii="Calibri" w:eastAsia="Calibri" w:hAnsi="Calibri" w:cs="Calibri"/>
                <w:color w:val="000000"/>
                <w:sz w:val="18"/>
              </w:rPr>
            </w:pPr>
          </w:p>
        </w:tc>
      </w:tr>
      <w:tr w:rsidR="008B44E1" w14:paraId="53ED8C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1425167"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214,273</w:t>
            </w:r>
          </w:p>
        </w:tc>
        <w:tc>
          <w:tcPr>
            <w:tcW w:w="2385" w:type="dxa"/>
            <w:tcBorders>
              <w:top w:val="nil"/>
              <w:left w:val="nil"/>
              <w:bottom w:val="nil"/>
              <w:right w:val="nil"/>
              <w:tl2br w:val="nil"/>
              <w:tr2bl w:val="nil"/>
            </w:tcBorders>
            <w:shd w:val="clear" w:color="auto" w:fill="auto"/>
            <w:noWrap/>
            <w:tcMar>
              <w:left w:w="101" w:type="dxa"/>
              <w:right w:w="101" w:type="dxa"/>
            </w:tcMar>
          </w:tcPr>
          <w:p w14:paraId="1839C266"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7AE37EC5"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209,074</w:t>
            </w:r>
          </w:p>
        </w:tc>
        <w:tc>
          <w:tcPr>
            <w:tcW w:w="1035" w:type="dxa"/>
            <w:tcBorders>
              <w:top w:val="nil"/>
              <w:left w:val="nil"/>
              <w:bottom w:val="nil"/>
              <w:right w:val="nil"/>
              <w:tl2br w:val="nil"/>
              <w:tr2bl w:val="nil"/>
            </w:tcBorders>
            <w:shd w:val="clear" w:color="FFFFFF" w:fill="FFFFFF"/>
            <w:tcMar>
              <w:left w:w="101" w:type="dxa"/>
              <w:right w:w="101" w:type="dxa"/>
            </w:tcMar>
          </w:tcPr>
          <w:p w14:paraId="048342DB"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207,094</w:t>
            </w:r>
          </w:p>
        </w:tc>
        <w:tc>
          <w:tcPr>
            <w:tcW w:w="600" w:type="dxa"/>
            <w:tcBorders>
              <w:top w:val="nil"/>
              <w:left w:val="nil"/>
              <w:bottom w:val="nil"/>
              <w:right w:val="nil"/>
              <w:tl2br w:val="nil"/>
              <w:tr2bl w:val="nil"/>
            </w:tcBorders>
            <w:shd w:val="clear" w:color="FFFFFF" w:fill="FFFFFF"/>
            <w:tcMar>
              <w:left w:w="101" w:type="dxa"/>
              <w:right w:w="101" w:type="dxa"/>
            </w:tcMar>
          </w:tcPr>
          <w:p w14:paraId="3AA885A1"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6E1B428F"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211,211</w:t>
            </w:r>
          </w:p>
        </w:tc>
        <w:tc>
          <w:tcPr>
            <w:tcW w:w="1035" w:type="dxa"/>
            <w:tcBorders>
              <w:top w:val="nil"/>
              <w:left w:val="nil"/>
              <w:bottom w:val="nil"/>
              <w:right w:val="nil"/>
              <w:tl2br w:val="nil"/>
              <w:tr2bl w:val="nil"/>
            </w:tcBorders>
            <w:shd w:val="clear" w:color="FFFFFF" w:fill="FFFFFF"/>
            <w:tcMar>
              <w:left w:w="101" w:type="dxa"/>
              <w:right w:w="101" w:type="dxa"/>
            </w:tcMar>
          </w:tcPr>
          <w:p w14:paraId="26D55652"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214,291</w:t>
            </w:r>
          </w:p>
        </w:tc>
        <w:tc>
          <w:tcPr>
            <w:tcW w:w="1035" w:type="dxa"/>
            <w:tcBorders>
              <w:top w:val="nil"/>
              <w:left w:val="nil"/>
              <w:bottom w:val="nil"/>
              <w:right w:val="nil"/>
              <w:tl2br w:val="nil"/>
              <w:tr2bl w:val="nil"/>
            </w:tcBorders>
            <w:shd w:val="clear" w:color="FFFFFF" w:fill="FFFFFF"/>
            <w:tcMar>
              <w:left w:w="101" w:type="dxa"/>
              <w:right w:w="101" w:type="dxa"/>
            </w:tcMar>
          </w:tcPr>
          <w:p w14:paraId="615D50B1"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216,052</w:t>
            </w:r>
          </w:p>
        </w:tc>
      </w:tr>
      <w:tr w:rsidR="008B44E1" w14:paraId="62E275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B2F95FE"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4B9A1DEB"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727AA8BE"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342</w:t>
            </w:r>
          </w:p>
        </w:tc>
        <w:tc>
          <w:tcPr>
            <w:tcW w:w="1035" w:type="dxa"/>
            <w:tcBorders>
              <w:top w:val="nil"/>
              <w:left w:val="nil"/>
              <w:bottom w:val="nil"/>
              <w:right w:val="nil"/>
              <w:tl2br w:val="nil"/>
              <w:tr2bl w:val="nil"/>
            </w:tcBorders>
            <w:shd w:val="clear" w:color="FFFFFF" w:fill="FFFFFF"/>
            <w:tcMar>
              <w:left w:w="101" w:type="dxa"/>
              <w:right w:w="101" w:type="dxa"/>
            </w:tcMar>
          </w:tcPr>
          <w:p w14:paraId="66A88233"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25</w:t>
            </w:r>
          </w:p>
        </w:tc>
        <w:tc>
          <w:tcPr>
            <w:tcW w:w="600" w:type="dxa"/>
            <w:tcBorders>
              <w:top w:val="nil"/>
              <w:left w:val="nil"/>
              <w:bottom w:val="nil"/>
              <w:right w:val="nil"/>
              <w:tl2br w:val="nil"/>
              <w:tr2bl w:val="nil"/>
            </w:tcBorders>
            <w:shd w:val="clear" w:color="FFFFFF" w:fill="FFFFFF"/>
            <w:tcMar>
              <w:left w:w="101" w:type="dxa"/>
              <w:right w:w="101" w:type="dxa"/>
            </w:tcMar>
          </w:tcPr>
          <w:p w14:paraId="6997BE0F"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-93 </w:t>
            </w:r>
          </w:p>
        </w:tc>
        <w:tc>
          <w:tcPr>
            <w:tcW w:w="1035" w:type="dxa"/>
            <w:tcBorders>
              <w:top w:val="nil"/>
              <w:left w:val="nil"/>
              <w:bottom w:val="nil"/>
              <w:right w:val="nil"/>
              <w:tl2br w:val="nil"/>
              <w:tr2bl w:val="nil"/>
            </w:tcBorders>
            <w:shd w:val="clear" w:color="FFFFFF" w:fill="FFFFFF"/>
            <w:tcMar>
              <w:left w:w="101" w:type="dxa"/>
              <w:right w:w="101" w:type="dxa"/>
            </w:tcMar>
          </w:tcPr>
          <w:p w14:paraId="7D6335FD"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21B245E"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28</w:t>
            </w:r>
          </w:p>
        </w:tc>
        <w:tc>
          <w:tcPr>
            <w:tcW w:w="1035" w:type="dxa"/>
            <w:tcBorders>
              <w:top w:val="nil"/>
              <w:left w:val="nil"/>
              <w:bottom w:val="nil"/>
              <w:right w:val="nil"/>
              <w:tl2br w:val="nil"/>
              <w:tr2bl w:val="nil"/>
            </w:tcBorders>
            <w:shd w:val="clear" w:color="FFFFFF" w:fill="FFFFFF"/>
            <w:tcMar>
              <w:left w:w="101" w:type="dxa"/>
              <w:right w:w="101" w:type="dxa"/>
            </w:tcMar>
          </w:tcPr>
          <w:p w14:paraId="464F14EC"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15</w:t>
            </w:r>
          </w:p>
        </w:tc>
      </w:tr>
      <w:tr w:rsidR="008B44E1" w14:paraId="50C7EA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4BCF2CF"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579</w:t>
            </w:r>
          </w:p>
        </w:tc>
        <w:tc>
          <w:tcPr>
            <w:tcW w:w="2385" w:type="dxa"/>
            <w:tcBorders>
              <w:top w:val="nil"/>
              <w:left w:val="nil"/>
              <w:bottom w:val="nil"/>
              <w:right w:val="nil"/>
              <w:tl2br w:val="nil"/>
              <w:tr2bl w:val="nil"/>
            </w:tcBorders>
            <w:shd w:val="clear" w:color="auto" w:fill="auto"/>
            <w:noWrap/>
            <w:tcMar>
              <w:left w:w="101" w:type="dxa"/>
              <w:right w:w="101" w:type="dxa"/>
            </w:tcMar>
          </w:tcPr>
          <w:p w14:paraId="7FBBC55D"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618F7CA4"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730</w:t>
            </w:r>
          </w:p>
        </w:tc>
        <w:tc>
          <w:tcPr>
            <w:tcW w:w="1035" w:type="dxa"/>
            <w:tcBorders>
              <w:top w:val="nil"/>
              <w:left w:val="nil"/>
              <w:bottom w:val="nil"/>
              <w:right w:val="nil"/>
              <w:tl2br w:val="nil"/>
              <w:tr2bl w:val="nil"/>
            </w:tcBorders>
            <w:shd w:val="clear" w:color="FFFFFF" w:fill="FFFFFF"/>
            <w:tcMar>
              <w:left w:w="101" w:type="dxa"/>
              <w:right w:w="101" w:type="dxa"/>
            </w:tcMar>
          </w:tcPr>
          <w:p w14:paraId="58AD8328"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776</w:t>
            </w:r>
          </w:p>
        </w:tc>
        <w:tc>
          <w:tcPr>
            <w:tcW w:w="600" w:type="dxa"/>
            <w:tcBorders>
              <w:top w:val="nil"/>
              <w:left w:val="nil"/>
              <w:bottom w:val="nil"/>
              <w:right w:val="nil"/>
              <w:tl2br w:val="nil"/>
              <w:tr2bl w:val="nil"/>
            </w:tcBorders>
            <w:shd w:val="clear" w:color="FFFFFF" w:fill="FFFFFF"/>
            <w:tcMar>
              <w:left w:w="101" w:type="dxa"/>
              <w:right w:w="101" w:type="dxa"/>
            </w:tcMar>
          </w:tcPr>
          <w:p w14:paraId="138D7EBC"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3643A6AC"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791</w:t>
            </w:r>
          </w:p>
        </w:tc>
        <w:tc>
          <w:tcPr>
            <w:tcW w:w="1035" w:type="dxa"/>
            <w:tcBorders>
              <w:top w:val="nil"/>
              <w:left w:val="nil"/>
              <w:bottom w:val="nil"/>
              <w:right w:val="nil"/>
              <w:tl2br w:val="nil"/>
              <w:tr2bl w:val="nil"/>
            </w:tcBorders>
            <w:shd w:val="clear" w:color="FFFFFF" w:fill="FFFFFF"/>
            <w:tcMar>
              <w:left w:w="101" w:type="dxa"/>
              <w:right w:w="101" w:type="dxa"/>
            </w:tcMar>
          </w:tcPr>
          <w:p w14:paraId="5C5DED0C"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807</w:t>
            </w:r>
          </w:p>
        </w:tc>
        <w:tc>
          <w:tcPr>
            <w:tcW w:w="1035" w:type="dxa"/>
            <w:tcBorders>
              <w:top w:val="nil"/>
              <w:left w:val="nil"/>
              <w:bottom w:val="nil"/>
              <w:right w:val="nil"/>
              <w:tl2br w:val="nil"/>
              <w:tr2bl w:val="nil"/>
            </w:tcBorders>
            <w:shd w:val="clear" w:color="FFFFFF" w:fill="FFFFFF"/>
            <w:tcMar>
              <w:left w:w="101" w:type="dxa"/>
              <w:right w:w="101" w:type="dxa"/>
            </w:tcMar>
          </w:tcPr>
          <w:p w14:paraId="1A5BDA06"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824</w:t>
            </w:r>
          </w:p>
        </w:tc>
      </w:tr>
      <w:tr w:rsidR="008B44E1" w14:paraId="0FD897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08B67C7"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242</w:t>
            </w:r>
          </w:p>
        </w:tc>
        <w:tc>
          <w:tcPr>
            <w:tcW w:w="2385" w:type="dxa"/>
            <w:tcBorders>
              <w:top w:val="nil"/>
              <w:left w:val="nil"/>
              <w:bottom w:val="nil"/>
              <w:right w:val="nil"/>
              <w:tl2br w:val="nil"/>
              <w:tr2bl w:val="nil"/>
            </w:tcBorders>
            <w:shd w:val="clear" w:color="auto" w:fill="auto"/>
            <w:noWrap/>
            <w:tcMar>
              <w:left w:w="101" w:type="dxa"/>
              <w:right w:w="101" w:type="dxa"/>
            </w:tcMar>
          </w:tcPr>
          <w:p w14:paraId="1F18F830"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1BF61A70"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365</w:t>
            </w:r>
          </w:p>
        </w:tc>
        <w:tc>
          <w:tcPr>
            <w:tcW w:w="1035" w:type="dxa"/>
            <w:tcBorders>
              <w:top w:val="nil"/>
              <w:left w:val="nil"/>
              <w:bottom w:val="nil"/>
              <w:right w:val="nil"/>
              <w:tl2br w:val="nil"/>
              <w:tr2bl w:val="nil"/>
            </w:tcBorders>
            <w:shd w:val="clear" w:color="FFFFFF" w:fill="FFFFFF"/>
            <w:tcMar>
              <w:left w:w="101" w:type="dxa"/>
              <w:right w:w="101" w:type="dxa"/>
            </w:tcMar>
          </w:tcPr>
          <w:p w14:paraId="4B60FBBA"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4</w:t>
            </w:r>
          </w:p>
        </w:tc>
        <w:tc>
          <w:tcPr>
            <w:tcW w:w="600" w:type="dxa"/>
            <w:tcBorders>
              <w:top w:val="nil"/>
              <w:left w:val="nil"/>
              <w:bottom w:val="nil"/>
              <w:right w:val="nil"/>
              <w:tl2br w:val="nil"/>
              <w:tr2bl w:val="nil"/>
            </w:tcBorders>
            <w:shd w:val="clear" w:color="FFFFFF" w:fill="FFFFFF"/>
            <w:tcMar>
              <w:left w:w="101" w:type="dxa"/>
              <w:right w:w="101" w:type="dxa"/>
            </w:tcMar>
          </w:tcPr>
          <w:p w14:paraId="62A5DB85"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-99 </w:t>
            </w:r>
          </w:p>
        </w:tc>
        <w:tc>
          <w:tcPr>
            <w:tcW w:w="1035" w:type="dxa"/>
            <w:tcBorders>
              <w:top w:val="nil"/>
              <w:left w:val="nil"/>
              <w:bottom w:val="nil"/>
              <w:right w:val="nil"/>
              <w:tl2br w:val="nil"/>
              <w:tr2bl w:val="nil"/>
            </w:tcBorders>
            <w:shd w:val="clear" w:color="FFFFFF" w:fill="FFFFFF"/>
            <w:tcMar>
              <w:left w:w="101" w:type="dxa"/>
              <w:right w:w="101" w:type="dxa"/>
            </w:tcMar>
          </w:tcPr>
          <w:p w14:paraId="0FE36C10"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2B56720"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441EAC7"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r>
      <w:tr w:rsidR="008B44E1" w14:paraId="15C35A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34A464F" w14:textId="77777777" w:rsidR="008B44E1" w:rsidRDefault="008B44E1">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377EFEF" w14:textId="77777777" w:rsidR="008B44E1" w:rsidRDefault="008B44E1">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B3C7640"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91383D" w14:textId="77777777" w:rsidR="008B44E1" w:rsidRDefault="008B44E1">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3273E78"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947848"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D73135"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78789EF" w14:textId="77777777" w:rsidR="008B44E1" w:rsidRDefault="008B44E1">
            <w:pPr>
              <w:pStyle w:val="Normal19"/>
              <w:rPr>
                <w:rFonts w:ascii="Calibri" w:eastAsia="Calibri" w:hAnsi="Calibri" w:cs="Calibri"/>
                <w:color w:val="000000"/>
                <w:sz w:val="18"/>
              </w:rPr>
            </w:pPr>
          </w:p>
        </w:tc>
      </w:tr>
      <w:tr w:rsidR="008B44E1" w14:paraId="7D25CE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02808263"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215,094</w:t>
            </w:r>
          </w:p>
        </w:tc>
        <w:tc>
          <w:tcPr>
            <w:tcW w:w="2385" w:type="dxa"/>
            <w:tcBorders>
              <w:top w:val="nil"/>
              <w:left w:val="nil"/>
              <w:bottom w:val="nil"/>
              <w:right w:val="nil"/>
              <w:tl2br w:val="nil"/>
              <w:tr2bl w:val="nil"/>
            </w:tcBorders>
            <w:shd w:val="clear" w:color="FFFFFF" w:fill="FFFFFF"/>
            <w:tcMar>
              <w:left w:w="101" w:type="dxa"/>
              <w:right w:w="101" w:type="dxa"/>
            </w:tcMar>
          </w:tcPr>
          <w:p w14:paraId="1716BDC0" w14:textId="77777777" w:rsidR="008B44E1" w:rsidRDefault="00F94786">
            <w:pPr>
              <w:pStyle w:val="Normal19"/>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5E7A218D"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210,511</w:t>
            </w:r>
          </w:p>
        </w:tc>
        <w:tc>
          <w:tcPr>
            <w:tcW w:w="1035" w:type="dxa"/>
            <w:tcBorders>
              <w:top w:val="nil"/>
              <w:left w:val="nil"/>
              <w:bottom w:val="nil"/>
              <w:right w:val="nil"/>
              <w:tl2br w:val="nil"/>
              <w:tr2bl w:val="nil"/>
            </w:tcBorders>
            <w:shd w:val="clear" w:color="FFFFFF" w:fill="FFFFFF"/>
            <w:tcMar>
              <w:left w:w="101" w:type="dxa"/>
              <w:right w:w="101" w:type="dxa"/>
            </w:tcMar>
          </w:tcPr>
          <w:p w14:paraId="0E6614EA"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207,899</w:t>
            </w:r>
          </w:p>
        </w:tc>
        <w:tc>
          <w:tcPr>
            <w:tcW w:w="600" w:type="dxa"/>
            <w:tcBorders>
              <w:top w:val="nil"/>
              <w:left w:val="nil"/>
              <w:bottom w:val="nil"/>
              <w:right w:val="nil"/>
              <w:tl2br w:val="nil"/>
              <w:tr2bl w:val="nil"/>
            </w:tcBorders>
            <w:shd w:val="clear" w:color="FFFFFF" w:fill="FFFFFF"/>
            <w:tcMar>
              <w:left w:w="101" w:type="dxa"/>
              <w:right w:w="101" w:type="dxa"/>
            </w:tcMar>
          </w:tcPr>
          <w:p w14:paraId="7D3CFDB1"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27DD6158"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212,002</w:t>
            </w:r>
          </w:p>
        </w:tc>
        <w:tc>
          <w:tcPr>
            <w:tcW w:w="1035" w:type="dxa"/>
            <w:tcBorders>
              <w:top w:val="nil"/>
              <w:left w:val="nil"/>
              <w:bottom w:val="nil"/>
              <w:right w:val="nil"/>
              <w:tl2br w:val="nil"/>
              <w:tr2bl w:val="nil"/>
            </w:tcBorders>
            <w:shd w:val="clear" w:color="FFFFFF" w:fill="FFFFFF"/>
            <w:tcMar>
              <w:left w:w="101" w:type="dxa"/>
              <w:right w:w="101" w:type="dxa"/>
            </w:tcMar>
          </w:tcPr>
          <w:p w14:paraId="72EC3220"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215,126</w:t>
            </w:r>
          </w:p>
        </w:tc>
        <w:tc>
          <w:tcPr>
            <w:tcW w:w="1035" w:type="dxa"/>
            <w:tcBorders>
              <w:top w:val="nil"/>
              <w:left w:val="nil"/>
              <w:bottom w:val="nil"/>
              <w:right w:val="nil"/>
              <w:tl2br w:val="nil"/>
              <w:tr2bl w:val="nil"/>
            </w:tcBorders>
            <w:shd w:val="clear" w:color="FFFFFF" w:fill="FFFFFF"/>
            <w:tcMar>
              <w:left w:w="101" w:type="dxa"/>
              <w:right w:w="101" w:type="dxa"/>
            </w:tcMar>
          </w:tcPr>
          <w:p w14:paraId="6A4BE890"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216,891</w:t>
            </w:r>
          </w:p>
        </w:tc>
      </w:tr>
      <w:tr w:rsidR="008B44E1" w14:paraId="5BFD7A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E789D6C" w14:textId="77777777" w:rsidR="008B44E1" w:rsidRDefault="008B44E1">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43C08C8" w14:textId="77777777" w:rsidR="008B44E1" w:rsidRDefault="008B44E1">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29C49C"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687A59" w14:textId="77777777" w:rsidR="008B44E1" w:rsidRDefault="008B44E1">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A2A94E7"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9F4352"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E6A616"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7E793A" w14:textId="77777777" w:rsidR="008B44E1" w:rsidRDefault="008B44E1">
            <w:pPr>
              <w:pStyle w:val="Normal19"/>
              <w:rPr>
                <w:rFonts w:ascii="Calibri" w:eastAsia="Calibri" w:hAnsi="Calibri" w:cs="Calibri"/>
                <w:color w:val="000000"/>
                <w:sz w:val="18"/>
              </w:rPr>
            </w:pPr>
          </w:p>
        </w:tc>
      </w:tr>
      <w:tr w:rsidR="008B44E1" w14:paraId="09C353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265A883E"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7A29755B"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23882529"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39066E89"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6CB530A"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013D753D"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DC74707"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0FCB547"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r>
      <w:tr w:rsidR="008B44E1" w14:paraId="0C2F54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555EB3F" w14:textId="77777777" w:rsidR="008B44E1" w:rsidRDefault="008B44E1">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C2E9B56" w14:textId="77777777" w:rsidR="008B44E1" w:rsidRDefault="008B44E1">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0A2F12"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8BCB70E" w14:textId="77777777" w:rsidR="008B44E1" w:rsidRDefault="008B44E1">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AC7750C"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0E2027C"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862092"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9C4C7E" w14:textId="77777777" w:rsidR="008B44E1" w:rsidRDefault="008B44E1">
            <w:pPr>
              <w:pStyle w:val="Normal19"/>
              <w:rPr>
                <w:rFonts w:ascii="Calibri" w:eastAsia="Calibri" w:hAnsi="Calibri" w:cs="Calibri"/>
                <w:color w:val="000000"/>
                <w:sz w:val="18"/>
              </w:rPr>
            </w:pPr>
          </w:p>
        </w:tc>
      </w:tr>
      <w:tr w:rsidR="008B44E1" w14:paraId="6169B3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EBF9988"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6771A310" w14:textId="77777777" w:rsidR="008B44E1" w:rsidRDefault="00F94786">
            <w:pPr>
              <w:pStyle w:val="Normal19"/>
              <w:rPr>
                <w:rFonts w:ascii="Calibri" w:eastAsia="Calibri" w:hAnsi="Calibri" w:cs="Calibri"/>
                <w:b/>
                <w:color w:val="000000"/>
                <w:sz w:val="18"/>
              </w:rPr>
            </w:pPr>
            <w:r>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0D89808C"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w:t>
            </w:r>
          </w:p>
        </w:tc>
        <w:tc>
          <w:tcPr>
            <w:tcW w:w="1035" w:type="dxa"/>
            <w:tcBorders>
              <w:top w:val="nil"/>
              <w:left w:val="nil"/>
              <w:bottom w:val="nil"/>
              <w:right w:val="nil"/>
              <w:tl2br w:val="nil"/>
              <w:tr2bl w:val="nil"/>
            </w:tcBorders>
            <w:shd w:val="clear" w:color="FFFFFF" w:fill="FFFFFF"/>
            <w:tcMar>
              <w:left w:w="101" w:type="dxa"/>
              <w:right w:w="101" w:type="dxa"/>
            </w:tcMar>
          </w:tcPr>
          <w:p w14:paraId="6F152544"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19439A91"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518D5FB4"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379D4A9E"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8445B27"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1E19FE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F0A7353" w14:textId="77777777" w:rsidR="008B44E1" w:rsidRDefault="008B44E1">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3EF70BAC" w14:textId="77777777" w:rsidR="008B44E1" w:rsidRDefault="008B44E1">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6879B21"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B570C11" w14:textId="77777777" w:rsidR="008B44E1" w:rsidRDefault="008B44E1">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576C22B"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803A4DF"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ED8A9CD"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F6C616" w14:textId="77777777" w:rsidR="008B44E1" w:rsidRDefault="008B44E1">
            <w:pPr>
              <w:pStyle w:val="Normal19"/>
              <w:rPr>
                <w:rFonts w:ascii="Calibri" w:eastAsia="Calibri" w:hAnsi="Calibri" w:cs="Calibri"/>
                <w:color w:val="000000"/>
                <w:sz w:val="18"/>
              </w:rPr>
            </w:pPr>
          </w:p>
        </w:tc>
      </w:tr>
      <w:tr w:rsidR="008B44E1" w14:paraId="0A0914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664D0885"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215,094</w:t>
            </w:r>
          </w:p>
        </w:tc>
        <w:tc>
          <w:tcPr>
            <w:tcW w:w="2385" w:type="dxa"/>
            <w:tcBorders>
              <w:top w:val="nil"/>
              <w:left w:val="nil"/>
              <w:bottom w:val="nil"/>
              <w:right w:val="nil"/>
              <w:tl2br w:val="nil"/>
              <w:tr2bl w:val="nil"/>
            </w:tcBorders>
            <w:shd w:val="clear" w:color="FFFFFF" w:fill="FFFFFF"/>
            <w:tcMar>
              <w:left w:w="101" w:type="dxa"/>
              <w:right w:w="101" w:type="dxa"/>
            </w:tcMar>
          </w:tcPr>
          <w:p w14:paraId="344CBAF2" w14:textId="77777777" w:rsidR="008B44E1" w:rsidRDefault="00F94786">
            <w:pPr>
              <w:pStyle w:val="Normal19"/>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7EACAD94"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210,513</w:t>
            </w:r>
          </w:p>
        </w:tc>
        <w:tc>
          <w:tcPr>
            <w:tcW w:w="1035" w:type="dxa"/>
            <w:tcBorders>
              <w:top w:val="nil"/>
              <w:left w:val="nil"/>
              <w:bottom w:val="nil"/>
              <w:right w:val="nil"/>
              <w:tl2br w:val="nil"/>
              <w:tr2bl w:val="nil"/>
            </w:tcBorders>
            <w:shd w:val="clear" w:color="FFFFFF" w:fill="FFFFFF"/>
            <w:tcMar>
              <w:left w:w="101" w:type="dxa"/>
              <w:right w:w="101" w:type="dxa"/>
            </w:tcMar>
          </w:tcPr>
          <w:p w14:paraId="418BF489"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207,899</w:t>
            </w:r>
          </w:p>
        </w:tc>
        <w:tc>
          <w:tcPr>
            <w:tcW w:w="600" w:type="dxa"/>
            <w:tcBorders>
              <w:top w:val="nil"/>
              <w:left w:val="nil"/>
              <w:bottom w:val="nil"/>
              <w:right w:val="nil"/>
              <w:tl2br w:val="nil"/>
              <w:tr2bl w:val="nil"/>
            </w:tcBorders>
            <w:shd w:val="clear" w:color="FFFFFF" w:fill="FFFFFF"/>
            <w:tcMar>
              <w:left w:w="101" w:type="dxa"/>
              <w:right w:w="101" w:type="dxa"/>
            </w:tcMar>
          </w:tcPr>
          <w:p w14:paraId="313109A8"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414C3C5C"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212,002</w:t>
            </w:r>
          </w:p>
        </w:tc>
        <w:tc>
          <w:tcPr>
            <w:tcW w:w="1035" w:type="dxa"/>
            <w:tcBorders>
              <w:top w:val="nil"/>
              <w:left w:val="nil"/>
              <w:bottom w:val="nil"/>
              <w:right w:val="nil"/>
              <w:tl2br w:val="nil"/>
              <w:tr2bl w:val="nil"/>
            </w:tcBorders>
            <w:shd w:val="clear" w:color="FFFFFF" w:fill="FFFFFF"/>
            <w:tcMar>
              <w:left w:w="101" w:type="dxa"/>
              <w:right w:w="101" w:type="dxa"/>
            </w:tcMar>
          </w:tcPr>
          <w:p w14:paraId="24B47675"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215,126</w:t>
            </w:r>
          </w:p>
        </w:tc>
        <w:tc>
          <w:tcPr>
            <w:tcW w:w="1035" w:type="dxa"/>
            <w:tcBorders>
              <w:top w:val="nil"/>
              <w:left w:val="nil"/>
              <w:bottom w:val="nil"/>
              <w:right w:val="nil"/>
              <w:tl2br w:val="nil"/>
              <w:tr2bl w:val="nil"/>
            </w:tcBorders>
            <w:shd w:val="clear" w:color="FFFFFF" w:fill="FFFFFF"/>
            <w:tcMar>
              <w:left w:w="101" w:type="dxa"/>
              <w:right w:w="101" w:type="dxa"/>
            </w:tcMar>
          </w:tcPr>
          <w:p w14:paraId="3A312299"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216,891</w:t>
            </w:r>
          </w:p>
        </w:tc>
      </w:tr>
      <w:tr w:rsidR="008B44E1" w14:paraId="5D55B5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976D361" w14:textId="77777777" w:rsidR="008B44E1" w:rsidRDefault="008B44E1">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7E97DCD1" w14:textId="77777777" w:rsidR="008B44E1" w:rsidRDefault="008B44E1">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FF410D"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6F64C4" w14:textId="77777777" w:rsidR="008B44E1" w:rsidRDefault="008B44E1">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D799344"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1345F0"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A6EBE6F"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58C95A5" w14:textId="77777777" w:rsidR="008B44E1" w:rsidRDefault="008B44E1">
            <w:pPr>
              <w:pStyle w:val="Normal19"/>
              <w:rPr>
                <w:rFonts w:ascii="Calibri" w:eastAsia="Calibri" w:hAnsi="Calibri" w:cs="Calibri"/>
                <w:color w:val="000000"/>
                <w:sz w:val="18"/>
              </w:rPr>
            </w:pPr>
          </w:p>
        </w:tc>
      </w:tr>
      <w:tr w:rsidR="008B44E1" w14:paraId="01E8F1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C194D6C" w14:textId="77777777" w:rsidR="008B44E1" w:rsidRDefault="008B44E1">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31BC0B24" w14:textId="77777777" w:rsidR="008B44E1" w:rsidRDefault="00F94786">
            <w:pPr>
              <w:pStyle w:val="Normal19"/>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160434EE"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6F4190" w14:textId="77777777" w:rsidR="008B44E1" w:rsidRDefault="008B44E1">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9330681"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8D70DC"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2F7445"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8C7ECB" w14:textId="77777777" w:rsidR="008B44E1" w:rsidRDefault="008B44E1">
            <w:pPr>
              <w:pStyle w:val="Normal19"/>
              <w:rPr>
                <w:rFonts w:ascii="Calibri" w:eastAsia="Calibri" w:hAnsi="Calibri" w:cs="Calibri"/>
                <w:color w:val="000000"/>
                <w:sz w:val="18"/>
              </w:rPr>
            </w:pPr>
          </w:p>
        </w:tc>
      </w:tr>
      <w:tr w:rsidR="008B44E1" w14:paraId="7C43B8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9177A7"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7,178</w:t>
            </w:r>
          </w:p>
        </w:tc>
        <w:tc>
          <w:tcPr>
            <w:tcW w:w="2385" w:type="dxa"/>
            <w:tcBorders>
              <w:top w:val="nil"/>
              <w:left w:val="nil"/>
              <w:bottom w:val="nil"/>
              <w:right w:val="nil"/>
              <w:tl2br w:val="nil"/>
              <w:tr2bl w:val="nil"/>
            </w:tcBorders>
            <w:shd w:val="clear" w:color="FFFFFF" w:fill="FFFFFF"/>
            <w:noWrap/>
            <w:tcMar>
              <w:left w:w="101" w:type="dxa"/>
              <w:right w:w="101" w:type="dxa"/>
            </w:tcMar>
          </w:tcPr>
          <w:p w14:paraId="47A81943"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16DDF6C9"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7,304</w:t>
            </w:r>
          </w:p>
        </w:tc>
        <w:tc>
          <w:tcPr>
            <w:tcW w:w="1035" w:type="dxa"/>
            <w:tcBorders>
              <w:top w:val="nil"/>
              <w:left w:val="nil"/>
              <w:bottom w:val="nil"/>
              <w:right w:val="nil"/>
              <w:tl2br w:val="nil"/>
              <w:tr2bl w:val="nil"/>
            </w:tcBorders>
            <w:shd w:val="clear" w:color="FFFFFF" w:fill="FFFFFF"/>
            <w:tcMar>
              <w:left w:w="101" w:type="dxa"/>
              <w:right w:w="101" w:type="dxa"/>
            </w:tcMar>
          </w:tcPr>
          <w:p w14:paraId="5C512F85"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7,307</w:t>
            </w:r>
          </w:p>
        </w:tc>
        <w:tc>
          <w:tcPr>
            <w:tcW w:w="600" w:type="dxa"/>
            <w:tcBorders>
              <w:top w:val="nil"/>
              <w:left w:val="nil"/>
              <w:bottom w:val="nil"/>
              <w:right w:val="nil"/>
              <w:tl2br w:val="nil"/>
              <w:tr2bl w:val="nil"/>
            </w:tcBorders>
            <w:shd w:val="clear" w:color="FFFFFF" w:fill="FFFFFF"/>
            <w:tcMar>
              <w:left w:w="101" w:type="dxa"/>
              <w:right w:w="101" w:type="dxa"/>
            </w:tcMar>
          </w:tcPr>
          <w:p w14:paraId="3198EB7E"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28F0302"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7,451</w:t>
            </w:r>
          </w:p>
        </w:tc>
        <w:tc>
          <w:tcPr>
            <w:tcW w:w="1035" w:type="dxa"/>
            <w:tcBorders>
              <w:top w:val="nil"/>
              <w:left w:val="nil"/>
              <w:bottom w:val="nil"/>
              <w:right w:val="nil"/>
              <w:tl2br w:val="nil"/>
              <w:tr2bl w:val="nil"/>
            </w:tcBorders>
            <w:shd w:val="clear" w:color="FFFFFF" w:fill="FFFFFF"/>
            <w:tcMar>
              <w:left w:w="101" w:type="dxa"/>
              <w:right w:w="101" w:type="dxa"/>
            </w:tcMar>
          </w:tcPr>
          <w:p w14:paraId="53735372"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7,480</w:t>
            </w:r>
          </w:p>
        </w:tc>
        <w:tc>
          <w:tcPr>
            <w:tcW w:w="1035" w:type="dxa"/>
            <w:tcBorders>
              <w:top w:val="nil"/>
              <w:left w:val="nil"/>
              <w:bottom w:val="nil"/>
              <w:right w:val="nil"/>
              <w:tl2br w:val="nil"/>
              <w:tr2bl w:val="nil"/>
            </w:tcBorders>
            <w:shd w:val="clear" w:color="FFFFFF" w:fill="FFFFFF"/>
            <w:tcMar>
              <w:left w:w="101" w:type="dxa"/>
              <w:right w:w="101" w:type="dxa"/>
            </w:tcMar>
          </w:tcPr>
          <w:p w14:paraId="0A550F97"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7,577</w:t>
            </w:r>
          </w:p>
        </w:tc>
      </w:tr>
      <w:tr w:rsidR="008B44E1" w14:paraId="710804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1532A4"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1,613</w:t>
            </w:r>
          </w:p>
        </w:tc>
        <w:tc>
          <w:tcPr>
            <w:tcW w:w="2385" w:type="dxa"/>
            <w:tcBorders>
              <w:top w:val="nil"/>
              <w:left w:val="nil"/>
              <w:bottom w:val="nil"/>
              <w:right w:val="nil"/>
              <w:tl2br w:val="nil"/>
              <w:tr2bl w:val="nil"/>
            </w:tcBorders>
            <w:shd w:val="clear" w:color="FFFFFF" w:fill="FFFFFF"/>
            <w:noWrap/>
            <w:tcMar>
              <w:left w:w="101" w:type="dxa"/>
              <w:right w:w="101" w:type="dxa"/>
            </w:tcMar>
          </w:tcPr>
          <w:p w14:paraId="414490D3"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7E74C0EC"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1,094</w:t>
            </w:r>
          </w:p>
        </w:tc>
        <w:tc>
          <w:tcPr>
            <w:tcW w:w="1035" w:type="dxa"/>
            <w:tcBorders>
              <w:top w:val="nil"/>
              <w:left w:val="nil"/>
              <w:bottom w:val="nil"/>
              <w:right w:val="nil"/>
              <w:tl2br w:val="nil"/>
              <w:tr2bl w:val="nil"/>
            </w:tcBorders>
            <w:shd w:val="clear" w:color="FFFFFF" w:fill="FFFFFF"/>
            <w:tcMar>
              <w:left w:w="101" w:type="dxa"/>
              <w:right w:w="101" w:type="dxa"/>
            </w:tcMar>
          </w:tcPr>
          <w:p w14:paraId="601A0881"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1,546</w:t>
            </w:r>
          </w:p>
        </w:tc>
        <w:tc>
          <w:tcPr>
            <w:tcW w:w="600" w:type="dxa"/>
            <w:tcBorders>
              <w:top w:val="nil"/>
              <w:left w:val="nil"/>
              <w:bottom w:val="nil"/>
              <w:right w:val="nil"/>
              <w:tl2br w:val="nil"/>
              <w:tr2bl w:val="nil"/>
            </w:tcBorders>
            <w:shd w:val="clear" w:color="FFFFFF" w:fill="FFFFFF"/>
            <w:tcMar>
              <w:left w:w="101" w:type="dxa"/>
              <w:right w:w="101" w:type="dxa"/>
            </w:tcMar>
          </w:tcPr>
          <w:p w14:paraId="61C536EB"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41 </w:t>
            </w:r>
          </w:p>
        </w:tc>
        <w:tc>
          <w:tcPr>
            <w:tcW w:w="1035" w:type="dxa"/>
            <w:tcBorders>
              <w:top w:val="nil"/>
              <w:left w:val="nil"/>
              <w:bottom w:val="nil"/>
              <w:right w:val="nil"/>
              <w:tl2br w:val="nil"/>
              <w:tr2bl w:val="nil"/>
            </w:tcBorders>
            <w:shd w:val="clear" w:color="FFFFFF" w:fill="FFFFFF"/>
            <w:tcMar>
              <w:left w:w="101" w:type="dxa"/>
              <w:right w:w="101" w:type="dxa"/>
            </w:tcMar>
          </w:tcPr>
          <w:p w14:paraId="65D8D173"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1,551</w:t>
            </w:r>
          </w:p>
        </w:tc>
        <w:tc>
          <w:tcPr>
            <w:tcW w:w="1035" w:type="dxa"/>
            <w:tcBorders>
              <w:top w:val="nil"/>
              <w:left w:val="nil"/>
              <w:bottom w:val="nil"/>
              <w:right w:val="nil"/>
              <w:tl2br w:val="nil"/>
              <w:tr2bl w:val="nil"/>
            </w:tcBorders>
            <w:shd w:val="clear" w:color="FFFFFF" w:fill="FFFFFF"/>
            <w:tcMar>
              <w:left w:w="101" w:type="dxa"/>
              <w:right w:w="101" w:type="dxa"/>
            </w:tcMar>
          </w:tcPr>
          <w:p w14:paraId="49E82130"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1,573</w:t>
            </w:r>
          </w:p>
        </w:tc>
        <w:tc>
          <w:tcPr>
            <w:tcW w:w="1035" w:type="dxa"/>
            <w:tcBorders>
              <w:top w:val="nil"/>
              <w:left w:val="nil"/>
              <w:bottom w:val="nil"/>
              <w:right w:val="nil"/>
              <w:tl2br w:val="nil"/>
              <w:tr2bl w:val="nil"/>
            </w:tcBorders>
            <w:shd w:val="clear" w:color="FFFFFF" w:fill="FFFFFF"/>
            <w:tcMar>
              <w:left w:w="101" w:type="dxa"/>
              <w:right w:w="101" w:type="dxa"/>
            </w:tcMar>
          </w:tcPr>
          <w:p w14:paraId="694E044E"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1,595</w:t>
            </w:r>
          </w:p>
        </w:tc>
      </w:tr>
      <w:tr w:rsidR="008B44E1" w14:paraId="33A77F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B9A8B6A"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8,196</w:t>
            </w:r>
          </w:p>
        </w:tc>
        <w:tc>
          <w:tcPr>
            <w:tcW w:w="2385" w:type="dxa"/>
            <w:tcBorders>
              <w:top w:val="nil"/>
              <w:left w:val="nil"/>
              <w:bottom w:val="nil"/>
              <w:right w:val="nil"/>
              <w:tl2br w:val="nil"/>
              <w:tr2bl w:val="nil"/>
            </w:tcBorders>
            <w:shd w:val="clear" w:color="FFFFFF" w:fill="FFFFFF"/>
            <w:noWrap/>
            <w:tcMar>
              <w:left w:w="101" w:type="dxa"/>
              <w:right w:w="101" w:type="dxa"/>
            </w:tcMar>
          </w:tcPr>
          <w:p w14:paraId="52E3423D"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73710B1A"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4,747</w:t>
            </w:r>
          </w:p>
        </w:tc>
        <w:tc>
          <w:tcPr>
            <w:tcW w:w="1035" w:type="dxa"/>
            <w:tcBorders>
              <w:top w:val="nil"/>
              <w:left w:val="nil"/>
              <w:bottom w:val="nil"/>
              <w:right w:val="nil"/>
              <w:tl2br w:val="nil"/>
              <w:tr2bl w:val="nil"/>
            </w:tcBorders>
            <w:shd w:val="clear" w:color="FFFFFF" w:fill="FFFFFF"/>
            <w:tcMar>
              <w:left w:w="101" w:type="dxa"/>
              <w:right w:w="101" w:type="dxa"/>
            </w:tcMar>
          </w:tcPr>
          <w:p w14:paraId="52C3E8B1"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8,118</w:t>
            </w:r>
          </w:p>
        </w:tc>
        <w:tc>
          <w:tcPr>
            <w:tcW w:w="600" w:type="dxa"/>
            <w:tcBorders>
              <w:top w:val="nil"/>
              <w:left w:val="nil"/>
              <w:bottom w:val="nil"/>
              <w:right w:val="nil"/>
              <w:tl2br w:val="nil"/>
              <w:tr2bl w:val="nil"/>
            </w:tcBorders>
            <w:shd w:val="clear" w:color="FFFFFF" w:fill="FFFFFF"/>
            <w:tcMar>
              <w:left w:w="101" w:type="dxa"/>
              <w:right w:w="101" w:type="dxa"/>
            </w:tcMar>
          </w:tcPr>
          <w:p w14:paraId="40C2BF11"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71 </w:t>
            </w:r>
          </w:p>
        </w:tc>
        <w:tc>
          <w:tcPr>
            <w:tcW w:w="1035" w:type="dxa"/>
            <w:tcBorders>
              <w:top w:val="nil"/>
              <w:left w:val="nil"/>
              <w:bottom w:val="nil"/>
              <w:right w:val="nil"/>
              <w:tl2br w:val="nil"/>
              <w:tr2bl w:val="nil"/>
            </w:tcBorders>
            <w:shd w:val="clear" w:color="FFFFFF" w:fill="FFFFFF"/>
            <w:tcMar>
              <w:left w:w="101" w:type="dxa"/>
              <w:right w:w="101" w:type="dxa"/>
            </w:tcMar>
          </w:tcPr>
          <w:p w14:paraId="0A28D72E"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7,797</w:t>
            </w:r>
          </w:p>
        </w:tc>
        <w:tc>
          <w:tcPr>
            <w:tcW w:w="1035" w:type="dxa"/>
            <w:tcBorders>
              <w:top w:val="nil"/>
              <w:left w:val="nil"/>
              <w:bottom w:val="nil"/>
              <w:right w:val="nil"/>
              <w:tl2br w:val="nil"/>
              <w:tr2bl w:val="nil"/>
            </w:tcBorders>
            <w:shd w:val="clear" w:color="FFFFFF" w:fill="FFFFFF"/>
            <w:tcMar>
              <w:left w:w="101" w:type="dxa"/>
              <w:right w:w="101" w:type="dxa"/>
            </w:tcMar>
          </w:tcPr>
          <w:p w14:paraId="5BD3B7AE"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7,604</w:t>
            </w:r>
          </w:p>
        </w:tc>
        <w:tc>
          <w:tcPr>
            <w:tcW w:w="1035" w:type="dxa"/>
            <w:tcBorders>
              <w:top w:val="nil"/>
              <w:left w:val="nil"/>
              <w:bottom w:val="nil"/>
              <w:right w:val="nil"/>
              <w:tl2br w:val="nil"/>
              <w:tr2bl w:val="nil"/>
            </w:tcBorders>
            <w:shd w:val="clear" w:color="FFFFFF" w:fill="FFFFFF"/>
            <w:tcMar>
              <w:left w:w="101" w:type="dxa"/>
              <w:right w:w="101" w:type="dxa"/>
            </w:tcMar>
          </w:tcPr>
          <w:p w14:paraId="643A8259"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7,459</w:t>
            </w:r>
          </w:p>
        </w:tc>
      </w:tr>
      <w:tr w:rsidR="008B44E1" w14:paraId="3B7B58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BC007B4"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43</w:t>
            </w:r>
          </w:p>
        </w:tc>
        <w:tc>
          <w:tcPr>
            <w:tcW w:w="2385" w:type="dxa"/>
            <w:tcBorders>
              <w:top w:val="nil"/>
              <w:left w:val="nil"/>
              <w:bottom w:val="nil"/>
              <w:right w:val="nil"/>
              <w:tl2br w:val="nil"/>
              <w:tr2bl w:val="nil"/>
            </w:tcBorders>
            <w:shd w:val="clear" w:color="FFFFFF" w:fill="FFFFFF"/>
            <w:noWrap/>
            <w:tcMar>
              <w:left w:w="101" w:type="dxa"/>
              <w:right w:w="101" w:type="dxa"/>
            </w:tcMar>
          </w:tcPr>
          <w:p w14:paraId="50F46306"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4A87C6D4"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19</w:t>
            </w:r>
          </w:p>
        </w:tc>
        <w:tc>
          <w:tcPr>
            <w:tcW w:w="1035" w:type="dxa"/>
            <w:tcBorders>
              <w:top w:val="nil"/>
              <w:left w:val="nil"/>
              <w:bottom w:val="nil"/>
              <w:right w:val="nil"/>
              <w:tl2br w:val="nil"/>
              <w:tr2bl w:val="nil"/>
            </w:tcBorders>
            <w:shd w:val="clear" w:color="FFFFFF" w:fill="FFFFFF"/>
            <w:tcMar>
              <w:left w:w="101" w:type="dxa"/>
              <w:right w:w="101" w:type="dxa"/>
            </w:tcMar>
          </w:tcPr>
          <w:p w14:paraId="55E39133"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107</w:t>
            </w:r>
          </w:p>
        </w:tc>
        <w:tc>
          <w:tcPr>
            <w:tcW w:w="600" w:type="dxa"/>
            <w:tcBorders>
              <w:top w:val="nil"/>
              <w:left w:val="nil"/>
              <w:bottom w:val="nil"/>
              <w:right w:val="nil"/>
              <w:tl2br w:val="nil"/>
              <w:tr2bl w:val="nil"/>
            </w:tcBorders>
            <w:shd w:val="clear" w:color="FFFFFF" w:fill="FFFFFF"/>
            <w:tcMar>
              <w:left w:w="101" w:type="dxa"/>
              <w:right w:w="101" w:type="dxa"/>
            </w:tcMar>
          </w:tcPr>
          <w:p w14:paraId="164637BB"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463 </w:t>
            </w:r>
          </w:p>
        </w:tc>
        <w:tc>
          <w:tcPr>
            <w:tcW w:w="1035" w:type="dxa"/>
            <w:tcBorders>
              <w:top w:val="nil"/>
              <w:left w:val="nil"/>
              <w:bottom w:val="nil"/>
              <w:right w:val="nil"/>
              <w:tl2br w:val="nil"/>
              <w:tr2bl w:val="nil"/>
            </w:tcBorders>
            <w:shd w:val="clear" w:color="FFFFFF" w:fill="FFFFFF"/>
            <w:tcMar>
              <w:left w:w="101" w:type="dxa"/>
              <w:right w:w="101" w:type="dxa"/>
            </w:tcMar>
          </w:tcPr>
          <w:p w14:paraId="1ED4D17C"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164</w:t>
            </w:r>
          </w:p>
        </w:tc>
        <w:tc>
          <w:tcPr>
            <w:tcW w:w="1035" w:type="dxa"/>
            <w:tcBorders>
              <w:top w:val="nil"/>
              <w:left w:val="nil"/>
              <w:bottom w:val="nil"/>
              <w:right w:val="nil"/>
              <w:tl2br w:val="nil"/>
              <w:tr2bl w:val="nil"/>
            </w:tcBorders>
            <w:shd w:val="clear" w:color="FFFFFF" w:fill="FFFFFF"/>
            <w:tcMar>
              <w:left w:w="101" w:type="dxa"/>
              <w:right w:w="101" w:type="dxa"/>
            </w:tcMar>
          </w:tcPr>
          <w:p w14:paraId="65753FA3"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420</w:t>
            </w:r>
          </w:p>
        </w:tc>
        <w:tc>
          <w:tcPr>
            <w:tcW w:w="1035" w:type="dxa"/>
            <w:tcBorders>
              <w:top w:val="nil"/>
              <w:left w:val="nil"/>
              <w:bottom w:val="nil"/>
              <w:right w:val="nil"/>
              <w:tl2br w:val="nil"/>
              <w:tr2bl w:val="nil"/>
            </w:tcBorders>
            <w:shd w:val="clear" w:color="FFFFFF" w:fill="FFFFFF"/>
            <w:tcMar>
              <w:left w:w="101" w:type="dxa"/>
              <w:right w:w="101" w:type="dxa"/>
            </w:tcMar>
          </w:tcPr>
          <w:p w14:paraId="5E1735E4"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420</w:t>
            </w:r>
          </w:p>
        </w:tc>
      </w:tr>
      <w:tr w:rsidR="008B44E1" w14:paraId="1D0FC3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F84298"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198,936</w:t>
            </w:r>
          </w:p>
        </w:tc>
        <w:tc>
          <w:tcPr>
            <w:tcW w:w="2385" w:type="dxa"/>
            <w:tcBorders>
              <w:top w:val="nil"/>
              <w:left w:val="nil"/>
              <w:bottom w:val="nil"/>
              <w:right w:val="nil"/>
              <w:tl2br w:val="nil"/>
              <w:tr2bl w:val="nil"/>
            </w:tcBorders>
            <w:shd w:val="clear" w:color="FFFFFF" w:fill="FFFFFF"/>
            <w:noWrap/>
            <w:tcMar>
              <w:left w:w="101" w:type="dxa"/>
              <w:right w:w="101" w:type="dxa"/>
            </w:tcMar>
          </w:tcPr>
          <w:p w14:paraId="201F7DEA"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732E326D"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194,653</w:t>
            </w:r>
          </w:p>
        </w:tc>
        <w:tc>
          <w:tcPr>
            <w:tcW w:w="1035" w:type="dxa"/>
            <w:tcBorders>
              <w:top w:val="nil"/>
              <w:left w:val="nil"/>
              <w:bottom w:val="nil"/>
              <w:right w:val="nil"/>
              <w:tl2br w:val="nil"/>
              <w:tr2bl w:val="nil"/>
            </w:tcBorders>
            <w:shd w:val="clear" w:color="FFFFFF" w:fill="FFFFFF"/>
            <w:tcMar>
              <w:left w:w="101" w:type="dxa"/>
              <w:right w:w="101" w:type="dxa"/>
            </w:tcMar>
          </w:tcPr>
          <w:p w14:paraId="4E51772F"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191,695</w:t>
            </w:r>
          </w:p>
        </w:tc>
        <w:tc>
          <w:tcPr>
            <w:tcW w:w="600" w:type="dxa"/>
            <w:tcBorders>
              <w:top w:val="nil"/>
              <w:left w:val="nil"/>
              <w:bottom w:val="nil"/>
              <w:right w:val="nil"/>
              <w:tl2br w:val="nil"/>
              <w:tr2bl w:val="nil"/>
            </w:tcBorders>
            <w:shd w:val="clear" w:color="FFFFFF" w:fill="FFFFFF"/>
            <w:tcMar>
              <w:left w:w="101" w:type="dxa"/>
              <w:right w:w="101" w:type="dxa"/>
            </w:tcMar>
          </w:tcPr>
          <w:p w14:paraId="26561C05"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507DAC67"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196,031</w:t>
            </w:r>
          </w:p>
        </w:tc>
        <w:tc>
          <w:tcPr>
            <w:tcW w:w="1035" w:type="dxa"/>
            <w:tcBorders>
              <w:top w:val="nil"/>
              <w:left w:val="nil"/>
              <w:bottom w:val="nil"/>
              <w:right w:val="nil"/>
              <w:tl2br w:val="nil"/>
              <w:tr2bl w:val="nil"/>
            </w:tcBorders>
            <w:shd w:val="clear" w:color="FFFFFF" w:fill="FFFFFF"/>
            <w:tcMar>
              <w:left w:w="101" w:type="dxa"/>
              <w:right w:w="101" w:type="dxa"/>
            </w:tcMar>
          </w:tcPr>
          <w:p w14:paraId="004BDB4A"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199,196</w:t>
            </w:r>
          </w:p>
        </w:tc>
        <w:tc>
          <w:tcPr>
            <w:tcW w:w="1035" w:type="dxa"/>
            <w:tcBorders>
              <w:top w:val="nil"/>
              <w:left w:val="nil"/>
              <w:bottom w:val="nil"/>
              <w:right w:val="nil"/>
              <w:tl2br w:val="nil"/>
              <w:tr2bl w:val="nil"/>
            </w:tcBorders>
            <w:shd w:val="clear" w:color="FFFFFF" w:fill="FFFFFF"/>
            <w:tcMar>
              <w:left w:w="101" w:type="dxa"/>
              <w:right w:w="101" w:type="dxa"/>
            </w:tcMar>
          </w:tcPr>
          <w:p w14:paraId="792860A0"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201,005</w:t>
            </w:r>
          </w:p>
        </w:tc>
      </w:tr>
      <w:tr w:rsidR="008B44E1" w14:paraId="3C0AC0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0CDCFF8"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72B0051A" w14:textId="77777777" w:rsidR="008B44E1" w:rsidRDefault="00F94786">
            <w:pPr>
              <w:pStyle w:val="Normal19"/>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65C0B67F"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503</w:t>
            </w:r>
          </w:p>
        </w:tc>
        <w:tc>
          <w:tcPr>
            <w:tcW w:w="1035" w:type="dxa"/>
            <w:tcBorders>
              <w:top w:val="nil"/>
              <w:left w:val="nil"/>
              <w:bottom w:val="nil"/>
              <w:right w:val="nil"/>
              <w:tl2br w:val="nil"/>
              <w:tr2bl w:val="nil"/>
            </w:tcBorders>
            <w:shd w:val="clear" w:color="FFFFFF" w:fill="FFFFFF"/>
            <w:tcMar>
              <w:left w:w="101" w:type="dxa"/>
              <w:right w:w="101" w:type="dxa"/>
            </w:tcMar>
          </w:tcPr>
          <w:p w14:paraId="2D261BDA"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A073B62"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727DF97D"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65D916E9"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450D511" w14:textId="77777777" w:rsidR="008B44E1" w:rsidRDefault="00F94786">
            <w:pPr>
              <w:pStyle w:val="Normal19"/>
              <w:jc w:val="right"/>
              <w:rPr>
                <w:rFonts w:ascii="Calibri" w:eastAsia="Calibri" w:hAnsi="Calibri" w:cs="Calibri"/>
                <w:color w:val="000000"/>
                <w:sz w:val="18"/>
              </w:rPr>
            </w:pPr>
            <w:r>
              <w:rPr>
                <w:rFonts w:ascii="Calibri" w:eastAsia="Calibri" w:hAnsi="Calibri" w:cs="Calibri"/>
                <w:color w:val="000000"/>
                <w:sz w:val="18"/>
              </w:rPr>
              <w:t>0</w:t>
            </w:r>
          </w:p>
        </w:tc>
      </w:tr>
      <w:tr w:rsidR="008B44E1" w14:paraId="31BD14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38D611F" w14:textId="77777777" w:rsidR="008B44E1" w:rsidRDefault="008B44E1">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1D39A4E" w14:textId="77777777" w:rsidR="008B44E1" w:rsidRDefault="008B44E1">
            <w:pPr>
              <w:pStyle w:val="Normal19"/>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D39D72"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4BE29A" w14:textId="77777777" w:rsidR="008B44E1" w:rsidRDefault="008B44E1">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C40ECAA"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C3EA83"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085245"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490120" w14:textId="77777777" w:rsidR="008B44E1" w:rsidRDefault="008B44E1">
            <w:pPr>
              <w:pStyle w:val="Normal19"/>
              <w:rPr>
                <w:rFonts w:ascii="Calibri" w:eastAsia="Calibri" w:hAnsi="Calibri" w:cs="Calibri"/>
                <w:color w:val="000000"/>
                <w:sz w:val="18"/>
              </w:rPr>
            </w:pPr>
          </w:p>
        </w:tc>
      </w:tr>
      <w:tr w:rsidR="008B44E1" w14:paraId="56B87D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3DBDA241"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215,966</w:t>
            </w:r>
          </w:p>
        </w:tc>
        <w:tc>
          <w:tcPr>
            <w:tcW w:w="2385" w:type="dxa"/>
            <w:tcBorders>
              <w:top w:val="nil"/>
              <w:left w:val="nil"/>
              <w:bottom w:val="nil"/>
              <w:right w:val="nil"/>
              <w:tl2br w:val="nil"/>
              <w:tr2bl w:val="nil"/>
            </w:tcBorders>
            <w:shd w:val="clear" w:color="FFFFFF" w:fill="FFFFFF"/>
            <w:tcMar>
              <w:left w:w="101" w:type="dxa"/>
              <w:right w:w="101" w:type="dxa"/>
            </w:tcMar>
          </w:tcPr>
          <w:p w14:paraId="2F065F65" w14:textId="77777777" w:rsidR="008B44E1" w:rsidRDefault="00F94786">
            <w:pPr>
              <w:pStyle w:val="Normal19"/>
              <w:rPr>
                <w:rFonts w:ascii="Calibri" w:eastAsia="Calibri" w:hAnsi="Calibri" w:cs="Calibri"/>
                <w:b/>
                <w:color w:val="000000"/>
                <w:sz w:val="18"/>
              </w:rPr>
            </w:pPr>
            <w:r>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22867FFB"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208,320</w:t>
            </w:r>
          </w:p>
        </w:tc>
        <w:tc>
          <w:tcPr>
            <w:tcW w:w="1035" w:type="dxa"/>
            <w:tcBorders>
              <w:top w:val="nil"/>
              <w:left w:val="nil"/>
              <w:bottom w:val="nil"/>
              <w:right w:val="nil"/>
              <w:tl2br w:val="nil"/>
              <w:tr2bl w:val="nil"/>
            </w:tcBorders>
            <w:shd w:val="clear" w:color="FFFFFF" w:fill="FFFFFF"/>
            <w:tcMar>
              <w:left w:w="101" w:type="dxa"/>
              <w:right w:w="101" w:type="dxa"/>
            </w:tcMar>
          </w:tcPr>
          <w:p w14:paraId="1CE8954E"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208,773</w:t>
            </w:r>
          </w:p>
        </w:tc>
        <w:tc>
          <w:tcPr>
            <w:tcW w:w="600" w:type="dxa"/>
            <w:tcBorders>
              <w:top w:val="nil"/>
              <w:left w:val="nil"/>
              <w:bottom w:val="nil"/>
              <w:right w:val="nil"/>
              <w:tl2br w:val="nil"/>
              <w:tr2bl w:val="nil"/>
            </w:tcBorders>
            <w:shd w:val="clear" w:color="FFFFFF" w:fill="FFFFFF"/>
            <w:tcMar>
              <w:left w:w="101" w:type="dxa"/>
              <w:right w:w="101" w:type="dxa"/>
            </w:tcMar>
          </w:tcPr>
          <w:p w14:paraId="21B49200"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2751DA7A"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212,994</w:t>
            </w:r>
          </w:p>
        </w:tc>
        <w:tc>
          <w:tcPr>
            <w:tcW w:w="1035" w:type="dxa"/>
            <w:tcBorders>
              <w:top w:val="nil"/>
              <w:left w:val="nil"/>
              <w:bottom w:val="nil"/>
              <w:right w:val="nil"/>
              <w:tl2br w:val="nil"/>
              <w:tr2bl w:val="nil"/>
            </w:tcBorders>
            <w:shd w:val="clear" w:color="FFFFFF" w:fill="FFFFFF"/>
            <w:tcMar>
              <w:left w:w="101" w:type="dxa"/>
              <w:right w:w="101" w:type="dxa"/>
            </w:tcMar>
          </w:tcPr>
          <w:p w14:paraId="0A3730F2"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216,273</w:t>
            </w:r>
          </w:p>
        </w:tc>
        <w:tc>
          <w:tcPr>
            <w:tcW w:w="1035" w:type="dxa"/>
            <w:tcBorders>
              <w:top w:val="nil"/>
              <w:left w:val="nil"/>
              <w:bottom w:val="nil"/>
              <w:right w:val="nil"/>
              <w:tl2br w:val="nil"/>
              <w:tr2bl w:val="nil"/>
            </w:tcBorders>
            <w:shd w:val="clear" w:color="FFFFFF" w:fill="FFFFFF"/>
            <w:tcMar>
              <w:left w:w="101" w:type="dxa"/>
              <w:right w:w="101" w:type="dxa"/>
            </w:tcMar>
          </w:tcPr>
          <w:p w14:paraId="025D775B"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218,056</w:t>
            </w:r>
          </w:p>
        </w:tc>
      </w:tr>
      <w:tr w:rsidR="008B44E1" w14:paraId="3A1637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EB1A919" w14:textId="77777777" w:rsidR="008B44E1" w:rsidRDefault="008B44E1">
            <w:pPr>
              <w:pStyle w:val="Normal19"/>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00B132C0"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F49D3C"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40C417" w14:textId="77777777" w:rsidR="008B44E1" w:rsidRDefault="008B44E1">
            <w:pPr>
              <w:pStyle w:val="Normal19"/>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EAF7BAA"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27E7B2"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F087AE" w14:textId="77777777" w:rsidR="008B44E1" w:rsidRDefault="008B44E1">
            <w:pPr>
              <w:pStyle w:val="Normal19"/>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920D54" w14:textId="77777777" w:rsidR="008B44E1" w:rsidRDefault="008B44E1">
            <w:pPr>
              <w:pStyle w:val="Normal19"/>
              <w:rPr>
                <w:rFonts w:ascii="Calibri" w:eastAsia="Calibri" w:hAnsi="Calibri" w:cs="Calibri"/>
                <w:color w:val="000000"/>
                <w:sz w:val="18"/>
              </w:rPr>
            </w:pPr>
          </w:p>
        </w:tc>
      </w:tr>
      <w:tr w:rsidR="008B44E1" w14:paraId="69D51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16540FB"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-872</w:t>
            </w:r>
          </w:p>
        </w:tc>
        <w:tc>
          <w:tcPr>
            <w:tcW w:w="2385" w:type="dxa"/>
            <w:tcBorders>
              <w:top w:val="nil"/>
              <w:left w:val="nil"/>
              <w:bottom w:val="nil"/>
              <w:right w:val="nil"/>
              <w:tl2br w:val="nil"/>
              <w:tr2bl w:val="nil"/>
            </w:tcBorders>
            <w:shd w:val="clear" w:color="FFFFFF" w:fill="FFFFFF"/>
            <w:tcMar>
              <w:left w:w="101" w:type="dxa"/>
              <w:right w:w="101" w:type="dxa"/>
            </w:tcMar>
          </w:tcPr>
          <w:p w14:paraId="247A7F34" w14:textId="77777777" w:rsidR="008B44E1" w:rsidRDefault="00F94786">
            <w:pPr>
              <w:pStyle w:val="Normal19"/>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0A6EB334"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2,193</w:t>
            </w:r>
          </w:p>
        </w:tc>
        <w:tc>
          <w:tcPr>
            <w:tcW w:w="1035" w:type="dxa"/>
            <w:tcBorders>
              <w:top w:val="nil"/>
              <w:left w:val="nil"/>
              <w:bottom w:val="nil"/>
              <w:right w:val="nil"/>
              <w:tl2br w:val="nil"/>
              <w:tr2bl w:val="nil"/>
            </w:tcBorders>
            <w:shd w:val="clear" w:color="FFFFFF" w:fill="FFFFFF"/>
            <w:tcMar>
              <w:left w:w="101" w:type="dxa"/>
              <w:right w:w="101" w:type="dxa"/>
            </w:tcMar>
          </w:tcPr>
          <w:p w14:paraId="53DD918B"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-874</w:t>
            </w:r>
          </w:p>
        </w:tc>
        <w:tc>
          <w:tcPr>
            <w:tcW w:w="600" w:type="dxa"/>
            <w:tcBorders>
              <w:top w:val="nil"/>
              <w:left w:val="nil"/>
              <w:bottom w:val="nil"/>
              <w:right w:val="nil"/>
              <w:tl2br w:val="nil"/>
              <w:tr2bl w:val="nil"/>
            </w:tcBorders>
            <w:shd w:val="clear" w:color="FFFFFF" w:fill="FFFFFF"/>
            <w:tcMar>
              <w:left w:w="101" w:type="dxa"/>
              <w:right w:w="101" w:type="dxa"/>
            </w:tcMar>
          </w:tcPr>
          <w:p w14:paraId="762553CD"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 xml:space="preserve">-140 </w:t>
            </w:r>
          </w:p>
        </w:tc>
        <w:tc>
          <w:tcPr>
            <w:tcW w:w="1035" w:type="dxa"/>
            <w:tcBorders>
              <w:top w:val="nil"/>
              <w:left w:val="nil"/>
              <w:bottom w:val="nil"/>
              <w:right w:val="nil"/>
              <w:tl2br w:val="nil"/>
              <w:tr2bl w:val="nil"/>
            </w:tcBorders>
            <w:shd w:val="clear" w:color="FFFFFF" w:fill="FFFFFF"/>
            <w:tcMar>
              <w:left w:w="101" w:type="dxa"/>
              <w:right w:w="101" w:type="dxa"/>
            </w:tcMar>
          </w:tcPr>
          <w:p w14:paraId="110CE0F4"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-992</w:t>
            </w:r>
          </w:p>
        </w:tc>
        <w:tc>
          <w:tcPr>
            <w:tcW w:w="1035" w:type="dxa"/>
            <w:tcBorders>
              <w:top w:val="nil"/>
              <w:left w:val="nil"/>
              <w:bottom w:val="nil"/>
              <w:right w:val="nil"/>
              <w:tl2br w:val="nil"/>
              <w:tr2bl w:val="nil"/>
            </w:tcBorders>
            <w:shd w:val="clear" w:color="FFFFFF" w:fill="FFFFFF"/>
            <w:tcMar>
              <w:left w:w="101" w:type="dxa"/>
              <w:right w:w="101" w:type="dxa"/>
            </w:tcMar>
          </w:tcPr>
          <w:p w14:paraId="361E9F52"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-1,147</w:t>
            </w:r>
          </w:p>
        </w:tc>
        <w:tc>
          <w:tcPr>
            <w:tcW w:w="1035" w:type="dxa"/>
            <w:tcBorders>
              <w:top w:val="nil"/>
              <w:left w:val="nil"/>
              <w:bottom w:val="nil"/>
              <w:right w:val="nil"/>
              <w:tl2br w:val="nil"/>
              <w:tr2bl w:val="nil"/>
            </w:tcBorders>
            <w:shd w:val="clear" w:color="FFFFFF" w:fill="FFFFFF"/>
            <w:tcMar>
              <w:left w:w="101" w:type="dxa"/>
              <w:right w:w="101" w:type="dxa"/>
            </w:tcMar>
          </w:tcPr>
          <w:p w14:paraId="4FD2ECD9" w14:textId="77777777" w:rsidR="008B44E1" w:rsidRDefault="00F94786">
            <w:pPr>
              <w:pStyle w:val="Normal19"/>
              <w:jc w:val="right"/>
              <w:rPr>
                <w:rFonts w:ascii="Calibri" w:eastAsia="Calibri" w:hAnsi="Calibri" w:cs="Calibri"/>
                <w:b/>
                <w:color w:val="000000"/>
                <w:sz w:val="18"/>
              </w:rPr>
            </w:pPr>
            <w:r>
              <w:rPr>
                <w:rFonts w:ascii="Calibri" w:eastAsia="Calibri" w:hAnsi="Calibri" w:cs="Calibri"/>
                <w:b/>
                <w:color w:val="000000"/>
                <w:sz w:val="18"/>
              </w:rPr>
              <w:t>-1,165</w:t>
            </w:r>
          </w:p>
        </w:tc>
      </w:tr>
      <w:tr w:rsidR="008B44E1" w14:paraId="075251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EA3D336" w14:textId="77777777" w:rsidR="008B44E1" w:rsidRDefault="008B44E1">
            <w:pPr>
              <w:pStyle w:val="Normal19"/>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5DEA8593" w14:textId="77777777" w:rsidR="008B44E1" w:rsidRDefault="008B44E1">
            <w:pPr>
              <w:pStyle w:val="Normal19"/>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91332C5" w14:textId="77777777" w:rsidR="008B44E1" w:rsidRDefault="008B44E1">
            <w:pPr>
              <w:pStyle w:val="Normal19"/>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08F654A" w14:textId="77777777" w:rsidR="008B44E1" w:rsidRDefault="008B44E1">
            <w:pPr>
              <w:pStyle w:val="Normal19"/>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582DAAC9" w14:textId="77777777" w:rsidR="008B44E1" w:rsidRDefault="008B44E1">
            <w:pPr>
              <w:pStyle w:val="Normal19"/>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AFDD83A" w14:textId="77777777" w:rsidR="008B44E1" w:rsidRDefault="008B44E1">
            <w:pPr>
              <w:pStyle w:val="Normal19"/>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75D28E6" w14:textId="77777777" w:rsidR="008B44E1" w:rsidRDefault="008B44E1">
            <w:pPr>
              <w:pStyle w:val="Normal19"/>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BF6D4E6" w14:textId="77777777" w:rsidR="008B44E1" w:rsidRDefault="008B44E1">
            <w:pPr>
              <w:pStyle w:val="Normal19"/>
              <w:rPr>
                <w:rFonts w:ascii="Calibri" w:eastAsia="Calibri" w:hAnsi="Calibri" w:cs="Calibri"/>
                <w:color w:val="000000"/>
                <w:sz w:val="18"/>
              </w:rPr>
            </w:pPr>
          </w:p>
        </w:tc>
      </w:tr>
    </w:tbl>
    <w:p w14:paraId="7BFEFCBB" w14:textId="77777777" w:rsidR="00F94786" w:rsidRPr="007D2AC0" w:rsidRDefault="00F94786" w:rsidP="00F94786">
      <w:pPr>
        <w:pStyle w:val="Caption"/>
        <w:pageBreakBefore/>
        <w:pBdr>
          <w:top w:val="nil"/>
          <w:left w:val="nil"/>
          <w:bottom w:val="nil"/>
          <w:right w:val="nil"/>
          <w:between w:val="nil"/>
          <w:bar w:val="nil"/>
        </w:pBdr>
        <w:rPr>
          <w:rFonts w:eastAsia="TimesNewRomanPS-ItalicMT"/>
          <w:bdr w:val="nil"/>
        </w:rPr>
      </w:pPr>
      <w:r>
        <w:rPr>
          <w:bdr w:val="nil"/>
        </w:rPr>
        <w:t>Table 28: Output Class 2: City Services Operating Statement</w:t>
      </w:r>
    </w:p>
    <w:tbl>
      <w:tblPr>
        <w:tblStyle w:val="CDMRange27"/>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8B44E1" w14:paraId="3A2CE55B" w14:textId="77777777" w:rsidTr="00C02E64">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0329669"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2FC0F304" w14:textId="77777777" w:rsidR="008B44E1" w:rsidRDefault="008B44E1">
            <w:pPr>
              <w:pStyle w:val="Normal20"/>
              <w:jc w:val="right"/>
              <w:rPr>
                <w:rFonts w:ascii="Calibri" w:eastAsia="Calibri" w:hAnsi="Calibri" w:cs="Calibri"/>
                <w:b/>
                <w:color w:val="000000"/>
                <w:sz w:val="18"/>
              </w:rPr>
            </w:pPr>
          </w:p>
          <w:p w14:paraId="1837B520"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2C2C583B" w14:textId="77777777" w:rsidR="008B44E1" w:rsidRDefault="008B44E1">
            <w:pPr>
              <w:pStyle w:val="Normal20"/>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C418D7A"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9DD4415"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2021-22 </w:t>
            </w:r>
          </w:p>
          <w:p w14:paraId="7889AD65"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Budget</w:t>
            </w:r>
          </w:p>
          <w:p w14:paraId="54CDFEBD" w14:textId="77777777" w:rsidR="008B44E1" w:rsidRDefault="008B44E1">
            <w:pPr>
              <w:pStyle w:val="Normal20"/>
              <w:jc w:val="right"/>
              <w:rPr>
                <w:rFonts w:ascii="Calibri" w:eastAsia="Calibri" w:hAnsi="Calibri" w:cs="Calibri"/>
                <w:b/>
                <w:color w:val="000000"/>
                <w:sz w:val="18"/>
              </w:rPr>
            </w:pPr>
          </w:p>
          <w:p w14:paraId="7DB28D05"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5D8FC64"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Var</w:t>
            </w:r>
          </w:p>
          <w:p w14:paraId="305760AB"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3245FE2"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2022-23 </w:t>
            </w:r>
          </w:p>
          <w:p w14:paraId="457F19D3"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Estimate</w:t>
            </w:r>
          </w:p>
          <w:p w14:paraId="380E7A63" w14:textId="77777777" w:rsidR="008B44E1" w:rsidRDefault="008B44E1">
            <w:pPr>
              <w:pStyle w:val="Normal20"/>
              <w:jc w:val="right"/>
              <w:rPr>
                <w:rFonts w:ascii="Calibri" w:eastAsia="Calibri" w:hAnsi="Calibri" w:cs="Calibri"/>
                <w:b/>
                <w:color w:val="000000"/>
                <w:sz w:val="18"/>
              </w:rPr>
            </w:pPr>
          </w:p>
          <w:p w14:paraId="1E79ED6D"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69630AF"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2023-24 </w:t>
            </w:r>
          </w:p>
          <w:p w14:paraId="0AD68B5C"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Estimate</w:t>
            </w:r>
          </w:p>
          <w:p w14:paraId="63ACFD78" w14:textId="77777777" w:rsidR="008B44E1" w:rsidRDefault="008B44E1">
            <w:pPr>
              <w:pStyle w:val="Normal20"/>
              <w:jc w:val="right"/>
              <w:rPr>
                <w:rFonts w:ascii="Calibri" w:eastAsia="Calibri" w:hAnsi="Calibri" w:cs="Calibri"/>
                <w:b/>
                <w:color w:val="000000"/>
                <w:sz w:val="18"/>
              </w:rPr>
            </w:pPr>
          </w:p>
          <w:p w14:paraId="7E84D582"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8FFD22A"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2024-25 </w:t>
            </w:r>
          </w:p>
          <w:p w14:paraId="192E6B81"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Estimate</w:t>
            </w:r>
          </w:p>
          <w:p w14:paraId="24DEE9F7" w14:textId="77777777" w:rsidR="008B44E1" w:rsidRDefault="008B44E1">
            <w:pPr>
              <w:pStyle w:val="Normal20"/>
              <w:jc w:val="right"/>
              <w:rPr>
                <w:rFonts w:ascii="Calibri" w:eastAsia="Calibri" w:hAnsi="Calibri" w:cs="Calibri"/>
                <w:b/>
                <w:color w:val="000000"/>
                <w:sz w:val="18"/>
              </w:rPr>
            </w:pPr>
          </w:p>
          <w:p w14:paraId="16C261C1"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8B44E1" w14:paraId="273405E7" w14:textId="77777777" w:rsidTr="00C02E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767AF65" w14:textId="77777777" w:rsidR="008B44E1" w:rsidRDefault="008B44E1">
            <w:pPr>
              <w:pStyle w:val="Normal20"/>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0FC09FA5" w14:textId="77777777" w:rsidR="008B44E1" w:rsidRDefault="008B44E1">
            <w:pPr>
              <w:pStyle w:val="Normal20"/>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BB92A45" w14:textId="77777777" w:rsidR="008B44E1" w:rsidRDefault="008B44E1">
            <w:pPr>
              <w:pStyle w:val="Normal20"/>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9979526" w14:textId="77777777" w:rsidR="008B44E1" w:rsidRDefault="008B44E1">
            <w:pPr>
              <w:pStyle w:val="Normal20"/>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0741A4DB" w14:textId="77777777" w:rsidR="008B44E1" w:rsidRDefault="008B44E1">
            <w:pPr>
              <w:pStyle w:val="Normal20"/>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C5E150F" w14:textId="77777777" w:rsidR="008B44E1" w:rsidRDefault="008B44E1">
            <w:pPr>
              <w:pStyle w:val="Normal20"/>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05AE6CC" w14:textId="77777777" w:rsidR="008B44E1" w:rsidRDefault="008B44E1">
            <w:pPr>
              <w:pStyle w:val="Normal20"/>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A54EDCF" w14:textId="77777777" w:rsidR="008B44E1" w:rsidRDefault="008B44E1">
            <w:pPr>
              <w:pStyle w:val="Normal20"/>
              <w:jc w:val="right"/>
              <w:rPr>
                <w:rFonts w:ascii="Calibri" w:eastAsia="Calibri" w:hAnsi="Calibri" w:cs="Calibri"/>
                <w:b/>
                <w:i/>
                <w:color w:val="000000"/>
                <w:sz w:val="18"/>
              </w:rPr>
            </w:pPr>
          </w:p>
        </w:tc>
      </w:tr>
      <w:tr w:rsidR="008B44E1" w14:paraId="50931F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1D33162"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6E1A347F" w14:textId="77777777" w:rsidR="008B44E1" w:rsidRDefault="00F94786">
            <w:pPr>
              <w:pStyle w:val="Normal20"/>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7E5CD94E"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097833"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55527E6"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E8878E"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A54D17"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8B6AF6" w14:textId="77777777" w:rsidR="008B44E1" w:rsidRDefault="008B44E1">
            <w:pPr>
              <w:pStyle w:val="Normal20"/>
              <w:rPr>
                <w:rFonts w:ascii="Calibri" w:eastAsia="Calibri" w:hAnsi="Calibri" w:cs="Calibri"/>
                <w:color w:val="000000"/>
                <w:sz w:val="18"/>
              </w:rPr>
            </w:pPr>
          </w:p>
        </w:tc>
      </w:tr>
      <w:tr w:rsidR="008B44E1" w14:paraId="56385D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7324407"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256,863</w:t>
            </w:r>
          </w:p>
        </w:tc>
        <w:tc>
          <w:tcPr>
            <w:tcW w:w="2385" w:type="dxa"/>
            <w:tcBorders>
              <w:top w:val="nil"/>
              <w:left w:val="nil"/>
              <w:bottom w:val="nil"/>
              <w:right w:val="nil"/>
              <w:tl2br w:val="nil"/>
              <w:tr2bl w:val="nil"/>
            </w:tcBorders>
            <w:shd w:val="clear" w:color="auto" w:fill="auto"/>
            <w:noWrap/>
            <w:tcMar>
              <w:left w:w="101" w:type="dxa"/>
              <w:right w:w="101" w:type="dxa"/>
            </w:tcMar>
          </w:tcPr>
          <w:p w14:paraId="1E688BC6"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Controlled Recurrent Payments</w:t>
            </w:r>
          </w:p>
        </w:tc>
        <w:tc>
          <w:tcPr>
            <w:tcW w:w="1035" w:type="dxa"/>
            <w:tcBorders>
              <w:top w:val="nil"/>
              <w:left w:val="nil"/>
              <w:bottom w:val="nil"/>
              <w:right w:val="nil"/>
              <w:tl2br w:val="nil"/>
              <w:tr2bl w:val="nil"/>
            </w:tcBorders>
            <w:shd w:val="clear" w:color="FFFFFF" w:fill="FFFFFF"/>
            <w:tcMar>
              <w:left w:w="101" w:type="dxa"/>
              <w:right w:w="101" w:type="dxa"/>
            </w:tcMar>
          </w:tcPr>
          <w:p w14:paraId="2BC6EC7E"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254,789</w:t>
            </w:r>
          </w:p>
        </w:tc>
        <w:tc>
          <w:tcPr>
            <w:tcW w:w="1035" w:type="dxa"/>
            <w:tcBorders>
              <w:top w:val="nil"/>
              <w:left w:val="nil"/>
              <w:bottom w:val="nil"/>
              <w:right w:val="nil"/>
              <w:tl2br w:val="nil"/>
              <w:tr2bl w:val="nil"/>
            </w:tcBorders>
            <w:shd w:val="clear" w:color="FFFFFF" w:fill="FFFFFF"/>
            <w:tcMar>
              <w:left w:w="101" w:type="dxa"/>
              <w:right w:w="101" w:type="dxa"/>
            </w:tcMar>
          </w:tcPr>
          <w:p w14:paraId="096B7525"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269,474</w:t>
            </w:r>
          </w:p>
        </w:tc>
        <w:tc>
          <w:tcPr>
            <w:tcW w:w="600" w:type="dxa"/>
            <w:tcBorders>
              <w:top w:val="nil"/>
              <w:left w:val="nil"/>
              <w:bottom w:val="nil"/>
              <w:right w:val="nil"/>
              <w:tl2br w:val="nil"/>
              <w:tr2bl w:val="nil"/>
            </w:tcBorders>
            <w:shd w:val="clear" w:color="FFFFFF" w:fill="FFFFFF"/>
            <w:tcMar>
              <w:left w:w="101" w:type="dxa"/>
              <w:right w:w="101" w:type="dxa"/>
            </w:tcMar>
          </w:tcPr>
          <w:p w14:paraId="7A79B7F9"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2A93B9C1"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260,820</w:t>
            </w:r>
          </w:p>
        </w:tc>
        <w:tc>
          <w:tcPr>
            <w:tcW w:w="1035" w:type="dxa"/>
            <w:tcBorders>
              <w:top w:val="nil"/>
              <w:left w:val="nil"/>
              <w:bottom w:val="nil"/>
              <w:right w:val="nil"/>
              <w:tl2br w:val="nil"/>
              <w:tr2bl w:val="nil"/>
            </w:tcBorders>
            <w:shd w:val="clear" w:color="FFFFFF" w:fill="FFFFFF"/>
            <w:tcMar>
              <w:left w:w="101" w:type="dxa"/>
              <w:right w:w="101" w:type="dxa"/>
            </w:tcMar>
          </w:tcPr>
          <w:p w14:paraId="0049E2FB"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258,561</w:t>
            </w:r>
          </w:p>
        </w:tc>
        <w:tc>
          <w:tcPr>
            <w:tcW w:w="1035" w:type="dxa"/>
            <w:tcBorders>
              <w:top w:val="nil"/>
              <w:left w:val="nil"/>
              <w:bottom w:val="nil"/>
              <w:right w:val="nil"/>
              <w:tl2br w:val="nil"/>
              <w:tr2bl w:val="nil"/>
            </w:tcBorders>
            <w:shd w:val="clear" w:color="FFFFFF" w:fill="FFFFFF"/>
            <w:tcMar>
              <w:left w:w="101" w:type="dxa"/>
              <w:right w:w="101" w:type="dxa"/>
            </w:tcMar>
          </w:tcPr>
          <w:p w14:paraId="2D955DB3"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257,557</w:t>
            </w:r>
          </w:p>
        </w:tc>
      </w:tr>
      <w:tr w:rsidR="008B44E1" w14:paraId="4E7BA8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B658FDE"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6,988</w:t>
            </w:r>
          </w:p>
        </w:tc>
        <w:tc>
          <w:tcPr>
            <w:tcW w:w="2385" w:type="dxa"/>
            <w:tcBorders>
              <w:top w:val="nil"/>
              <w:left w:val="nil"/>
              <w:bottom w:val="nil"/>
              <w:right w:val="nil"/>
              <w:tl2br w:val="nil"/>
              <w:tr2bl w:val="nil"/>
            </w:tcBorders>
            <w:shd w:val="clear" w:color="auto" w:fill="auto"/>
            <w:noWrap/>
            <w:tcMar>
              <w:left w:w="101" w:type="dxa"/>
              <w:right w:w="101" w:type="dxa"/>
            </w:tcMar>
          </w:tcPr>
          <w:p w14:paraId="124D0CFF"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Taxes, Licences, Fees and Fines</w:t>
            </w:r>
          </w:p>
        </w:tc>
        <w:tc>
          <w:tcPr>
            <w:tcW w:w="1035" w:type="dxa"/>
            <w:tcBorders>
              <w:top w:val="nil"/>
              <w:left w:val="nil"/>
              <w:bottom w:val="nil"/>
              <w:right w:val="nil"/>
              <w:tl2br w:val="nil"/>
              <w:tr2bl w:val="nil"/>
            </w:tcBorders>
            <w:shd w:val="clear" w:color="FFFFFF" w:fill="FFFFFF"/>
            <w:tcMar>
              <w:left w:w="101" w:type="dxa"/>
              <w:right w:w="101" w:type="dxa"/>
            </w:tcMar>
          </w:tcPr>
          <w:p w14:paraId="30F841D8"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11,252</w:t>
            </w:r>
          </w:p>
        </w:tc>
        <w:tc>
          <w:tcPr>
            <w:tcW w:w="1035" w:type="dxa"/>
            <w:tcBorders>
              <w:top w:val="nil"/>
              <w:left w:val="nil"/>
              <w:bottom w:val="nil"/>
              <w:right w:val="nil"/>
              <w:tl2br w:val="nil"/>
              <w:tr2bl w:val="nil"/>
            </w:tcBorders>
            <w:shd w:val="clear" w:color="FFFFFF" w:fill="FFFFFF"/>
            <w:tcMar>
              <w:left w:w="101" w:type="dxa"/>
              <w:right w:w="101" w:type="dxa"/>
            </w:tcMar>
          </w:tcPr>
          <w:p w14:paraId="3F02BF94"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7,062</w:t>
            </w:r>
          </w:p>
        </w:tc>
        <w:tc>
          <w:tcPr>
            <w:tcW w:w="600" w:type="dxa"/>
            <w:tcBorders>
              <w:top w:val="nil"/>
              <w:left w:val="nil"/>
              <w:bottom w:val="nil"/>
              <w:right w:val="nil"/>
              <w:tl2br w:val="nil"/>
              <w:tr2bl w:val="nil"/>
            </w:tcBorders>
            <w:shd w:val="clear" w:color="FFFFFF" w:fill="FFFFFF"/>
            <w:tcMar>
              <w:left w:w="101" w:type="dxa"/>
              <w:right w:w="101" w:type="dxa"/>
            </w:tcMar>
          </w:tcPr>
          <w:p w14:paraId="677C6EE0"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-37 </w:t>
            </w:r>
          </w:p>
        </w:tc>
        <w:tc>
          <w:tcPr>
            <w:tcW w:w="1035" w:type="dxa"/>
            <w:tcBorders>
              <w:top w:val="nil"/>
              <w:left w:val="nil"/>
              <w:bottom w:val="nil"/>
              <w:right w:val="nil"/>
              <w:tl2br w:val="nil"/>
              <w:tr2bl w:val="nil"/>
            </w:tcBorders>
            <w:shd w:val="clear" w:color="FFFFFF" w:fill="FFFFFF"/>
            <w:tcMar>
              <w:left w:w="101" w:type="dxa"/>
              <w:right w:w="101" w:type="dxa"/>
            </w:tcMar>
          </w:tcPr>
          <w:p w14:paraId="2BB6669C"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7,186</w:t>
            </w:r>
          </w:p>
        </w:tc>
        <w:tc>
          <w:tcPr>
            <w:tcW w:w="1035" w:type="dxa"/>
            <w:tcBorders>
              <w:top w:val="nil"/>
              <w:left w:val="nil"/>
              <w:bottom w:val="nil"/>
              <w:right w:val="nil"/>
              <w:tl2br w:val="nil"/>
              <w:tr2bl w:val="nil"/>
            </w:tcBorders>
            <w:shd w:val="clear" w:color="FFFFFF" w:fill="FFFFFF"/>
            <w:tcMar>
              <w:left w:w="101" w:type="dxa"/>
              <w:right w:w="101" w:type="dxa"/>
            </w:tcMar>
          </w:tcPr>
          <w:p w14:paraId="0F8B4358"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7,328</w:t>
            </w:r>
          </w:p>
        </w:tc>
        <w:tc>
          <w:tcPr>
            <w:tcW w:w="1035" w:type="dxa"/>
            <w:tcBorders>
              <w:top w:val="nil"/>
              <w:left w:val="nil"/>
              <w:bottom w:val="nil"/>
              <w:right w:val="nil"/>
              <w:tl2br w:val="nil"/>
              <w:tr2bl w:val="nil"/>
            </w:tcBorders>
            <w:shd w:val="clear" w:color="FFFFFF" w:fill="FFFFFF"/>
            <w:tcMar>
              <w:left w:w="101" w:type="dxa"/>
              <w:right w:w="101" w:type="dxa"/>
            </w:tcMar>
          </w:tcPr>
          <w:p w14:paraId="6CA3442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7,495</w:t>
            </w:r>
          </w:p>
        </w:tc>
      </w:tr>
      <w:tr w:rsidR="008B44E1" w14:paraId="6BFD2C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8F3602A"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26,984</w:t>
            </w:r>
          </w:p>
        </w:tc>
        <w:tc>
          <w:tcPr>
            <w:tcW w:w="2385" w:type="dxa"/>
            <w:tcBorders>
              <w:top w:val="nil"/>
              <w:left w:val="nil"/>
              <w:bottom w:val="nil"/>
              <w:right w:val="nil"/>
              <w:tl2br w:val="nil"/>
              <w:tr2bl w:val="nil"/>
            </w:tcBorders>
            <w:shd w:val="clear" w:color="auto" w:fill="auto"/>
            <w:noWrap/>
            <w:tcMar>
              <w:left w:w="101" w:type="dxa"/>
              <w:right w:w="101" w:type="dxa"/>
            </w:tcMar>
          </w:tcPr>
          <w:p w14:paraId="2BBD2A30"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130841E4"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24,907</w:t>
            </w:r>
          </w:p>
        </w:tc>
        <w:tc>
          <w:tcPr>
            <w:tcW w:w="1035" w:type="dxa"/>
            <w:tcBorders>
              <w:top w:val="nil"/>
              <w:left w:val="nil"/>
              <w:bottom w:val="nil"/>
              <w:right w:val="nil"/>
              <w:tl2br w:val="nil"/>
              <w:tr2bl w:val="nil"/>
            </w:tcBorders>
            <w:shd w:val="clear" w:color="FFFFFF" w:fill="FFFFFF"/>
            <w:tcMar>
              <w:left w:w="101" w:type="dxa"/>
              <w:right w:w="101" w:type="dxa"/>
            </w:tcMar>
          </w:tcPr>
          <w:p w14:paraId="3ED4821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27,619</w:t>
            </w:r>
          </w:p>
        </w:tc>
        <w:tc>
          <w:tcPr>
            <w:tcW w:w="600" w:type="dxa"/>
            <w:tcBorders>
              <w:top w:val="nil"/>
              <w:left w:val="nil"/>
              <w:bottom w:val="nil"/>
              <w:right w:val="nil"/>
              <w:tl2br w:val="nil"/>
              <w:tr2bl w:val="nil"/>
            </w:tcBorders>
            <w:shd w:val="clear" w:color="FFFFFF" w:fill="FFFFFF"/>
            <w:tcMar>
              <w:left w:w="101" w:type="dxa"/>
              <w:right w:w="101" w:type="dxa"/>
            </w:tcMar>
          </w:tcPr>
          <w:p w14:paraId="7990C53C"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11 </w:t>
            </w:r>
          </w:p>
        </w:tc>
        <w:tc>
          <w:tcPr>
            <w:tcW w:w="1035" w:type="dxa"/>
            <w:tcBorders>
              <w:top w:val="nil"/>
              <w:left w:val="nil"/>
              <w:bottom w:val="nil"/>
              <w:right w:val="nil"/>
              <w:tl2br w:val="nil"/>
              <w:tr2bl w:val="nil"/>
            </w:tcBorders>
            <w:shd w:val="clear" w:color="FFFFFF" w:fill="FFFFFF"/>
            <w:tcMar>
              <w:left w:w="101" w:type="dxa"/>
              <w:right w:w="101" w:type="dxa"/>
            </w:tcMar>
          </w:tcPr>
          <w:p w14:paraId="41EB972B"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28,204</w:t>
            </w:r>
          </w:p>
        </w:tc>
        <w:tc>
          <w:tcPr>
            <w:tcW w:w="1035" w:type="dxa"/>
            <w:tcBorders>
              <w:top w:val="nil"/>
              <w:left w:val="nil"/>
              <w:bottom w:val="nil"/>
              <w:right w:val="nil"/>
              <w:tl2br w:val="nil"/>
              <w:tr2bl w:val="nil"/>
            </w:tcBorders>
            <w:shd w:val="clear" w:color="FFFFFF" w:fill="FFFFFF"/>
            <w:tcMar>
              <w:left w:w="101" w:type="dxa"/>
              <w:right w:w="101" w:type="dxa"/>
            </w:tcMar>
          </w:tcPr>
          <w:p w14:paraId="06131694"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28,822</w:t>
            </w:r>
          </w:p>
        </w:tc>
        <w:tc>
          <w:tcPr>
            <w:tcW w:w="1035" w:type="dxa"/>
            <w:tcBorders>
              <w:top w:val="nil"/>
              <w:left w:val="nil"/>
              <w:bottom w:val="nil"/>
              <w:right w:val="nil"/>
              <w:tl2br w:val="nil"/>
              <w:tr2bl w:val="nil"/>
            </w:tcBorders>
            <w:shd w:val="clear" w:color="FFFFFF" w:fill="FFFFFF"/>
            <w:tcMar>
              <w:left w:w="101" w:type="dxa"/>
              <w:right w:w="101" w:type="dxa"/>
            </w:tcMar>
          </w:tcPr>
          <w:p w14:paraId="2555E9F5"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29,461</w:t>
            </w:r>
          </w:p>
        </w:tc>
      </w:tr>
      <w:tr w:rsidR="008B44E1" w14:paraId="74426D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AA8C0EB"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135,180</w:t>
            </w:r>
          </w:p>
        </w:tc>
        <w:tc>
          <w:tcPr>
            <w:tcW w:w="2385" w:type="dxa"/>
            <w:tcBorders>
              <w:top w:val="nil"/>
              <w:left w:val="nil"/>
              <w:bottom w:val="nil"/>
              <w:right w:val="nil"/>
              <w:tl2br w:val="nil"/>
              <w:tr2bl w:val="nil"/>
            </w:tcBorders>
            <w:shd w:val="clear" w:color="auto" w:fill="auto"/>
            <w:noWrap/>
            <w:tcMar>
              <w:left w:w="101" w:type="dxa"/>
              <w:right w:w="101" w:type="dxa"/>
            </w:tcMar>
          </w:tcPr>
          <w:p w14:paraId="66FDD4CE"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32D9D015"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151,684</w:t>
            </w:r>
          </w:p>
        </w:tc>
        <w:tc>
          <w:tcPr>
            <w:tcW w:w="1035" w:type="dxa"/>
            <w:tcBorders>
              <w:top w:val="nil"/>
              <w:left w:val="nil"/>
              <w:bottom w:val="nil"/>
              <w:right w:val="nil"/>
              <w:tl2br w:val="nil"/>
              <w:tr2bl w:val="nil"/>
            </w:tcBorders>
            <w:shd w:val="clear" w:color="FFFFFF" w:fill="FFFFFF"/>
            <w:tcMar>
              <w:left w:w="101" w:type="dxa"/>
              <w:right w:w="101" w:type="dxa"/>
            </w:tcMar>
          </w:tcPr>
          <w:p w14:paraId="69108906"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167,542</w:t>
            </w:r>
          </w:p>
        </w:tc>
        <w:tc>
          <w:tcPr>
            <w:tcW w:w="600" w:type="dxa"/>
            <w:tcBorders>
              <w:top w:val="nil"/>
              <w:left w:val="nil"/>
              <w:bottom w:val="nil"/>
              <w:right w:val="nil"/>
              <w:tl2br w:val="nil"/>
              <w:tr2bl w:val="nil"/>
            </w:tcBorders>
            <w:shd w:val="clear" w:color="FFFFFF" w:fill="FFFFFF"/>
            <w:tcMar>
              <w:left w:w="101" w:type="dxa"/>
              <w:right w:w="101" w:type="dxa"/>
            </w:tcMar>
          </w:tcPr>
          <w:p w14:paraId="3A658B63"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64A1377E"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125,484</w:t>
            </w:r>
          </w:p>
        </w:tc>
        <w:tc>
          <w:tcPr>
            <w:tcW w:w="1035" w:type="dxa"/>
            <w:tcBorders>
              <w:top w:val="nil"/>
              <w:left w:val="nil"/>
              <w:bottom w:val="nil"/>
              <w:right w:val="nil"/>
              <w:tl2br w:val="nil"/>
              <w:tr2bl w:val="nil"/>
            </w:tcBorders>
            <w:shd w:val="clear" w:color="FFFFFF" w:fill="FFFFFF"/>
            <w:tcMar>
              <w:left w:w="101" w:type="dxa"/>
              <w:right w:w="101" w:type="dxa"/>
            </w:tcMar>
          </w:tcPr>
          <w:p w14:paraId="17DAD782"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178,501</w:t>
            </w:r>
          </w:p>
        </w:tc>
        <w:tc>
          <w:tcPr>
            <w:tcW w:w="1035" w:type="dxa"/>
            <w:tcBorders>
              <w:top w:val="nil"/>
              <w:left w:val="nil"/>
              <w:bottom w:val="nil"/>
              <w:right w:val="nil"/>
              <w:tl2br w:val="nil"/>
              <w:tr2bl w:val="nil"/>
            </w:tcBorders>
            <w:shd w:val="clear" w:color="FFFFFF" w:fill="FFFFFF"/>
            <w:tcMar>
              <w:left w:w="101" w:type="dxa"/>
              <w:right w:w="101" w:type="dxa"/>
            </w:tcMar>
          </w:tcPr>
          <w:p w14:paraId="418A5DE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116,768</w:t>
            </w:r>
          </w:p>
        </w:tc>
      </w:tr>
      <w:tr w:rsidR="008B44E1" w14:paraId="02AF58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361FDA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12,191</w:t>
            </w:r>
          </w:p>
        </w:tc>
        <w:tc>
          <w:tcPr>
            <w:tcW w:w="2385" w:type="dxa"/>
            <w:tcBorders>
              <w:top w:val="nil"/>
              <w:left w:val="nil"/>
              <w:bottom w:val="nil"/>
              <w:right w:val="nil"/>
              <w:tl2br w:val="nil"/>
              <w:tr2bl w:val="nil"/>
            </w:tcBorders>
            <w:shd w:val="clear" w:color="auto" w:fill="auto"/>
            <w:noWrap/>
            <w:tcMar>
              <w:left w:w="101" w:type="dxa"/>
              <w:right w:w="101" w:type="dxa"/>
            </w:tcMar>
          </w:tcPr>
          <w:p w14:paraId="514DE2F0"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3407EC27"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14,037</w:t>
            </w:r>
          </w:p>
        </w:tc>
        <w:tc>
          <w:tcPr>
            <w:tcW w:w="1035" w:type="dxa"/>
            <w:tcBorders>
              <w:top w:val="nil"/>
              <w:left w:val="nil"/>
              <w:bottom w:val="nil"/>
              <w:right w:val="nil"/>
              <w:tl2br w:val="nil"/>
              <w:tr2bl w:val="nil"/>
            </w:tcBorders>
            <w:shd w:val="clear" w:color="FFFFFF" w:fill="FFFFFF"/>
            <w:tcMar>
              <w:left w:w="101" w:type="dxa"/>
              <w:right w:w="101" w:type="dxa"/>
            </w:tcMar>
          </w:tcPr>
          <w:p w14:paraId="2EFB5B47"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14,926</w:t>
            </w:r>
          </w:p>
        </w:tc>
        <w:tc>
          <w:tcPr>
            <w:tcW w:w="600" w:type="dxa"/>
            <w:tcBorders>
              <w:top w:val="nil"/>
              <w:left w:val="nil"/>
              <w:bottom w:val="nil"/>
              <w:right w:val="nil"/>
              <w:tl2br w:val="nil"/>
              <w:tr2bl w:val="nil"/>
            </w:tcBorders>
            <w:shd w:val="clear" w:color="FFFFFF" w:fill="FFFFFF"/>
            <w:tcMar>
              <w:left w:w="101" w:type="dxa"/>
              <w:right w:w="101" w:type="dxa"/>
            </w:tcMar>
          </w:tcPr>
          <w:p w14:paraId="7BE974BA"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462FFDC7"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2,238</w:t>
            </w:r>
          </w:p>
        </w:tc>
        <w:tc>
          <w:tcPr>
            <w:tcW w:w="1035" w:type="dxa"/>
            <w:tcBorders>
              <w:top w:val="nil"/>
              <w:left w:val="nil"/>
              <w:bottom w:val="nil"/>
              <w:right w:val="nil"/>
              <w:tl2br w:val="nil"/>
              <w:tr2bl w:val="nil"/>
            </w:tcBorders>
            <w:shd w:val="clear" w:color="FFFFFF" w:fill="FFFFFF"/>
            <w:tcMar>
              <w:left w:w="101" w:type="dxa"/>
              <w:right w:w="101" w:type="dxa"/>
            </w:tcMar>
          </w:tcPr>
          <w:p w14:paraId="3A279F06"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2,016</w:t>
            </w:r>
          </w:p>
        </w:tc>
        <w:tc>
          <w:tcPr>
            <w:tcW w:w="1035" w:type="dxa"/>
            <w:tcBorders>
              <w:top w:val="nil"/>
              <w:left w:val="nil"/>
              <w:bottom w:val="nil"/>
              <w:right w:val="nil"/>
              <w:tl2br w:val="nil"/>
              <w:tr2bl w:val="nil"/>
            </w:tcBorders>
            <w:shd w:val="clear" w:color="FFFFFF" w:fill="FFFFFF"/>
            <w:tcMar>
              <w:left w:w="101" w:type="dxa"/>
              <w:right w:w="101" w:type="dxa"/>
            </w:tcMar>
          </w:tcPr>
          <w:p w14:paraId="1D0C79F4"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2,827</w:t>
            </w:r>
          </w:p>
        </w:tc>
      </w:tr>
      <w:tr w:rsidR="008B44E1" w14:paraId="17B824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BD51008"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7D4CA2A" w14:textId="77777777" w:rsidR="008B44E1" w:rsidRDefault="008B44E1">
            <w:pPr>
              <w:pStyle w:val="Normal2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95C9423"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ABC541"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BBB0D7A"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200EA5E"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2C0B50"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BADCDF" w14:textId="77777777" w:rsidR="008B44E1" w:rsidRDefault="008B44E1">
            <w:pPr>
              <w:pStyle w:val="Normal20"/>
              <w:rPr>
                <w:rFonts w:ascii="Calibri" w:eastAsia="Calibri" w:hAnsi="Calibri" w:cs="Calibri"/>
                <w:color w:val="000000"/>
                <w:sz w:val="18"/>
              </w:rPr>
            </w:pPr>
          </w:p>
        </w:tc>
      </w:tr>
      <w:tr w:rsidR="008B44E1" w14:paraId="25E99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0E5F8214"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438,206</w:t>
            </w:r>
          </w:p>
        </w:tc>
        <w:tc>
          <w:tcPr>
            <w:tcW w:w="2385" w:type="dxa"/>
            <w:tcBorders>
              <w:top w:val="nil"/>
              <w:left w:val="nil"/>
              <w:bottom w:val="nil"/>
              <w:right w:val="nil"/>
              <w:tl2br w:val="nil"/>
              <w:tr2bl w:val="nil"/>
            </w:tcBorders>
            <w:shd w:val="clear" w:color="FFFFFF" w:fill="FFFFFF"/>
            <w:tcMar>
              <w:left w:w="101" w:type="dxa"/>
              <w:right w:w="101" w:type="dxa"/>
            </w:tcMar>
          </w:tcPr>
          <w:p w14:paraId="010E03F9" w14:textId="77777777" w:rsidR="008B44E1" w:rsidRDefault="00F94786">
            <w:pPr>
              <w:pStyle w:val="Normal20"/>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11BB1E9B"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456,669</w:t>
            </w:r>
          </w:p>
        </w:tc>
        <w:tc>
          <w:tcPr>
            <w:tcW w:w="1035" w:type="dxa"/>
            <w:tcBorders>
              <w:top w:val="nil"/>
              <w:left w:val="nil"/>
              <w:bottom w:val="nil"/>
              <w:right w:val="nil"/>
              <w:tl2br w:val="nil"/>
              <w:tr2bl w:val="nil"/>
            </w:tcBorders>
            <w:shd w:val="clear" w:color="FFFFFF" w:fill="FFFFFF"/>
            <w:tcMar>
              <w:left w:w="101" w:type="dxa"/>
              <w:right w:w="101" w:type="dxa"/>
            </w:tcMar>
          </w:tcPr>
          <w:p w14:paraId="5291EE29"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486,623</w:t>
            </w:r>
          </w:p>
        </w:tc>
        <w:tc>
          <w:tcPr>
            <w:tcW w:w="600" w:type="dxa"/>
            <w:tcBorders>
              <w:top w:val="nil"/>
              <w:left w:val="nil"/>
              <w:bottom w:val="nil"/>
              <w:right w:val="nil"/>
              <w:tl2br w:val="nil"/>
              <w:tr2bl w:val="nil"/>
            </w:tcBorders>
            <w:shd w:val="clear" w:color="FFFFFF" w:fill="FFFFFF"/>
            <w:tcMar>
              <w:left w:w="101" w:type="dxa"/>
              <w:right w:w="101" w:type="dxa"/>
            </w:tcMar>
          </w:tcPr>
          <w:p w14:paraId="436A75AC"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66311050"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423,932</w:t>
            </w:r>
          </w:p>
        </w:tc>
        <w:tc>
          <w:tcPr>
            <w:tcW w:w="1035" w:type="dxa"/>
            <w:tcBorders>
              <w:top w:val="nil"/>
              <w:left w:val="nil"/>
              <w:bottom w:val="nil"/>
              <w:right w:val="nil"/>
              <w:tl2br w:val="nil"/>
              <w:tr2bl w:val="nil"/>
            </w:tcBorders>
            <w:shd w:val="clear" w:color="FFFFFF" w:fill="FFFFFF"/>
            <w:tcMar>
              <w:left w:w="101" w:type="dxa"/>
              <w:right w:w="101" w:type="dxa"/>
            </w:tcMar>
          </w:tcPr>
          <w:p w14:paraId="034BBC2F"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475,228</w:t>
            </w:r>
          </w:p>
        </w:tc>
        <w:tc>
          <w:tcPr>
            <w:tcW w:w="1035" w:type="dxa"/>
            <w:tcBorders>
              <w:top w:val="nil"/>
              <w:left w:val="nil"/>
              <w:bottom w:val="nil"/>
              <w:right w:val="nil"/>
              <w:tl2br w:val="nil"/>
              <w:tr2bl w:val="nil"/>
            </w:tcBorders>
            <w:shd w:val="clear" w:color="FFFFFF" w:fill="FFFFFF"/>
            <w:tcMar>
              <w:left w:w="101" w:type="dxa"/>
              <w:right w:w="101" w:type="dxa"/>
            </w:tcMar>
          </w:tcPr>
          <w:p w14:paraId="0B7F18DD"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414,108</w:t>
            </w:r>
          </w:p>
        </w:tc>
      </w:tr>
      <w:tr w:rsidR="008B44E1" w14:paraId="482DF2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E1A06B2"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77F8B68" w14:textId="77777777" w:rsidR="008B44E1" w:rsidRDefault="008B44E1">
            <w:pPr>
              <w:pStyle w:val="Normal2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13E179"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CBDA220"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201B2E8"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392128"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B9E22F"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E26F911" w14:textId="77777777" w:rsidR="008B44E1" w:rsidRDefault="008B44E1">
            <w:pPr>
              <w:pStyle w:val="Normal20"/>
              <w:rPr>
                <w:rFonts w:ascii="Calibri" w:eastAsia="Calibri" w:hAnsi="Calibri" w:cs="Calibri"/>
                <w:color w:val="000000"/>
                <w:sz w:val="18"/>
              </w:rPr>
            </w:pPr>
          </w:p>
        </w:tc>
      </w:tr>
      <w:tr w:rsidR="008B44E1" w14:paraId="213128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5C73121"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65B4965A" w14:textId="77777777" w:rsidR="008B44E1" w:rsidRDefault="00F94786">
            <w:pPr>
              <w:pStyle w:val="Normal20"/>
              <w:rPr>
                <w:rFonts w:ascii="Calibri" w:eastAsia="Calibri" w:hAnsi="Calibri" w:cs="Calibri"/>
                <w:b/>
                <w:color w:val="000000"/>
                <w:sz w:val="18"/>
              </w:rPr>
            </w:pPr>
            <w:r>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5BF8F2F4"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8D68EF"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3FF810C"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069CAC"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B5613B"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5FD9BE" w14:textId="77777777" w:rsidR="008B44E1" w:rsidRDefault="008B44E1">
            <w:pPr>
              <w:pStyle w:val="Normal20"/>
              <w:rPr>
                <w:rFonts w:ascii="Calibri" w:eastAsia="Calibri" w:hAnsi="Calibri" w:cs="Calibri"/>
                <w:color w:val="000000"/>
                <w:sz w:val="18"/>
              </w:rPr>
            </w:pPr>
          </w:p>
        </w:tc>
      </w:tr>
      <w:tr w:rsidR="008B44E1" w14:paraId="1CECB4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75ECF9CA"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1F37BB69"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Other Gains</w:t>
            </w:r>
          </w:p>
        </w:tc>
        <w:tc>
          <w:tcPr>
            <w:tcW w:w="1035" w:type="dxa"/>
            <w:tcBorders>
              <w:top w:val="nil"/>
              <w:left w:val="nil"/>
              <w:bottom w:val="nil"/>
              <w:right w:val="nil"/>
              <w:tl2br w:val="nil"/>
              <w:tr2bl w:val="nil"/>
            </w:tcBorders>
            <w:shd w:val="clear" w:color="FFFFFF" w:fill="FFFFFF"/>
            <w:tcMar>
              <w:left w:w="101" w:type="dxa"/>
              <w:right w:w="101" w:type="dxa"/>
            </w:tcMar>
          </w:tcPr>
          <w:p w14:paraId="381D7CE4"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506</w:t>
            </w:r>
          </w:p>
        </w:tc>
        <w:tc>
          <w:tcPr>
            <w:tcW w:w="1035" w:type="dxa"/>
            <w:tcBorders>
              <w:top w:val="nil"/>
              <w:left w:val="nil"/>
              <w:bottom w:val="nil"/>
              <w:right w:val="nil"/>
              <w:tl2br w:val="nil"/>
              <w:tr2bl w:val="nil"/>
            </w:tcBorders>
            <w:shd w:val="clear" w:color="FFFFFF" w:fill="FFFFFF"/>
            <w:tcMar>
              <w:left w:w="101" w:type="dxa"/>
              <w:right w:w="101" w:type="dxa"/>
            </w:tcMar>
          </w:tcPr>
          <w:p w14:paraId="5E4D172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E7F568B"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0627DEA1"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2946895"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27CE868"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0</w:t>
            </w:r>
          </w:p>
        </w:tc>
      </w:tr>
      <w:tr w:rsidR="008B44E1" w14:paraId="6B50A7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FC8E662"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93B14BF" w14:textId="77777777" w:rsidR="008B44E1" w:rsidRDefault="008B44E1">
            <w:pPr>
              <w:pStyle w:val="Normal2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97A062"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F07D88"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60CB182"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029FAB"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B43BFD"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6E1CB9" w14:textId="77777777" w:rsidR="008B44E1" w:rsidRDefault="008B44E1">
            <w:pPr>
              <w:pStyle w:val="Normal20"/>
              <w:rPr>
                <w:rFonts w:ascii="Calibri" w:eastAsia="Calibri" w:hAnsi="Calibri" w:cs="Calibri"/>
                <w:color w:val="000000"/>
                <w:sz w:val="18"/>
              </w:rPr>
            </w:pPr>
          </w:p>
        </w:tc>
      </w:tr>
      <w:tr w:rsidR="008B44E1" w14:paraId="62BAA8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03489C6"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0</w:t>
            </w:r>
          </w:p>
        </w:tc>
        <w:tc>
          <w:tcPr>
            <w:tcW w:w="2385" w:type="dxa"/>
            <w:tcBorders>
              <w:top w:val="nil"/>
              <w:left w:val="nil"/>
              <w:bottom w:val="nil"/>
              <w:right w:val="nil"/>
              <w:tl2br w:val="nil"/>
              <w:tr2bl w:val="nil"/>
            </w:tcBorders>
            <w:shd w:val="clear" w:color="FFFFFF" w:fill="FFFFFF"/>
            <w:tcMar>
              <w:left w:w="101" w:type="dxa"/>
              <w:right w:w="101" w:type="dxa"/>
            </w:tcMar>
          </w:tcPr>
          <w:p w14:paraId="4A961DD0" w14:textId="77777777" w:rsidR="008B44E1" w:rsidRDefault="00F94786">
            <w:pPr>
              <w:pStyle w:val="Normal20"/>
              <w:rPr>
                <w:rFonts w:ascii="Calibri" w:eastAsia="Calibri" w:hAnsi="Calibri" w:cs="Calibri"/>
                <w:b/>
                <w:color w:val="000000"/>
                <w:sz w:val="18"/>
              </w:rPr>
            </w:pPr>
            <w:r>
              <w:rPr>
                <w:rFonts w:ascii="Calibri" w:eastAsia="Calibri" w:hAnsi="Calibri" w:cs="Calibri"/>
                <w:b/>
                <w:color w:val="000000"/>
                <w:sz w:val="18"/>
              </w:rPr>
              <w:t>Total Gains</w:t>
            </w:r>
          </w:p>
        </w:tc>
        <w:tc>
          <w:tcPr>
            <w:tcW w:w="1035" w:type="dxa"/>
            <w:tcBorders>
              <w:top w:val="nil"/>
              <w:left w:val="nil"/>
              <w:bottom w:val="nil"/>
              <w:right w:val="nil"/>
              <w:tl2br w:val="nil"/>
              <w:tr2bl w:val="nil"/>
            </w:tcBorders>
            <w:shd w:val="clear" w:color="FFFFFF" w:fill="FFFFFF"/>
            <w:tcMar>
              <w:left w:w="101" w:type="dxa"/>
              <w:right w:w="101" w:type="dxa"/>
            </w:tcMar>
          </w:tcPr>
          <w:p w14:paraId="7C0286D5"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506</w:t>
            </w:r>
          </w:p>
        </w:tc>
        <w:tc>
          <w:tcPr>
            <w:tcW w:w="1035" w:type="dxa"/>
            <w:tcBorders>
              <w:top w:val="nil"/>
              <w:left w:val="nil"/>
              <w:bottom w:val="nil"/>
              <w:right w:val="nil"/>
              <w:tl2br w:val="nil"/>
              <w:tr2bl w:val="nil"/>
            </w:tcBorders>
            <w:shd w:val="clear" w:color="FFFFFF" w:fill="FFFFFF"/>
            <w:tcMar>
              <w:left w:w="101" w:type="dxa"/>
              <w:right w:w="101" w:type="dxa"/>
            </w:tcMar>
          </w:tcPr>
          <w:p w14:paraId="07FB8428"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57099FDD"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2746B701"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EE77368"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0435902"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0</w:t>
            </w:r>
          </w:p>
        </w:tc>
      </w:tr>
      <w:tr w:rsidR="008B44E1" w14:paraId="7CE1FD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DCEAE9B"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6D0D31A5" w14:textId="77777777" w:rsidR="008B44E1" w:rsidRDefault="008B44E1">
            <w:pPr>
              <w:pStyle w:val="Normal2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366FC4"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96A9089"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837CBEA"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967219"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A41BB9"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7C85E9A" w14:textId="77777777" w:rsidR="008B44E1" w:rsidRDefault="008B44E1">
            <w:pPr>
              <w:pStyle w:val="Normal20"/>
              <w:rPr>
                <w:rFonts w:ascii="Calibri" w:eastAsia="Calibri" w:hAnsi="Calibri" w:cs="Calibri"/>
                <w:color w:val="000000"/>
                <w:sz w:val="18"/>
              </w:rPr>
            </w:pPr>
          </w:p>
        </w:tc>
      </w:tr>
      <w:tr w:rsidR="008B44E1" w14:paraId="5DDA94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04D95D54"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438,206</w:t>
            </w:r>
          </w:p>
        </w:tc>
        <w:tc>
          <w:tcPr>
            <w:tcW w:w="2385" w:type="dxa"/>
            <w:tcBorders>
              <w:top w:val="nil"/>
              <w:left w:val="nil"/>
              <w:bottom w:val="nil"/>
              <w:right w:val="nil"/>
              <w:tl2br w:val="nil"/>
              <w:tr2bl w:val="nil"/>
            </w:tcBorders>
            <w:shd w:val="clear" w:color="FFFFFF" w:fill="FFFFFF"/>
            <w:tcMar>
              <w:left w:w="101" w:type="dxa"/>
              <w:right w:w="101" w:type="dxa"/>
            </w:tcMar>
          </w:tcPr>
          <w:p w14:paraId="21DE1C96" w14:textId="77777777" w:rsidR="008B44E1" w:rsidRDefault="00F94786">
            <w:pPr>
              <w:pStyle w:val="Normal20"/>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60FB5B64"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457,175</w:t>
            </w:r>
          </w:p>
        </w:tc>
        <w:tc>
          <w:tcPr>
            <w:tcW w:w="1035" w:type="dxa"/>
            <w:tcBorders>
              <w:top w:val="nil"/>
              <w:left w:val="nil"/>
              <w:bottom w:val="nil"/>
              <w:right w:val="nil"/>
              <w:tl2br w:val="nil"/>
              <w:tr2bl w:val="nil"/>
            </w:tcBorders>
            <w:shd w:val="clear" w:color="FFFFFF" w:fill="FFFFFF"/>
            <w:tcMar>
              <w:left w:w="101" w:type="dxa"/>
              <w:right w:w="101" w:type="dxa"/>
            </w:tcMar>
          </w:tcPr>
          <w:p w14:paraId="25EDEE4F"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486,623</w:t>
            </w:r>
          </w:p>
        </w:tc>
        <w:tc>
          <w:tcPr>
            <w:tcW w:w="600" w:type="dxa"/>
            <w:tcBorders>
              <w:top w:val="nil"/>
              <w:left w:val="nil"/>
              <w:bottom w:val="nil"/>
              <w:right w:val="nil"/>
              <w:tl2br w:val="nil"/>
              <w:tr2bl w:val="nil"/>
            </w:tcBorders>
            <w:shd w:val="clear" w:color="FFFFFF" w:fill="FFFFFF"/>
            <w:tcMar>
              <w:left w:w="101" w:type="dxa"/>
              <w:right w:w="101" w:type="dxa"/>
            </w:tcMar>
          </w:tcPr>
          <w:p w14:paraId="33DC2484"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1F71B14C"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423,932</w:t>
            </w:r>
          </w:p>
        </w:tc>
        <w:tc>
          <w:tcPr>
            <w:tcW w:w="1035" w:type="dxa"/>
            <w:tcBorders>
              <w:top w:val="nil"/>
              <w:left w:val="nil"/>
              <w:bottom w:val="nil"/>
              <w:right w:val="nil"/>
              <w:tl2br w:val="nil"/>
              <w:tr2bl w:val="nil"/>
            </w:tcBorders>
            <w:shd w:val="clear" w:color="FFFFFF" w:fill="FFFFFF"/>
            <w:tcMar>
              <w:left w:w="101" w:type="dxa"/>
              <w:right w:w="101" w:type="dxa"/>
            </w:tcMar>
          </w:tcPr>
          <w:p w14:paraId="67AB862D"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475,228</w:t>
            </w:r>
          </w:p>
        </w:tc>
        <w:tc>
          <w:tcPr>
            <w:tcW w:w="1035" w:type="dxa"/>
            <w:tcBorders>
              <w:top w:val="nil"/>
              <w:left w:val="nil"/>
              <w:bottom w:val="nil"/>
              <w:right w:val="nil"/>
              <w:tl2br w:val="nil"/>
              <w:tr2bl w:val="nil"/>
            </w:tcBorders>
            <w:shd w:val="clear" w:color="FFFFFF" w:fill="FFFFFF"/>
            <w:tcMar>
              <w:left w:w="101" w:type="dxa"/>
              <w:right w:w="101" w:type="dxa"/>
            </w:tcMar>
          </w:tcPr>
          <w:p w14:paraId="3A4756D2"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414,108</w:t>
            </w:r>
          </w:p>
        </w:tc>
      </w:tr>
      <w:tr w:rsidR="008B44E1" w14:paraId="6685E1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57BEC4A"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1E24A78E" w14:textId="77777777" w:rsidR="008B44E1" w:rsidRDefault="008B44E1">
            <w:pPr>
              <w:pStyle w:val="Normal2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3CAFCC"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3134AC"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8BE8539"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009B447"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F55AFBC"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5436BA7" w14:textId="77777777" w:rsidR="008B44E1" w:rsidRDefault="008B44E1">
            <w:pPr>
              <w:pStyle w:val="Normal20"/>
              <w:rPr>
                <w:rFonts w:ascii="Calibri" w:eastAsia="Calibri" w:hAnsi="Calibri" w:cs="Calibri"/>
                <w:color w:val="000000"/>
                <w:sz w:val="18"/>
              </w:rPr>
            </w:pPr>
          </w:p>
        </w:tc>
      </w:tr>
      <w:tr w:rsidR="008B44E1" w14:paraId="2FE460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92A6D22"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101" w:type="dxa"/>
              <w:right w:w="101" w:type="dxa"/>
            </w:tcMar>
          </w:tcPr>
          <w:p w14:paraId="2BA990D0" w14:textId="77777777" w:rsidR="008B44E1" w:rsidRDefault="00F94786">
            <w:pPr>
              <w:pStyle w:val="Normal20"/>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23253EC6"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E60925"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1F9BAC4"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7EC161"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CD675B"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02BB9E" w14:textId="77777777" w:rsidR="008B44E1" w:rsidRDefault="008B44E1">
            <w:pPr>
              <w:pStyle w:val="Normal20"/>
              <w:rPr>
                <w:rFonts w:ascii="Calibri" w:eastAsia="Calibri" w:hAnsi="Calibri" w:cs="Calibri"/>
                <w:color w:val="000000"/>
                <w:sz w:val="18"/>
              </w:rPr>
            </w:pPr>
          </w:p>
        </w:tc>
      </w:tr>
      <w:tr w:rsidR="008B44E1" w14:paraId="36F93F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75CF913"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84,422</w:t>
            </w:r>
          </w:p>
        </w:tc>
        <w:tc>
          <w:tcPr>
            <w:tcW w:w="2385" w:type="dxa"/>
            <w:tcBorders>
              <w:top w:val="nil"/>
              <w:left w:val="nil"/>
              <w:bottom w:val="nil"/>
              <w:right w:val="nil"/>
              <w:tl2br w:val="nil"/>
              <w:tr2bl w:val="nil"/>
            </w:tcBorders>
            <w:shd w:val="clear" w:color="FFFFFF" w:fill="FFFFFF"/>
            <w:noWrap/>
            <w:tcMar>
              <w:left w:w="101" w:type="dxa"/>
              <w:right w:w="101" w:type="dxa"/>
            </w:tcMar>
          </w:tcPr>
          <w:p w14:paraId="74CC4B41"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5C6FF865"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92,970</w:t>
            </w:r>
          </w:p>
        </w:tc>
        <w:tc>
          <w:tcPr>
            <w:tcW w:w="1035" w:type="dxa"/>
            <w:tcBorders>
              <w:top w:val="nil"/>
              <w:left w:val="nil"/>
              <w:bottom w:val="nil"/>
              <w:right w:val="nil"/>
              <w:tl2br w:val="nil"/>
              <w:tr2bl w:val="nil"/>
            </w:tcBorders>
            <w:shd w:val="clear" w:color="FFFFFF" w:fill="FFFFFF"/>
            <w:tcMar>
              <w:left w:w="101" w:type="dxa"/>
              <w:right w:w="101" w:type="dxa"/>
            </w:tcMar>
          </w:tcPr>
          <w:p w14:paraId="4E99173A"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83,045</w:t>
            </w:r>
          </w:p>
        </w:tc>
        <w:tc>
          <w:tcPr>
            <w:tcW w:w="600" w:type="dxa"/>
            <w:tcBorders>
              <w:top w:val="nil"/>
              <w:left w:val="nil"/>
              <w:bottom w:val="nil"/>
              <w:right w:val="nil"/>
              <w:tl2br w:val="nil"/>
              <w:tr2bl w:val="nil"/>
            </w:tcBorders>
            <w:shd w:val="clear" w:color="FFFFFF" w:fill="FFFFFF"/>
            <w:tcMar>
              <w:left w:w="101" w:type="dxa"/>
              <w:right w:w="101" w:type="dxa"/>
            </w:tcMar>
          </w:tcPr>
          <w:p w14:paraId="621CF26C"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-11 </w:t>
            </w:r>
          </w:p>
        </w:tc>
        <w:tc>
          <w:tcPr>
            <w:tcW w:w="1035" w:type="dxa"/>
            <w:tcBorders>
              <w:top w:val="nil"/>
              <w:left w:val="nil"/>
              <w:bottom w:val="nil"/>
              <w:right w:val="nil"/>
              <w:tl2br w:val="nil"/>
              <w:tr2bl w:val="nil"/>
            </w:tcBorders>
            <w:shd w:val="clear" w:color="FFFFFF" w:fill="FFFFFF"/>
            <w:tcMar>
              <w:left w:w="101" w:type="dxa"/>
              <w:right w:w="101" w:type="dxa"/>
            </w:tcMar>
          </w:tcPr>
          <w:p w14:paraId="0B8CF7B9"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82,956</w:t>
            </w:r>
          </w:p>
        </w:tc>
        <w:tc>
          <w:tcPr>
            <w:tcW w:w="1035" w:type="dxa"/>
            <w:tcBorders>
              <w:top w:val="nil"/>
              <w:left w:val="nil"/>
              <w:bottom w:val="nil"/>
              <w:right w:val="nil"/>
              <w:tl2br w:val="nil"/>
              <w:tr2bl w:val="nil"/>
            </w:tcBorders>
            <w:shd w:val="clear" w:color="FFFFFF" w:fill="FFFFFF"/>
            <w:tcMar>
              <w:left w:w="101" w:type="dxa"/>
              <w:right w:w="101" w:type="dxa"/>
            </w:tcMar>
          </w:tcPr>
          <w:p w14:paraId="3A08298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83,550</w:t>
            </w:r>
          </w:p>
        </w:tc>
        <w:tc>
          <w:tcPr>
            <w:tcW w:w="1035" w:type="dxa"/>
            <w:tcBorders>
              <w:top w:val="nil"/>
              <w:left w:val="nil"/>
              <w:bottom w:val="nil"/>
              <w:right w:val="nil"/>
              <w:tl2br w:val="nil"/>
              <w:tr2bl w:val="nil"/>
            </w:tcBorders>
            <w:shd w:val="clear" w:color="FFFFFF" w:fill="FFFFFF"/>
            <w:tcMar>
              <w:left w:w="101" w:type="dxa"/>
              <w:right w:w="101" w:type="dxa"/>
            </w:tcMar>
          </w:tcPr>
          <w:p w14:paraId="662F1303"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83,491</w:t>
            </w:r>
          </w:p>
        </w:tc>
      </w:tr>
      <w:tr w:rsidR="008B44E1" w14:paraId="5E70C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3078F17"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14,246</w:t>
            </w:r>
          </w:p>
        </w:tc>
        <w:tc>
          <w:tcPr>
            <w:tcW w:w="2385" w:type="dxa"/>
            <w:tcBorders>
              <w:top w:val="nil"/>
              <w:left w:val="nil"/>
              <w:bottom w:val="nil"/>
              <w:right w:val="nil"/>
              <w:tl2br w:val="nil"/>
              <w:tr2bl w:val="nil"/>
            </w:tcBorders>
            <w:shd w:val="clear" w:color="FFFFFF" w:fill="FFFFFF"/>
            <w:noWrap/>
            <w:tcMar>
              <w:left w:w="101" w:type="dxa"/>
              <w:right w:w="101" w:type="dxa"/>
            </w:tcMar>
          </w:tcPr>
          <w:p w14:paraId="240925CC"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0DFBBEAE"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13,636</w:t>
            </w:r>
          </w:p>
        </w:tc>
        <w:tc>
          <w:tcPr>
            <w:tcW w:w="1035" w:type="dxa"/>
            <w:tcBorders>
              <w:top w:val="nil"/>
              <w:left w:val="nil"/>
              <w:bottom w:val="nil"/>
              <w:right w:val="nil"/>
              <w:tl2br w:val="nil"/>
              <w:tr2bl w:val="nil"/>
            </w:tcBorders>
            <w:shd w:val="clear" w:color="FFFFFF" w:fill="FFFFFF"/>
            <w:tcMar>
              <w:left w:w="101" w:type="dxa"/>
              <w:right w:w="101" w:type="dxa"/>
            </w:tcMar>
          </w:tcPr>
          <w:p w14:paraId="0DCEDC33"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15,617</w:t>
            </w:r>
          </w:p>
        </w:tc>
        <w:tc>
          <w:tcPr>
            <w:tcW w:w="600" w:type="dxa"/>
            <w:tcBorders>
              <w:top w:val="nil"/>
              <w:left w:val="nil"/>
              <w:bottom w:val="nil"/>
              <w:right w:val="nil"/>
              <w:tl2br w:val="nil"/>
              <w:tr2bl w:val="nil"/>
            </w:tcBorders>
            <w:shd w:val="clear" w:color="FFFFFF" w:fill="FFFFFF"/>
            <w:tcMar>
              <w:left w:w="101" w:type="dxa"/>
              <w:right w:w="101" w:type="dxa"/>
            </w:tcMar>
          </w:tcPr>
          <w:p w14:paraId="53E252D7"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15 </w:t>
            </w:r>
          </w:p>
        </w:tc>
        <w:tc>
          <w:tcPr>
            <w:tcW w:w="1035" w:type="dxa"/>
            <w:tcBorders>
              <w:top w:val="nil"/>
              <w:left w:val="nil"/>
              <w:bottom w:val="nil"/>
              <w:right w:val="nil"/>
              <w:tl2br w:val="nil"/>
              <w:tr2bl w:val="nil"/>
            </w:tcBorders>
            <w:shd w:val="clear" w:color="FFFFFF" w:fill="FFFFFF"/>
            <w:tcMar>
              <w:left w:w="101" w:type="dxa"/>
              <w:right w:w="101" w:type="dxa"/>
            </w:tcMar>
          </w:tcPr>
          <w:p w14:paraId="2C90D26E"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15,831</w:t>
            </w:r>
          </w:p>
        </w:tc>
        <w:tc>
          <w:tcPr>
            <w:tcW w:w="1035" w:type="dxa"/>
            <w:tcBorders>
              <w:top w:val="nil"/>
              <w:left w:val="nil"/>
              <w:bottom w:val="nil"/>
              <w:right w:val="nil"/>
              <w:tl2br w:val="nil"/>
              <w:tr2bl w:val="nil"/>
            </w:tcBorders>
            <w:shd w:val="clear" w:color="FFFFFF" w:fill="FFFFFF"/>
            <w:tcMar>
              <w:left w:w="101" w:type="dxa"/>
              <w:right w:w="101" w:type="dxa"/>
            </w:tcMar>
          </w:tcPr>
          <w:p w14:paraId="4AE59503"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16,078</w:t>
            </w:r>
          </w:p>
        </w:tc>
        <w:tc>
          <w:tcPr>
            <w:tcW w:w="1035" w:type="dxa"/>
            <w:tcBorders>
              <w:top w:val="nil"/>
              <w:left w:val="nil"/>
              <w:bottom w:val="nil"/>
              <w:right w:val="nil"/>
              <w:tl2br w:val="nil"/>
              <w:tr2bl w:val="nil"/>
            </w:tcBorders>
            <w:shd w:val="clear" w:color="FFFFFF" w:fill="FFFFFF"/>
            <w:tcMar>
              <w:left w:w="101" w:type="dxa"/>
              <w:right w:w="101" w:type="dxa"/>
            </w:tcMar>
          </w:tcPr>
          <w:p w14:paraId="64925FC4"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16,208</w:t>
            </w:r>
          </w:p>
        </w:tc>
      </w:tr>
      <w:tr w:rsidR="008B44E1" w14:paraId="117855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88B6568"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199,774</w:t>
            </w:r>
          </w:p>
        </w:tc>
        <w:tc>
          <w:tcPr>
            <w:tcW w:w="2385" w:type="dxa"/>
            <w:tcBorders>
              <w:top w:val="nil"/>
              <w:left w:val="nil"/>
              <w:bottom w:val="nil"/>
              <w:right w:val="nil"/>
              <w:tl2br w:val="nil"/>
              <w:tr2bl w:val="nil"/>
            </w:tcBorders>
            <w:shd w:val="clear" w:color="FFFFFF" w:fill="FFFFFF"/>
            <w:noWrap/>
            <w:tcMar>
              <w:left w:w="101" w:type="dxa"/>
              <w:right w:w="101" w:type="dxa"/>
            </w:tcMar>
          </w:tcPr>
          <w:p w14:paraId="06BE1AEE"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461BCF43"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188,804</w:t>
            </w:r>
          </w:p>
        </w:tc>
        <w:tc>
          <w:tcPr>
            <w:tcW w:w="1035" w:type="dxa"/>
            <w:tcBorders>
              <w:top w:val="nil"/>
              <w:left w:val="nil"/>
              <w:bottom w:val="nil"/>
              <w:right w:val="nil"/>
              <w:tl2br w:val="nil"/>
              <w:tr2bl w:val="nil"/>
            </w:tcBorders>
            <w:shd w:val="clear" w:color="FFFFFF" w:fill="FFFFFF"/>
            <w:tcMar>
              <w:left w:w="101" w:type="dxa"/>
              <w:right w:w="101" w:type="dxa"/>
            </w:tcMar>
          </w:tcPr>
          <w:p w14:paraId="33EB1D06"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215,889</w:t>
            </w:r>
          </w:p>
        </w:tc>
        <w:tc>
          <w:tcPr>
            <w:tcW w:w="600" w:type="dxa"/>
            <w:tcBorders>
              <w:top w:val="nil"/>
              <w:left w:val="nil"/>
              <w:bottom w:val="nil"/>
              <w:right w:val="nil"/>
              <w:tl2br w:val="nil"/>
              <w:tr2bl w:val="nil"/>
            </w:tcBorders>
            <w:shd w:val="clear" w:color="FFFFFF" w:fill="FFFFFF"/>
            <w:tcMar>
              <w:left w:w="101" w:type="dxa"/>
              <w:right w:w="101" w:type="dxa"/>
            </w:tcMar>
          </w:tcPr>
          <w:p w14:paraId="5DC5474B"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14 </w:t>
            </w:r>
          </w:p>
        </w:tc>
        <w:tc>
          <w:tcPr>
            <w:tcW w:w="1035" w:type="dxa"/>
            <w:tcBorders>
              <w:top w:val="nil"/>
              <w:left w:val="nil"/>
              <w:bottom w:val="nil"/>
              <w:right w:val="nil"/>
              <w:tl2br w:val="nil"/>
              <w:tr2bl w:val="nil"/>
            </w:tcBorders>
            <w:shd w:val="clear" w:color="FFFFFF" w:fill="FFFFFF"/>
            <w:tcMar>
              <w:left w:w="101" w:type="dxa"/>
              <w:right w:w="101" w:type="dxa"/>
            </w:tcMar>
          </w:tcPr>
          <w:p w14:paraId="744CF976"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195,227</w:t>
            </w:r>
          </w:p>
        </w:tc>
        <w:tc>
          <w:tcPr>
            <w:tcW w:w="1035" w:type="dxa"/>
            <w:tcBorders>
              <w:top w:val="nil"/>
              <w:left w:val="nil"/>
              <w:bottom w:val="nil"/>
              <w:right w:val="nil"/>
              <w:tl2br w:val="nil"/>
              <w:tr2bl w:val="nil"/>
            </w:tcBorders>
            <w:shd w:val="clear" w:color="FFFFFF" w:fill="FFFFFF"/>
            <w:tcMar>
              <w:left w:w="101" w:type="dxa"/>
              <w:right w:w="101" w:type="dxa"/>
            </w:tcMar>
          </w:tcPr>
          <w:p w14:paraId="480B0F50"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193,014</w:t>
            </w:r>
          </w:p>
        </w:tc>
        <w:tc>
          <w:tcPr>
            <w:tcW w:w="1035" w:type="dxa"/>
            <w:tcBorders>
              <w:top w:val="nil"/>
              <w:left w:val="nil"/>
              <w:bottom w:val="nil"/>
              <w:right w:val="nil"/>
              <w:tl2br w:val="nil"/>
              <w:tr2bl w:val="nil"/>
            </w:tcBorders>
            <w:shd w:val="clear" w:color="FFFFFF" w:fill="FFFFFF"/>
            <w:tcMar>
              <w:left w:w="101" w:type="dxa"/>
              <w:right w:w="101" w:type="dxa"/>
            </w:tcMar>
          </w:tcPr>
          <w:p w14:paraId="6B575C2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192,916</w:t>
            </w:r>
          </w:p>
        </w:tc>
      </w:tr>
      <w:tr w:rsidR="008B44E1" w14:paraId="414BC6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0630BB7"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196,810</w:t>
            </w:r>
          </w:p>
        </w:tc>
        <w:tc>
          <w:tcPr>
            <w:tcW w:w="2385" w:type="dxa"/>
            <w:tcBorders>
              <w:top w:val="nil"/>
              <w:left w:val="nil"/>
              <w:bottom w:val="nil"/>
              <w:right w:val="nil"/>
              <w:tl2br w:val="nil"/>
              <w:tr2bl w:val="nil"/>
            </w:tcBorders>
            <w:shd w:val="clear" w:color="FFFFFF" w:fill="FFFFFF"/>
            <w:noWrap/>
            <w:tcMar>
              <w:left w:w="101" w:type="dxa"/>
              <w:right w:w="101" w:type="dxa"/>
            </w:tcMar>
          </w:tcPr>
          <w:p w14:paraId="02C55655"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678DAF1A"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196,089</w:t>
            </w:r>
          </w:p>
        </w:tc>
        <w:tc>
          <w:tcPr>
            <w:tcW w:w="1035" w:type="dxa"/>
            <w:tcBorders>
              <w:top w:val="nil"/>
              <w:left w:val="nil"/>
              <w:bottom w:val="nil"/>
              <w:right w:val="nil"/>
              <w:tl2br w:val="nil"/>
              <w:tr2bl w:val="nil"/>
            </w:tcBorders>
            <w:shd w:val="clear" w:color="FFFFFF" w:fill="FFFFFF"/>
            <w:tcMar>
              <w:left w:w="101" w:type="dxa"/>
              <w:right w:w="101" w:type="dxa"/>
            </w:tcMar>
          </w:tcPr>
          <w:p w14:paraId="41836971"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202,533</w:t>
            </w:r>
          </w:p>
        </w:tc>
        <w:tc>
          <w:tcPr>
            <w:tcW w:w="600" w:type="dxa"/>
            <w:tcBorders>
              <w:top w:val="nil"/>
              <w:left w:val="nil"/>
              <w:bottom w:val="nil"/>
              <w:right w:val="nil"/>
              <w:tl2br w:val="nil"/>
              <w:tr2bl w:val="nil"/>
            </w:tcBorders>
            <w:shd w:val="clear" w:color="FFFFFF" w:fill="FFFFFF"/>
            <w:tcMar>
              <w:left w:w="101" w:type="dxa"/>
              <w:right w:w="101" w:type="dxa"/>
            </w:tcMar>
          </w:tcPr>
          <w:p w14:paraId="6970DB3B"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299755B4"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201,068</w:t>
            </w:r>
          </w:p>
        </w:tc>
        <w:tc>
          <w:tcPr>
            <w:tcW w:w="1035" w:type="dxa"/>
            <w:tcBorders>
              <w:top w:val="nil"/>
              <w:left w:val="nil"/>
              <w:bottom w:val="nil"/>
              <w:right w:val="nil"/>
              <w:tl2br w:val="nil"/>
              <w:tr2bl w:val="nil"/>
            </w:tcBorders>
            <w:shd w:val="clear" w:color="FFFFFF" w:fill="FFFFFF"/>
            <w:tcMar>
              <w:left w:w="101" w:type="dxa"/>
              <w:right w:w="101" w:type="dxa"/>
            </w:tcMar>
          </w:tcPr>
          <w:p w14:paraId="2DBFAA1E"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203,913</w:t>
            </w:r>
          </w:p>
        </w:tc>
        <w:tc>
          <w:tcPr>
            <w:tcW w:w="1035" w:type="dxa"/>
            <w:tcBorders>
              <w:top w:val="nil"/>
              <w:left w:val="nil"/>
              <w:bottom w:val="nil"/>
              <w:right w:val="nil"/>
              <w:tl2br w:val="nil"/>
              <w:tr2bl w:val="nil"/>
            </w:tcBorders>
            <w:shd w:val="clear" w:color="FFFFFF" w:fill="FFFFFF"/>
            <w:tcMar>
              <w:left w:w="101" w:type="dxa"/>
              <w:right w:w="101" w:type="dxa"/>
            </w:tcMar>
          </w:tcPr>
          <w:p w14:paraId="2CEDFE91"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208,080</w:t>
            </w:r>
          </w:p>
        </w:tc>
      </w:tr>
      <w:tr w:rsidR="008B44E1" w14:paraId="357AEF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31C8D62"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909</w:t>
            </w:r>
          </w:p>
        </w:tc>
        <w:tc>
          <w:tcPr>
            <w:tcW w:w="2385" w:type="dxa"/>
            <w:tcBorders>
              <w:top w:val="nil"/>
              <w:left w:val="nil"/>
              <w:bottom w:val="nil"/>
              <w:right w:val="nil"/>
              <w:tl2br w:val="nil"/>
              <w:tr2bl w:val="nil"/>
            </w:tcBorders>
            <w:shd w:val="clear" w:color="FFFFFF" w:fill="FFFFFF"/>
            <w:noWrap/>
            <w:tcMar>
              <w:left w:w="101" w:type="dxa"/>
              <w:right w:w="101" w:type="dxa"/>
            </w:tcMar>
          </w:tcPr>
          <w:p w14:paraId="49689D0D"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4D5DDB41"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1,795</w:t>
            </w:r>
          </w:p>
        </w:tc>
        <w:tc>
          <w:tcPr>
            <w:tcW w:w="1035" w:type="dxa"/>
            <w:tcBorders>
              <w:top w:val="nil"/>
              <w:left w:val="nil"/>
              <w:bottom w:val="nil"/>
              <w:right w:val="nil"/>
              <w:tl2br w:val="nil"/>
              <w:tr2bl w:val="nil"/>
            </w:tcBorders>
            <w:shd w:val="clear" w:color="FFFFFF" w:fill="FFFFFF"/>
            <w:tcMar>
              <w:left w:w="101" w:type="dxa"/>
              <w:right w:w="101" w:type="dxa"/>
            </w:tcMar>
          </w:tcPr>
          <w:p w14:paraId="24B13D28"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926</w:t>
            </w:r>
          </w:p>
        </w:tc>
        <w:tc>
          <w:tcPr>
            <w:tcW w:w="600" w:type="dxa"/>
            <w:tcBorders>
              <w:top w:val="nil"/>
              <w:left w:val="nil"/>
              <w:bottom w:val="nil"/>
              <w:right w:val="nil"/>
              <w:tl2br w:val="nil"/>
              <w:tr2bl w:val="nil"/>
            </w:tcBorders>
            <w:shd w:val="clear" w:color="FFFFFF" w:fill="FFFFFF"/>
            <w:tcMar>
              <w:left w:w="101" w:type="dxa"/>
              <w:right w:w="101" w:type="dxa"/>
            </w:tcMar>
          </w:tcPr>
          <w:p w14:paraId="3E83FAA1"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-48 </w:t>
            </w:r>
          </w:p>
        </w:tc>
        <w:tc>
          <w:tcPr>
            <w:tcW w:w="1035" w:type="dxa"/>
            <w:tcBorders>
              <w:top w:val="nil"/>
              <w:left w:val="nil"/>
              <w:bottom w:val="nil"/>
              <w:right w:val="nil"/>
              <w:tl2br w:val="nil"/>
              <w:tr2bl w:val="nil"/>
            </w:tcBorders>
            <w:shd w:val="clear" w:color="FFFFFF" w:fill="FFFFFF"/>
            <w:tcMar>
              <w:left w:w="101" w:type="dxa"/>
              <w:right w:w="101" w:type="dxa"/>
            </w:tcMar>
          </w:tcPr>
          <w:p w14:paraId="6832B6D2"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942</w:t>
            </w:r>
          </w:p>
        </w:tc>
        <w:tc>
          <w:tcPr>
            <w:tcW w:w="1035" w:type="dxa"/>
            <w:tcBorders>
              <w:top w:val="nil"/>
              <w:left w:val="nil"/>
              <w:bottom w:val="nil"/>
              <w:right w:val="nil"/>
              <w:tl2br w:val="nil"/>
              <w:tr2bl w:val="nil"/>
            </w:tcBorders>
            <w:shd w:val="clear" w:color="FFFFFF" w:fill="FFFFFF"/>
            <w:tcMar>
              <w:left w:w="101" w:type="dxa"/>
              <w:right w:w="101" w:type="dxa"/>
            </w:tcMar>
          </w:tcPr>
          <w:p w14:paraId="7C9C894D"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958</w:t>
            </w:r>
          </w:p>
        </w:tc>
        <w:tc>
          <w:tcPr>
            <w:tcW w:w="1035" w:type="dxa"/>
            <w:tcBorders>
              <w:top w:val="nil"/>
              <w:left w:val="nil"/>
              <w:bottom w:val="nil"/>
              <w:right w:val="nil"/>
              <w:tl2br w:val="nil"/>
              <w:tr2bl w:val="nil"/>
            </w:tcBorders>
            <w:shd w:val="clear" w:color="FFFFFF" w:fill="FFFFFF"/>
            <w:tcMar>
              <w:left w:w="101" w:type="dxa"/>
              <w:right w:w="101" w:type="dxa"/>
            </w:tcMar>
          </w:tcPr>
          <w:p w14:paraId="1C4C4836"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977</w:t>
            </w:r>
          </w:p>
        </w:tc>
      </w:tr>
      <w:tr w:rsidR="008B44E1" w14:paraId="1EDFBE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37381E"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1,189</w:t>
            </w:r>
          </w:p>
        </w:tc>
        <w:tc>
          <w:tcPr>
            <w:tcW w:w="2385" w:type="dxa"/>
            <w:tcBorders>
              <w:top w:val="nil"/>
              <w:left w:val="nil"/>
              <w:bottom w:val="nil"/>
              <w:right w:val="nil"/>
              <w:tl2br w:val="nil"/>
              <w:tr2bl w:val="nil"/>
            </w:tcBorders>
            <w:shd w:val="clear" w:color="FFFFFF" w:fill="FFFFFF"/>
            <w:noWrap/>
            <w:tcMar>
              <w:left w:w="101" w:type="dxa"/>
              <w:right w:w="101" w:type="dxa"/>
            </w:tcMar>
          </w:tcPr>
          <w:p w14:paraId="0970A068"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40C67086"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1,076</w:t>
            </w:r>
          </w:p>
        </w:tc>
        <w:tc>
          <w:tcPr>
            <w:tcW w:w="1035" w:type="dxa"/>
            <w:tcBorders>
              <w:top w:val="nil"/>
              <w:left w:val="nil"/>
              <w:bottom w:val="nil"/>
              <w:right w:val="nil"/>
              <w:tl2br w:val="nil"/>
              <w:tr2bl w:val="nil"/>
            </w:tcBorders>
            <w:shd w:val="clear" w:color="FFFFFF" w:fill="FFFFFF"/>
            <w:tcMar>
              <w:left w:w="101" w:type="dxa"/>
              <w:right w:w="101" w:type="dxa"/>
            </w:tcMar>
          </w:tcPr>
          <w:p w14:paraId="17D7AE1B"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1,227</w:t>
            </w:r>
          </w:p>
        </w:tc>
        <w:tc>
          <w:tcPr>
            <w:tcW w:w="600" w:type="dxa"/>
            <w:tcBorders>
              <w:top w:val="nil"/>
              <w:left w:val="nil"/>
              <w:bottom w:val="nil"/>
              <w:right w:val="nil"/>
              <w:tl2br w:val="nil"/>
              <w:tr2bl w:val="nil"/>
            </w:tcBorders>
            <w:shd w:val="clear" w:color="FFFFFF" w:fill="FFFFFF"/>
            <w:tcMar>
              <w:left w:w="101" w:type="dxa"/>
              <w:right w:w="101" w:type="dxa"/>
            </w:tcMar>
          </w:tcPr>
          <w:p w14:paraId="483F0B17"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14 </w:t>
            </w:r>
          </w:p>
        </w:tc>
        <w:tc>
          <w:tcPr>
            <w:tcW w:w="1035" w:type="dxa"/>
            <w:tcBorders>
              <w:top w:val="nil"/>
              <w:left w:val="nil"/>
              <w:bottom w:val="nil"/>
              <w:right w:val="nil"/>
              <w:tl2br w:val="nil"/>
              <w:tr2bl w:val="nil"/>
            </w:tcBorders>
            <w:shd w:val="clear" w:color="FFFFFF" w:fill="FFFFFF"/>
            <w:tcMar>
              <w:left w:w="101" w:type="dxa"/>
              <w:right w:w="101" w:type="dxa"/>
            </w:tcMar>
          </w:tcPr>
          <w:p w14:paraId="35993D8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1,227</w:t>
            </w:r>
          </w:p>
        </w:tc>
        <w:tc>
          <w:tcPr>
            <w:tcW w:w="1035" w:type="dxa"/>
            <w:tcBorders>
              <w:top w:val="nil"/>
              <w:left w:val="nil"/>
              <w:bottom w:val="nil"/>
              <w:right w:val="nil"/>
              <w:tl2br w:val="nil"/>
              <w:tr2bl w:val="nil"/>
            </w:tcBorders>
            <w:shd w:val="clear" w:color="FFFFFF" w:fill="FFFFFF"/>
            <w:tcMar>
              <w:left w:w="101" w:type="dxa"/>
              <w:right w:w="101" w:type="dxa"/>
            </w:tcMar>
          </w:tcPr>
          <w:p w14:paraId="52DB665F"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1,227</w:t>
            </w:r>
          </w:p>
        </w:tc>
        <w:tc>
          <w:tcPr>
            <w:tcW w:w="1035" w:type="dxa"/>
            <w:tcBorders>
              <w:top w:val="nil"/>
              <w:left w:val="nil"/>
              <w:bottom w:val="nil"/>
              <w:right w:val="nil"/>
              <w:tl2br w:val="nil"/>
              <w:tr2bl w:val="nil"/>
            </w:tcBorders>
            <w:shd w:val="clear" w:color="FFFFFF" w:fill="FFFFFF"/>
            <w:tcMar>
              <w:left w:w="101" w:type="dxa"/>
              <w:right w:w="101" w:type="dxa"/>
            </w:tcMar>
          </w:tcPr>
          <w:p w14:paraId="45F33908"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1,227</w:t>
            </w:r>
          </w:p>
        </w:tc>
      </w:tr>
      <w:tr w:rsidR="008B44E1" w14:paraId="07AA97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A2B35D"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455</w:t>
            </w:r>
          </w:p>
        </w:tc>
        <w:tc>
          <w:tcPr>
            <w:tcW w:w="2385" w:type="dxa"/>
            <w:tcBorders>
              <w:top w:val="nil"/>
              <w:left w:val="nil"/>
              <w:bottom w:val="nil"/>
              <w:right w:val="nil"/>
              <w:tl2br w:val="nil"/>
              <w:tr2bl w:val="nil"/>
            </w:tcBorders>
            <w:shd w:val="clear" w:color="FFFFFF" w:fill="FFFFFF"/>
            <w:noWrap/>
            <w:tcMar>
              <w:left w:w="101" w:type="dxa"/>
              <w:right w:w="101" w:type="dxa"/>
            </w:tcMar>
          </w:tcPr>
          <w:p w14:paraId="64C7B952"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Borrowing Costs</w:t>
            </w:r>
          </w:p>
        </w:tc>
        <w:tc>
          <w:tcPr>
            <w:tcW w:w="1035" w:type="dxa"/>
            <w:tcBorders>
              <w:top w:val="nil"/>
              <w:left w:val="nil"/>
              <w:bottom w:val="nil"/>
              <w:right w:val="nil"/>
              <w:tl2br w:val="nil"/>
              <w:tr2bl w:val="nil"/>
            </w:tcBorders>
            <w:shd w:val="clear" w:color="FFFFFF" w:fill="FFFFFF"/>
            <w:tcMar>
              <w:left w:w="101" w:type="dxa"/>
              <w:right w:w="101" w:type="dxa"/>
            </w:tcMar>
          </w:tcPr>
          <w:p w14:paraId="5D1D6404"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365</w:t>
            </w:r>
          </w:p>
        </w:tc>
        <w:tc>
          <w:tcPr>
            <w:tcW w:w="1035" w:type="dxa"/>
            <w:tcBorders>
              <w:top w:val="nil"/>
              <w:left w:val="nil"/>
              <w:bottom w:val="nil"/>
              <w:right w:val="nil"/>
              <w:tl2br w:val="nil"/>
              <w:tr2bl w:val="nil"/>
            </w:tcBorders>
            <w:shd w:val="clear" w:color="FFFFFF" w:fill="FFFFFF"/>
            <w:tcMar>
              <w:left w:w="101" w:type="dxa"/>
              <w:right w:w="101" w:type="dxa"/>
            </w:tcMar>
          </w:tcPr>
          <w:p w14:paraId="4B92D681"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455</w:t>
            </w:r>
          </w:p>
        </w:tc>
        <w:tc>
          <w:tcPr>
            <w:tcW w:w="600" w:type="dxa"/>
            <w:tcBorders>
              <w:top w:val="nil"/>
              <w:left w:val="nil"/>
              <w:bottom w:val="nil"/>
              <w:right w:val="nil"/>
              <w:tl2br w:val="nil"/>
              <w:tr2bl w:val="nil"/>
            </w:tcBorders>
            <w:shd w:val="clear" w:color="FFFFFF" w:fill="FFFFFF"/>
            <w:tcMar>
              <w:left w:w="101" w:type="dxa"/>
              <w:right w:w="101" w:type="dxa"/>
            </w:tcMar>
          </w:tcPr>
          <w:p w14:paraId="5B3BDFAA"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25 </w:t>
            </w:r>
          </w:p>
        </w:tc>
        <w:tc>
          <w:tcPr>
            <w:tcW w:w="1035" w:type="dxa"/>
            <w:tcBorders>
              <w:top w:val="nil"/>
              <w:left w:val="nil"/>
              <w:bottom w:val="nil"/>
              <w:right w:val="nil"/>
              <w:tl2br w:val="nil"/>
              <w:tr2bl w:val="nil"/>
            </w:tcBorders>
            <w:shd w:val="clear" w:color="FFFFFF" w:fill="FFFFFF"/>
            <w:tcMar>
              <w:left w:w="101" w:type="dxa"/>
              <w:right w:w="101" w:type="dxa"/>
            </w:tcMar>
          </w:tcPr>
          <w:p w14:paraId="23005D91"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455</w:t>
            </w:r>
          </w:p>
        </w:tc>
        <w:tc>
          <w:tcPr>
            <w:tcW w:w="1035" w:type="dxa"/>
            <w:tcBorders>
              <w:top w:val="nil"/>
              <w:left w:val="nil"/>
              <w:bottom w:val="nil"/>
              <w:right w:val="nil"/>
              <w:tl2br w:val="nil"/>
              <w:tr2bl w:val="nil"/>
            </w:tcBorders>
            <w:shd w:val="clear" w:color="FFFFFF" w:fill="FFFFFF"/>
            <w:tcMar>
              <w:left w:w="101" w:type="dxa"/>
              <w:right w:w="101" w:type="dxa"/>
            </w:tcMar>
          </w:tcPr>
          <w:p w14:paraId="6012513A"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455</w:t>
            </w:r>
          </w:p>
        </w:tc>
        <w:tc>
          <w:tcPr>
            <w:tcW w:w="1035" w:type="dxa"/>
            <w:tcBorders>
              <w:top w:val="nil"/>
              <w:left w:val="nil"/>
              <w:bottom w:val="nil"/>
              <w:right w:val="nil"/>
              <w:tl2br w:val="nil"/>
              <w:tr2bl w:val="nil"/>
            </w:tcBorders>
            <w:shd w:val="clear" w:color="FFFFFF" w:fill="FFFFFF"/>
            <w:tcMar>
              <w:left w:w="101" w:type="dxa"/>
              <w:right w:w="101" w:type="dxa"/>
            </w:tcMar>
          </w:tcPr>
          <w:p w14:paraId="39C2F7D6"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455</w:t>
            </w:r>
          </w:p>
        </w:tc>
      </w:tr>
      <w:tr w:rsidR="008B44E1" w14:paraId="3FB2A2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680CDED"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428</w:t>
            </w:r>
          </w:p>
        </w:tc>
        <w:tc>
          <w:tcPr>
            <w:tcW w:w="2385" w:type="dxa"/>
            <w:tcBorders>
              <w:top w:val="nil"/>
              <w:left w:val="nil"/>
              <w:bottom w:val="nil"/>
              <w:right w:val="nil"/>
              <w:tl2br w:val="nil"/>
              <w:tr2bl w:val="nil"/>
            </w:tcBorders>
            <w:shd w:val="clear" w:color="FFFFFF" w:fill="FFFFFF"/>
            <w:noWrap/>
            <w:tcMar>
              <w:left w:w="101" w:type="dxa"/>
              <w:right w:w="101" w:type="dxa"/>
            </w:tcMar>
          </w:tcPr>
          <w:p w14:paraId="0668CAF4" w14:textId="77777777" w:rsidR="008B44E1" w:rsidRDefault="00F94786">
            <w:pPr>
              <w:pStyle w:val="Normal20"/>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7D3E9B8C"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16,562</w:t>
            </w:r>
          </w:p>
        </w:tc>
        <w:tc>
          <w:tcPr>
            <w:tcW w:w="1035" w:type="dxa"/>
            <w:tcBorders>
              <w:top w:val="nil"/>
              <w:left w:val="nil"/>
              <w:bottom w:val="nil"/>
              <w:right w:val="nil"/>
              <w:tl2br w:val="nil"/>
              <w:tr2bl w:val="nil"/>
            </w:tcBorders>
            <w:shd w:val="clear" w:color="FFFFFF" w:fill="FFFFFF"/>
            <w:tcMar>
              <w:left w:w="101" w:type="dxa"/>
              <w:right w:w="101" w:type="dxa"/>
            </w:tcMar>
          </w:tcPr>
          <w:p w14:paraId="65E250CE"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430</w:t>
            </w:r>
          </w:p>
        </w:tc>
        <w:tc>
          <w:tcPr>
            <w:tcW w:w="600" w:type="dxa"/>
            <w:tcBorders>
              <w:top w:val="nil"/>
              <w:left w:val="nil"/>
              <w:bottom w:val="nil"/>
              <w:right w:val="nil"/>
              <w:tl2br w:val="nil"/>
              <w:tr2bl w:val="nil"/>
            </w:tcBorders>
            <w:shd w:val="clear" w:color="FFFFFF" w:fill="FFFFFF"/>
            <w:tcMar>
              <w:left w:w="101" w:type="dxa"/>
              <w:right w:w="101" w:type="dxa"/>
            </w:tcMar>
          </w:tcPr>
          <w:p w14:paraId="3642CDEC"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 xml:space="preserve">-97 </w:t>
            </w:r>
          </w:p>
        </w:tc>
        <w:tc>
          <w:tcPr>
            <w:tcW w:w="1035" w:type="dxa"/>
            <w:tcBorders>
              <w:top w:val="nil"/>
              <w:left w:val="nil"/>
              <w:bottom w:val="nil"/>
              <w:right w:val="nil"/>
              <w:tl2br w:val="nil"/>
              <w:tr2bl w:val="nil"/>
            </w:tcBorders>
            <w:shd w:val="clear" w:color="FFFFFF" w:fill="FFFFFF"/>
            <w:tcMar>
              <w:left w:w="101" w:type="dxa"/>
              <w:right w:w="101" w:type="dxa"/>
            </w:tcMar>
          </w:tcPr>
          <w:p w14:paraId="3BE29D78"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435</w:t>
            </w:r>
          </w:p>
        </w:tc>
        <w:tc>
          <w:tcPr>
            <w:tcW w:w="1035" w:type="dxa"/>
            <w:tcBorders>
              <w:top w:val="nil"/>
              <w:left w:val="nil"/>
              <w:bottom w:val="nil"/>
              <w:right w:val="nil"/>
              <w:tl2br w:val="nil"/>
              <w:tr2bl w:val="nil"/>
            </w:tcBorders>
            <w:shd w:val="clear" w:color="FFFFFF" w:fill="FFFFFF"/>
            <w:tcMar>
              <w:left w:w="101" w:type="dxa"/>
              <w:right w:w="101" w:type="dxa"/>
            </w:tcMar>
          </w:tcPr>
          <w:p w14:paraId="7FBFCA0C"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438</w:t>
            </w:r>
          </w:p>
        </w:tc>
        <w:tc>
          <w:tcPr>
            <w:tcW w:w="1035" w:type="dxa"/>
            <w:tcBorders>
              <w:top w:val="nil"/>
              <w:left w:val="nil"/>
              <w:bottom w:val="nil"/>
              <w:right w:val="nil"/>
              <w:tl2br w:val="nil"/>
              <w:tr2bl w:val="nil"/>
            </w:tcBorders>
            <w:shd w:val="clear" w:color="FFFFFF" w:fill="FFFFFF"/>
            <w:tcMar>
              <w:left w:w="101" w:type="dxa"/>
              <w:right w:w="101" w:type="dxa"/>
            </w:tcMar>
          </w:tcPr>
          <w:p w14:paraId="7BB73D2B" w14:textId="77777777" w:rsidR="008B44E1" w:rsidRDefault="00F94786">
            <w:pPr>
              <w:pStyle w:val="Normal20"/>
              <w:jc w:val="right"/>
              <w:rPr>
                <w:rFonts w:ascii="Calibri" w:eastAsia="Calibri" w:hAnsi="Calibri" w:cs="Calibri"/>
                <w:color w:val="000000"/>
                <w:sz w:val="18"/>
              </w:rPr>
            </w:pPr>
            <w:r>
              <w:rPr>
                <w:rFonts w:ascii="Calibri" w:eastAsia="Calibri" w:hAnsi="Calibri" w:cs="Calibri"/>
                <w:color w:val="000000"/>
                <w:sz w:val="18"/>
              </w:rPr>
              <w:t>444</w:t>
            </w:r>
          </w:p>
        </w:tc>
      </w:tr>
      <w:tr w:rsidR="008B44E1" w14:paraId="4DA95E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320D46F"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5D826F9A" w14:textId="77777777" w:rsidR="008B44E1" w:rsidRDefault="008B44E1">
            <w:pPr>
              <w:pStyle w:val="Normal20"/>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005982"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76C603"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F974F9C"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D5EA70"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8FB191"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29BCA37" w14:textId="77777777" w:rsidR="008B44E1" w:rsidRDefault="008B44E1">
            <w:pPr>
              <w:pStyle w:val="Normal20"/>
              <w:rPr>
                <w:rFonts w:ascii="Calibri" w:eastAsia="Calibri" w:hAnsi="Calibri" w:cs="Calibri"/>
                <w:color w:val="000000"/>
                <w:sz w:val="18"/>
              </w:rPr>
            </w:pPr>
          </w:p>
        </w:tc>
      </w:tr>
      <w:tr w:rsidR="008B44E1" w14:paraId="004389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101" w:type="dxa"/>
              <w:right w:w="101" w:type="dxa"/>
            </w:tcMar>
          </w:tcPr>
          <w:p w14:paraId="75A86D84"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498,233</w:t>
            </w:r>
          </w:p>
        </w:tc>
        <w:tc>
          <w:tcPr>
            <w:tcW w:w="2385" w:type="dxa"/>
            <w:tcBorders>
              <w:top w:val="nil"/>
              <w:left w:val="nil"/>
              <w:bottom w:val="nil"/>
              <w:right w:val="nil"/>
              <w:tl2br w:val="nil"/>
              <w:tr2bl w:val="nil"/>
            </w:tcBorders>
            <w:shd w:val="clear" w:color="FFFFFF" w:fill="FFFFFF"/>
            <w:tcMar>
              <w:left w:w="101" w:type="dxa"/>
              <w:right w:w="101" w:type="dxa"/>
            </w:tcMar>
          </w:tcPr>
          <w:p w14:paraId="597E541E" w14:textId="77777777" w:rsidR="008B44E1" w:rsidRDefault="00F94786">
            <w:pPr>
              <w:pStyle w:val="Normal20"/>
              <w:rPr>
                <w:rFonts w:ascii="Calibri" w:eastAsia="Calibri" w:hAnsi="Calibri" w:cs="Calibri"/>
                <w:b/>
                <w:color w:val="000000"/>
                <w:sz w:val="18"/>
              </w:rPr>
            </w:pPr>
            <w:r>
              <w:rPr>
                <w:rFonts w:ascii="Calibri" w:eastAsia="Calibri" w:hAnsi="Calibri" w:cs="Calibri"/>
                <w:b/>
                <w:color w:val="000000"/>
                <w:sz w:val="18"/>
              </w:rPr>
              <w:t>Total Ordinary Expenses</w:t>
            </w:r>
          </w:p>
        </w:tc>
        <w:tc>
          <w:tcPr>
            <w:tcW w:w="1035" w:type="dxa"/>
            <w:tcBorders>
              <w:top w:val="nil"/>
              <w:left w:val="nil"/>
              <w:bottom w:val="nil"/>
              <w:right w:val="nil"/>
              <w:tl2br w:val="nil"/>
              <w:tr2bl w:val="nil"/>
            </w:tcBorders>
            <w:shd w:val="clear" w:color="FFFFFF" w:fill="FFFFFF"/>
            <w:tcMar>
              <w:left w:w="101" w:type="dxa"/>
              <w:right w:w="101" w:type="dxa"/>
            </w:tcMar>
          </w:tcPr>
          <w:p w14:paraId="5E6DE3C7"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511,297</w:t>
            </w:r>
          </w:p>
        </w:tc>
        <w:tc>
          <w:tcPr>
            <w:tcW w:w="1035" w:type="dxa"/>
            <w:tcBorders>
              <w:top w:val="nil"/>
              <w:left w:val="nil"/>
              <w:bottom w:val="nil"/>
              <w:right w:val="nil"/>
              <w:tl2br w:val="nil"/>
              <w:tr2bl w:val="nil"/>
            </w:tcBorders>
            <w:shd w:val="clear" w:color="FFFFFF" w:fill="FFFFFF"/>
            <w:tcMar>
              <w:left w:w="101" w:type="dxa"/>
              <w:right w:w="101" w:type="dxa"/>
            </w:tcMar>
          </w:tcPr>
          <w:p w14:paraId="38C8442D"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520,122</w:t>
            </w:r>
          </w:p>
        </w:tc>
        <w:tc>
          <w:tcPr>
            <w:tcW w:w="600" w:type="dxa"/>
            <w:tcBorders>
              <w:top w:val="nil"/>
              <w:left w:val="nil"/>
              <w:bottom w:val="nil"/>
              <w:right w:val="nil"/>
              <w:tl2br w:val="nil"/>
              <w:tr2bl w:val="nil"/>
            </w:tcBorders>
            <w:shd w:val="clear" w:color="FFFFFF" w:fill="FFFFFF"/>
            <w:tcMar>
              <w:left w:w="101" w:type="dxa"/>
              <w:right w:w="101" w:type="dxa"/>
            </w:tcMar>
          </w:tcPr>
          <w:p w14:paraId="75EC47FD"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0492A65B"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498,141</w:t>
            </w:r>
          </w:p>
        </w:tc>
        <w:tc>
          <w:tcPr>
            <w:tcW w:w="1035" w:type="dxa"/>
            <w:tcBorders>
              <w:top w:val="nil"/>
              <w:left w:val="nil"/>
              <w:bottom w:val="nil"/>
              <w:right w:val="nil"/>
              <w:tl2br w:val="nil"/>
              <w:tr2bl w:val="nil"/>
            </w:tcBorders>
            <w:shd w:val="clear" w:color="FFFFFF" w:fill="FFFFFF"/>
            <w:tcMar>
              <w:left w:w="101" w:type="dxa"/>
              <w:right w:w="101" w:type="dxa"/>
            </w:tcMar>
          </w:tcPr>
          <w:p w14:paraId="0904A4D6"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499,633</w:t>
            </w:r>
          </w:p>
        </w:tc>
        <w:tc>
          <w:tcPr>
            <w:tcW w:w="1035" w:type="dxa"/>
            <w:tcBorders>
              <w:top w:val="nil"/>
              <w:left w:val="nil"/>
              <w:bottom w:val="nil"/>
              <w:right w:val="nil"/>
              <w:tl2br w:val="nil"/>
              <w:tr2bl w:val="nil"/>
            </w:tcBorders>
            <w:shd w:val="clear" w:color="FFFFFF" w:fill="FFFFFF"/>
            <w:tcMar>
              <w:left w:w="101" w:type="dxa"/>
              <w:right w:w="101" w:type="dxa"/>
            </w:tcMar>
          </w:tcPr>
          <w:p w14:paraId="12346CED"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503,798</w:t>
            </w:r>
          </w:p>
        </w:tc>
      </w:tr>
      <w:tr w:rsidR="008B44E1" w14:paraId="1B5C99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9EBBB16" w14:textId="77777777" w:rsidR="008B44E1" w:rsidRDefault="008B44E1">
            <w:pPr>
              <w:pStyle w:val="Normal20"/>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tcMar>
              <w:left w:w="0" w:type="dxa"/>
              <w:right w:w="0" w:type="dxa"/>
            </w:tcMar>
          </w:tcPr>
          <w:p w14:paraId="23751F06"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33FDD9"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89E5169" w14:textId="77777777" w:rsidR="008B44E1" w:rsidRDefault="008B44E1">
            <w:pPr>
              <w:pStyle w:val="Normal20"/>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CA61259"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A1A94B5"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8C7BC51" w14:textId="77777777" w:rsidR="008B44E1" w:rsidRDefault="008B44E1">
            <w:pPr>
              <w:pStyle w:val="Normal20"/>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1906418" w14:textId="77777777" w:rsidR="008B44E1" w:rsidRDefault="008B44E1">
            <w:pPr>
              <w:pStyle w:val="Normal20"/>
              <w:rPr>
                <w:rFonts w:ascii="Calibri" w:eastAsia="Calibri" w:hAnsi="Calibri" w:cs="Calibri"/>
                <w:color w:val="000000"/>
                <w:sz w:val="18"/>
              </w:rPr>
            </w:pPr>
          </w:p>
        </w:tc>
      </w:tr>
      <w:tr w:rsidR="008B44E1" w14:paraId="572D95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A695C1F"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-60,027</w:t>
            </w:r>
          </w:p>
        </w:tc>
        <w:tc>
          <w:tcPr>
            <w:tcW w:w="2385" w:type="dxa"/>
            <w:tcBorders>
              <w:top w:val="nil"/>
              <w:left w:val="nil"/>
              <w:bottom w:val="nil"/>
              <w:right w:val="nil"/>
              <w:tl2br w:val="nil"/>
              <w:tr2bl w:val="nil"/>
            </w:tcBorders>
            <w:shd w:val="clear" w:color="FFFFFF" w:fill="FFFFFF"/>
            <w:tcMar>
              <w:left w:w="101" w:type="dxa"/>
              <w:right w:w="101" w:type="dxa"/>
            </w:tcMar>
          </w:tcPr>
          <w:p w14:paraId="46FFFE05" w14:textId="77777777" w:rsidR="008B44E1" w:rsidRDefault="00F94786">
            <w:pPr>
              <w:pStyle w:val="Normal20"/>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65C0E56C"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-54,122</w:t>
            </w:r>
          </w:p>
        </w:tc>
        <w:tc>
          <w:tcPr>
            <w:tcW w:w="1035" w:type="dxa"/>
            <w:tcBorders>
              <w:top w:val="nil"/>
              <w:left w:val="nil"/>
              <w:bottom w:val="nil"/>
              <w:right w:val="nil"/>
              <w:tl2br w:val="nil"/>
              <w:tr2bl w:val="nil"/>
            </w:tcBorders>
            <w:shd w:val="clear" w:color="FFFFFF" w:fill="FFFFFF"/>
            <w:tcMar>
              <w:left w:w="101" w:type="dxa"/>
              <w:right w:w="101" w:type="dxa"/>
            </w:tcMar>
          </w:tcPr>
          <w:p w14:paraId="342E57BF"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-33,499</w:t>
            </w:r>
          </w:p>
        </w:tc>
        <w:tc>
          <w:tcPr>
            <w:tcW w:w="600" w:type="dxa"/>
            <w:tcBorders>
              <w:top w:val="nil"/>
              <w:left w:val="nil"/>
              <w:bottom w:val="nil"/>
              <w:right w:val="nil"/>
              <w:tl2br w:val="nil"/>
              <w:tr2bl w:val="nil"/>
            </w:tcBorders>
            <w:shd w:val="clear" w:color="FFFFFF" w:fill="FFFFFF"/>
            <w:tcMar>
              <w:left w:w="101" w:type="dxa"/>
              <w:right w:w="101" w:type="dxa"/>
            </w:tcMar>
          </w:tcPr>
          <w:p w14:paraId="70E9095C"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 xml:space="preserve">38 </w:t>
            </w:r>
          </w:p>
        </w:tc>
        <w:tc>
          <w:tcPr>
            <w:tcW w:w="1035" w:type="dxa"/>
            <w:tcBorders>
              <w:top w:val="nil"/>
              <w:left w:val="nil"/>
              <w:bottom w:val="nil"/>
              <w:right w:val="nil"/>
              <w:tl2br w:val="nil"/>
              <w:tr2bl w:val="nil"/>
            </w:tcBorders>
            <w:shd w:val="clear" w:color="FFFFFF" w:fill="FFFFFF"/>
            <w:tcMar>
              <w:left w:w="101" w:type="dxa"/>
              <w:right w:w="101" w:type="dxa"/>
            </w:tcMar>
          </w:tcPr>
          <w:p w14:paraId="3718F97F"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-74,209</w:t>
            </w:r>
          </w:p>
        </w:tc>
        <w:tc>
          <w:tcPr>
            <w:tcW w:w="1035" w:type="dxa"/>
            <w:tcBorders>
              <w:top w:val="nil"/>
              <w:left w:val="nil"/>
              <w:bottom w:val="nil"/>
              <w:right w:val="nil"/>
              <w:tl2br w:val="nil"/>
              <w:tr2bl w:val="nil"/>
            </w:tcBorders>
            <w:shd w:val="clear" w:color="FFFFFF" w:fill="FFFFFF"/>
            <w:tcMar>
              <w:left w:w="101" w:type="dxa"/>
              <w:right w:w="101" w:type="dxa"/>
            </w:tcMar>
          </w:tcPr>
          <w:p w14:paraId="54284657"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-24,405</w:t>
            </w:r>
          </w:p>
        </w:tc>
        <w:tc>
          <w:tcPr>
            <w:tcW w:w="1035" w:type="dxa"/>
            <w:tcBorders>
              <w:top w:val="nil"/>
              <w:left w:val="nil"/>
              <w:bottom w:val="nil"/>
              <w:right w:val="nil"/>
              <w:tl2br w:val="nil"/>
              <w:tr2bl w:val="nil"/>
            </w:tcBorders>
            <w:shd w:val="clear" w:color="FFFFFF" w:fill="FFFFFF"/>
            <w:tcMar>
              <w:left w:w="101" w:type="dxa"/>
              <w:right w:w="101" w:type="dxa"/>
            </w:tcMar>
          </w:tcPr>
          <w:p w14:paraId="281F6334" w14:textId="77777777" w:rsidR="008B44E1" w:rsidRDefault="00F94786">
            <w:pPr>
              <w:pStyle w:val="Normal20"/>
              <w:jc w:val="right"/>
              <w:rPr>
                <w:rFonts w:ascii="Calibri" w:eastAsia="Calibri" w:hAnsi="Calibri" w:cs="Calibri"/>
                <w:b/>
                <w:color w:val="000000"/>
                <w:sz w:val="18"/>
              </w:rPr>
            </w:pPr>
            <w:r>
              <w:rPr>
                <w:rFonts w:ascii="Calibri" w:eastAsia="Calibri" w:hAnsi="Calibri" w:cs="Calibri"/>
                <w:b/>
                <w:color w:val="000000"/>
                <w:sz w:val="18"/>
              </w:rPr>
              <w:t>-89,690</w:t>
            </w:r>
          </w:p>
        </w:tc>
      </w:tr>
      <w:tr w:rsidR="008B44E1" w14:paraId="30044F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ACAB179" w14:textId="77777777" w:rsidR="008B44E1" w:rsidRDefault="008B44E1">
            <w:pPr>
              <w:pStyle w:val="Normal20"/>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1D0722E3" w14:textId="77777777" w:rsidR="008B44E1" w:rsidRDefault="008B44E1">
            <w:pPr>
              <w:pStyle w:val="Normal2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5D20D39" w14:textId="77777777" w:rsidR="008B44E1" w:rsidRDefault="008B44E1">
            <w:pPr>
              <w:pStyle w:val="Normal2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652045E" w14:textId="77777777" w:rsidR="008B44E1" w:rsidRDefault="008B44E1">
            <w:pPr>
              <w:pStyle w:val="Normal20"/>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237E80FD" w14:textId="77777777" w:rsidR="008B44E1" w:rsidRDefault="008B44E1">
            <w:pPr>
              <w:pStyle w:val="Normal2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7272088" w14:textId="77777777" w:rsidR="008B44E1" w:rsidRDefault="008B44E1">
            <w:pPr>
              <w:pStyle w:val="Normal2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317EB35" w14:textId="77777777" w:rsidR="008B44E1" w:rsidRDefault="008B44E1">
            <w:pPr>
              <w:pStyle w:val="Normal20"/>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7A71604" w14:textId="77777777" w:rsidR="008B44E1" w:rsidRDefault="008B44E1">
            <w:pPr>
              <w:pStyle w:val="Normal20"/>
              <w:rPr>
                <w:rFonts w:ascii="Calibri" w:eastAsia="Calibri" w:hAnsi="Calibri" w:cs="Calibri"/>
                <w:color w:val="000000"/>
                <w:sz w:val="18"/>
              </w:rPr>
            </w:pPr>
          </w:p>
        </w:tc>
      </w:tr>
    </w:tbl>
    <w:p w14:paraId="30597705" w14:textId="58F955BB" w:rsidR="008B44E1" w:rsidRDefault="008B44E1"/>
    <w:p w14:paraId="705AC68A" w14:textId="657F93A4" w:rsidR="00AA20D1" w:rsidRDefault="00AA20D1"/>
    <w:p w14:paraId="6A4FEFFD" w14:textId="17B6AEF4" w:rsidR="00AA20D1" w:rsidRDefault="00AA20D1"/>
    <w:p w14:paraId="56628BA6" w14:textId="1D94444F" w:rsidR="00AA20D1" w:rsidRDefault="00AA20D1"/>
    <w:p w14:paraId="5C0D5ED8" w14:textId="07FC5DA3" w:rsidR="00AA20D1" w:rsidRDefault="00AA20D1"/>
    <w:p w14:paraId="76EF16C2" w14:textId="77777777" w:rsidR="00AA20D1" w:rsidRPr="00AA20D1" w:rsidRDefault="00AA20D1" w:rsidP="00AA20D1">
      <w:pPr>
        <w:keepNext/>
        <w:pageBreakBefore/>
        <w:pBdr>
          <w:top w:val="nil"/>
          <w:left w:val="nil"/>
          <w:bottom w:val="single" w:sz="18" w:space="2" w:color="auto"/>
          <w:right w:val="nil"/>
          <w:between w:val="nil"/>
          <w:bar w:val="nil"/>
        </w:pBdr>
        <w:spacing w:after="480"/>
        <w:outlineLvl w:val="0"/>
        <w:rPr>
          <w:b/>
          <w:kern w:val="28"/>
          <w:sz w:val="36"/>
          <w:szCs w:val="36"/>
          <w:bdr w:val="nil"/>
        </w:rPr>
      </w:pPr>
      <w:r w:rsidRPr="00AA20D1">
        <w:rPr>
          <w:b/>
          <w:kern w:val="28"/>
          <w:sz w:val="36"/>
          <w:szCs w:val="36"/>
          <w:bdr w:val="nil"/>
        </w:rPr>
        <w:t>TRANSPORT CANBERRA OPERATIONS</w:t>
      </w:r>
    </w:p>
    <w:p w14:paraId="4D48F63B"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r w:rsidRPr="00AA20D1">
        <w:rPr>
          <w:b/>
          <w:snapToGrid w:val="0"/>
          <w:sz w:val="32"/>
          <w:bdr w:val="nil"/>
        </w:rPr>
        <w:t>Purpose</w:t>
      </w:r>
    </w:p>
    <w:p w14:paraId="031B02B0" w14:textId="0A888BDF" w:rsidR="00AA20D1" w:rsidRDefault="00AA20D1" w:rsidP="00AA20D1">
      <w:pPr>
        <w:pBdr>
          <w:top w:val="nil"/>
          <w:left w:val="nil"/>
          <w:bottom w:val="nil"/>
          <w:right w:val="nil"/>
          <w:between w:val="nil"/>
          <w:bar w:val="nil"/>
        </w:pBdr>
        <w:jc w:val="both"/>
        <w:rPr>
          <w:szCs w:val="24"/>
          <w:bdr w:val="nil"/>
        </w:rPr>
      </w:pPr>
      <w:r w:rsidRPr="00AA20D1">
        <w:rPr>
          <w:szCs w:val="24"/>
          <w:bdr w:val="nil"/>
        </w:rPr>
        <w:t xml:space="preserve">Transport Canberra Operations delivers public transport services throughout the city. Transport Canberra Operations services are delivered in line with the ACT Government’s vision to provide a convenient, efficient, affordable, reliable and integrated public transport system for the community. Public transport services managed or delivered by Transport Canberra Operations include: scheduled light rail services, route bus services, school bus services, flexible bus services, special needs transport and management of the ACT rural school bus contract.  In line with the objectives of the ACT Transport Strategy 2020 and the Zero Emission Transition Plan, Transport Canberra is progressing with transitioning to a zero-emissions bus fleet in order to deliver a modern public transport system that drives positive change for all Canberrans. </w:t>
      </w:r>
    </w:p>
    <w:p w14:paraId="336A977F" w14:textId="77777777" w:rsidR="00B85D85" w:rsidRPr="00AA20D1" w:rsidRDefault="00B85D85" w:rsidP="00AA20D1">
      <w:pPr>
        <w:pBdr>
          <w:top w:val="nil"/>
          <w:left w:val="nil"/>
          <w:bottom w:val="nil"/>
          <w:right w:val="nil"/>
          <w:between w:val="nil"/>
          <w:bar w:val="nil"/>
        </w:pBdr>
        <w:jc w:val="both"/>
        <w:rPr>
          <w:szCs w:val="24"/>
          <w:bdr w:val="nil"/>
        </w:rPr>
      </w:pPr>
    </w:p>
    <w:p w14:paraId="3E42D7D4" w14:textId="77777777" w:rsidR="00AA20D1" w:rsidRPr="00AA20D1" w:rsidRDefault="00AA20D1" w:rsidP="00AA20D1">
      <w:pPr>
        <w:keepNext/>
        <w:pBdr>
          <w:top w:val="nil"/>
          <w:left w:val="nil"/>
          <w:bottom w:val="nil"/>
          <w:right w:val="nil"/>
          <w:between w:val="nil"/>
          <w:bar w:val="nil"/>
        </w:pBdr>
        <w:spacing w:before="120"/>
        <w:outlineLvl w:val="1"/>
        <w:rPr>
          <w:b/>
          <w:snapToGrid w:val="0"/>
          <w:sz w:val="32"/>
          <w:bdr w:val="nil"/>
        </w:rPr>
      </w:pPr>
      <w:r w:rsidRPr="00AA20D1">
        <w:rPr>
          <w:b/>
          <w:snapToGrid w:val="0"/>
          <w:sz w:val="32"/>
          <w:bdr w:val="nil"/>
        </w:rPr>
        <w:t>2021-22 Priorities</w:t>
      </w:r>
    </w:p>
    <w:p w14:paraId="255EBB35" w14:textId="77777777" w:rsidR="00AA20D1" w:rsidRPr="00AA20D1" w:rsidRDefault="00AA20D1" w:rsidP="00AA20D1">
      <w:pPr>
        <w:pBdr>
          <w:top w:val="nil"/>
          <w:left w:val="nil"/>
          <w:bottom w:val="nil"/>
          <w:right w:val="nil"/>
          <w:between w:val="nil"/>
          <w:bar w:val="nil"/>
        </w:pBdr>
        <w:jc w:val="both"/>
        <w:rPr>
          <w:color w:val="000000"/>
          <w:bdr w:val="nil"/>
        </w:rPr>
      </w:pPr>
      <w:r w:rsidRPr="00AA20D1">
        <w:rPr>
          <w:bdr w:val="nil"/>
        </w:rPr>
        <w:t xml:space="preserve">Strategic and </w:t>
      </w:r>
      <w:r w:rsidRPr="00AA20D1">
        <w:rPr>
          <w:color w:val="000000"/>
          <w:bdr w:val="nil"/>
        </w:rPr>
        <w:t>operational priorities</w:t>
      </w:r>
      <w:r w:rsidRPr="00AA20D1">
        <w:rPr>
          <w:bdr w:val="nil"/>
        </w:rPr>
        <w:t xml:space="preserve"> to </w:t>
      </w:r>
      <w:r w:rsidRPr="00AA20D1">
        <w:rPr>
          <w:color w:val="000000"/>
          <w:bdr w:val="nil"/>
        </w:rPr>
        <w:t>be pursued in 2021-22 include:</w:t>
      </w:r>
    </w:p>
    <w:p w14:paraId="3E40ACE8" w14:textId="77777777" w:rsidR="00AA20D1" w:rsidRPr="00B85D85" w:rsidRDefault="00AA20D1" w:rsidP="00E47BF9">
      <w:pPr>
        <w:pStyle w:val="BSbullet1"/>
        <w:numPr>
          <w:ilvl w:val="0"/>
          <w:numId w:val="31"/>
        </w:numPr>
        <w:pBdr>
          <w:top w:val="nil"/>
          <w:left w:val="nil"/>
          <w:bottom w:val="nil"/>
          <w:right w:val="nil"/>
          <w:between w:val="nil"/>
          <w:bar w:val="nil"/>
        </w:pBdr>
        <w:jc w:val="both"/>
        <w:rPr>
          <w:bdr w:val="nil"/>
        </w:rPr>
      </w:pPr>
      <w:r w:rsidRPr="00B85D85">
        <w:rPr>
          <w:bdr w:val="nil"/>
        </w:rPr>
        <w:t>Continue with planning for future public transport growth and implementation of the ACT Transport Strategy;</w:t>
      </w:r>
    </w:p>
    <w:p w14:paraId="52361327" w14:textId="77777777" w:rsidR="00AA20D1" w:rsidRPr="00AA20D1" w:rsidRDefault="00AA20D1" w:rsidP="00E47BF9">
      <w:pPr>
        <w:pStyle w:val="BSbullet1"/>
        <w:numPr>
          <w:ilvl w:val="0"/>
          <w:numId w:val="31"/>
        </w:numPr>
        <w:pBdr>
          <w:top w:val="nil"/>
          <w:left w:val="nil"/>
          <w:bottom w:val="nil"/>
          <w:right w:val="nil"/>
          <w:between w:val="nil"/>
          <w:bar w:val="nil"/>
        </w:pBdr>
        <w:jc w:val="both"/>
        <w:rPr>
          <w:bdr w:val="nil"/>
        </w:rPr>
      </w:pPr>
      <w:r w:rsidRPr="00AA20D1">
        <w:rPr>
          <w:bdr w:val="nil"/>
        </w:rPr>
        <w:t>Commence construction of a new Woden Bus Depot to enable Transport Canberra Operations to manage the growth of the fleet, incorporating capacity to accommodate the transition to a zero-emissions bus fleet;</w:t>
      </w:r>
    </w:p>
    <w:p w14:paraId="7F8994F5" w14:textId="77777777" w:rsidR="00AA20D1" w:rsidRPr="00B85D85" w:rsidRDefault="00AA20D1" w:rsidP="00E47BF9">
      <w:pPr>
        <w:pStyle w:val="BSbullet1"/>
        <w:numPr>
          <w:ilvl w:val="0"/>
          <w:numId w:val="31"/>
        </w:numPr>
        <w:pBdr>
          <w:top w:val="nil"/>
          <w:left w:val="nil"/>
          <w:bottom w:val="nil"/>
          <w:right w:val="nil"/>
          <w:between w:val="nil"/>
          <w:bar w:val="nil"/>
        </w:pBdr>
        <w:jc w:val="both"/>
        <w:rPr>
          <w:bdr w:val="nil"/>
        </w:rPr>
      </w:pPr>
      <w:r w:rsidRPr="00B85D85">
        <w:rPr>
          <w:bdr w:val="nil"/>
        </w:rPr>
        <w:t>Complete work on the Zero Emission Transition Plan to provide a pathway to a zero</w:t>
      </w:r>
      <w:r w:rsidRPr="00B85D85">
        <w:rPr>
          <w:bdr w:val="nil"/>
        </w:rPr>
        <w:noBreakHyphen/>
        <w:t>emissions bus fleet by 2040 with no new diesel buses being purchased;</w:t>
      </w:r>
    </w:p>
    <w:p w14:paraId="5C247A61" w14:textId="77777777" w:rsidR="00AA20D1" w:rsidRPr="00B85D85" w:rsidRDefault="00AA20D1" w:rsidP="00E47BF9">
      <w:pPr>
        <w:pStyle w:val="BSbullet1"/>
        <w:numPr>
          <w:ilvl w:val="0"/>
          <w:numId w:val="31"/>
        </w:numPr>
        <w:pBdr>
          <w:top w:val="nil"/>
          <w:left w:val="nil"/>
          <w:bottom w:val="nil"/>
          <w:right w:val="nil"/>
          <w:between w:val="nil"/>
          <w:bar w:val="nil"/>
        </w:pBdr>
        <w:jc w:val="both"/>
        <w:rPr>
          <w:bdr w:val="nil"/>
        </w:rPr>
      </w:pPr>
      <w:r w:rsidRPr="00B85D85">
        <w:rPr>
          <w:bdr w:val="nil"/>
        </w:rPr>
        <w:t>Continue to implement the Bus Fleet Replacement Strategy by replacing ageing vehicles with the procurement of new buses aligned to the Zero Emissions Transition Plan;</w:t>
      </w:r>
    </w:p>
    <w:p w14:paraId="7E77D358" w14:textId="77777777" w:rsidR="00AA20D1" w:rsidRPr="00B85D85" w:rsidRDefault="00AA20D1" w:rsidP="00E47BF9">
      <w:pPr>
        <w:pStyle w:val="BSbullet1"/>
        <w:numPr>
          <w:ilvl w:val="0"/>
          <w:numId w:val="31"/>
        </w:numPr>
        <w:pBdr>
          <w:top w:val="nil"/>
          <w:left w:val="nil"/>
          <w:bottom w:val="nil"/>
          <w:right w:val="nil"/>
          <w:between w:val="nil"/>
          <w:bar w:val="nil"/>
        </w:pBdr>
        <w:jc w:val="both"/>
        <w:rPr>
          <w:bdr w:val="nil"/>
        </w:rPr>
      </w:pPr>
      <w:r w:rsidRPr="00B85D85">
        <w:rPr>
          <w:bdr w:val="nil"/>
        </w:rPr>
        <w:t>Progressing procurement of new integrated public transport ticketing system; and</w:t>
      </w:r>
    </w:p>
    <w:p w14:paraId="55F3DDB0" w14:textId="77777777" w:rsidR="00AA20D1" w:rsidRPr="00B85D85" w:rsidRDefault="00AA20D1" w:rsidP="00E47BF9">
      <w:pPr>
        <w:pStyle w:val="BSbullet1"/>
        <w:numPr>
          <w:ilvl w:val="0"/>
          <w:numId w:val="31"/>
        </w:numPr>
        <w:pBdr>
          <w:top w:val="nil"/>
          <w:left w:val="nil"/>
          <w:bottom w:val="nil"/>
          <w:right w:val="nil"/>
          <w:between w:val="nil"/>
          <w:bar w:val="nil"/>
        </w:pBdr>
        <w:jc w:val="both"/>
        <w:rPr>
          <w:bdr w:val="nil"/>
        </w:rPr>
      </w:pPr>
      <w:r w:rsidRPr="00B85D85">
        <w:rPr>
          <w:bdr w:val="nil"/>
        </w:rPr>
        <w:t>Continue to provide the Flexible Bus Service and conduct a feasibility study into the service to identify potential improvements.</w:t>
      </w:r>
    </w:p>
    <w:p w14:paraId="078C998F" w14:textId="77777777" w:rsidR="00AA20D1" w:rsidRPr="00AA20D1" w:rsidRDefault="00AA20D1" w:rsidP="00AA20D1">
      <w:pPr>
        <w:pBdr>
          <w:top w:val="nil"/>
          <w:left w:val="nil"/>
          <w:bottom w:val="nil"/>
          <w:right w:val="nil"/>
          <w:between w:val="nil"/>
          <w:bar w:val="nil"/>
        </w:pBdr>
        <w:spacing w:after="120"/>
        <w:jc w:val="both"/>
        <w:rPr>
          <w:szCs w:val="24"/>
          <w:bdr w:val="nil"/>
        </w:rPr>
      </w:pPr>
      <w:r w:rsidRPr="00AA20D1">
        <w:rPr>
          <w:szCs w:val="24"/>
        </w:rPr>
        <w:t xml:space="preserve"> </w:t>
      </w:r>
    </w:p>
    <w:p w14:paraId="37EBB6A7" w14:textId="77777777" w:rsidR="00AA20D1" w:rsidRPr="00AA20D1" w:rsidRDefault="00AA20D1" w:rsidP="00AA20D1">
      <w:pPr>
        <w:keepNext/>
        <w:pageBreakBefore/>
        <w:pBdr>
          <w:top w:val="nil"/>
          <w:left w:val="nil"/>
          <w:bottom w:val="nil"/>
          <w:right w:val="nil"/>
          <w:between w:val="nil"/>
          <w:bar w:val="nil"/>
        </w:pBdr>
        <w:spacing w:before="360"/>
        <w:outlineLvl w:val="1"/>
        <w:rPr>
          <w:b/>
          <w:snapToGrid w:val="0"/>
          <w:sz w:val="32"/>
          <w:bdr w:val="nil"/>
        </w:rPr>
      </w:pPr>
      <w:r w:rsidRPr="00AA20D1">
        <w:rPr>
          <w:b/>
          <w:snapToGrid w:val="0"/>
          <w:sz w:val="32"/>
          <w:bdr w:val="nil"/>
        </w:rPr>
        <w:t>Estimated Employment Level</w:t>
      </w:r>
    </w:p>
    <w:p w14:paraId="68CAE4E1" w14:textId="7E8A31D6" w:rsidR="00AA20D1" w:rsidRPr="00AA20D1" w:rsidRDefault="00AA20D1" w:rsidP="00AA20D1">
      <w:pPr>
        <w:keepNext/>
        <w:pBdr>
          <w:top w:val="nil"/>
          <w:left w:val="nil"/>
          <w:bottom w:val="nil"/>
          <w:right w:val="nil"/>
          <w:between w:val="nil"/>
          <w:bar w:val="nil"/>
        </w:pBdr>
        <w:spacing w:before="240"/>
        <w:rPr>
          <w:b/>
          <w:bCs/>
          <w:color w:val="000000"/>
          <w:szCs w:val="24"/>
          <w:bdr w:val="nil"/>
        </w:rPr>
      </w:pPr>
      <w:r w:rsidRPr="00AA20D1">
        <w:rPr>
          <w:b/>
          <w:bCs/>
          <w:color w:val="000000"/>
          <w:szCs w:val="24"/>
          <w:bdr w:val="nil"/>
        </w:rPr>
        <w:t xml:space="preserve">Table </w:t>
      </w:r>
      <w:r w:rsidR="00472559">
        <w:rPr>
          <w:b/>
          <w:bCs/>
          <w:color w:val="000000"/>
          <w:szCs w:val="24"/>
          <w:bdr w:val="nil"/>
        </w:rPr>
        <w:t>29</w:t>
      </w:r>
      <w:r w:rsidRPr="00AA20D1">
        <w:rPr>
          <w:b/>
          <w:bCs/>
          <w:color w:val="000000"/>
          <w:szCs w:val="24"/>
          <w:bdr w:val="nil"/>
        </w:rPr>
        <w:t>: Estimated Employment Level</w:t>
      </w:r>
    </w:p>
    <w:tbl>
      <w:tblPr>
        <w:tblW w:w="9105" w:type="dxa"/>
        <w:tblBorders>
          <w:top w:val="single" w:sz="12" w:space="0" w:color="000000"/>
        </w:tblBorders>
        <w:tblLayout w:type="fixed"/>
        <w:tblLook w:val="04A0" w:firstRow="1" w:lastRow="0" w:firstColumn="1" w:lastColumn="0" w:noHBand="0" w:noVBand="1"/>
      </w:tblPr>
      <w:tblGrid>
        <w:gridCol w:w="2700"/>
        <w:gridCol w:w="1601"/>
        <w:gridCol w:w="1601"/>
        <w:gridCol w:w="1601"/>
        <w:gridCol w:w="1602"/>
      </w:tblGrid>
      <w:tr w:rsidR="00AA20D1" w:rsidRPr="00AA20D1" w14:paraId="15DB7BEE" w14:textId="77777777" w:rsidTr="00C02E64">
        <w:trPr>
          <w:trHeight w:val="392"/>
          <w:tblHeader/>
        </w:trPr>
        <w:tc>
          <w:tcPr>
            <w:tcW w:w="2699" w:type="dxa"/>
            <w:tcBorders>
              <w:top w:val="single" w:sz="12" w:space="0" w:color="000000"/>
              <w:left w:val="nil"/>
              <w:bottom w:val="single" w:sz="12" w:space="0" w:color="auto"/>
              <w:right w:val="nil"/>
            </w:tcBorders>
            <w:vAlign w:val="bottom"/>
          </w:tcPr>
          <w:p w14:paraId="4ABB7F21"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rPr>
            </w:pPr>
          </w:p>
        </w:tc>
        <w:tc>
          <w:tcPr>
            <w:tcW w:w="1600" w:type="dxa"/>
            <w:tcBorders>
              <w:top w:val="single" w:sz="12" w:space="0" w:color="000000"/>
              <w:left w:val="nil"/>
              <w:bottom w:val="single" w:sz="12" w:space="0" w:color="auto"/>
              <w:right w:val="nil"/>
            </w:tcBorders>
            <w:hideMark/>
          </w:tcPr>
          <w:p w14:paraId="1608E457"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2019-20</w:t>
            </w:r>
          </w:p>
          <w:p w14:paraId="6E2C9ECA"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Actual</w:t>
            </w:r>
          </w:p>
          <w:p w14:paraId="40D4ACA2"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Outcome</w:t>
            </w:r>
            <w:r w:rsidRPr="00AA20D1">
              <w:rPr>
                <w:b/>
                <w:bCs/>
                <w:sz w:val="20"/>
                <w:bdr w:val="nil"/>
                <w:vertAlign w:val="superscript"/>
              </w:rPr>
              <w:t>1</w:t>
            </w:r>
          </w:p>
        </w:tc>
        <w:tc>
          <w:tcPr>
            <w:tcW w:w="1600" w:type="dxa"/>
            <w:tcBorders>
              <w:top w:val="single" w:sz="12" w:space="0" w:color="000000"/>
              <w:left w:val="nil"/>
              <w:bottom w:val="single" w:sz="12" w:space="0" w:color="auto"/>
              <w:right w:val="nil"/>
            </w:tcBorders>
            <w:hideMark/>
          </w:tcPr>
          <w:p w14:paraId="39EFA96E" w14:textId="77777777" w:rsidR="00AA20D1" w:rsidRPr="00AA20D1" w:rsidRDefault="00AA20D1" w:rsidP="00AA20D1">
            <w:pPr>
              <w:pBdr>
                <w:top w:val="nil"/>
                <w:left w:val="nil"/>
                <w:bottom w:val="nil"/>
                <w:right w:val="nil"/>
                <w:between w:val="nil"/>
                <w:bar w:val="nil"/>
              </w:pBdr>
              <w:spacing w:before="0" w:after="0"/>
              <w:jc w:val="right"/>
              <w:rPr>
                <w:b/>
                <w:bCs/>
                <w:sz w:val="20"/>
                <w:bdr w:val="nil"/>
              </w:rPr>
            </w:pPr>
            <w:r w:rsidRPr="00AA20D1">
              <w:rPr>
                <w:b/>
                <w:bCs/>
                <w:sz w:val="20"/>
                <w:bdr w:val="nil"/>
              </w:rPr>
              <w:t>2020-21</w:t>
            </w:r>
          </w:p>
          <w:p w14:paraId="3A43ADFD"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Budget</w:t>
            </w:r>
            <w:r w:rsidRPr="00B85D85">
              <w:rPr>
                <w:sz w:val="20"/>
                <w:bdr w:val="nil"/>
                <w:vertAlign w:val="superscript"/>
              </w:rPr>
              <w:t>2</w:t>
            </w:r>
          </w:p>
        </w:tc>
        <w:tc>
          <w:tcPr>
            <w:tcW w:w="1600" w:type="dxa"/>
            <w:tcBorders>
              <w:top w:val="single" w:sz="12" w:space="0" w:color="000000"/>
              <w:left w:val="nil"/>
              <w:bottom w:val="single" w:sz="12" w:space="0" w:color="auto"/>
              <w:right w:val="nil"/>
            </w:tcBorders>
            <w:hideMark/>
          </w:tcPr>
          <w:p w14:paraId="51769242" w14:textId="77777777" w:rsidR="00AA20D1" w:rsidRPr="00AA20D1" w:rsidRDefault="00AA20D1" w:rsidP="00B85D85">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2020-21</w:t>
            </w:r>
          </w:p>
          <w:p w14:paraId="4CD5D587" w14:textId="77777777" w:rsidR="00AA20D1" w:rsidRPr="00AA20D1" w:rsidRDefault="00AA20D1" w:rsidP="00B85D85">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Interim</w:t>
            </w:r>
          </w:p>
          <w:p w14:paraId="426D76EE" w14:textId="1B42A06E" w:rsidR="00AA20D1" w:rsidRPr="00AA20D1" w:rsidRDefault="00AA20D1" w:rsidP="00B85D85">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Outcome</w:t>
            </w:r>
            <w:r w:rsidRPr="00B85D85">
              <w:rPr>
                <w:sz w:val="20"/>
                <w:bdr w:val="nil"/>
                <w:vertAlign w:val="superscript"/>
              </w:rPr>
              <w:t>1</w:t>
            </w:r>
          </w:p>
        </w:tc>
        <w:tc>
          <w:tcPr>
            <w:tcW w:w="1601" w:type="dxa"/>
            <w:tcBorders>
              <w:top w:val="single" w:sz="12" w:space="0" w:color="000000"/>
              <w:left w:val="nil"/>
              <w:bottom w:val="single" w:sz="12" w:space="0" w:color="auto"/>
              <w:right w:val="nil"/>
            </w:tcBorders>
            <w:noWrap/>
            <w:hideMark/>
          </w:tcPr>
          <w:p w14:paraId="7C786EF6"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2021-22</w:t>
            </w:r>
          </w:p>
          <w:p w14:paraId="3345BFCA"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Budget</w:t>
            </w:r>
            <w:r w:rsidRPr="00B85D85">
              <w:rPr>
                <w:sz w:val="20"/>
                <w:bdr w:val="nil"/>
                <w:vertAlign w:val="superscript"/>
              </w:rPr>
              <w:t>2</w:t>
            </w:r>
          </w:p>
        </w:tc>
      </w:tr>
      <w:tr w:rsidR="00AA20D1" w:rsidRPr="00AA20D1" w14:paraId="58DF02D6" w14:textId="77777777" w:rsidTr="00C02E64">
        <w:trPr>
          <w:trHeight w:val="319"/>
          <w:tblHeader/>
        </w:trPr>
        <w:tc>
          <w:tcPr>
            <w:tcW w:w="2699" w:type="dxa"/>
            <w:tcBorders>
              <w:top w:val="single" w:sz="12" w:space="0" w:color="auto"/>
              <w:left w:val="nil"/>
              <w:bottom w:val="single" w:sz="12" w:space="0" w:color="000000"/>
              <w:right w:val="nil"/>
            </w:tcBorders>
            <w:vAlign w:val="bottom"/>
            <w:hideMark/>
          </w:tcPr>
          <w:p w14:paraId="202E213F" w14:textId="77777777" w:rsidR="00AA20D1" w:rsidRPr="00AA20D1" w:rsidRDefault="00AA20D1" w:rsidP="00AA20D1">
            <w:pPr>
              <w:pBdr>
                <w:top w:val="nil"/>
                <w:left w:val="nil"/>
                <w:bottom w:val="nil"/>
                <w:right w:val="nil"/>
                <w:between w:val="nil"/>
                <w:bar w:val="nil"/>
              </w:pBdr>
              <w:spacing w:before="0" w:after="0"/>
              <w:ind w:left="227" w:hanging="227"/>
              <w:rPr>
                <w:b/>
                <w:bCs/>
                <w:sz w:val="20"/>
                <w:bdr w:val="nil"/>
              </w:rPr>
            </w:pPr>
            <w:r w:rsidRPr="00AA20D1">
              <w:rPr>
                <w:b/>
                <w:bCs/>
                <w:sz w:val="20"/>
                <w:bdr w:val="nil"/>
              </w:rPr>
              <w:t>Staffing (FTE)</w:t>
            </w:r>
          </w:p>
        </w:tc>
        <w:tc>
          <w:tcPr>
            <w:tcW w:w="1600" w:type="dxa"/>
            <w:tcBorders>
              <w:top w:val="single" w:sz="12" w:space="0" w:color="auto"/>
              <w:left w:val="nil"/>
              <w:bottom w:val="single" w:sz="12" w:space="0" w:color="000000"/>
              <w:right w:val="nil"/>
            </w:tcBorders>
            <w:vAlign w:val="bottom"/>
            <w:hideMark/>
          </w:tcPr>
          <w:p w14:paraId="24BE21D0" w14:textId="77777777" w:rsidR="00AA20D1" w:rsidRPr="00AA20D1" w:rsidRDefault="00AA20D1" w:rsidP="00AA20D1">
            <w:pPr>
              <w:pBdr>
                <w:top w:val="nil"/>
                <w:left w:val="nil"/>
                <w:bottom w:val="nil"/>
                <w:right w:val="nil"/>
                <w:between w:val="nil"/>
                <w:bar w:val="nil"/>
              </w:pBdr>
              <w:spacing w:before="0" w:after="0"/>
              <w:ind w:left="227" w:hanging="227"/>
              <w:jc w:val="right"/>
              <w:rPr>
                <w:sz w:val="18"/>
                <w:szCs w:val="18"/>
                <w:bdr w:val="nil"/>
              </w:rPr>
            </w:pPr>
            <w:r w:rsidRPr="00AA20D1">
              <w:rPr>
                <w:sz w:val="18"/>
                <w:szCs w:val="18"/>
                <w:bdr w:val="nil"/>
              </w:rPr>
              <w:t>929</w:t>
            </w:r>
          </w:p>
        </w:tc>
        <w:tc>
          <w:tcPr>
            <w:tcW w:w="1600" w:type="dxa"/>
            <w:tcBorders>
              <w:top w:val="single" w:sz="12" w:space="0" w:color="auto"/>
              <w:left w:val="nil"/>
              <w:bottom w:val="single" w:sz="12" w:space="0" w:color="000000"/>
              <w:right w:val="nil"/>
            </w:tcBorders>
            <w:vAlign w:val="bottom"/>
            <w:hideMark/>
          </w:tcPr>
          <w:p w14:paraId="2D23FDAF" w14:textId="77777777" w:rsidR="00AA20D1" w:rsidRPr="00AA20D1" w:rsidRDefault="00AA20D1" w:rsidP="00AA20D1">
            <w:pPr>
              <w:pBdr>
                <w:top w:val="nil"/>
                <w:left w:val="nil"/>
                <w:bottom w:val="nil"/>
                <w:right w:val="nil"/>
                <w:between w:val="nil"/>
                <w:bar w:val="nil"/>
              </w:pBdr>
              <w:spacing w:before="0" w:after="0"/>
              <w:ind w:left="227" w:hanging="227"/>
              <w:jc w:val="right"/>
              <w:rPr>
                <w:sz w:val="18"/>
                <w:szCs w:val="18"/>
                <w:bdr w:val="nil"/>
              </w:rPr>
            </w:pPr>
            <w:r w:rsidRPr="00AA20D1">
              <w:rPr>
                <w:sz w:val="18"/>
                <w:szCs w:val="18"/>
                <w:bdr w:val="nil"/>
              </w:rPr>
              <w:t>978</w:t>
            </w:r>
          </w:p>
        </w:tc>
        <w:tc>
          <w:tcPr>
            <w:tcW w:w="1600" w:type="dxa"/>
            <w:tcBorders>
              <w:top w:val="single" w:sz="12" w:space="0" w:color="auto"/>
              <w:left w:val="nil"/>
              <w:bottom w:val="single" w:sz="12" w:space="0" w:color="000000"/>
              <w:right w:val="nil"/>
            </w:tcBorders>
            <w:vAlign w:val="bottom"/>
            <w:hideMark/>
          </w:tcPr>
          <w:p w14:paraId="58C7E33C" w14:textId="7F667835"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18"/>
                <w:szCs w:val="18"/>
                <w:bdr w:val="nil"/>
              </w:rPr>
              <w:t>1</w:t>
            </w:r>
            <w:r w:rsidR="00B85D85">
              <w:rPr>
                <w:sz w:val="18"/>
                <w:szCs w:val="18"/>
                <w:bdr w:val="nil"/>
              </w:rPr>
              <w:t>,</w:t>
            </w:r>
            <w:r w:rsidRPr="00AA20D1">
              <w:rPr>
                <w:sz w:val="18"/>
                <w:szCs w:val="18"/>
                <w:bdr w:val="nil"/>
              </w:rPr>
              <w:t>016</w:t>
            </w:r>
            <w:r w:rsidRPr="00AA20D1">
              <w:rPr>
                <w:sz w:val="18"/>
                <w:szCs w:val="18"/>
                <w:bdr w:val="nil"/>
                <w:vertAlign w:val="superscript"/>
              </w:rPr>
              <w:t>3</w:t>
            </w:r>
          </w:p>
        </w:tc>
        <w:tc>
          <w:tcPr>
            <w:tcW w:w="1601" w:type="dxa"/>
            <w:tcBorders>
              <w:top w:val="single" w:sz="12" w:space="0" w:color="auto"/>
              <w:left w:val="nil"/>
              <w:bottom w:val="single" w:sz="12" w:space="0" w:color="000000"/>
              <w:right w:val="nil"/>
            </w:tcBorders>
            <w:noWrap/>
            <w:vAlign w:val="bottom"/>
            <w:hideMark/>
          </w:tcPr>
          <w:p w14:paraId="07656BA3"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18"/>
                <w:szCs w:val="18"/>
                <w:bdr w:val="nil"/>
              </w:rPr>
              <w:t>978</w:t>
            </w:r>
            <w:r w:rsidRPr="00AA20D1">
              <w:rPr>
                <w:sz w:val="20"/>
                <w:szCs w:val="24"/>
                <w:bdr w:val="nil"/>
                <w:vertAlign w:val="superscript"/>
              </w:rPr>
              <w:t>4</w:t>
            </w:r>
          </w:p>
        </w:tc>
      </w:tr>
    </w:tbl>
    <w:p w14:paraId="7E7CB58A" w14:textId="77777777" w:rsidR="00AA20D1" w:rsidRPr="00AA20D1" w:rsidRDefault="00AA20D1" w:rsidP="00AA20D1">
      <w:pPr>
        <w:keepNext/>
        <w:pBdr>
          <w:top w:val="nil"/>
          <w:left w:val="nil"/>
          <w:bottom w:val="nil"/>
          <w:right w:val="nil"/>
          <w:between w:val="nil"/>
          <w:bar w:val="nil"/>
        </w:pBdr>
        <w:spacing w:before="120" w:after="0"/>
        <w:rPr>
          <w:b/>
          <w:sz w:val="18"/>
          <w:szCs w:val="16"/>
          <w:bdr w:val="nil"/>
        </w:rPr>
      </w:pPr>
      <w:r w:rsidRPr="00AA20D1">
        <w:rPr>
          <w:b/>
          <w:sz w:val="18"/>
          <w:szCs w:val="16"/>
          <w:bdr w:val="nil"/>
        </w:rPr>
        <w:t>Notes:</w:t>
      </w:r>
    </w:p>
    <w:p w14:paraId="114D5B42" w14:textId="77777777" w:rsidR="00AA20D1" w:rsidRPr="00AA20D1" w:rsidRDefault="00AA20D1" w:rsidP="00E47BF9">
      <w:pPr>
        <w:numPr>
          <w:ilvl w:val="0"/>
          <w:numId w:val="36"/>
        </w:numPr>
        <w:pBdr>
          <w:top w:val="nil"/>
          <w:left w:val="nil"/>
          <w:bottom w:val="nil"/>
          <w:right w:val="nil"/>
          <w:between w:val="nil"/>
          <w:bar w:val="nil"/>
        </w:pBdr>
        <w:spacing w:before="0" w:after="0"/>
        <w:rPr>
          <w:sz w:val="18"/>
          <w:szCs w:val="24"/>
          <w:bdr w:val="nil"/>
        </w:rPr>
      </w:pPr>
      <w:r w:rsidRPr="00AA20D1">
        <w:rPr>
          <w:sz w:val="18"/>
          <w:szCs w:val="24"/>
          <w:bdr w:val="nil"/>
        </w:rPr>
        <w:t xml:space="preserve">These figures relate to 30 June staffing levels.  </w:t>
      </w:r>
    </w:p>
    <w:p w14:paraId="5FB2AAA6" w14:textId="77777777" w:rsidR="00AA20D1" w:rsidRPr="00AA20D1" w:rsidRDefault="00AA20D1" w:rsidP="00E47BF9">
      <w:pPr>
        <w:numPr>
          <w:ilvl w:val="0"/>
          <w:numId w:val="36"/>
        </w:numPr>
        <w:pBdr>
          <w:top w:val="nil"/>
          <w:left w:val="nil"/>
          <w:bottom w:val="nil"/>
          <w:right w:val="nil"/>
          <w:between w:val="nil"/>
          <w:bar w:val="nil"/>
        </w:pBdr>
        <w:spacing w:before="0" w:after="0"/>
        <w:rPr>
          <w:sz w:val="18"/>
          <w:szCs w:val="24"/>
          <w:bdr w:val="nil"/>
        </w:rPr>
      </w:pPr>
      <w:r w:rsidRPr="00AA20D1">
        <w:rPr>
          <w:sz w:val="18"/>
          <w:szCs w:val="24"/>
          <w:bdr w:val="nil"/>
        </w:rPr>
        <w:t xml:space="preserve">These figures relate to estimated average annual staffing levels.  </w:t>
      </w:r>
    </w:p>
    <w:p w14:paraId="64497A91" w14:textId="0599C72B" w:rsidR="00AA20D1" w:rsidRPr="00AA20D1" w:rsidRDefault="00AA20D1" w:rsidP="00E47BF9">
      <w:pPr>
        <w:numPr>
          <w:ilvl w:val="0"/>
          <w:numId w:val="36"/>
        </w:numPr>
        <w:pBdr>
          <w:top w:val="nil"/>
          <w:left w:val="nil"/>
          <w:bottom w:val="nil"/>
          <w:right w:val="nil"/>
          <w:between w:val="nil"/>
          <w:bar w:val="nil"/>
        </w:pBdr>
        <w:spacing w:before="0" w:after="0"/>
        <w:rPr>
          <w:sz w:val="18"/>
          <w:szCs w:val="24"/>
          <w:bdr w:val="nil"/>
        </w:rPr>
      </w:pPr>
      <w:r w:rsidRPr="00AA20D1">
        <w:rPr>
          <w:sz w:val="18"/>
          <w:szCs w:val="18"/>
          <w:bdr w:val="nil"/>
        </w:rPr>
        <w:t xml:space="preserve">The increase of 38 FTE in </w:t>
      </w:r>
      <w:r w:rsidR="00F01FA7">
        <w:rPr>
          <w:sz w:val="18"/>
          <w:szCs w:val="18"/>
          <w:bdr w:val="nil"/>
        </w:rPr>
        <w:t xml:space="preserve">the </w:t>
      </w:r>
      <w:r w:rsidRPr="00AA20D1">
        <w:rPr>
          <w:sz w:val="18"/>
          <w:szCs w:val="18"/>
          <w:bdr w:val="nil"/>
        </w:rPr>
        <w:t>2020-21 Interim Outcome from the 2020-21 Budget in TCO is due to additional positions related to: additional staffing required as a result of the COVID-19 pandemic (7 FTE); positions funded from independent revenue (</w:t>
      </w:r>
      <w:r w:rsidR="00F01FA7">
        <w:rPr>
          <w:sz w:val="18"/>
          <w:szCs w:val="18"/>
          <w:bdr w:val="nil"/>
        </w:rPr>
        <w:t>16</w:t>
      </w:r>
      <w:r w:rsidRPr="00AA20D1">
        <w:rPr>
          <w:sz w:val="18"/>
          <w:szCs w:val="18"/>
          <w:bdr w:val="nil"/>
        </w:rPr>
        <w:t xml:space="preserve"> FTE) and positions funded from supplies and services (15 FTE).</w:t>
      </w:r>
    </w:p>
    <w:p w14:paraId="71F00BD4" w14:textId="72907799" w:rsidR="00AA20D1" w:rsidRPr="00AA20D1" w:rsidRDefault="00AA20D1" w:rsidP="00E47BF9">
      <w:pPr>
        <w:numPr>
          <w:ilvl w:val="0"/>
          <w:numId w:val="36"/>
        </w:numPr>
        <w:pBdr>
          <w:top w:val="nil"/>
          <w:left w:val="nil"/>
          <w:bottom w:val="nil"/>
          <w:right w:val="nil"/>
          <w:between w:val="nil"/>
          <w:bar w:val="nil"/>
        </w:pBdr>
        <w:spacing w:before="0" w:after="0"/>
        <w:rPr>
          <w:sz w:val="18"/>
          <w:szCs w:val="24"/>
          <w:bdr w:val="nil"/>
        </w:rPr>
      </w:pPr>
      <w:r w:rsidRPr="00AA20D1">
        <w:rPr>
          <w:sz w:val="18"/>
          <w:szCs w:val="24"/>
          <w:bdr w:val="nil"/>
        </w:rPr>
        <w:t xml:space="preserve">The </w:t>
      </w:r>
      <w:r w:rsidR="00D537F7">
        <w:rPr>
          <w:sz w:val="18"/>
          <w:szCs w:val="24"/>
          <w:bdr w:val="nil"/>
        </w:rPr>
        <w:t>budgeted FTE remains at 978 and reflects the following movements: an increase due</w:t>
      </w:r>
      <w:r w:rsidRPr="00AA20D1">
        <w:rPr>
          <w:sz w:val="18"/>
          <w:szCs w:val="24"/>
          <w:bdr w:val="nil"/>
        </w:rPr>
        <w:t xml:space="preserve"> to new initiatives (12 FTE); offset by ceasing initiatives (8 FTE) and transfer of positions to TCCS (4 FTE).  </w:t>
      </w:r>
    </w:p>
    <w:p w14:paraId="2102A739"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r w:rsidRPr="00AA20D1">
        <w:rPr>
          <w:b/>
          <w:snapToGrid w:val="0"/>
          <w:sz w:val="32"/>
          <w:bdr w:val="nil"/>
        </w:rPr>
        <w:t>Output Class</w:t>
      </w:r>
    </w:p>
    <w:p w14:paraId="7DD5FC10" w14:textId="77777777" w:rsidR="00AA20D1" w:rsidRPr="00AA20D1" w:rsidRDefault="00AA20D1" w:rsidP="00AA20D1">
      <w:pPr>
        <w:keepNext/>
        <w:keepLines/>
        <w:pBdr>
          <w:top w:val="nil"/>
          <w:left w:val="nil"/>
          <w:bottom w:val="nil"/>
          <w:right w:val="nil"/>
          <w:between w:val="nil"/>
          <w:bar w:val="nil"/>
        </w:pBdr>
        <w:spacing w:before="360"/>
        <w:contextualSpacing/>
        <w:outlineLvl w:val="2"/>
        <w:rPr>
          <w:b/>
          <w:bCs/>
          <w:sz w:val="28"/>
          <w:szCs w:val="26"/>
          <w:bdr w:val="nil"/>
        </w:rPr>
      </w:pPr>
      <w:r w:rsidRPr="00AA20D1">
        <w:rPr>
          <w:b/>
          <w:bCs/>
          <w:sz w:val="28"/>
          <w:szCs w:val="26"/>
          <w:bdr w:val="nil"/>
        </w:rPr>
        <w:t>Output Class 1: Transport Canberra Operations</w:t>
      </w:r>
    </w:p>
    <w:p w14:paraId="1533E129" w14:textId="77777777" w:rsidR="00AA20D1" w:rsidRPr="00AA20D1" w:rsidRDefault="00AA20D1" w:rsidP="00AA20D1">
      <w:pPr>
        <w:keepNext/>
        <w:keepLines/>
        <w:pBdr>
          <w:top w:val="nil"/>
          <w:left w:val="nil"/>
          <w:bottom w:val="nil"/>
          <w:right w:val="nil"/>
          <w:between w:val="nil"/>
          <w:bar w:val="nil"/>
        </w:pBdr>
        <w:spacing w:before="240" w:after="120"/>
        <w:outlineLvl w:val="3"/>
        <w:rPr>
          <w:b/>
          <w:i/>
          <w:bdr w:val="nil"/>
        </w:rPr>
      </w:pPr>
      <w:r w:rsidRPr="00AA20D1">
        <w:rPr>
          <w:b/>
          <w:i/>
          <w:bdr w:val="nil"/>
        </w:rPr>
        <w:t xml:space="preserve">Output 1.1: Transport Canberra Operations </w:t>
      </w:r>
    </w:p>
    <w:p w14:paraId="02519261" w14:textId="77777777" w:rsidR="00AA20D1" w:rsidRPr="00AA20D1" w:rsidRDefault="00AA20D1" w:rsidP="00AA20D1">
      <w:pPr>
        <w:keepNext/>
        <w:keepLines/>
        <w:pBdr>
          <w:top w:val="nil"/>
          <w:left w:val="nil"/>
          <w:bottom w:val="nil"/>
          <w:right w:val="nil"/>
          <w:between w:val="nil"/>
          <w:bar w:val="nil"/>
        </w:pBdr>
        <w:tabs>
          <w:tab w:val="left" w:pos="720"/>
        </w:tabs>
        <w:spacing w:after="120"/>
        <w:jc w:val="both"/>
        <w:rPr>
          <w:szCs w:val="24"/>
          <w:bdr w:val="nil"/>
        </w:rPr>
      </w:pPr>
      <w:r w:rsidRPr="00AA20D1">
        <w:rPr>
          <w:szCs w:val="24"/>
          <w:bdr w:val="nil"/>
        </w:rPr>
        <w:t>Provision of a public transport network and school bus services, including a range of express and regular route services within Canberra suburbs. Transport Canberra Operations also provides special needs transport and a bus charter service.</w:t>
      </w:r>
    </w:p>
    <w:p w14:paraId="0E69345C" w14:textId="483F2D17" w:rsidR="00AA20D1" w:rsidRPr="00AA20D1" w:rsidRDefault="00AA20D1" w:rsidP="00AA20D1">
      <w:pPr>
        <w:keepNext/>
        <w:keepLines/>
        <w:pBdr>
          <w:top w:val="nil"/>
          <w:left w:val="nil"/>
          <w:bottom w:val="nil"/>
          <w:right w:val="nil"/>
          <w:between w:val="nil"/>
          <w:bar w:val="nil"/>
        </w:pBdr>
        <w:tabs>
          <w:tab w:val="left" w:pos="720"/>
        </w:tabs>
        <w:spacing w:after="120"/>
        <w:rPr>
          <w:szCs w:val="24"/>
          <w:bdr w:val="nil"/>
        </w:rPr>
      </w:pPr>
      <w:r w:rsidRPr="00AA20D1">
        <w:rPr>
          <w:b/>
          <w:szCs w:val="24"/>
          <w:bdr w:val="nil"/>
        </w:rPr>
        <w:t xml:space="preserve">Table </w:t>
      </w:r>
      <w:r w:rsidR="00472559">
        <w:rPr>
          <w:b/>
          <w:szCs w:val="24"/>
          <w:bdr w:val="nil"/>
        </w:rPr>
        <w:t>30</w:t>
      </w:r>
      <w:r w:rsidRPr="00AA20D1">
        <w:rPr>
          <w:b/>
          <w:szCs w:val="24"/>
          <w:bdr w:val="nil"/>
        </w:rPr>
        <w:t xml:space="preserve">: Output 1.1: Transport Canberra Operations </w:t>
      </w:r>
    </w:p>
    <w:tbl>
      <w:tblPr>
        <w:tblStyle w:val="CDMRange1"/>
        <w:tblW w:w="8520" w:type="dxa"/>
        <w:tblLayout w:type="fixed"/>
        <w:tblLook w:val="0600" w:firstRow="0" w:lastRow="0" w:firstColumn="0" w:lastColumn="0" w:noHBand="1" w:noVBand="1"/>
      </w:tblPr>
      <w:tblGrid>
        <w:gridCol w:w="4695"/>
        <w:gridCol w:w="2175"/>
        <w:gridCol w:w="1650"/>
      </w:tblGrid>
      <w:tr w:rsidR="00AA20D1" w:rsidRPr="00AA20D1" w14:paraId="00A06A01" w14:textId="77777777" w:rsidTr="00F94786">
        <w:trPr>
          <w:trHeight w:hRule="exact" w:val="240"/>
        </w:trPr>
        <w:tc>
          <w:tcPr>
            <w:tcW w:w="4695" w:type="dxa"/>
            <w:tcBorders>
              <w:top w:val="single" w:sz="4" w:space="0" w:color="000000"/>
              <w:left w:val="nil"/>
              <w:bottom w:val="nil"/>
              <w:right w:val="nil"/>
              <w:tl2br w:val="nil"/>
              <w:tr2bl w:val="nil"/>
            </w:tcBorders>
            <w:shd w:val="clear" w:color="auto" w:fill="auto"/>
            <w:noWrap/>
            <w:tcMar>
              <w:left w:w="0" w:type="dxa"/>
              <w:right w:w="0" w:type="dxa"/>
            </w:tcMar>
          </w:tcPr>
          <w:p w14:paraId="750A6BD6" w14:textId="77777777" w:rsidR="00AA20D1" w:rsidRPr="00AA20D1" w:rsidRDefault="00AA20D1" w:rsidP="00AA20D1">
            <w:pPr>
              <w:spacing w:before="0" w:after="0"/>
              <w:rPr>
                <w:rFonts w:eastAsia="Calibri" w:cs="Calibri"/>
                <w:color w:val="000000"/>
                <w:sz w:val="20"/>
                <w:szCs w:val="24"/>
                <w:lang w:eastAsia="en-AU"/>
              </w:rPr>
            </w:pPr>
          </w:p>
        </w:tc>
        <w:tc>
          <w:tcPr>
            <w:tcW w:w="2175" w:type="dxa"/>
            <w:tcBorders>
              <w:top w:val="single" w:sz="4" w:space="0" w:color="000000"/>
              <w:left w:val="nil"/>
              <w:bottom w:val="nil"/>
              <w:right w:val="nil"/>
              <w:tl2br w:val="nil"/>
              <w:tr2bl w:val="nil"/>
            </w:tcBorders>
            <w:shd w:val="clear" w:color="auto" w:fill="auto"/>
            <w:noWrap/>
            <w:tcMar>
              <w:left w:w="101" w:type="dxa"/>
              <w:right w:w="101" w:type="dxa"/>
            </w:tcMar>
          </w:tcPr>
          <w:p w14:paraId="2BD7ED59" w14:textId="77777777" w:rsidR="00AA20D1" w:rsidRPr="00AA20D1" w:rsidRDefault="00AA20D1" w:rsidP="00AA20D1">
            <w:pPr>
              <w:spacing w:before="0" w:after="0"/>
              <w:jc w:val="right"/>
              <w:rPr>
                <w:rFonts w:eastAsia="Calibri" w:cs="Calibri"/>
                <w:b/>
                <w:color w:val="000000"/>
                <w:sz w:val="20"/>
                <w:szCs w:val="24"/>
                <w:lang w:eastAsia="en-AU"/>
              </w:rPr>
            </w:pPr>
            <w:r w:rsidRPr="00AA20D1">
              <w:rPr>
                <w:rFonts w:eastAsia="Calibri" w:cs="Calibri"/>
                <w:b/>
                <w:color w:val="000000"/>
                <w:sz w:val="20"/>
                <w:szCs w:val="24"/>
                <w:lang w:eastAsia="en-AU"/>
              </w:rPr>
              <w:t>2020-21</w:t>
            </w:r>
          </w:p>
        </w:tc>
        <w:tc>
          <w:tcPr>
            <w:tcW w:w="1650" w:type="dxa"/>
            <w:tcBorders>
              <w:top w:val="single" w:sz="4" w:space="0" w:color="000000"/>
              <w:left w:val="nil"/>
              <w:bottom w:val="nil"/>
              <w:right w:val="nil"/>
              <w:tl2br w:val="nil"/>
              <w:tr2bl w:val="nil"/>
            </w:tcBorders>
            <w:shd w:val="clear" w:color="auto" w:fill="auto"/>
            <w:noWrap/>
            <w:tcMar>
              <w:left w:w="101" w:type="dxa"/>
              <w:right w:w="101" w:type="dxa"/>
            </w:tcMar>
          </w:tcPr>
          <w:p w14:paraId="15B94BDF" w14:textId="77777777" w:rsidR="00AA20D1" w:rsidRPr="00AA20D1" w:rsidRDefault="00AA20D1" w:rsidP="00AA20D1">
            <w:pPr>
              <w:spacing w:before="0" w:after="0"/>
              <w:jc w:val="right"/>
              <w:rPr>
                <w:rFonts w:eastAsia="Calibri" w:cs="Calibri"/>
                <w:b/>
                <w:color w:val="000000"/>
                <w:sz w:val="20"/>
                <w:szCs w:val="24"/>
                <w:lang w:eastAsia="en-AU"/>
              </w:rPr>
            </w:pPr>
            <w:r w:rsidRPr="00AA20D1">
              <w:rPr>
                <w:rFonts w:eastAsia="Calibri" w:cs="Calibri"/>
                <w:b/>
                <w:color w:val="000000"/>
                <w:sz w:val="20"/>
                <w:szCs w:val="24"/>
                <w:lang w:eastAsia="en-AU"/>
              </w:rPr>
              <w:t>2021-22</w:t>
            </w:r>
          </w:p>
        </w:tc>
      </w:tr>
      <w:tr w:rsidR="00AA20D1" w:rsidRPr="00AA20D1" w14:paraId="23A3A78F"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95" w:type="dxa"/>
            <w:tcBorders>
              <w:top w:val="nil"/>
              <w:left w:val="nil"/>
              <w:bottom w:val="nil"/>
              <w:right w:val="nil"/>
              <w:tl2br w:val="nil"/>
              <w:tr2bl w:val="nil"/>
            </w:tcBorders>
            <w:shd w:val="clear" w:color="auto" w:fill="auto"/>
            <w:noWrap/>
            <w:tcMar>
              <w:left w:w="0" w:type="dxa"/>
              <w:right w:w="0" w:type="dxa"/>
            </w:tcMar>
          </w:tcPr>
          <w:p w14:paraId="250F607D" w14:textId="77777777" w:rsidR="00AA20D1" w:rsidRPr="00AA20D1" w:rsidRDefault="00AA20D1" w:rsidP="00AA20D1">
            <w:pPr>
              <w:spacing w:before="0" w:after="0"/>
              <w:rPr>
                <w:rFonts w:eastAsia="Calibri" w:cs="Calibri"/>
                <w:color w:val="000000"/>
                <w:sz w:val="20"/>
                <w:szCs w:val="24"/>
                <w:lang w:eastAsia="en-AU"/>
              </w:rPr>
            </w:pPr>
          </w:p>
        </w:tc>
        <w:tc>
          <w:tcPr>
            <w:tcW w:w="2175" w:type="dxa"/>
            <w:tcBorders>
              <w:top w:val="nil"/>
              <w:left w:val="nil"/>
              <w:bottom w:val="nil"/>
              <w:right w:val="nil"/>
              <w:tl2br w:val="nil"/>
              <w:tr2bl w:val="nil"/>
            </w:tcBorders>
            <w:shd w:val="clear" w:color="auto" w:fill="auto"/>
            <w:tcMar>
              <w:left w:w="101" w:type="dxa"/>
              <w:right w:w="101" w:type="dxa"/>
            </w:tcMar>
          </w:tcPr>
          <w:p w14:paraId="59F550C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Interim Outcome</w:t>
            </w:r>
          </w:p>
        </w:tc>
        <w:tc>
          <w:tcPr>
            <w:tcW w:w="1650" w:type="dxa"/>
            <w:tcBorders>
              <w:top w:val="nil"/>
              <w:left w:val="nil"/>
              <w:bottom w:val="nil"/>
              <w:right w:val="nil"/>
              <w:tl2br w:val="nil"/>
              <w:tr2bl w:val="nil"/>
            </w:tcBorders>
            <w:shd w:val="clear" w:color="auto" w:fill="auto"/>
            <w:noWrap/>
            <w:tcMar>
              <w:left w:w="101" w:type="dxa"/>
              <w:right w:w="101" w:type="dxa"/>
            </w:tcMar>
          </w:tcPr>
          <w:p w14:paraId="33281468" w14:textId="77777777" w:rsidR="00AA20D1" w:rsidRPr="00AA20D1" w:rsidRDefault="00AA20D1" w:rsidP="00AA20D1">
            <w:pPr>
              <w:spacing w:before="0" w:after="0"/>
              <w:jc w:val="right"/>
              <w:rPr>
                <w:rFonts w:eastAsia="Calibri" w:cs="Calibri"/>
                <w:b/>
                <w:color w:val="000000"/>
                <w:sz w:val="20"/>
                <w:szCs w:val="24"/>
                <w:lang w:eastAsia="en-AU"/>
              </w:rPr>
            </w:pPr>
            <w:r w:rsidRPr="00AA20D1">
              <w:rPr>
                <w:rFonts w:eastAsia="Calibri" w:cs="Calibri"/>
                <w:b/>
                <w:color w:val="000000"/>
                <w:sz w:val="20"/>
                <w:szCs w:val="24"/>
                <w:lang w:eastAsia="en-AU"/>
              </w:rPr>
              <w:t>Budget</w:t>
            </w:r>
          </w:p>
        </w:tc>
      </w:tr>
      <w:tr w:rsidR="00AA20D1" w:rsidRPr="00AA20D1" w14:paraId="16777A2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0" w:type="dxa"/>
              <w:right w:w="0" w:type="dxa"/>
            </w:tcMar>
          </w:tcPr>
          <w:p w14:paraId="585FE141" w14:textId="77777777" w:rsidR="00AA20D1" w:rsidRPr="00AA20D1" w:rsidRDefault="00AA20D1" w:rsidP="00AA20D1">
            <w:pPr>
              <w:spacing w:before="0" w:after="0"/>
              <w:rPr>
                <w:rFonts w:eastAsia="Calibri" w:cs="Calibri"/>
                <w:color w:val="000000"/>
                <w:sz w:val="20"/>
                <w:szCs w:val="24"/>
                <w:lang w:eastAsia="en-AU"/>
              </w:rPr>
            </w:pPr>
          </w:p>
        </w:tc>
        <w:tc>
          <w:tcPr>
            <w:tcW w:w="2175" w:type="dxa"/>
            <w:tcBorders>
              <w:top w:val="nil"/>
              <w:left w:val="nil"/>
              <w:bottom w:val="single" w:sz="4" w:space="0" w:color="000000"/>
              <w:right w:val="nil"/>
              <w:tl2br w:val="nil"/>
              <w:tr2bl w:val="nil"/>
            </w:tcBorders>
            <w:shd w:val="clear" w:color="auto" w:fill="auto"/>
            <w:noWrap/>
            <w:tcMar>
              <w:left w:w="101" w:type="dxa"/>
              <w:right w:w="101" w:type="dxa"/>
            </w:tcMar>
          </w:tcPr>
          <w:p w14:paraId="71515F50" w14:textId="77777777" w:rsidR="00AA20D1" w:rsidRPr="00AA20D1" w:rsidRDefault="00AA20D1" w:rsidP="00AA20D1">
            <w:pPr>
              <w:spacing w:before="0" w:after="0"/>
              <w:jc w:val="right"/>
              <w:rPr>
                <w:rFonts w:eastAsia="Calibri" w:cs="Calibri"/>
                <w:b/>
                <w:color w:val="000000"/>
                <w:sz w:val="20"/>
                <w:szCs w:val="24"/>
                <w:lang w:eastAsia="en-AU"/>
              </w:rPr>
            </w:pPr>
            <w:r w:rsidRPr="00AA20D1">
              <w:rPr>
                <w:rFonts w:eastAsia="Calibri" w:cs="Calibri"/>
                <w:b/>
                <w:color w:val="000000"/>
                <w:sz w:val="20"/>
                <w:szCs w:val="24"/>
                <w:lang w:eastAsia="en-AU"/>
              </w:rPr>
              <w:t>$'000</w:t>
            </w:r>
          </w:p>
        </w:tc>
        <w:tc>
          <w:tcPr>
            <w:tcW w:w="1650" w:type="dxa"/>
            <w:tcBorders>
              <w:top w:val="nil"/>
              <w:left w:val="nil"/>
              <w:bottom w:val="single" w:sz="4" w:space="0" w:color="000000"/>
              <w:right w:val="nil"/>
              <w:tl2br w:val="nil"/>
              <w:tr2bl w:val="nil"/>
            </w:tcBorders>
            <w:shd w:val="clear" w:color="auto" w:fill="auto"/>
            <w:noWrap/>
            <w:tcMar>
              <w:left w:w="101" w:type="dxa"/>
              <w:right w:w="101" w:type="dxa"/>
            </w:tcMar>
          </w:tcPr>
          <w:p w14:paraId="59C2850F" w14:textId="77777777" w:rsidR="00AA20D1" w:rsidRPr="00AA20D1" w:rsidRDefault="00AA20D1" w:rsidP="00AA20D1">
            <w:pPr>
              <w:spacing w:before="0" w:after="0"/>
              <w:jc w:val="right"/>
              <w:rPr>
                <w:rFonts w:eastAsia="Calibri" w:cs="Calibri"/>
                <w:b/>
                <w:color w:val="000000"/>
                <w:sz w:val="20"/>
                <w:szCs w:val="24"/>
                <w:lang w:eastAsia="en-AU"/>
              </w:rPr>
            </w:pPr>
            <w:r w:rsidRPr="00AA20D1">
              <w:rPr>
                <w:rFonts w:eastAsia="Calibri" w:cs="Calibri"/>
                <w:b/>
                <w:color w:val="000000"/>
                <w:sz w:val="20"/>
                <w:szCs w:val="24"/>
                <w:lang w:eastAsia="en-AU"/>
              </w:rPr>
              <w:t>$'000</w:t>
            </w:r>
          </w:p>
        </w:tc>
      </w:tr>
      <w:tr w:rsidR="00AA20D1" w:rsidRPr="00AA20D1" w14:paraId="5F0840D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695" w:type="dxa"/>
            <w:tcBorders>
              <w:top w:val="single" w:sz="4" w:space="0" w:color="000000"/>
              <w:left w:val="nil"/>
              <w:bottom w:val="nil"/>
              <w:right w:val="nil"/>
              <w:tl2br w:val="nil"/>
              <w:tr2bl w:val="nil"/>
            </w:tcBorders>
            <w:shd w:val="clear" w:color="auto" w:fill="auto"/>
            <w:noWrap/>
            <w:tcMar>
              <w:left w:w="101" w:type="dxa"/>
              <w:right w:w="101" w:type="dxa"/>
            </w:tcMar>
          </w:tcPr>
          <w:p w14:paraId="0096CF24" w14:textId="77777777" w:rsidR="00AA20D1" w:rsidRPr="00AA20D1" w:rsidRDefault="00AA20D1" w:rsidP="00AA20D1">
            <w:pPr>
              <w:spacing w:before="0" w:after="0"/>
              <w:rPr>
                <w:rFonts w:eastAsia="Calibri" w:cs="Calibri"/>
                <w:b/>
                <w:color w:val="000000"/>
                <w:sz w:val="20"/>
                <w:szCs w:val="24"/>
                <w:lang w:eastAsia="en-AU"/>
              </w:rPr>
            </w:pPr>
            <w:r w:rsidRPr="00AA20D1">
              <w:rPr>
                <w:rFonts w:eastAsia="Calibri" w:cs="Calibri"/>
                <w:b/>
                <w:color w:val="000000"/>
                <w:sz w:val="20"/>
                <w:szCs w:val="24"/>
                <w:lang w:eastAsia="en-AU"/>
              </w:rPr>
              <w:t>Total Cost</w:t>
            </w:r>
            <w:r w:rsidRPr="00AA20D1">
              <w:rPr>
                <w:rFonts w:eastAsia="Calibri" w:cs="Calibri"/>
                <w:b/>
                <w:color w:val="000000"/>
                <w:sz w:val="20"/>
                <w:szCs w:val="24"/>
                <w:vertAlign w:val="superscript"/>
                <w:lang w:eastAsia="en-AU"/>
              </w:rPr>
              <w:t>1</w:t>
            </w:r>
          </w:p>
        </w:tc>
        <w:tc>
          <w:tcPr>
            <w:tcW w:w="2175" w:type="dxa"/>
            <w:tcBorders>
              <w:top w:val="single" w:sz="4" w:space="0" w:color="000000"/>
              <w:left w:val="nil"/>
              <w:bottom w:val="nil"/>
              <w:right w:val="nil"/>
              <w:tl2br w:val="nil"/>
              <w:tr2bl w:val="nil"/>
            </w:tcBorders>
            <w:shd w:val="clear" w:color="auto" w:fill="auto"/>
            <w:noWrap/>
            <w:tcMar>
              <w:left w:w="101" w:type="dxa"/>
              <w:right w:w="101" w:type="dxa"/>
            </w:tcMar>
          </w:tcPr>
          <w:p w14:paraId="349553C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273,041</w:t>
            </w:r>
          </w:p>
        </w:tc>
        <w:tc>
          <w:tcPr>
            <w:tcW w:w="1650" w:type="dxa"/>
            <w:tcBorders>
              <w:top w:val="single" w:sz="4" w:space="0" w:color="000000"/>
              <w:left w:val="nil"/>
              <w:bottom w:val="nil"/>
              <w:right w:val="nil"/>
              <w:tl2br w:val="nil"/>
              <w:tr2bl w:val="nil"/>
            </w:tcBorders>
            <w:shd w:val="clear" w:color="auto" w:fill="auto"/>
            <w:noWrap/>
            <w:tcMar>
              <w:left w:w="101" w:type="dxa"/>
              <w:right w:w="101" w:type="dxa"/>
            </w:tcMar>
          </w:tcPr>
          <w:p w14:paraId="5FBC8A0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268,668</w:t>
            </w:r>
          </w:p>
        </w:tc>
      </w:tr>
      <w:tr w:rsidR="00AA20D1" w:rsidRPr="00AA20D1" w14:paraId="2292A559"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nil"/>
              <w:left w:val="nil"/>
              <w:bottom w:val="single" w:sz="4" w:space="0" w:color="000000"/>
              <w:right w:val="nil"/>
              <w:tl2br w:val="nil"/>
              <w:tr2bl w:val="nil"/>
            </w:tcBorders>
            <w:shd w:val="clear" w:color="auto" w:fill="auto"/>
            <w:noWrap/>
            <w:tcMar>
              <w:left w:w="101" w:type="dxa"/>
              <w:right w:w="101" w:type="dxa"/>
            </w:tcMar>
          </w:tcPr>
          <w:p w14:paraId="5AAC57DD" w14:textId="77777777" w:rsidR="00AA20D1" w:rsidRPr="00AA20D1" w:rsidRDefault="00AA20D1" w:rsidP="00AA20D1">
            <w:pPr>
              <w:spacing w:before="0" w:after="0"/>
              <w:rPr>
                <w:rFonts w:eastAsia="Calibri" w:cs="Calibri"/>
                <w:b/>
                <w:color w:val="000000"/>
                <w:sz w:val="20"/>
                <w:szCs w:val="24"/>
                <w:lang w:eastAsia="en-AU"/>
              </w:rPr>
            </w:pPr>
            <w:r w:rsidRPr="00AA20D1">
              <w:rPr>
                <w:rFonts w:eastAsia="Calibri" w:cs="Calibri"/>
                <w:b/>
                <w:color w:val="000000"/>
                <w:sz w:val="20"/>
                <w:szCs w:val="24"/>
                <w:lang w:eastAsia="en-AU"/>
              </w:rPr>
              <w:t>Service Payments</w:t>
            </w:r>
          </w:p>
        </w:tc>
        <w:tc>
          <w:tcPr>
            <w:tcW w:w="2175" w:type="dxa"/>
            <w:tcBorders>
              <w:top w:val="nil"/>
              <w:left w:val="nil"/>
              <w:bottom w:val="single" w:sz="4" w:space="0" w:color="000000"/>
              <w:right w:val="nil"/>
              <w:tl2br w:val="nil"/>
              <w:tr2bl w:val="nil"/>
            </w:tcBorders>
            <w:shd w:val="clear" w:color="auto" w:fill="auto"/>
            <w:noWrap/>
            <w:tcMar>
              <w:left w:w="101" w:type="dxa"/>
              <w:right w:w="101" w:type="dxa"/>
            </w:tcMar>
          </w:tcPr>
          <w:p w14:paraId="20B3985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194,641</w:t>
            </w:r>
          </w:p>
        </w:tc>
        <w:tc>
          <w:tcPr>
            <w:tcW w:w="1650" w:type="dxa"/>
            <w:tcBorders>
              <w:top w:val="nil"/>
              <w:left w:val="nil"/>
              <w:bottom w:val="single" w:sz="4" w:space="0" w:color="000000"/>
              <w:right w:val="nil"/>
              <w:tl2br w:val="nil"/>
              <w:tr2bl w:val="nil"/>
            </w:tcBorders>
            <w:shd w:val="clear" w:color="auto" w:fill="auto"/>
            <w:noWrap/>
            <w:tcMar>
              <w:left w:w="101" w:type="dxa"/>
              <w:right w:w="101" w:type="dxa"/>
            </w:tcMar>
          </w:tcPr>
          <w:p w14:paraId="24E93B3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192,244</w:t>
            </w:r>
          </w:p>
        </w:tc>
      </w:tr>
      <w:tr w:rsidR="00AA20D1" w:rsidRPr="00AA20D1" w14:paraId="5C35D10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4695" w:type="dxa"/>
            <w:tcBorders>
              <w:top w:val="single" w:sz="4" w:space="0" w:color="000000"/>
              <w:left w:val="nil"/>
              <w:bottom w:val="nil"/>
              <w:right w:val="nil"/>
              <w:tl2br w:val="nil"/>
              <w:tr2bl w:val="nil"/>
            </w:tcBorders>
            <w:shd w:val="clear" w:color="auto" w:fill="auto"/>
            <w:noWrap/>
            <w:tcMar>
              <w:left w:w="101" w:type="dxa"/>
              <w:right w:w="101" w:type="dxa"/>
            </w:tcMar>
            <w:vAlign w:val="bottom"/>
          </w:tcPr>
          <w:p w14:paraId="6EDE096B" w14:textId="77777777" w:rsidR="00AA20D1" w:rsidRPr="00AA20D1" w:rsidRDefault="00AA20D1" w:rsidP="00AA20D1">
            <w:pPr>
              <w:spacing w:before="0" w:after="0"/>
              <w:rPr>
                <w:rFonts w:eastAsia="Calibri" w:cs="Calibri"/>
                <w:b/>
                <w:color w:val="000000"/>
                <w:sz w:val="20"/>
                <w:szCs w:val="24"/>
                <w:lang w:eastAsia="en-AU"/>
              </w:rPr>
            </w:pPr>
            <w:r w:rsidRPr="00AA20D1">
              <w:rPr>
                <w:rFonts w:eastAsia="Calibri" w:cs="Calibri"/>
                <w:b/>
                <w:color w:val="000000"/>
                <w:sz w:val="20"/>
                <w:szCs w:val="24"/>
                <w:lang w:eastAsia="en-AU"/>
              </w:rPr>
              <w:t>Note:</w:t>
            </w:r>
          </w:p>
        </w:tc>
        <w:tc>
          <w:tcPr>
            <w:tcW w:w="2175" w:type="dxa"/>
            <w:tcBorders>
              <w:top w:val="single" w:sz="4" w:space="0" w:color="000000"/>
              <w:left w:val="nil"/>
              <w:bottom w:val="nil"/>
              <w:right w:val="nil"/>
              <w:tl2br w:val="nil"/>
              <w:tr2bl w:val="nil"/>
            </w:tcBorders>
            <w:shd w:val="clear" w:color="auto" w:fill="auto"/>
            <w:noWrap/>
            <w:tcMar>
              <w:left w:w="0" w:type="dxa"/>
              <w:right w:w="0" w:type="dxa"/>
            </w:tcMar>
          </w:tcPr>
          <w:p w14:paraId="571C2FA7" w14:textId="77777777" w:rsidR="00AA20D1" w:rsidRPr="00AA20D1" w:rsidRDefault="00AA20D1" w:rsidP="00AA20D1">
            <w:pPr>
              <w:spacing w:before="0" w:after="0"/>
              <w:jc w:val="right"/>
              <w:rPr>
                <w:rFonts w:eastAsia="Calibri" w:cs="Calibri"/>
                <w:color w:val="000000"/>
                <w:sz w:val="18"/>
                <w:szCs w:val="24"/>
                <w:lang w:eastAsia="en-AU"/>
              </w:rPr>
            </w:pPr>
          </w:p>
        </w:tc>
        <w:tc>
          <w:tcPr>
            <w:tcW w:w="1650" w:type="dxa"/>
            <w:tcBorders>
              <w:top w:val="single" w:sz="4" w:space="0" w:color="000000"/>
              <w:left w:val="nil"/>
              <w:bottom w:val="nil"/>
              <w:right w:val="nil"/>
              <w:tl2br w:val="nil"/>
              <w:tr2bl w:val="nil"/>
            </w:tcBorders>
            <w:shd w:val="clear" w:color="auto" w:fill="auto"/>
            <w:noWrap/>
            <w:tcMar>
              <w:left w:w="0" w:type="dxa"/>
              <w:right w:w="0" w:type="dxa"/>
            </w:tcMar>
          </w:tcPr>
          <w:p w14:paraId="6F5CF527" w14:textId="77777777" w:rsidR="00AA20D1" w:rsidRPr="00AA20D1" w:rsidRDefault="00AA20D1" w:rsidP="00AA20D1">
            <w:pPr>
              <w:spacing w:before="0" w:after="0"/>
              <w:jc w:val="right"/>
              <w:rPr>
                <w:rFonts w:eastAsia="Calibri" w:cs="Calibri"/>
                <w:color w:val="000000"/>
                <w:sz w:val="18"/>
                <w:szCs w:val="24"/>
                <w:lang w:eastAsia="en-AU"/>
              </w:rPr>
            </w:pPr>
          </w:p>
        </w:tc>
      </w:tr>
      <w:tr w:rsidR="00AA20D1" w:rsidRPr="00AA20D1" w14:paraId="35F0719A" w14:textId="77777777" w:rsidTr="00F73B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1"/>
        </w:trPr>
        <w:tc>
          <w:tcPr>
            <w:tcW w:w="8520" w:type="dxa"/>
            <w:gridSpan w:val="3"/>
            <w:tcBorders>
              <w:top w:val="nil"/>
              <w:left w:val="nil"/>
              <w:bottom w:val="nil"/>
              <w:right w:val="nil"/>
              <w:tl2br w:val="nil"/>
              <w:tr2bl w:val="nil"/>
            </w:tcBorders>
            <w:shd w:val="clear" w:color="auto" w:fill="auto"/>
            <w:noWrap/>
            <w:tcMar>
              <w:left w:w="101" w:type="dxa"/>
              <w:right w:w="101" w:type="dxa"/>
            </w:tcMar>
            <w:vAlign w:val="bottom"/>
          </w:tcPr>
          <w:p w14:paraId="2D1C432E" w14:textId="77777777" w:rsidR="00F73B0A" w:rsidRDefault="00AA20D1" w:rsidP="00512B23">
            <w:pPr>
              <w:pStyle w:val="ListParagraph"/>
              <w:numPr>
                <w:ilvl w:val="0"/>
                <w:numId w:val="52"/>
              </w:numPr>
              <w:spacing w:before="0"/>
              <w:ind w:left="301" w:hanging="301"/>
              <w:rPr>
                <w:rFonts w:eastAsia="Calibri" w:cs="Calibri"/>
                <w:color w:val="000000"/>
                <w:sz w:val="18"/>
                <w:lang w:eastAsia="en-AU"/>
              </w:rPr>
            </w:pPr>
            <w:r w:rsidRPr="00512B23">
              <w:rPr>
                <w:rFonts w:eastAsia="Calibri" w:cs="Calibri"/>
                <w:color w:val="000000"/>
                <w:sz w:val="18"/>
                <w:lang w:eastAsia="en-AU"/>
              </w:rPr>
              <w:t xml:space="preserve">Total cost includes depreciation and amortisation of $33.649 million in 2020-21 and $35.235 million in </w:t>
            </w:r>
          </w:p>
          <w:p w14:paraId="17A1D18B" w14:textId="39A5EA5A" w:rsidR="00AA20D1" w:rsidRPr="00512B23" w:rsidRDefault="00AA20D1" w:rsidP="00F73B0A">
            <w:pPr>
              <w:pStyle w:val="ListParagraph"/>
              <w:spacing w:before="0"/>
              <w:ind w:left="301" w:firstLine="0"/>
              <w:rPr>
                <w:rFonts w:eastAsia="Calibri" w:cs="Calibri"/>
                <w:color w:val="000000"/>
                <w:sz w:val="18"/>
                <w:lang w:eastAsia="en-AU"/>
              </w:rPr>
            </w:pPr>
            <w:r w:rsidRPr="00512B23">
              <w:rPr>
                <w:rFonts w:eastAsia="Calibri" w:cs="Calibri"/>
                <w:color w:val="000000"/>
                <w:sz w:val="18"/>
                <w:lang w:eastAsia="en-AU"/>
              </w:rPr>
              <w:t>2021-22.</w:t>
            </w:r>
          </w:p>
        </w:tc>
      </w:tr>
    </w:tbl>
    <w:p w14:paraId="6442EBF2"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r w:rsidRPr="00AA20D1">
        <w:rPr>
          <w:b/>
          <w:snapToGrid w:val="0"/>
          <w:sz w:val="32"/>
          <w:bdr w:val="nil"/>
        </w:rPr>
        <w:t>Accountability Indicators</w:t>
      </w:r>
    </w:p>
    <w:p w14:paraId="76629C4B" w14:textId="77777777" w:rsidR="00AA20D1" w:rsidRPr="00AA20D1" w:rsidRDefault="00AA20D1" w:rsidP="00AA20D1">
      <w:pPr>
        <w:pBdr>
          <w:top w:val="nil"/>
          <w:left w:val="nil"/>
          <w:bottom w:val="nil"/>
          <w:right w:val="nil"/>
          <w:between w:val="nil"/>
          <w:bar w:val="nil"/>
        </w:pBdr>
        <w:spacing w:after="120"/>
        <w:rPr>
          <w:sz w:val="21"/>
          <w:bdr w:val="nil"/>
          <w:lang w:eastAsia="en-AU"/>
        </w:rPr>
      </w:pPr>
      <w:r w:rsidRPr="00AA20D1">
        <w:rPr>
          <w:bdr w:val="nil"/>
        </w:rPr>
        <w:t>Due to the release of the 2021-22 Budget on 6 October 2021, the 2020-21 accountability indicators below refer to the interim outcome included in the draft 2020</w:t>
      </w:r>
      <w:r w:rsidRPr="00AA20D1">
        <w:rPr>
          <w:bdr w:val="nil"/>
        </w:rPr>
        <w:noBreakHyphen/>
        <w:t>21 Statement of Performance, which was unaudited at the time of preparing these budget statements.</w:t>
      </w:r>
    </w:p>
    <w:p w14:paraId="2A4BBD0B" w14:textId="77777777" w:rsidR="00B85D85" w:rsidRDefault="00B85D85" w:rsidP="00AA20D1">
      <w:pPr>
        <w:keepNext/>
        <w:keepLines/>
        <w:pBdr>
          <w:top w:val="nil"/>
          <w:left w:val="nil"/>
          <w:bottom w:val="nil"/>
          <w:right w:val="nil"/>
          <w:between w:val="nil"/>
          <w:bar w:val="nil"/>
        </w:pBdr>
        <w:spacing w:before="360"/>
        <w:contextualSpacing/>
        <w:outlineLvl w:val="2"/>
        <w:rPr>
          <w:b/>
          <w:bCs/>
          <w:sz w:val="28"/>
          <w:szCs w:val="26"/>
          <w:bdr w:val="nil"/>
        </w:rPr>
      </w:pPr>
    </w:p>
    <w:p w14:paraId="4012F357" w14:textId="325B945C" w:rsidR="00AA20D1" w:rsidRPr="00AA20D1" w:rsidRDefault="00AA20D1" w:rsidP="00AA20D1">
      <w:pPr>
        <w:keepNext/>
        <w:keepLines/>
        <w:pBdr>
          <w:top w:val="nil"/>
          <w:left w:val="nil"/>
          <w:bottom w:val="nil"/>
          <w:right w:val="nil"/>
          <w:between w:val="nil"/>
          <w:bar w:val="nil"/>
        </w:pBdr>
        <w:spacing w:before="360"/>
        <w:contextualSpacing/>
        <w:outlineLvl w:val="2"/>
        <w:rPr>
          <w:b/>
          <w:bCs/>
          <w:sz w:val="28"/>
          <w:szCs w:val="26"/>
          <w:bdr w:val="nil"/>
        </w:rPr>
      </w:pPr>
      <w:r w:rsidRPr="00AA20D1">
        <w:rPr>
          <w:b/>
          <w:bCs/>
          <w:sz w:val="28"/>
          <w:szCs w:val="26"/>
          <w:bdr w:val="nil"/>
        </w:rPr>
        <w:t>Output Class 1: Transport Canberra Operations</w:t>
      </w:r>
    </w:p>
    <w:p w14:paraId="320E2174" w14:textId="77777777" w:rsidR="00AA20D1" w:rsidRPr="00AA20D1" w:rsidRDefault="00AA20D1" w:rsidP="00AA20D1">
      <w:pPr>
        <w:keepNext/>
        <w:keepLines/>
        <w:pBdr>
          <w:top w:val="nil"/>
          <w:left w:val="nil"/>
          <w:bottom w:val="nil"/>
          <w:right w:val="nil"/>
          <w:between w:val="nil"/>
          <w:bar w:val="nil"/>
        </w:pBdr>
        <w:spacing w:before="240" w:after="120"/>
        <w:outlineLvl w:val="3"/>
        <w:rPr>
          <w:b/>
          <w:i/>
          <w:bdr w:val="nil"/>
        </w:rPr>
      </w:pPr>
      <w:r w:rsidRPr="00AA20D1">
        <w:rPr>
          <w:b/>
          <w:i/>
          <w:bdr w:val="nil"/>
        </w:rPr>
        <w:t>Output 1.1: Transport Canberra Operations</w:t>
      </w:r>
    </w:p>
    <w:p w14:paraId="6326389A" w14:textId="3AB1B049" w:rsidR="00AA20D1" w:rsidRPr="00AA20D1" w:rsidRDefault="00AA20D1" w:rsidP="00AA20D1">
      <w:pPr>
        <w:keepNext/>
        <w:pBdr>
          <w:top w:val="nil"/>
          <w:left w:val="nil"/>
          <w:bottom w:val="nil"/>
          <w:right w:val="nil"/>
          <w:between w:val="nil"/>
          <w:bar w:val="nil"/>
        </w:pBdr>
        <w:spacing w:before="240"/>
        <w:rPr>
          <w:b/>
          <w:bCs/>
          <w:noProof/>
          <w:color w:val="000000"/>
          <w:sz w:val="22"/>
          <w:szCs w:val="18"/>
          <w:bdr w:val="nil"/>
        </w:rPr>
      </w:pPr>
      <w:r w:rsidRPr="00AA20D1">
        <w:rPr>
          <w:b/>
          <w:bCs/>
          <w:color w:val="000000"/>
          <w:sz w:val="22"/>
          <w:szCs w:val="18"/>
          <w:bdr w:val="nil"/>
        </w:rPr>
        <w:t>Table 3</w:t>
      </w:r>
      <w:r w:rsidR="00472559">
        <w:rPr>
          <w:b/>
          <w:bCs/>
          <w:color w:val="000000"/>
          <w:sz w:val="22"/>
          <w:szCs w:val="18"/>
          <w:bdr w:val="nil"/>
        </w:rPr>
        <w:t>1</w:t>
      </w:r>
      <w:r w:rsidRPr="00AA20D1">
        <w:rPr>
          <w:b/>
          <w:bCs/>
          <w:noProof/>
          <w:color w:val="000000"/>
          <w:sz w:val="22"/>
          <w:szCs w:val="18"/>
          <w:bdr w:val="nil"/>
        </w:rPr>
        <w:t>:</w:t>
      </w:r>
      <w:r w:rsidRPr="00AA20D1">
        <w:rPr>
          <w:b/>
          <w:bCs/>
          <w:color w:val="000000"/>
          <w:sz w:val="22"/>
          <w:szCs w:val="18"/>
          <w:bdr w:val="nil"/>
        </w:rPr>
        <w:t xml:space="preserve">  Accountability Indicators</w:t>
      </w:r>
      <w:r w:rsidRPr="00AA20D1">
        <w:rPr>
          <w:b/>
          <w:bCs/>
          <w:noProof/>
          <w:color w:val="000000"/>
          <w:sz w:val="22"/>
          <w:szCs w:val="18"/>
          <w:bdr w:val="nil"/>
        </w:rPr>
        <w:t xml:space="preserve"> Output 1.1</w:t>
      </w:r>
    </w:p>
    <w:tbl>
      <w:tblPr>
        <w:tblW w:w="9100" w:type="dxa"/>
        <w:tblBorders>
          <w:top w:val="single" w:sz="12" w:space="0" w:color="000000"/>
          <w:bottom w:val="single" w:sz="12" w:space="0" w:color="000000"/>
        </w:tblBorders>
        <w:tblLook w:val="04A0" w:firstRow="1" w:lastRow="0" w:firstColumn="1" w:lastColumn="0" w:noHBand="0" w:noVBand="1"/>
      </w:tblPr>
      <w:tblGrid>
        <w:gridCol w:w="3766"/>
        <w:gridCol w:w="1776"/>
        <w:gridCol w:w="1776"/>
        <w:gridCol w:w="1782"/>
      </w:tblGrid>
      <w:tr w:rsidR="00AA20D1" w:rsidRPr="00AA20D1" w14:paraId="31E14F2F" w14:textId="77777777" w:rsidTr="00F94786">
        <w:trPr>
          <w:tblHeader/>
        </w:trPr>
        <w:tc>
          <w:tcPr>
            <w:tcW w:w="2069" w:type="pct"/>
            <w:tcBorders>
              <w:top w:val="single" w:sz="12" w:space="0" w:color="000000"/>
              <w:left w:val="nil"/>
              <w:bottom w:val="single" w:sz="12" w:space="0" w:color="000000"/>
              <w:right w:val="nil"/>
            </w:tcBorders>
          </w:tcPr>
          <w:p w14:paraId="4C566780" w14:textId="77777777" w:rsidR="00AA20D1" w:rsidRPr="00AA20D1" w:rsidRDefault="00AA20D1" w:rsidP="00AA20D1">
            <w:pPr>
              <w:pBdr>
                <w:top w:val="nil"/>
                <w:left w:val="nil"/>
                <w:bottom w:val="nil"/>
                <w:right w:val="nil"/>
                <w:between w:val="nil"/>
                <w:bar w:val="nil"/>
              </w:pBdr>
              <w:spacing w:before="0" w:after="0"/>
              <w:ind w:left="227" w:hanging="227"/>
              <w:rPr>
                <w:b/>
                <w:bCs/>
                <w:sz w:val="20"/>
                <w:bdr w:val="nil"/>
              </w:rPr>
            </w:pPr>
          </w:p>
        </w:tc>
        <w:tc>
          <w:tcPr>
            <w:tcW w:w="976" w:type="pct"/>
            <w:tcBorders>
              <w:top w:val="single" w:sz="12" w:space="0" w:color="000000"/>
              <w:left w:val="nil"/>
              <w:bottom w:val="single" w:sz="12" w:space="0" w:color="000000"/>
              <w:right w:val="nil"/>
            </w:tcBorders>
            <w:hideMark/>
          </w:tcPr>
          <w:p w14:paraId="29CD877F"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2020-21</w:t>
            </w:r>
          </w:p>
          <w:p w14:paraId="4CD3DF7D"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Targets</w:t>
            </w:r>
          </w:p>
        </w:tc>
        <w:tc>
          <w:tcPr>
            <w:tcW w:w="976" w:type="pct"/>
            <w:tcBorders>
              <w:top w:val="single" w:sz="12" w:space="0" w:color="000000"/>
              <w:left w:val="nil"/>
              <w:bottom w:val="single" w:sz="12" w:space="0" w:color="000000"/>
              <w:right w:val="nil"/>
            </w:tcBorders>
            <w:hideMark/>
          </w:tcPr>
          <w:p w14:paraId="77319BC5"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2020-21</w:t>
            </w:r>
          </w:p>
          <w:p w14:paraId="4531BAD8"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Interim Outcome</w:t>
            </w:r>
          </w:p>
        </w:tc>
        <w:tc>
          <w:tcPr>
            <w:tcW w:w="979" w:type="pct"/>
            <w:tcBorders>
              <w:top w:val="single" w:sz="12" w:space="0" w:color="000000"/>
              <w:left w:val="nil"/>
              <w:bottom w:val="single" w:sz="12" w:space="0" w:color="000000"/>
              <w:right w:val="nil"/>
            </w:tcBorders>
            <w:hideMark/>
          </w:tcPr>
          <w:p w14:paraId="1FD9C810"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2021-22</w:t>
            </w:r>
          </w:p>
          <w:p w14:paraId="00DCCE41" w14:textId="78D39AEA"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Targets</w:t>
            </w:r>
          </w:p>
        </w:tc>
      </w:tr>
      <w:tr w:rsidR="00AA20D1" w:rsidRPr="00AA20D1" w14:paraId="540F10A0" w14:textId="77777777" w:rsidTr="00F94786">
        <w:tc>
          <w:tcPr>
            <w:tcW w:w="5000" w:type="pct"/>
            <w:gridSpan w:val="4"/>
            <w:tcBorders>
              <w:top w:val="single" w:sz="12" w:space="0" w:color="000000"/>
              <w:left w:val="nil"/>
              <w:bottom w:val="nil"/>
              <w:right w:val="nil"/>
            </w:tcBorders>
            <w:vAlign w:val="center"/>
            <w:hideMark/>
          </w:tcPr>
          <w:p w14:paraId="2BA78110" w14:textId="77777777" w:rsidR="00AA20D1" w:rsidRPr="00AA20D1" w:rsidRDefault="00AA20D1" w:rsidP="00AA20D1">
            <w:pPr>
              <w:pBdr>
                <w:top w:val="nil"/>
                <w:left w:val="nil"/>
                <w:bottom w:val="nil"/>
                <w:right w:val="nil"/>
                <w:between w:val="nil"/>
                <w:bar w:val="nil"/>
              </w:pBdr>
              <w:spacing w:before="0" w:after="0"/>
              <w:ind w:left="227" w:hanging="227"/>
              <w:rPr>
                <w:b/>
                <w:bCs/>
                <w:sz w:val="20"/>
                <w:bdr w:val="nil"/>
              </w:rPr>
            </w:pPr>
            <w:r w:rsidRPr="00AA20D1">
              <w:rPr>
                <w:b/>
                <w:sz w:val="20"/>
                <w:bdr w:val="nil"/>
              </w:rPr>
              <w:t>Light Rail</w:t>
            </w:r>
          </w:p>
        </w:tc>
      </w:tr>
      <w:tr w:rsidR="00AA20D1" w:rsidRPr="00AA20D1" w14:paraId="0325E4E6" w14:textId="77777777" w:rsidTr="00F94786">
        <w:trPr>
          <w:trHeight w:val="283"/>
        </w:trPr>
        <w:tc>
          <w:tcPr>
            <w:tcW w:w="2069" w:type="pct"/>
            <w:tcBorders>
              <w:top w:val="nil"/>
              <w:left w:val="nil"/>
              <w:bottom w:val="nil"/>
              <w:right w:val="nil"/>
            </w:tcBorders>
            <w:vAlign w:val="center"/>
            <w:hideMark/>
          </w:tcPr>
          <w:p w14:paraId="60FDA918" w14:textId="77777777" w:rsidR="00AA20D1" w:rsidRPr="00B85D85" w:rsidRDefault="00AA20D1" w:rsidP="00E47BF9">
            <w:pPr>
              <w:pStyle w:val="BStablelist"/>
              <w:numPr>
                <w:ilvl w:val="0"/>
                <w:numId w:val="38"/>
              </w:numPr>
              <w:pBdr>
                <w:top w:val="nil"/>
                <w:left w:val="nil"/>
                <w:bottom w:val="nil"/>
                <w:right w:val="nil"/>
                <w:between w:val="nil"/>
                <w:bar w:val="nil"/>
              </w:pBdr>
              <w:rPr>
                <w:bdr w:val="nil"/>
              </w:rPr>
            </w:pPr>
            <w:r w:rsidRPr="00B85D85">
              <w:rPr>
                <w:bdr w:val="nil"/>
              </w:rPr>
              <w:t>Light rail passenger service availability</w:t>
            </w:r>
            <w:r w:rsidRPr="00DF7C85">
              <w:rPr>
                <w:bdr w:val="nil"/>
                <w:vertAlign w:val="superscript"/>
              </w:rPr>
              <w:t>1</w:t>
            </w:r>
          </w:p>
        </w:tc>
        <w:tc>
          <w:tcPr>
            <w:tcW w:w="976" w:type="pct"/>
            <w:tcBorders>
              <w:top w:val="nil"/>
              <w:left w:val="nil"/>
              <w:bottom w:val="nil"/>
              <w:right w:val="nil"/>
            </w:tcBorders>
            <w:vAlign w:val="center"/>
            <w:hideMark/>
          </w:tcPr>
          <w:p w14:paraId="7E4CF381"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99.5%</w:t>
            </w:r>
          </w:p>
        </w:tc>
        <w:tc>
          <w:tcPr>
            <w:tcW w:w="976" w:type="pct"/>
            <w:tcBorders>
              <w:top w:val="nil"/>
              <w:left w:val="nil"/>
              <w:bottom w:val="nil"/>
              <w:right w:val="nil"/>
            </w:tcBorders>
            <w:vAlign w:val="center"/>
            <w:hideMark/>
          </w:tcPr>
          <w:p w14:paraId="69268A61"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100.0%</w:t>
            </w:r>
          </w:p>
        </w:tc>
        <w:tc>
          <w:tcPr>
            <w:tcW w:w="979" w:type="pct"/>
            <w:tcBorders>
              <w:top w:val="nil"/>
              <w:left w:val="nil"/>
              <w:bottom w:val="nil"/>
              <w:right w:val="nil"/>
            </w:tcBorders>
            <w:vAlign w:val="center"/>
          </w:tcPr>
          <w:p w14:paraId="0697A873"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99.5%</w:t>
            </w:r>
          </w:p>
        </w:tc>
      </w:tr>
      <w:tr w:rsidR="00AA20D1" w:rsidRPr="00AA20D1" w14:paraId="2CD68C8A" w14:textId="77777777" w:rsidTr="00F94786">
        <w:trPr>
          <w:trHeight w:val="283"/>
        </w:trPr>
        <w:tc>
          <w:tcPr>
            <w:tcW w:w="2069" w:type="pct"/>
            <w:tcBorders>
              <w:top w:val="nil"/>
              <w:left w:val="nil"/>
              <w:bottom w:val="nil"/>
              <w:right w:val="nil"/>
            </w:tcBorders>
            <w:vAlign w:val="center"/>
            <w:hideMark/>
          </w:tcPr>
          <w:p w14:paraId="5FCB09F8" w14:textId="35181B14" w:rsidR="00AA20D1" w:rsidRPr="00AA20D1" w:rsidRDefault="00AA20D1" w:rsidP="00E47BF9">
            <w:pPr>
              <w:numPr>
                <w:ilvl w:val="0"/>
                <w:numId w:val="38"/>
              </w:numPr>
              <w:pBdr>
                <w:top w:val="nil"/>
                <w:left w:val="nil"/>
                <w:bottom w:val="nil"/>
                <w:right w:val="nil"/>
                <w:between w:val="nil"/>
                <w:bar w:val="nil"/>
              </w:pBdr>
              <w:spacing w:before="0" w:after="0"/>
              <w:rPr>
                <w:sz w:val="20"/>
                <w:bdr w:val="nil"/>
              </w:rPr>
            </w:pPr>
            <w:r w:rsidRPr="00AA20D1">
              <w:rPr>
                <w:sz w:val="20"/>
                <w:bdr w:val="nil"/>
              </w:rPr>
              <w:t>Customer satisfaction with light rail services as assessed by passenger survey</w:t>
            </w:r>
            <w:r w:rsidRPr="00AA20D1">
              <w:rPr>
                <w:sz w:val="20"/>
                <w:bdr w:val="nil"/>
                <w:vertAlign w:val="superscript"/>
              </w:rPr>
              <w:t>2</w:t>
            </w:r>
            <w:r w:rsidR="00512B23">
              <w:rPr>
                <w:sz w:val="20"/>
                <w:bdr w:val="nil"/>
                <w:vertAlign w:val="superscript"/>
              </w:rPr>
              <w:t>,8</w:t>
            </w:r>
          </w:p>
        </w:tc>
        <w:tc>
          <w:tcPr>
            <w:tcW w:w="976" w:type="pct"/>
            <w:tcBorders>
              <w:top w:val="nil"/>
              <w:left w:val="nil"/>
              <w:bottom w:val="nil"/>
              <w:right w:val="nil"/>
            </w:tcBorders>
            <w:vAlign w:val="center"/>
            <w:hideMark/>
          </w:tcPr>
          <w:p w14:paraId="0B4A54B4"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85%</w:t>
            </w:r>
          </w:p>
        </w:tc>
        <w:tc>
          <w:tcPr>
            <w:tcW w:w="976" w:type="pct"/>
            <w:tcBorders>
              <w:top w:val="nil"/>
              <w:left w:val="nil"/>
              <w:bottom w:val="nil"/>
              <w:right w:val="nil"/>
            </w:tcBorders>
            <w:vAlign w:val="center"/>
            <w:hideMark/>
          </w:tcPr>
          <w:p w14:paraId="3DA02D32"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91%</w:t>
            </w:r>
          </w:p>
        </w:tc>
        <w:tc>
          <w:tcPr>
            <w:tcW w:w="979" w:type="pct"/>
            <w:tcBorders>
              <w:top w:val="nil"/>
              <w:left w:val="nil"/>
              <w:bottom w:val="nil"/>
              <w:right w:val="nil"/>
            </w:tcBorders>
            <w:vAlign w:val="center"/>
            <w:hideMark/>
          </w:tcPr>
          <w:p w14:paraId="44F2ACA8"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n/a</w:t>
            </w:r>
          </w:p>
        </w:tc>
      </w:tr>
      <w:tr w:rsidR="00AA20D1" w:rsidRPr="00AA20D1" w14:paraId="762B7841" w14:textId="77777777" w:rsidTr="00F94786">
        <w:trPr>
          <w:trHeight w:val="283"/>
        </w:trPr>
        <w:tc>
          <w:tcPr>
            <w:tcW w:w="2069" w:type="pct"/>
            <w:tcBorders>
              <w:top w:val="nil"/>
              <w:left w:val="nil"/>
              <w:bottom w:val="nil"/>
              <w:right w:val="nil"/>
            </w:tcBorders>
            <w:vAlign w:val="center"/>
            <w:hideMark/>
          </w:tcPr>
          <w:p w14:paraId="3DDA4600" w14:textId="77777777" w:rsidR="00AA20D1" w:rsidRPr="00AA20D1" w:rsidRDefault="00AA20D1" w:rsidP="00AA20D1">
            <w:pPr>
              <w:pBdr>
                <w:top w:val="nil"/>
                <w:left w:val="nil"/>
                <w:bottom w:val="nil"/>
                <w:right w:val="nil"/>
                <w:between w:val="nil"/>
                <w:bar w:val="nil"/>
              </w:pBdr>
              <w:spacing w:before="0" w:after="0"/>
              <w:ind w:left="360" w:hanging="360"/>
              <w:rPr>
                <w:b/>
                <w:sz w:val="20"/>
                <w:bdr w:val="nil"/>
              </w:rPr>
            </w:pPr>
            <w:r w:rsidRPr="00AA20D1">
              <w:rPr>
                <w:b/>
                <w:sz w:val="20"/>
                <w:bdr w:val="nil"/>
              </w:rPr>
              <w:t>Public Transport Passenger Boardings</w:t>
            </w:r>
          </w:p>
        </w:tc>
        <w:tc>
          <w:tcPr>
            <w:tcW w:w="976" w:type="pct"/>
            <w:tcBorders>
              <w:top w:val="nil"/>
              <w:left w:val="nil"/>
              <w:bottom w:val="nil"/>
              <w:right w:val="nil"/>
            </w:tcBorders>
            <w:vAlign w:val="center"/>
          </w:tcPr>
          <w:p w14:paraId="79BC4CDB"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p>
        </w:tc>
        <w:tc>
          <w:tcPr>
            <w:tcW w:w="976" w:type="pct"/>
            <w:tcBorders>
              <w:top w:val="nil"/>
              <w:left w:val="nil"/>
              <w:bottom w:val="nil"/>
              <w:right w:val="nil"/>
            </w:tcBorders>
            <w:vAlign w:val="center"/>
          </w:tcPr>
          <w:p w14:paraId="47DD6C1D"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p>
        </w:tc>
        <w:tc>
          <w:tcPr>
            <w:tcW w:w="979" w:type="pct"/>
            <w:tcBorders>
              <w:top w:val="nil"/>
              <w:left w:val="nil"/>
              <w:bottom w:val="nil"/>
              <w:right w:val="nil"/>
            </w:tcBorders>
            <w:vAlign w:val="center"/>
          </w:tcPr>
          <w:p w14:paraId="1489666F"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p>
        </w:tc>
      </w:tr>
      <w:tr w:rsidR="00AA20D1" w:rsidRPr="00AA20D1" w14:paraId="29C7F97E" w14:textId="77777777" w:rsidTr="00F94786">
        <w:trPr>
          <w:trHeight w:val="283"/>
        </w:trPr>
        <w:tc>
          <w:tcPr>
            <w:tcW w:w="2069" w:type="pct"/>
            <w:tcBorders>
              <w:top w:val="nil"/>
              <w:left w:val="nil"/>
              <w:bottom w:val="nil"/>
              <w:right w:val="nil"/>
            </w:tcBorders>
            <w:vAlign w:val="center"/>
            <w:hideMark/>
          </w:tcPr>
          <w:p w14:paraId="7CB13DD6" w14:textId="77777777" w:rsidR="00AA20D1" w:rsidRPr="00B85D85" w:rsidRDefault="00AA20D1" w:rsidP="00E47BF9">
            <w:pPr>
              <w:pStyle w:val="ListParagraph"/>
              <w:numPr>
                <w:ilvl w:val="0"/>
                <w:numId w:val="38"/>
              </w:numPr>
              <w:pBdr>
                <w:top w:val="nil"/>
                <w:left w:val="nil"/>
                <w:bottom w:val="nil"/>
                <w:right w:val="nil"/>
                <w:between w:val="nil"/>
                <w:bar w:val="nil"/>
              </w:pBdr>
              <w:spacing w:before="0"/>
              <w:rPr>
                <w:sz w:val="20"/>
                <w:bdr w:val="nil"/>
              </w:rPr>
            </w:pPr>
            <w:r w:rsidRPr="00B85D85">
              <w:rPr>
                <w:sz w:val="20"/>
                <w:bdr w:val="nil"/>
              </w:rPr>
              <w:t>Public transport passenger boardings</w:t>
            </w:r>
            <w:r w:rsidRPr="00B85D85">
              <w:rPr>
                <w:sz w:val="20"/>
                <w:bdr w:val="nil"/>
                <w:vertAlign w:val="superscript"/>
              </w:rPr>
              <w:t>3</w:t>
            </w:r>
          </w:p>
        </w:tc>
        <w:tc>
          <w:tcPr>
            <w:tcW w:w="976" w:type="pct"/>
            <w:tcBorders>
              <w:top w:val="nil"/>
              <w:left w:val="nil"/>
              <w:bottom w:val="nil"/>
              <w:right w:val="nil"/>
            </w:tcBorders>
            <w:vAlign w:val="center"/>
            <w:hideMark/>
          </w:tcPr>
          <w:p w14:paraId="369E2E0F"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19.9 million</w:t>
            </w:r>
          </w:p>
        </w:tc>
        <w:tc>
          <w:tcPr>
            <w:tcW w:w="976" w:type="pct"/>
            <w:tcBorders>
              <w:top w:val="nil"/>
              <w:left w:val="nil"/>
              <w:bottom w:val="nil"/>
              <w:right w:val="nil"/>
            </w:tcBorders>
            <w:vAlign w:val="center"/>
            <w:hideMark/>
          </w:tcPr>
          <w:p w14:paraId="6D59BDE7"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15.1 million</w:t>
            </w:r>
          </w:p>
        </w:tc>
        <w:tc>
          <w:tcPr>
            <w:tcW w:w="979" w:type="pct"/>
            <w:tcBorders>
              <w:top w:val="nil"/>
              <w:left w:val="nil"/>
              <w:bottom w:val="nil"/>
              <w:right w:val="nil"/>
            </w:tcBorders>
            <w:vAlign w:val="center"/>
            <w:hideMark/>
          </w:tcPr>
          <w:p w14:paraId="26D7398F"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 xml:space="preserve"> 19.9 million</w:t>
            </w:r>
          </w:p>
        </w:tc>
      </w:tr>
      <w:tr w:rsidR="00AA20D1" w:rsidRPr="00AA20D1" w14:paraId="01243E06" w14:textId="77777777" w:rsidTr="00512B23">
        <w:trPr>
          <w:trHeight w:hRule="exact" w:val="284"/>
        </w:trPr>
        <w:tc>
          <w:tcPr>
            <w:tcW w:w="2069" w:type="pct"/>
            <w:tcBorders>
              <w:top w:val="nil"/>
              <w:left w:val="nil"/>
              <w:bottom w:val="nil"/>
              <w:right w:val="nil"/>
            </w:tcBorders>
            <w:vAlign w:val="center"/>
            <w:hideMark/>
          </w:tcPr>
          <w:p w14:paraId="77BB28BE" w14:textId="77777777" w:rsidR="00AA20D1" w:rsidRPr="00AA20D1" w:rsidRDefault="00AA20D1" w:rsidP="00AA20D1">
            <w:pPr>
              <w:pBdr>
                <w:top w:val="nil"/>
                <w:left w:val="nil"/>
                <w:bottom w:val="nil"/>
                <w:right w:val="nil"/>
                <w:between w:val="nil"/>
                <w:bar w:val="nil"/>
              </w:pBdr>
              <w:spacing w:before="0" w:after="0"/>
              <w:ind w:left="360" w:hanging="360"/>
              <w:rPr>
                <w:sz w:val="20"/>
                <w:bdr w:val="nil"/>
              </w:rPr>
            </w:pPr>
            <w:r w:rsidRPr="00AA20D1">
              <w:rPr>
                <w:b/>
                <w:sz w:val="20"/>
                <w:bdr w:val="nil"/>
              </w:rPr>
              <w:t>Bus Operations</w:t>
            </w:r>
          </w:p>
        </w:tc>
        <w:tc>
          <w:tcPr>
            <w:tcW w:w="976" w:type="pct"/>
            <w:tcBorders>
              <w:top w:val="nil"/>
              <w:left w:val="nil"/>
              <w:bottom w:val="nil"/>
              <w:right w:val="nil"/>
            </w:tcBorders>
            <w:vAlign w:val="center"/>
            <w:hideMark/>
          </w:tcPr>
          <w:p w14:paraId="6216F649" w14:textId="77777777" w:rsidR="00AA20D1" w:rsidRPr="00AA20D1" w:rsidRDefault="00AA20D1" w:rsidP="00AA20D1">
            <w:pPr>
              <w:pBdr>
                <w:top w:val="nil"/>
                <w:left w:val="nil"/>
                <w:bottom w:val="nil"/>
                <w:right w:val="nil"/>
                <w:between w:val="nil"/>
                <w:bar w:val="nil"/>
              </w:pBdr>
              <w:jc w:val="right"/>
              <w:rPr>
                <w:bdr w:val="nil"/>
              </w:rPr>
            </w:pPr>
          </w:p>
        </w:tc>
        <w:tc>
          <w:tcPr>
            <w:tcW w:w="976" w:type="pct"/>
            <w:tcBorders>
              <w:top w:val="nil"/>
              <w:left w:val="nil"/>
              <w:bottom w:val="nil"/>
              <w:right w:val="nil"/>
            </w:tcBorders>
            <w:vAlign w:val="center"/>
            <w:hideMark/>
          </w:tcPr>
          <w:p w14:paraId="25F332B3" w14:textId="77777777" w:rsidR="00AA20D1" w:rsidRPr="00AA20D1" w:rsidRDefault="00AA20D1" w:rsidP="00AA20D1">
            <w:pPr>
              <w:pBdr>
                <w:top w:val="nil"/>
                <w:left w:val="nil"/>
                <w:bottom w:val="nil"/>
                <w:right w:val="nil"/>
                <w:between w:val="nil"/>
                <w:bar w:val="nil"/>
              </w:pBdr>
              <w:spacing w:before="0" w:after="0"/>
              <w:jc w:val="right"/>
              <w:rPr>
                <w:rFonts w:ascii="Times New Roman" w:hAnsi="Times New Roman"/>
                <w:sz w:val="20"/>
                <w:bdr w:val="nil"/>
                <w:lang w:eastAsia="en-AU"/>
              </w:rPr>
            </w:pPr>
          </w:p>
        </w:tc>
        <w:tc>
          <w:tcPr>
            <w:tcW w:w="979" w:type="pct"/>
            <w:tcBorders>
              <w:top w:val="nil"/>
              <w:left w:val="nil"/>
              <w:bottom w:val="nil"/>
              <w:right w:val="nil"/>
            </w:tcBorders>
            <w:vAlign w:val="center"/>
            <w:hideMark/>
          </w:tcPr>
          <w:p w14:paraId="7DECD13E" w14:textId="77777777" w:rsidR="00AA20D1" w:rsidRPr="00AA20D1" w:rsidRDefault="00AA20D1" w:rsidP="00AA20D1">
            <w:pPr>
              <w:pBdr>
                <w:top w:val="nil"/>
                <w:left w:val="nil"/>
                <w:bottom w:val="nil"/>
                <w:right w:val="nil"/>
                <w:between w:val="nil"/>
                <w:bar w:val="nil"/>
              </w:pBdr>
              <w:spacing w:before="0" w:after="0"/>
              <w:jc w:val="right"/>
              <w:rPr>
                <w:rFonts w:ascii="Times New Roman" w:hAnsi="Times New Roman"/>
                <w:sz w:val="20"/>
                <w:bdr w:val="nil"/>
                <w:lang w:eastAsia="en-AU"/>
              </w:rPr>
            </w:pPr>
          </w:p>
        </w:tc>
      </w:tr>
      <w:tr w:rsidR="00AA20D1" w:rsidRPr="00AA20D1" w14:paraId="4F8038FB" w14:textId="77777777" w:rsidTr="00F94786">
        <w:trPr>
          <w:trHeight w:val="283"/>
        </w:trPr>
        <w:tc>
          <w:tcPr>
            <w:tcW w:w="2069" w:type="pct"/>
            <w:tcBorders>
              <w:top w:val="nil"/>
              <w:left w:val="nil"/>
              <w:bottom w:val="nil"/>
              <w:right w:val="nil"/>
            </w:tcBorders>
            <w:vAlign w:val="center"/>
            <w:hideMark/>
          </w:tcPr>
          <w:p w14:paraId="666C2174" w14:textId="6DC09979" w:rsidR="00AA20D1" w:rsidRPr="00B85D85" w:rsidRDefault="00AA20D1" w:rsidP="00E47BF9">
            <w:pPr>
              <w:pStyle w:val="ListParagraph"/>
              <w:numPr>
                <w:ilvl w:val="0"/>
                <w:numId w:val="38"/>
              </w:numPr>
              <w:pBdr>
                <w:top w:val="nil"/>
                <w:left w:val="nil"/>
                <w:bottom w:val="nil"/>
                <w:right w:val="nil"/>
                <w:between w:val="nil"/>
                <w:bar w:val="nil"/>
              </w:pBdr>
              <w:spacing w:before="0"/>
              <w:rPr>
                <w:sz w:val="20"/>
                <w:bdr w:val="nil"/>
              </w:rPr>
            </w:pPr>
            <w:r w:rsidRPr="00AA20D1">
              <w:rPr>
                <w:sz w:val="20"/>
                <w:bdr w:val="nil"/>
              </w:rPr>
              <w:t>Customer satisfaction with bus operation services as assessed by passenger survey</w:t>
            </w:r>
            <w:r w:rsidRPr="00DF7C85">
              <w:rPr>
                <w:sz w:val="20"/>
                <w:bdr w:val="nil"/>
                <w:vertAlign w:val="superscript"/>
              </w:rPr>
              <w:t>2</w:t>
            </w:r>
            <w:r w:rsidR="00512B23">
              <w:rPr>
                <w:sz w:val="20"/>
                <w:bdr w:val="nil"/>
                <w:vertAlign w:val="superscript"/>
              </w:rPr>
              <w:t>,8</w:t>
            </w:r>
          </w:p>
        </w:tc>
        <w:tc>
          <w:tcPr>
            <w:tcW w:w="976" w:type="pct"/>
            <w:tcBorders>
              <w:top w:val="nil"/>
              <w:left w:val="nil"/>
              <w:bottom w:val="nil"/>
              <w:right w:val="nil"/>
            </w:tcBorders>
            <w:vAlign w:val="center"/>
            <w:hideMark/>
          </w:tcPr>
          <w:p w14:paraId="5D4C3E99"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85%</w:t>
            </w:r>
          </w:p>
        </w:tc>
        <w:tc>
          <w:tcPr>
            <w:tcW w:w="976" w:type="pct"/>
            <w:tcBorders>
              <w:top w:val="nil"/>
              <w:left w:val="nil"/>
              <w:bottom w:val="nil"/>
              <w:right w:val="nil"/>
            </w:tcBorders>
            <w:vAlign w:val="center"/>
            <w:hideMark/>
          </w:tcPr>
          <w:p w14:paraId="510A689F"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78%</w:t>
            </w:r>
          </w:p>
        </w:tc>
        <w:tc>
          <w:tcPr>
            <w:tcW w:w="979" w:type="pct"/>
            <w:tcBorders>
              <w:top w:val="nil"/>
              <w:left w:val="nil"/>
              <w:bottom w:val="nil"/>
              <w:right w:val="nil"/>
            </w:tcBorders>
            <w:vAlign w:val="center"/>
            <w:hideMark/>
          </w:tcPr>
          <w:p w14:paraId="175C6AF7"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n/a</w:t>
            </w:r>
          </w:p>
        </w:tc>
      </w:tr>
      <w:tr w:rsidR="00AA20D1" w:rsidRPr="00AA20D1" w14:paraId="1EE70E5B" w14:textId="77777777" w:rsidTr="00F94786">
        <w:trPr>
          <w:trHeight w:val="283"/>
        </w:trPr>
        <w:tc>
          <w:tcPr>
            <w:tcW w:w="2069" w:type="pct"/>
            <w:tcBorders>
              <w:top w:val="nil"/>
              <w:left w:val="nil"/>
              <w:bottom w:val="nil"/>
              <w:right w:val="nil"/>
            </w:tcBorders>
            <w:vAlign w:val="center"/>
            <w:hideMark/>
          </w:tcPr>
          <w:p w14:paraId="0516D851" w14:textId="152339AE" w:rsidR="00AA20D1" w:rsidRPr="00AA20D1" w:rsidRDefault="00AA20D1" w:rsidP="00E47BF9">
            <w:pPr>
              <w:pStyle w:val="ListParagraph"/>
              <w:numPr>
                <w:ilvl w:val="0"/>
                <w:numId w:val="38"/>
              </w:numPr>
              <w:pBdr>
                <w:top w:val="nil"/>
                <w:left w:val="nil"/>
                <w:bottom w:val="nil"/>
                <w:right w:val="nil"/>
                <w:between w:val="nil"/>
                <w:bar w:val="nil"/>
              </w:pBdr>
              <w:spacing w:before="0"/>
              <w:rPr>
                <w:sz w:val="20"/>
                <w:bdr w:val="nil"/>
              </w:rPr>
            </w:pPr>
            <w:r w:rsidRPr="00AA20D1">
              <w:rPr>
                <w:sz w:val="20"/>
                <w:bdr w:val="nil"/>
              </w:rPr>
              <w:t xml:space="preserve">Percentage of in service fleet fully compliant with standards under the </w:t>
            </w:r>
            <w:r w:rsidRPr="00B85D85">
              <w:rPr>
                <w:sz w:val="20"/>
                <w:bdr w:val="nil"/>
              </w:rPr>
              <w:t>Disability Discrimination Act 1992</w:t>
            </w:r>
            <w:r w:rsidRPr="00512B23">
              <w:rPr>
                <w:sz w:val="20"/>
                <w:bdr w:val="nil"/>
                <w:vertAlign w:val="superscript"/>
              </w:rPr>
              <w:t>4</w:t>
            </w:r>
            <w:r w:rsidR="00512B23">
              <w:rPr>
                <w:sz w:val="20"/>
                <w:bdr w:val="nil"/>
                <w:vertAlign w:val="superscript"/>
              </w:rPr>
              <w:t>,8</w:t>
            </w:r>
          </w:p>
        </w:tc>
        <w:tc>
          <w:tcPr>
            <w:tcW w:w="976" w:type="pct"/>
            <w:tcBorders>
              <w:top w:val="nil"/>
              <w:left w:val="nil"/>
              <w:bottom w:val="nil"/>
              <w:right w:val="nil"/>
            </w:tcBorders>
            <w:vAlign w:val="center"/>
            <w:hideMark/>
          </w:tcPr>
          <w:p w14:paraId="58755AD0"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86%</w:t>
            </w:r>
          </w:p>
        </w:tc>
        <w:tc>
          <w:tcPr>
            <w:tcW w:w="976" w:type="pct"/>
            <w:tcBorders>
              <w:top w:val="nil"/>
              <w:left w:val="nil"/>
              <w:bottom w:val="nil"/>
              <w:right w:val="nil"/>
            </w:tcBorders>
            <w:vAlign w:val="center"/>
            <w:hideMark/>
          </w:tcPr>
          <w:p w14:paraId="2929D107"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93%</w:t>
            </w:r>
          </w:p>
        </w:tc>
        <w:tc>
          <w:tcPr>
            <w:tcW w:w="979" w:type="pct"/>
            <w:tcBorders>
              <w:top w:val="nil"/>
              <w:left w:val="nil"/>
              <w:bottom w:val="nil"/>
              <w:right w:val="nil"/>
            </w:tcBorders>
            <w:vAlign w:val="center"/>
            <w:hideMark/>
          </w:tcPr>
          <w:p w14:paraId="4444CFDC"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n/a</w:t>
            </w:r>
          </w:p>
        </w:tc>
      </w:tr>
      <w:tr w:rsidR="00AA20D1" w:rsidRPr="00AA20D1" w14:paraId="1366058F" w14:textId="77777777" w:rsidTr="00F94786">
        <w:trPr>
          <w:trHeight w:val="283"/>
        </w:trPr>
        <w:tc>
          <w:tcPr>
            <w:tcW w:w="2069" w:type="pct"/>
            <w:tcBorders>
              <w:top w:val="nil"/>
              <w:left w:val="nil"/>
              <w:bottom w:val="nil"/>
              <w:right w:val="nil"/>
            </w:tcBorders>
            <w:vAlign w:val="center"/>
            <w:hideMark/>
          </w:tcPr>
          <w:p w14:paraId="211E6DF6" w14:textId="52148E9C" w:rsidR="00AA20D1" w:rsidRPr="00AA20D1" w:rsidRDefault="00AA20D1" w:rsidP="00E47BF9">
            <w:pPr>
              <w:pStyle w:val="ListParagraph"/>
              <w:numPr>
                <w:ilvl w:val="0"/>
                <w:numId w:val="38"/>
              </w:numPr>
              <w:pBdr>
                <w:top w:val="nil"/>
                <w:left w:val="nil"/>
                <w:bottom w:val="nil"/>
                <w:right w:val="nil"/>
                <w:between w:val="nil"/>
                <w:bar w:val="nil"/>
              </w:pBdr>
              <w:spacing w:before="0"/>
              <w:rPr>
                <w:sz w:val="20"/>
                <w:bdr w:val="nil"/>
              </w:rPr>
            </w:pPr>
            <w:r w:rsidRPr="00AA20D1">
              <w:rPr>
                <w:sz w:val="20"/>
                <w:bdr w:val="nil"/>
              </w:rPr>
              <w:t>Percentage of in service fleet Euro 5 or better emission standard compliant</w:t>
            </w:r>
            <w:r w:rsidRPr="00512B23">
              <w:rPr>
                <w:sz w:val="20"/>
                <w:bdr w:val="nil"/>
                <w:vertAlign w:val="superscript"/>
              </w:rPr>
              <w:t>5</w:t>
            </w:r>
          </w:p>
        </w:tc>
        <w:tc>
          <w:tcPr>
            <w:tcW w:w="976" w:type="pct"/>
            <w:tcBorders>
              <w:top w:val="nil"/>
              <w:left w:val="nil"/>
              <w:bottom w:val="nil"/>
              <w:right w:val="nil"/>
            </w:tcBorders>
            <w:vAlign w:val="center"/>
            <w:hideMark/>
          </w:tcPr>
          <w:p w14:paraId="276D32FC"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67%</w:t>
            </w:r>
          </w:p>
        </w:tc>
        <w:tc>
          <w:tcPr>
            <w:tcW w:w="976" w:type="pct"/>
            <w:tcBorders>
              <w:top w:val="nil"/>
              <w:left w:val="nil"/>
              <w:bottom w:val="nil"/>
              <w:right w:val="nil"/>
            </w:tcBorders>
            <w:vAlign w:val="center"/>
            <w:hideMark/>
          </w:tcPr>
          <w:p w14:paraId="2349C55D"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73%</w:t>
            </w:r>
          </w:p>
        </w:tc>
        <w:tc>
          <w:tcPr>
            <w:tcW w:w="979" w:type="pct"/>
            <w:tcBorders>
              <w:top w:val="nil"/>
              <w:left w:val="nil"/>
              <w:bottom w:val="nil"/>
              <w:right w:val="nil"/>
            </w:tcBorders>
            <w:vAlign w:val="center"/>
            <w:hideMark/>
          </w:tcPr>
          <w:p w14:paraId="60255620"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75%</w:t>
            </w:r>
          </w:p>
        </w:tc>
      </w:tr>
      <w:tr w:rsidR="00AA20D1" w:rsidRPr="00AA20D1" w14:paraId="255DD89B" w14:textId="77777777" w:rsidTr="00F94786">
        <w:trPr>
          <w:trHeight w:val="283"/>
        </w:trPr>
        <w:tc>
          <w:tcPr>
            <w:tcW w:w="2069" w:type="pct"/>
            <w:tcBorders>
              <w:top w:val="nil"/>
              <w:left w:val="nil"/>
              <w:bottom w:val="nil"/>
              <w:right w:val="nil"/>
            </w:tcBorders>
            <w:vAlign w:val="center"/>
            <w:hideMark/>
          </w:tcPr>
          <w:p w14:paraId="4BF0030F" w14:textId="77777777" w:rsidR="00AA20D1" w:rsidRPr="00AA20D1" w:rsidRDefault="00AA20D1" w:rsidP="00E47BF9">
            <w:pPr>
              <w:pStyle w:val="ListParagraph"/>
              <w:numPr>
                <w:ilvl w:val="0"/>
                <w:numId w:val="38"/>
              </w:numPr>
              <w:pBdr>
                <w:top w:val="nil"/>
                <w:left w:val="nil"/>
                <w:bottom w:val="nil"/>
                <w:right w:val="nil"/>
                <w:between w:val="nil"/>
                <w:bar w:val="nil"/>
              </w:pBdr>
              <w:spacing w:before="0"/>
              <w:rPr>
                <w:sz w:val="20"/>
                <w:bdr w:val="nil"/>
              </w:rPr>
            </w:pPr>
            <w:r w:rsidRPr="00AA20D1">
              <w:rPr>
                <w:sz w:val="20"/>
                <w:bdr w:val="nil"/>
              </w:rPr>
              <w:t>Service reliability – percentage of all scheduled services which operated to completion</w:t>
            </w:r>
          </w:p>
        </w:tc>
        <w:tc>
          <w:tcPr>
            <w:tcW w:w="976" w:type="pct"/>
            <w:tcBorders>
              <w:top w:val="nil"/>
              <w:left w:val="nil"/>
              <w:bottom w:val="nil"/>
              <w:right w:val="nil"/>
            </w:tcBorders>
            <w:vAlign w:val="center"/>
            <w:hideMark/>
          </w:tcPr>
          <w:p w14:paraId="51B2348F"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99.5%</w:t>
            </w:r>
          </w:p>
        </w:tc>
        <w:tc>
          <w:tcPr>
            <w:tcW w:w="976" w:type="pct"/>
            <w:tcBorders>
              <w:top w:val="nil"/>
              <w:left w:val="nil"/>
              <w:bottom w:val="nil"/>
              <w:right w:val="nil"/>
            </w:tcBorders>
            <w:vAlign w:val="center"/>
            <w:hideMark/>
          </w:tcPr>
          <w:p w14:paraId="3C97312F"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98.8%</w:t>
            </w:r>
          </w:p>
        </w:tc>
        <w:tc>
          <w:tcPr>
            <w:tcW w:w="979" w:type="pct"/>
            <w:tcBorders>
              <w:top w:val="nil"/>
              <w:left w:val="nil"/>
              <w:bottom w:val="nil"/>
              <w:right w:val="nil"/>
            </w:tcBorders>
            <w:vAlign w:val="center"/>
            <w:hideMark/>
          </w:tcPr>
          <w:p w14:paraId="0F46ACBF"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99.5%</w:t>
            </w:r>
          </w:p>
        </w:tc>
      </w:tr>
      <w:tr w:rsidR="00AA20D1" w:rsidRPr="00AA20D1" w14:paraId="5442BD70" w14:textId="77777777" w:rsidTr="00F94786">
        <w:trPr>
          <w:trHeight w:val="283"/>
        </w:trPr>
        <w:tc>
          <w:tcPr>
            <w:tcW w:w="2069" w:type="pct"/>
            <w:tcBorders>
              <w:top w:val="nil"/>
              <w:left w:val="nil"/>
              <w:bottom w:val="nil"/>
              <w:right w:val="nil"/>
            </w:tcBorders>
            <w:vAlign w:val="center"/>
            <w:hideMark/>
          </w:tcPr>
          <w:p w14:paraId="1C4B7526" w14:textId="77777777" w:rsidR="00AA20D1" w:rsidRPr="00AA20D1" w:rsidRDefault="00AA20D1" w:rsidP="00E47BF9">
            <w:pPr>
              <w:pStyle w:val="ListParagraph"/>
              <w:numPr>
                <w:ilvl w:val="0"/>
                <w:numId w:val="38"/>
              </w:numPr>
              <w:pBdr>
                <w:top w:val="nil"/>
                <w:left w:val="nil"/>
                <w:bottom w:val="nil"/>
                <w:right w:val="nil"/>
                <w:between w:val="nil"/>
                <w:bar w:val="nil"/>
              </w:pBdr>
              <w:spacing w:before="0"/>
              <w:rPr>
                <w:sz w:val="20"/>
                <w:bdr w:val="nil"/>
              </w:rPr>
            </w:pPr>
            <w:r w:rsidRPr="00AA20D1">
              <w:rPr>
                <w:sz w:val="20"/>
                <w:bdr w:val="nil"/>
              </w:rPr>
              <w:t>Percentage of services operating on scheduled time</w:t>
            </w:r>
            <w:r w:rsidRPr="00DF7C85">
              <w:rPr>
                <w:sz w:val="20"/>
                <w:bdr w:val="nil"/>
                <w:vertAlign w:val="superscript"/>
              </w:rPr>
              <w:t>6</w:t>
            </w:r>
          </w:p>
        </w:tc>
        <w:tc>
          <w:tcPr>
            <w:tcW w:w="976" w:type="pct"/>
            <w:tcBorders>
              <w:top w:val="nil"/>
              <w:left w:val="nil"/>
              <w:bottom w:val="nil"/>
              <w:right w:val="nil"/>
            </w:tcBorders>
            <w:vAlign w:val="center"/>
            <w:hideMark/>
          </w:tcPr>
          <w:p w14:paraId="15D9E72F"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75%</w:t>
            </w:r>
          </w:p>
        </w:tc>
        <w:tc>
          <w:tcPr>
            <w:tcW w:w="976" w:type="pct"/>
            <w:tcBorders>
              <w:top w:val="nil"/>
              <w:left w:val="nil"/>
              <w:bottom w:val="nil"/>
              <w:right w:val="nil"/>
            </w:tcBorders>
            <w:vAlign w:val="center"/>
            <w:hideMark/>
          </w:tcPr>
          <w:p w14:paraId="6386A846"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78%</w:t>
            </w:r>
          </w:p>
        </w:tc>
        <w:tc>
          <w:tcPr>
            <w:tcW w:w="979" w:type="pct"/>
            <w:tcBorders>
              <w:top w:val="nil"/>
              <w:left w:val="nil"/>
              <w:bottom w:val="nil"/>
              <w:right w:val="nil"/>
            </w:tcBorders>
            <w:vAlign w:val="center"/>
            <w:hideMark/>
          </w:tcPr>
          <w:p w14:paraId="3FF27A18"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75%</w:t>
            </w:r>
          </w:p>
        </w:tc>
      </w:tr>
      <w:tr w:rsidR="00AA20D1" w:rsidRPr="00AA20D1" w14:paraId="71C41D47" w14:textId="77777777" w:rsidTr="00F94786">
        <w:trPr>
          <w:trHeight w:val="283"/>
        </w:trPr>
        <w:tc>
          <w:tcPr>
            <w:tcW w:w="2069" w:type="pct"/>
            <w:tcBorders>
              <w:top w:val="nil"/>
              <w:left w:val="nil"/>
              <w:bottom w:val="single" w:sz="4" w:space="0" w:color="auto"/>
              <w:right w:val="nil"/>
            </w:tcBorders>
            <w:vAlign w:val="center"/>
            <w:hideMark/>
          </w:tcPr>
          <w:p w14:paraId="1F6A5FE9" w14:textId="68FEA1D6" w:rsidR="00AA20D1" w:rsidRPr="00AA20D1" w:rsidRDefault="00AA20D1" w:rsidP="00E47BF9">
            <w:pPr>
              <w:pStyle w:val="ListParagraph"/>
              <w:numPr>
                <w:ilvl w:val="0"/>
                <w:numId w:val="38"/>
              </w:numPr>
              <w:pBdr>
                <w:top w:val="nil"/>
                <w:left w:val="nil"/>
                <w:bottom w:val="nil"/>
                <w:right w:val="nil"/>
                <w:between w:val="nil"/>
                <w:bar w:val="nil"/>
              </w:pBdr>
              <w:spacing w:before="0"/>
              <w:rPr>
                <w:sz w:val="20"/>
                <w:bdr w:val="nil"/>
              </w:rPr>
            </w:pPr>
            <w:r w:rsidRPr="00AA20D1">
              <w:rPr>
                <w:sz w:val="20"/>
                <w:bdr w:val="nil"/>
              </w:rPr>
              <w:t>Total network operating cost per network kilometre</w:t>
            </w:r>
            <w:r w:rsidRPr="00DF7C85">
              <w:rPr>
                <w:sz w:val="20"/>
                <w:bdr w:val="nil"/>
                <w:vertAlign w:val="superscript"/>
              </w:rPr>
              <w:t>7</w:t>
            </w:r>
            <w:r w:rsidR="00512B23">
              <w:rPr>
                <w:sz w:val="20"/>
                <w:bdr w:val="nil"/>
                <w:vertAlign w:val="superscript"/>
              </w:rPr>
              <w:t>,8</w:t>
            </w:r>
          </w:p>
        </w:tc>
        <w:tc>
          <w:tcPr>
            <w:tcW w:w="976" w:type="pct"/>
            <w:tcBorders>
              <w:top w:val="nil"/>
              <w:left w:val="nil"/>
              <w:bottom w:val="single" w:sz="4" w:space="0" w:color="auto"/>
              <w:right w:val="nil"/>
            </w:tcBorders>
            <w:vAlign w:val="center"/>
            <w:hideMark/>
          </w:tcPr>
          <w:p w14:paraId="4EEE288A"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$5.88</w:t>
            </w:r>
          </w:p>
        </w:tc>
        <w:tc>
          <w:tcPr>
            <w:tcW w:w="976" w:type="pct"/>
            <w:tcBorders>
              <w:top w:val="nil"/>
              <w:left w:val="nil"/>
              <w:bottom w:val="single" w:sz="4" w:space="0" w:color="auto"/>
              <w:right w:val="nil"/>
            </w:tcBorders>
            <w:vAlign w:val="center"/>
            <w:hideMark/>
          </w:tcPr>
          <w:p w14:paraId="21960722"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$6.01</w:t>
            </w:r>
          </w:p>
        </w:tc>
        <w:tc>
          <w:tcPr>
            <w:tcW w:w="979" w:type="pct"/>
            <w:tcBorders>
              <w:top w:val="nil"/>
              <w:left w:val="nil"/>
              <w:bottom w:val="single" w:sz="4" w:space="0" w:color="auto"/>
              <w:right w:val="nil"/>
            </w:tcBorders>
            <w:vAlign w:val="center"/>
            <w:hideMark/>
          </w:tcPr>
          <w:p w14:paraId="139C6464" w14:textId="77777777" w:rsidR="00AA20D1" w:rsidRPr="00AA20D1" w:rsidRDefault="00AA20D1" w:rsidP="00AA20D1">
            <w:pPr>
              <w:pBdr>
                <w:top w:val="nil"/>
                <w:left w:val="nil"/>
                <w:bottom w:val="nil"/>
                <w:right w:val="nil"/>
                <w:between w:val="nil"/>
                <w:bar w:val="nil"/>
              </w:pBdr>
              <w:spacing w:before="0" w:after="0"/>
              <w:ind w:left="227" w:hanging="227"/>
              <w:jc w:val="right"/>
              <w:rPr>
                <w:sz w:val="20"/>
                <w:szCs w:val="24"/>
                <w:bdr w:val="nil"/>
              </w:rPr>
            </w:pPr>
            <w:r w:rsidRPr="00AA20D1">
              <w:rPr>
                <w:sz w:val="20"/>
                <w:szCs w:val="24"/>
                <w:bdr w:val="nil"/>
              </w:rPr>
              <w:t>n/a</w:t>
            </w:r>
          </w:p>
        </w:tc>
      </w:tr>
    </w:tbl>
    <w:p w14:paraId="0BA41B8A" w14:textId="77777777" w:rsidR="00AA20D1" w:rsidRPr="00AA20D1" w:rsidRDefault="00AA20D1" w:rsidP="00AA20D1">
      <w:pPr>
        <w:keepNext/>
        <w:keepLines/>
        <w:pBdr>
          <w:top w:val="nil"/>
          <w:left w:val="nil"/>
          <w:bottom w:val="nil"/>
          <w:right w:val="nil"/>
          <w:between w:val="nil"/>
          <w:bar w:val="nil"/>
        </w:pBdr>
        <w:spacing w:before="120" w:after="0"/>
        <w:rPr>
          <w:rFonts w:cs="Calibri"/>
          <w:b/>
          <w:sz w:val="18"/>
          <w:szCs w:val="16"/>
          <w:bdr w:val="nil"/>
        </w:rPr>
      </w:pPr>
      <w:r w:rsidRPr="00AA20D1">
        <w:rPr>
          <w:rFonts w:cs="Calibri"/>
          <w:b/>
          <w:sz w:val="18"/>
          <w:szCs w:val="16"/>
          <w:bdr w:val="nil"/>
          <w:lang w:eastAsia="en-AU"/>
        </w:rPr>
        <w:t>Notes:</w:t>
      </w:r>
    </w:p>
    <w:p w14:paraId="31C14298" w14:textId="77777777" w:rsidR="00AA20D1" w:rsidRPr="00AA20D1" w:rsidRDefault="00AA20D1" w:rsidP="00AA20D1">
      <w:pPr>
        <w:keepLines/>
        <w:widowControl w:val="0"/>
        <w:pBdr>
          <w:top w:val="nil"/>
          <w:left w:val="nil"/>
          <w:bottom w:val="nil"/>
          <w:right w:val="nil"/>
          <w:between w:val="nil"/>
          <w:bar w:val="nil"/>
        </w:pBdr>
        <w:spacing w:before="0" w:after="0"/>
        <w:ind w:left="426" w:hanging="426"/>
        <w:rPr>
          <w:rFonts w:cs="Calibri"/>
          <w:sz w:val="18"/>
          <w:szCs w:val="24"/>
          <w:bdr w:val="nil"/>
          <w:lang w:eastAsia="en-AU"/>
        </w:rPr>
      </w:pPr>
      <w:r w:rsidRPr="00AA20D1">
        <w:rPr>
          <w:sz w:val="20"/>
          <w:bdr w:val="nil"/>
          <w:vertAlign w:val="superscript"/>
        </w:rPr>
        <w:t xml:space="preserve">1 </w:t>
      </w:r>
      <w:r w:rsidRPr="00AA20D1">
        <w:rPr>
          <w:sz w:val="20"/>
          <w:bdr w:val="nil"/>
          <w:vertAlign w:val="superscript"/>
        </w:rPr>
        <w:tab/>
      </w:r>
      <w:r w:rsidRPr="00AA20D1">
        <w:rPr>
          <w:rFonts w:cs="Calibri"/>
          <w:sz w:val="18"/>
          <w:szCs w:val="24"/>
          <w:bdr w:val="nil"/>
          <w:lang w:eastAsia="en-AU"/>
        </w:rPr>
        <w:t xml:space="preserve">Availability of light rail for passenger services is measured by comparing the number of scheduled services against the number of services that were delivered.  </w:t>
      </w:r>
    </w:p>
    <w:p w14:paraId="5E24834E" w14:textId="77777777" w:rsidR="00AA20D1" w:rsidRPr="00AA20D1" w:rsidRDefault="00AA20D1" w:rsidP="00AA20D1">
      <w:pPr>
        <w:keepLines/>
        <w:widowControl w:val="0"/>
        <w:pBdr>
          <w:top w:val="nil"/>
          <w:left w:val="nil"/>
          <w:bottom w:val="nil"/>
          <w:right w:val="nil"/>
          <w:between w:val="nil"/>
          <w:bar w:val="nil"/>
        </w:pBdr>
        <w:spacing w:before="0" w:after="0"/>
        <w:ind w:left="426" w:hanging="426"/>
        <w:rPr>
          <w:rFonts w:cs="Calibri"/>
          <w:sz w:val="18"/>
          <w:szCs w:val="24"/>
          <w:bdr w:val="nil"/>
          <w:lang w:eastAsia="en-AU"/>
        </w:rPr>
      </w:pPr>
      <w:r w:rsidRPr="00AA20D1">
        <w:rPr>
          <w:sz w:val="20"/>
          <w:bdr w:val="nil"/>
          <w:vertAlign w:val="superscript"/>
        </w:rPr>
        <w:t xml:space="preserve">2 </w:t>
      </w:r>
      <w:r w:rsidRPr="00AA20D1">
        <w:rPr>
          <w:sz w:val="20"/>
          <w:bdr w:val="nil"/>
          <w:vertAlign w:val="superscript"/>
        </w:rPr>
        <w:tab/>
      </w:r>
      <w:r w:rsidRPr="00AA20D1">
        <w:rPr>
          <w:rFonts w:cs="Calibri"/>
          <w:sz w:val="18"/>
          <w:szCs w:val="24"/>
          <w:bdr w:val="nil"/>
          <w:lang w:eastAsia="en-AU"/>
        </w:rPr>
        <w:t xml:space="preserve">Customer satisfaction is measured from responses to an annual survey undertaken by an external provider on behalf of the Directorate. The survey seeks customer views on the Directorate’s core service delivery responsibilities including library services, infrastructure services (including roads, community paths, traffic lights, and street signs), waste collection, parks and open spaces, and public transport. Minimum sample size for this survey is 1,000. </w:t>
      </w:r>
    </w:p>
    <w:p w14:paraId="39CE291E" w14:textId="77777777" w:rsidR="00AA20D1" w:rsidRPr="00AA20D1" w:rsidRDefault="00AA20D1" w:rsidP="00AA20D1">
      <w:pPr>
        <w:keepLines/>
        <w:widowControl w:val="0"/>
        <w:pBdr>
          <w:top w:val="nil"/>
          <w:left w:val="nil"/>
          <w:bottom w:val="nil"/>
          <w:right w:val="nil"/>
          <w:between w:val="nil"/>
          <w:bar w:val="nil"/>
        </w:pBdr>
        <w:spacing w:before="0" w:after="0"/>
        <w:ind w:left="426" w:hanging="426"/>
        <w:rPr>
          <w:rFonts w:cs="Calibri"/>
          <w:sz w:val="18"/>
          <w:szCs w:val="24"/>
          <w:bdr w:val="nil"/>
          <w:lang w:eastAsia="en-AU"/>
        </w:rPr>
      </w:pPr>
      <w:r w:rsidRPr="00AA20D1">
        <w:rPr>
          <w:sz w:val="20"/>
          <w:bdr w:val="nil"/>
          <w:vertAlign w:val="superscript"/>
        </w:rPr>
        <w:t>3</w:t>
      </w:r>
      <w:r w:rsidRPr="00AA20D1">
        <w:rPr>
          <w:rFonts w:cs="Calibri"/>
          <w:sz w:val="18"/>
          <w:szCs w:val="24"/>
          <w:bdr w:val="nil"/>
          <w:lang w:eastAsia="en-AU"/>
        </w:rPr>
        <w:t xml:space="preserve"> </w:t>
      </w:r>
      <w:r w:rsidRPr="00AA20D1">
        <w:rPr>
          <w:rFonts w:cs="Calibri"/>
          <w:sz w:val="18"/>
          <w:szCs w:val="24"/>
          <w:bdr w:val="nil"/>
          <w:lang w:eastAsia="en-AU"/>
        </w:rPr>
        <w:tab/>
        <w:t>This indicator measures the patronage number for buses and light rail.</w:t>
      </w:r>
    </w:p>
    <w:p w14:paraId="350C3F50" w14:textId="77777777" w:rsidR="00AA20D1" w:rsidRPr="00AA20D1" w:rsidRDefault="00AA20D1" w:rsidP="00AA20D1">
      <w:pPr>
        <w:keepLines/>
        <w:widowControl w:val="0"/>
        <w:pBdr>
          <w:top w:val="nil"/>
          <w:left w:val="nil"/>
          <w:bottom w:val="nil"/>
          <w:right w:val="nil"/>
          <w:between w:val="nil"/>
          <w:bar w:val="nil"/>
        </w:pBdr>
        <w:spacing w:before="0" w:after="0"/>
        <w:ind w:left="426" w:hanging="426"/>
        <w:rPr>
          <w:rFonts w:cs="Calibri"/>
          <w:sz w:val="18"/>
          <w:szCs w:val="24"/>
          <w:bdr w:val="nil"/>
          <w:lang w:eastAsia="en-AU"/>
        </w:rPr>
      </w:pPr>
      <w:r w:rsidRPr="00AA20D1">
        <w:rPr>
          <w:sz w:val="20"/>
          <w:bdr w:val="nil"/>
          <w:vertAlign w:val="superscript"/>
        </w:rPr>
        <w:t>4</w:t>
      </w:r>
      <w:r w:rsidRPr="00AA20D1">
        <w:rPr>
          <w:sz w:val="20"/>
          <w:bdr w:val="nil"/>
          <w:vertAlign w:val="superscript"/>
        </w:rPr>
        <w:tab/>
      </w:r>
      <w:r w:rsidRPr="00AA20D1">
        <w:rPr>
          <w:rFonts w:cs="Calibri"/>
          <w:sz w:val="18"/>
          <w:szCs w:val="24"/>
          <w:bdr w:val="nil"/>
          <w:lang w:eastAsia="en-AU"/>
        </w:rPr>
        <w:t>The</w:t>
      </w:r>
      <w:r w:rsidRPr="00AA20D1">
        <w:rPr>
          <w:rFonts w:cs="Calibri"/>
          <w:i/>
          <w:iCs/>
          <w:sz w:val="18"/>
          <w:szCs w:val="24"/>
          <w:bdr w:val="nil"/>
          <w:lang w:eastAsia="en-AU"/>
        </w:rPr>
        <w:t xml:space="preserve"> Disability Discrimination Act 1992</w:t>
      </w:r>
      <w:r w:rsidRPr="00AA20D1">
        <w:rPr>
          <w:rFonts w:cs="Calibri"/>
          <w:sz w:val="18"/>
          <w:szCs w:val="24"/>
          <w:bdr w:val="nil"/>
          <w:lang w:eastAsia="en-AU"/>
        </w:rPr>
        <w:t xml:space="preserve"> (DDA) details the accessibility specifications of a bus required to achieve compliance. The Act requires full compliance by 2022.</w:t>
      </w:r>
    </w:p>
    <w:p w14:paraId="31E5AA9E" w14:textId="77777777" w:rsidR="00AA20D1" w:rsidRPr="00AA20D1" w:rsidRDefault="00AA20D1" w:rsidP="00AA20D1">
      <w:pPr>
        <w:keepLines/>
        <w:widowControl w:val="0"/>
        <w:pBdr>
          <w:top w:val="nil"/>
          <w:left w:val="nil"/>
          <w:bottom w:val="nil"/>
          <w:right w:val="nil"/>
          <w:between w:val="nil"/>
          <w:bar w:val="nil"/>
        </w:pBdr>
        <w:spacing w:before="0" w:after="0"/>
        <w:ind w:left="426" w:hanging="426"/>
        <w:rPr>
          <w:rFonts w:cs="Calibri"/>
          <w:sz w:val="18"/>
          <w:szCs w:val="24"/>
          <w:bdr w:val="nil"/>
          <w:lang w:eastAsia="en-AU"/>
        </w:rPr>
      </w:pPr>
      <w:r w:rsidRPr="00AA20D1">
        <w:rPr>
          <w:sz w:val="20"/>
          <w:bdr w:val="nil"/>
          <w:vertAlign w:val="superscript"/>
        </w:rPr>
        <w:t>5</w:t>
      </w:r>
      <w:r w:rsidRPr="00AA20D1">
        <w:rPr>
          <w:rFonts w:cs="Calibri"/>
          <w:sz w:val="18"/>
          <w:szCs w:val="24"/>
          <w:bdr w:val="nil"/>
          <w:lang w:eastAsia="en-AU"/>
        </w:rPr>
        <w:t xml:space="preserve"> </w:t>
      </w:r>
      <w:r w:rsidRPr="00AA20D1">
        <w:rPr>
          <w:rFonts w:cs="Calibri"/>
          <w:sz w:val="18"/>
          <w:szCs w:val="24"/>
          <w:bdr w:val="nil"/>
          <w:lang w:eastAsia="en-AU"/>
        </w:rPr>
        <w:tab/>
        <w:t>Euro emission standards define the acceptable limits for exhaust emissions of vehicles.</w:t>
      </w:r>
    </w:p>
    <w:p w14:paraId="52CF3EF9" w14:textId="77777777" w:rsidR="00AA20D1" w:rsidRPr="00AA20D1" w:rsidRDefault="00AA20D1" w:rsidP="00AA20D1">
      <w:pPr>
        <w:keepLines/>
        <w:widowControl w:val="0"/>
        <w:pBdr>
          <w:top w:val="nil"/>
          <w:left w:val="nil"/>
          <w:bottom w:val="nil"/>
          <w:right w:val="nil"/>
          <w:between w:val="nil"/>
          <w:bar w:val="nil"/>
        </w:pBdr>
        <w:spacing w:before="0" w:after="0"/>
        <w:ind w:left="426" w:hanging="426"/>
        <w:rPr>
          <w:rFonts w:cs="Calibri"/>
          <w:sz w:val="18"/>
          <w:szCs w:val="24"/>
          <w:bdr w:val="nil"/>
          <w:lang w:eastAsia="en-AU"/>
        </w:rPr>
      </w:pPr>
      <w:r w:rsidRPr="00AA20D1">
        <w:rPr>
          <w:sz w:val="20"/>
          <w:bdr w:val="nil"/>
          <w:vertAlign w:val="superscript"/>
        </w:rPr>
        <w:t>6</w:t>
      </w:r>
      <w:r w:rsidRPr="00AA20D1">
        <w:rPr>
          <w:rFonts w:cs="Calibri"/>
          <w:sz w:val="18"/>
          <w:szCs w:val="24"/>
          <w:bdr w:val="nil"/>
          <w:lang w:eastAsia="en-AU"/>
        </w:rPr>
        <w:t xml:space="preserve"> </w:t>
      </w:r>
      <w:r w:rsidRPr="00AA20D1">
        <w:rPr>
          <w:rFonts w:cs="Calibri"/>
          <w:sz w:val="18"/>
          <w:szCs w:val="24"/>
          <w:bdr w:val="nil"/>
          <w:lang w:eastAsia="en-AU"/>
        </w:rPr>
        <w:tab/>
        <w:t>Operating on scheduled time describes a bus service that departs a stop that is a designated timing point between one minute earlier and four minutes later than the scheduled time. GPS technology attached to the MyWay system is used to measure this indicator. Only scheduled services that operated successfully are measured.</w:t>
      </w:r>
    </w:p>
    <w:p w14:paraId="73AFAC8C" w14:textId="61C6BB9D" w:rsidR="00AA20D1" w:rsidRDefault="00AA20D1" w:rsidP="00AA20D1">
      <w:pPr>
        <w:keepLines/>
        <w:widowControl w:val="0"/>
        <w:pBdr>
          <w:top w:val="nil"/>
          <w:left w:val="nil"/>
          <w:bottom w:val="nil"/>
          <w:right w:val="nil"/>
          <w:between w:val="nil"/>
          <w:bar w:val="nil"/>
        </w:pBdr>
        <w:spacing w:before="0" w:after="0"/>
        <w:ind w:left="426" w:hanging="426"/>
        <w:rPr>
          <w:rFonts w:cs="Calibri"/>
          <w:sz w:val="18"/>
          <w:szCs w:val="24"/>
          <w:bdr w:val="nil"/>
          <w:lang w:eastAsia="en-AU"/>
        </w:rPr>
      </w:pPr>
      <w:r w:rsidRPr="00AA20D1">
        <w:rPr>
          <w:sz w:val="20"/>
          <w:bdr w:val="nil"/>
          <w:vertAlign w:val="superscript"/>
        </w:rPr>
        <w:t>7</w:t>
      </w:r>
      <w:r w:rsidRPr="00AA20D1">
        <w:rPr>
          <w:rFonts w:cs="Calibri"/>
          <w:sz w:val="18"/>
          <w:szCs w:val="24"/>
          <w:bdr w:val="nil"/>
          <w:lang w:eastAsia="en-AU"/>
        </w:rPr>
        <w:t xml:space="preserve"> </w:t>
      </w:r>
      <w:r w:rsidRPr="00AA20D1">
        <w:rPr>
          <w:rFonts w:cs="Calibri"/>
          <w:sz w:val="18"/>
          <w:szCs w:val="24"/>
          <w:bdr w:val="nil"/>
          <w:lang w:eastAsia="en-AU"/>
        </w:rPr>
        <w:tab/>
        <w:t xml:space="preserve">Network operating costs per kilometre measure the cost and kilometres directly attributable to the operation of Transport Canberra Operations’ bus network route. </w:t>
      </w:r>
    </w:p>
    <w:p w14:paraId="55B19FA6" w14:textId="4436F3FA" w:rsidR="00257DD3" w:rsidRPr="00257DD3" w:rsidRDefault="00257DD3" w:rsidP="00257DD3">
      <w:pPr>
        <w:keepLines/>
        <w:widowControl w:val="0"/>
        <w:pBdr>
          <w:top w:val="nil"/>
          <w:left w:val="nil"/>
          <w:bottom w:val="nil"/>
          <w:right w:val="nil"/>
          <w:between w:val="nil"/>
          <w:bar w:val="nil"/>
        </w:pBdr>
        <w:spacing w:before="0" w:after="0"/>
        <w:ind w:left="426" w:hanging="426"/>
        <w:rPr>
          <w:rFonts w:cs="Calibri"/>
          <w:sz w:val="18"/>
          <w:szCs w:val="24"/>
          <w:bdr w:val="nil"/>
          <w:lang w:eastAsia="en-AU"/>
        </w:rPr>
      </w:pPr>
      <w:r w:rsidRPr="00512B23">
        <w:rPr>
          <w:sz w:val="20"/>
          <w:bdr w:val="nil"/>
          <w:vertAlign w:val="superscript"/>
        </w:rPr>
        <w:t>8</w:t>
      </w:r>
      <w:r>
        <w:rPr>
          <w:rFonts w:cs="Calibri"/>
          <w:sz w:val="18"/>
          <w:szCs w:val="24"/>
          <w:bdr w:val="nil"/>
          <w:lang w:eastAsia="en-AU"/>
        </w:rPr>
        <w:tab/>
      </w:r>
      <w:r w:rsidR="00512B23" w:rsidRPr="00512B23">
        <w:rPr>
          <w:rFonts w:cs="Calibri"/>
          <w:sz w:val="18"/>
          <w:szCs w:val="24"/>
          <w:bdr w:val="nil"/>
          <w:lang w:eastAsia="en-AU"/>
        </w:rPr>
        <w:t xml:space="preserve">This indicator is ceasing </w:t>
      </w:r>
      <w:r w:rsidR="00A176C6">
        <w:rPr>
          <w:rFonts w:cs="Calibri"/>
          <w:sz w:val="18"/>
          <w:szCs w:val="24"/>
          <w:bdr w:val="nil"/>
          <w:lang w:eastAsia="en-AU"/>
        </w:rPr>
        <w:t>in 2021-22</w:t>
      </w:r>
      <w:r w:rsidR="00512B23" w:rsidRPr="00512B23">
        <w:rPr>
          <w:rFonts w:cs="Calibri"/>
          <w:sz w:val="18"/>
          <w:szCs w:val="24"/>
          <w:bdr w:val="nil"/>
          <w:lang w:eastAsia="en-AU"/>
        </w:rPr>
        <w:t xml:space="preserve"> and will be reported by TCCS as it better aligns with TCCS functions</w:t>
      </w:r>
      <w:r w:rsidRPr="00257DD3">
        <w:rPr>
          <w:rFonts w:cs="Calibri"/>
          <w:sz w:val="18"/>
          <w:szCs w:val="24"/>
          <w:bdr w:val="nil"/>
          <w:lang w:eastAsia="en-AU"/>
        </w:rPr>
        <w:t xml:space="preserve">.  </w:t>
      </w:r>
    </w:p>
    <w:p w14:paraId="141362F3" w14:textId="77777777" w:rsidR="00AA20D1" w:rsidRPr="00AA20D1" w:rsidRDefault="00AA20D1" w:rsidP="00AA20D1">
      <w:pPr>
        <w:pBdr>
          <w:top w:val="nil"/>
          <w:left w:val="nil"/>
          <w:bottom w:val="nil"/>
          <w:right w:val="nil"/>
          <w:between w:val="nil"/>
          <w:bar w:val="nil"/>
        </w:pBdr>
        <w:jc w:val="both"/>
        <w:rPr>
          <w:bdr w:val="nil"/>
        </w:rPr>
      </w:pPr>
      <w:r w:rsidRPr="00AA20D1">
        <w:t xml:space="preserve"> </w:t>
      </w:r>
    </w:p>
    <w:p w14:paraId="46C7C04B" w14:textId="77777777" w:rsidR="00AA20D1" w:rsidRPr="00AA20D1" w:rsidRDefault="00AA20D1" w:rsidP="00AA20D1">
      <w:pPr>
        <w:keepNext/>
        <w:pageBreakBefore/>
        <w:pBdr>
          <w:top w:val="nil"/>
          <w:left w:val="nil"/>
          <w:bottom w:val="nil"/>
          <w:right w:val="nil"/>
          <w:between w:val="nil"/>
          <w:bar w:val="nil"/>
        </w:pBdr>
        <w:spacing w:before="360"/>
        <w:ind w:left="-426" w:firstLine="426"/>
        <w:outlineLvl w:val="1"/>
        <w:rPr>
          <w:b/>
          <w:snapToGrid w:val="0"/>
          <w:sz w:val="32"/>
          <w:bdr w:val="nil"/>
        </w:rPr>
      </w:pPr>
      <w:r w:rsidRPr="00AA20D1">
        <w:rPr>
          <w:b/>
          <w:snapToGrid w:val="0"/>
          <w:sz w:val="32"/>
          <w:bdr w:val="nil"/>
        </w:rPr>
        <w:t xml:space="preserve">Financial Statements </w:t>
      </w:r>
    </w:p>
    <w:p w14:paraId="7828EA0A" w14:textId="4D67511C" w:rsidR="00AA20D1" w:rsidRDefault="00AA20D1" w:rsidP="00AA20D1">
      <w:pPr>
        <w:pBdr>
          <w:top w:val="nil"/>
          <w:left w:val="nil"/>
          <w:bottom w:val="nil"/>
          <w:right w:val="nil"/>
          <w:between w:val="nil"/>
          <w:bar w:val="nil"/>
        </w:pBdr>
        <w:rPr>
          <w:bdr w:val="nil"/>
        </w:rPr>
      </w:pPr>
      <w:r w:rsidRPr="00AA20D1">
        <w:rPr>
          <w:bdr w:val="nil"/>
        </w:rPr>
        <w:t>Due to the release of the 2021-22 Budget on 6 October 2021, the 2020-21 Interim Outcome column reflects the interim outcome included in the draft 2020</w:t>
      </w:r>
      <w:r w:rsidRPr="00AA20D1">
        <w:rPr>
          <w:bdr w:val="nil"/>
        </w:rPr>
        <w:noBreakHyphen/>
        <w:t>21 Financial Statements, which were unaudited at the time of preparing these budget statements.</w:t>
      </w:r>
    </w:p>
    <w:p w14:paraId="7745137A" w14:textId="4DC4ADB2" w:rsidR="003E616F" w:rsidRPr="00625775" w:rsidRDefault="003E616F" w:rsidP="003E616F">
      <w:pPr>
        <w:pStyle w:val="Caption"/>
        <w:pBdr>
          <w:top w:val="nil"/>
          <w:left w:val="nil"/>
          <w:bottom w:val="nil"/>
          <w:right w:val="nil"/>
          <w:between w:val="nil"/>
          <w:bar w:val="nil"/>
        </w:pBdr>
        <w:rPr>
          <w:bdr w:val="nil"/>
        </w:rPr>
      </w:pPr>
      <w:r>
        <w:rPr>
          <w:bdr w:val="nil"/>
        </w:rPr>
        <w:t xml:space="preserve">Table </w:t>
      </w:r>
      <w:r w:rsidRPr="006B2EE1">
        <w:rPr>
          <w:bdr w:val="nil"/>
        </w:rPr>
        <w:t>3</w:t>
      </w:r>
      <w:r w:rsidR="00472559">
        <w:rPr>
          <w:bdr w:val="nil"/>
        </w:rPr>
        <w:t>2</w:t>
      </w:r>
      <w:r w:rsidRPr="006B2EE1">
        <w:rPr>
          <w:bdr w:val="nil"/>
        </w:rPr>
        <w:t>:</w:t>
      </w:r>
      <w:r>
        <w:rPr>
          <w:bdr w:val="nil"/>
        </w:rPr>
        <w:t xml:space="preserve"> Transport Canberra Operations: Operating Statement </w:t>
      </w:r>
    </w:p>
    <w:tbl>
      <w:tblPr>
        <w:tblStyle w:val="CDMRange2"/>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3E616F" w14:paraId="2FA6A8A1" w14:textId="77777777" w:rsidTr="00861A67">
        <w:trPr>
          <w:trHeight w:val="48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00936DE"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2020-21 Budget            </w:t>
            </w:r>
          </w:p>
          <w:p w14:paraId="6C8AACC0" w14:textId="77777777" w:rsidR="003E616F" w:rsidRDefault="003E616F" w:rsidP="003E616F">
            <w:pPr>
              <w:pStyle w:val="Normal2"/>
              <w:jc w:val="right"/>
              <w:rPr>
                <w:rFonts w:ascii="Calibri" w:eastAsia="Calibri" w:hAnsi="Calibri" w:cs="Calibri"/>
                <w:b/>
                <w:color w:val="000000"/>
                <w:sz w:val="18"/>
              </w:rPr>
            </w:pPr>
          </w:p>
          <w:p w14:paraId="1F12343E"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186AF6FB" w14:textId="77777777" w:rsidR="003E616F" w:rsidRDefault="003E616F" w:rsidP="003E616F">
            <w:pPr>
              <w:pStyle w:val="Normal2"/>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A91C776"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59DD043"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2021-22 Budget            </w:t>
            </w:r>
          </w:p>
          <w:p w14:paraId="324B5E60" w14:textId="77777777" w:rsidR="003E616F" w:rsidRDefault="003E616F" w:rsidP="003E616F">
            <w:pPr>
              <w:pStyle w:val="Normal2"/>
              <w:jc w:val="right"/>
              <w:rPr>
                <w:rFonts w:ascii="Calibri" w:eastAsia="Calibri" w:hAnsi="Calibri" w:cs="Calibri"/>
                <w:b/>
                <w:color w:val="000000"/>
                <w:sz w:val="18"/>
              </w:rPr>
            </w:pPr>
          </w:p>
          <w:p w14:paraId="10706005"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2205CCF"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Var</w:t>
            </w:r>
          </w:p>
          <w:p w14:paraId="6E95457E"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F97D9DF"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2022-23 Estimate            </w:t>
            </w:r>
          </w:p>
          <w:p w14:paraId="2F8E3DD1" w14:textId="77777777" w:rsidR="003E616F" w:rsidRDefault="003E616F" w:rsidP="003E616F">
            <w:pPr>
              <w:pStyle w:val="Normal2"/>
              <w:jc w:val="right"/>
              <w:rPr>
                <w:rFonts w:ascii="Calibri" w:eastAsia="Calibri" w:hAnsi="Calibri" w:cs="Calibri"/>
                <w:b/>
                <w:color w:val="000000"/>
                <w:sz w:val="18"/>
              </w:rPr>
            </w:pPr>
          </w:p>
          <w:p w14:paraId="7EE653DD"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52C366D"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2023-24 Estimate            </w:t>
            </w:r>
          </w:p>
          <w:p w14:paraId="6C30D839" w14:textId="77777777" w:rsidR="003E616F" w:rsidRDefault="003E616F" w:rsidP="003E616F">
            <w:pPr>
              <w:pStyle w:val="Normal2"/>
              <w:jc w:val="right"/>
              <w:rPr>
                <w:rFonts w:ascii="Calibri" w:eastAsia="Calibri" w:hAnsi="Calibri" w:cs="Calibri"/>
                <w:b/>
                <w:color w:val="000000"/>
                <w:sz w:val="18"/>
              </w:rPr>
            </w:pPr>
          </w:p>
          <w:p w14:paraId="28E400BD"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DFD1A37"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2024-25 Estimate            </w:t>
            </w:r>
          </w:p>
          <w:p w14:paraId="01E39BBB" w14:textId="77777777" w:rsidR="003E616F" w:rsidRDefault="003E616F" w:rsidP="003E616F">
            <w:pPr>
              <w:pStyle w:val="Normal2"/>
              <w:jc w:val="right"/>
              <w:rPr>
                <w:rFonts w:ascii="Calibri" w:eastAsia="Calibri" w:hAnsi="Calibri" w:cs="Calibri"/>
                <w:b/>
                <w:color w:val="000000"/>
                <w:sz w:val="18"/>
              </w:rPr>
            </w:pPr>
          </w:p>
          <w:p w14:paraId="13DA100E"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 $'000</w:t>
            </w:r>
          </w:p>
        </w:tc>
      </w:tr>
      <w:tr w:rsidR="003E616F" w14:paraId="5A417376"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79FF42B" w14:textId="77777777" w:rsidR="003E616F" w:rsidRDefault="003E616F" w:rsidP="003E616F">
            <w:pPr>
              <w:pStyle w:val="Normal2"/>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3E66DAA1" w14:textId="77777777" w:rsidR="003E616F" w:rsidRDefault="003E616F" w:rsidP="003E616F">
            <w:pPr>
              <w:pStyle w:val="Normal2"/>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ADE377F"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A03B0EC" w14:textId="77777777" w:rsidR="003E616F" w:rsidRDefault="003E616F" w:rsidP="003E616F">
            <w:pPr>
              <w:pStyle w:val="Normal2"/>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4AA70089"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3CC6775"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3A9A541"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E359FD5" w14:textId="77777777" w:rsidR="003E616F" w:rsidRDefault="003E616F" w:rsidP="003E616F">
            <w:pPr>
              <w:pStyle w:val="Normal2"/>
              <w:jc w:val="right"/>
              <w:rPr>
                <w:rFonts w:ascii="Calibri" w:eastAsia="Calibri" w:hAnsi="Calibri" w:cs="Calibri"/>
                <w:b/>
                <w:i/>
                <w:color w:val="000000"/>
                <w:sz w:val="18"/>
              </w:rPr>
            </w:pPr>
          </w:p>
        </w:tc>
      </w:tr>
      <w:tr w:rsidR="003E616F" w14:paraId="20F91B3D"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BF761D7" w14:textId="77777777" w:rsidR="003E616F" w:rsidRDefault="003E616F" w:rsidP="003E616F">
            <w:pPr>
              <w:pStyle w:val="Normal2"/>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C714520"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Income</w:t>
            </w:r>
          </w:p>
        </w:tc>
        <w:tc>
          <w:tcPr>
            <w:tcW w:w="1035" w:type="dxa"/>
            <w:tcBorders>
              <w:top w:val="nil"/>
              <w:left w:val="nil"/>
              <w:bottom w:val="nil"/>
              <w:right w:val="nil"/>
              <w:tl2br w:val="nil"/>
              <w:tr2bl w:val="nil"/>
            </w:tcBorders>
            <w:shd w:val="clear" w:color="FFFFFF" w:fill="FFFFFF"/>
            <w:tcMar>
              <w:left w:w="0" w:type="dxa"/>
              <w:right w:w="0" w:type="dxa"/>
            </w:tcMar>
          </w:tcPr>
          <w:p w14:paraId="2075DC88"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49A0347" w14:textId="77777777" w:rsidR="003E616F" w:rsidRDefault="003E616F" w:rsidP="003E616F">
            <w:pPr>
              <w:pStyle w:val="Normal2"/>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37CABA4"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D154D2"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AFD680"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C4E103" w14:textId="77777777" w:rsidR="003E616F" w:rsidRDefault="003E616F" w:rsidP="003E616F">
            <w:pPr>
              <w:pStyle w:val="Normal2"/>
              <w:jc w:val="right"/>
              <w:rPr>
                <w:rFonts w:ascii="Calibri" w:eastAsia="Calibri" w:hAnsi="Calibri" w:cs="Calibri"/>
                <w:b/>
                <w:i/>
                <w:color w:val="000000"/>
                <w:sz w:val="18"/>
              </w:rPr>
            </w:pPr>
          </w:p>
        </w:tc>
      </w:tr>
      <w:tr w:rsidR="003E616F" w14:paraId="5EACFFB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F96C343" w14:textId="77777777" w:rsidR="003E616F" w:rsidRDefault="003E616F" w:rsidP="003E616F">
            <w:pPr>
              <w:pStyle w:val="Normal2"/>
              <w:jc w:val="right"/>
              <w:rPr>
                <w:rFonts w:ascii="Calibri" w:eastAsia="Calibri" w:hAnsi="Calibri" w:cs="Calibri"/>
                <w:b/>
                <w: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5CD9B7C"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D2BC16"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86823E" w14:textId="77777777" w:rsidR="003E616F" w:rsidRDefault="003E616F" w:rsidP="003E616F">
            <w:pPr>
              <w:pStyle w:val="Normal2"/>
              <w:jc w:val="right"/>
              <w:rPr>
                <w:rFonts w:ascii="Calibri" w:eastAsia="Calibri" w:hAnsi="Calibri" w:cs="Calibri"/>
                <w:b/>
                <w: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93F4DBA"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95C42B"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93792B" w14:textId="77777777" w:rsidR="003E616F" w:rsidRDefault="003E616F" w:rsidP="003E616F">
            <w:pPr>
              <w:pStyle w:val="Normal2"/>
              <w:jc w:val="right"/>
              <w:rPr>
                <w:rFonts w:ascii="Calibri" w:eastAsia="Calibri" w:hAnsi="Calibri" w:cs="Calibri"/>
                <w:b/>
                <w: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9C2E68" w14:textId="77777777" w:rsidR="003E616F" w:rsidRDefault="003E616F" w:rsidP="003E616F">
            <w:pPr>
              <w:pStyle w:val="Normal2"/>
              <w:jc w:val="right"/>
              <w:rPr>
                <w:rFonts w:ascii="Calibri" w:eastAsia="Calibri" w:hAnsi="Calibri" w:cs="Calibri"/>
                <w:b/>
                <w:i/>
                <w:color w:val="000000"/>
                <w:sz w:val="18"/>
              </w:rPr>
            </w:pPr>
          </w:p>
        </w:tc>
      </w:tr>
      <w:tr w:rsidR="003E616F" w14:paraId="16156B0E"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DDA97E0"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36012D0A"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6629A91B"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494DCB"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23A4E8D"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E4169F"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644895C"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5676B9" w14:textId="77777777" w:rsidR="003E616F" w:rsidRDefault="003E616F" w:rsidP="003E616F">
            <w:pPr>
              <w:pStyle w:val="Normal2"/>
              <w:rPr>
                <w:rFonts w:ascii="Calibri" w:eastAsia="Calibri" w:hAnsi="Calibri" w:cs="Calibri"/>
                <w:color w:val="000000"/>
                <w:sz w:val="18"/>
              </w:rPr>
            </w:pPr>
          </w:p>
        </w:tc>
      </w:tr>
      <w:tr w:rsidR="003E616F" w14:paraId="542261E8"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EB8B560"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18,406</w:t>
            </w:r>
          </w:p>
        </w:tc>
        <w:tc>
          <w:tcPr>
            <w:tcW w:w="2385" w:type="dxa"/>
            <w:tcBorders>
              <w:top w:val="nil"/>
              <w:left w:val="nil"/>
              <w:bottom w:val="nil"/>
              <w:right w:val="nil"/>
              <w:tl2br w:val="nil"/>
              <w:tr2bl w:val="nil"/>
            </w:tcBorders>
            <w:shd w:val="clear" w:color="auto" w:fill="auto"/>
            <w:noWrap/>
            <w:tcMar>
              <w:left w:w="101" w:type="dxa"/>
              <w:right w:w="101" w:type="dxa"/>
            </w:tcMar>
          </w:tcPr>
          <w:p w14:paraId="1F13140C"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39F4C09D"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18,870</w:t>
            </w:r>
          </w:p>
        </w:tc>
        <w:tc>
          <w:tcPr>
            <w:tcW w:w="1035" w:type="dxa"/>
            <w:tcBorders>
              <w:top w:val="nil"/>
              <w:left w:val="nil"/>
              <w:bottom w:val="nil"/>
              <w:right w:val="nil"/>
              <w:tl2br w:val="nil"/>
              <w:tr2bl w:val="nil"/>
            </w:tcBorders>
            <w:shd w:val="clear" w:color="FFFFFF" w:fill="FFFFFF"/>
            <w:tcMar>
              <w:left w:w="101" w:type="dxa"/>
              <w:right w:w="101" w:type="dxa"/>
            </w:tcMar>
          </w:tcPr>
          <w:p w14:paraId="7D8E1FF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28,851</w:t>
            </w:r>
          </w:p>
        </w:tc>
        <w:tc>
          <w:tcPr>
            <w:tcW w:w="600" w:type="dxa"/>
            <w:tcBorders>
              <w:top w:val="nil"/>
              <w:left w:val="nil"/>
              <w:bottom w:val="nil"/>
              <w:right w:val="nil"/>
              <w:tl2br w:val="nil"/>
              <w:tr2bl w:val="nil"/>
            </w:tcBorders>
            <w:shd w:val="clear" w:color="FFFFFF" w:fill="FFFFFF"/>
            <w:tcMar>
              <w:left w:w="101" w:type="dxa"/>
              <w:right w:w="101" w:type="dxa"/>
            </w:tcMar>
          </w:tcPr>
          <w:p w14:paraId="506D849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53 </w:t>
            </w:r>
          </w:p>
        </w:tc>
        <w:tc>
          <w:tcPr>
            <w:tcW w:w="1035" w:type="dxa"/>
            <w:tcBorders>
              <w:top w:val="nil"/>
              <w:left w:val="nil"/>
              <w:bottom w:val="nil"/>
              <w:right w:val="nil"/>
              <w:tl2br w:val="nil"/>
              <w:tr2bl w:val="nil"/>
            </w:tcBorders>
            <w:shd w:val="clear" w:color="FFFFFF" w:fill="FFFFFF"/>
            <w:tcMar>
              <w:left w:w="101" w:type="dxa"/>
              <w:right w:w="101" w:type="dxa"/>
            </w:tcMar>
          </w:tcPr>
          <w:p w14:paraId="1484C637"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29,530</w:t>
            </w:r>
          </w:p>
        </w:tc>
        <w:tc>
          <w:tcPr>
            <w:tcW w:w="1035" w:type="dxa"/>
            <w:tcBorders>
              <w:top w:val="nil"/>
              <w:left w:val="nil"/>
              <w:bottom w:val="nil"/>
              <w:right w:val="nil"/>
              <w:tl2br w:val="nil"/>
              <w:tr2bl w:val="nil"/>
            </w:tcBorders>
            <w:shd w:val="clear" w:color="FFFFFF" w:fill="FFFFFF"/>
            <w:tcMar>
              <w:left w:w="101" w:type="dxa"/>
              <w:right w:w="101" w:type="dxa"/>
            </w:tcMar>
          </w:tcPr>
          <w:p w14:paraId="44B4DD4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30,178</w:t>
            </w:r>
          </w:p>
        </w:tc>
        <w:tc>
          <w:tcPr>
            <w:tcW w:w="1035" w:type="dxa"/>
            <w:tcBorders>
              <w:top w:val="nil"/>
              <w:left w:val="nil"/>
              <w:bottom w:val="nil"/>
              <w:right w:val="nil"/>
              <w:tl2br w:val="nil"/>
              <w:tr2bl w:val="nil"/>
            </w:tcBorders>
            <w:shd w:val="clear" w:color="FFFFFF" w:fill="FFFFFF"/>
            <w:tcMar>
              <w:left w:w="101" w:type="dxa"/>
              <w:right w:w="101" w:type="dxa"/>
            </w:tcMar>
          </w:tcPr>
          <w:p w14:paraId="699A00ED"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30,213</w:t>
            </w:r>
          </w:p>
        </w:tc>
      </w:tr>
      <w:tr w:rsidR="003E616F" w14:paraId="047E0810"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612EB01"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205,328</w:t>
            </w:r>
          </w:p>
        </w:tc>
        <w:tc>
          <w:tcPr>
            <w:tcW w:w="2385" w:type="dxa"/>
            <w:tcBorders>
              <w:top w:val="nil"/>
              <w:left w:val="nil"/>
              <w:bottom w:val="nil"/>
              <w:right w:val="nil"/>
              <w:tl2br w:val="nil"/>
              <w:tr2bl w:val="nil"/>
            </w:tcBorders>
            <w:shd w:val="clear" w:color="auto" w:fill="auto"/>
            <w:noWrap/>
            <w:tcMar>
              <w:left w:w="101" w:type="dxa"/>
              <w:right w:w="101" w:type="dxa"/>
            </w:tcMar>
          </w:tcPr>
          <w:p w14:paraId="5ECE6A84"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2FD92C0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202,830</w:t>
            </w:r>
          </w:p>
        </w:tc>
        <w:tc>
          <w:tcPr>
            <w:tcW w:w="1035" w:type="dxa"/>
            <w:tcBorders>
              <w:top w:val="nil"/>
              <w:left w:val="nil"/>
              <w:bottom w:val="nil"/>
              <w:right w:val="nil"/>
              <w:tl2br w:val="nil"/>
              <w:tr2bl w:val="nil"/>
            </w:tcBorders>
            <w:shd w:val="clear" w:color="FFFFFF" w:fill="FFFFFF"/>
            <w:tcMar>
              <w:left w:w="101" w:type="dxa"/>
              <w:right w:w="101" w:type="dxa"/>
            </w:tcMar>
          </w:tcPr>
          <w:p w14:paraId="397B2631"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202,828</w:t>
            </w:r>
          </w:p>
        </w:tc>
        <w:tc>
          <w:tcPr>
            <w:tcW w:w="600" w:type="dxa"/>
            <w:tcBorders>
              <w:top w:val="nil"/>
              <w:left w:val="nil"/>
              <w:bottom w:val="nil"/>
              <w:right w:val="nil"/>
              <w:tl2br w:val="nil"/>
              <w:tr2bl w:val="nil"/>
            </w:tcBorders>
            <w:shd w:val="clear" w:color="FFFFFF" w:fill="FFFFFF"/>
            <w:tcMar>
              <w:left w:w="101" w:type="dxa"/>
              <w:right w:w="101" w:type="dxa"/>
            </w:tcMar>
          </w:tcPr>
          <w:p w14:paraId="4475063C"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87CFCDE"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206,808</w:t>
            </w:r>
          </w:p>
        </w:tc>
        <w:tc>
          <w:tcPr>
            <w:tcW w:w="1035" w:type="dxa"/>
            <w:tcBorders>
              <w:top w:val="nil"/>
              <w:left w:val="nil"/>
              <w:bottom w:val="nil"/>
              <w:right w:val="nil"/>
              <w:tl2br w:val="nil"/>
              <w:tr2bl w:val="nil"/>
            </w:tcBorders>
            <w:shd w:val="clear" w:color="FFFFFF" w:fill="FFFFFF"/>
            <w:tcMar>
              <w:left w:w="101" w:type="dxa"/>
              <w:right w:w="101" w:type="dxa"/>
            </w:tcMar>
          </w:tcPr>
          <w:p w14:paraId="4DFDBF04"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210,192</w:t>
            </w:r>
          </w:p>
        </w:tc>
        <w:tc>
          <w:tcPr>
            <w:tcW w:w="1035" w:type="dxa"/>
            <w:tcBorders>
              <w:top w:val="nil"/>
              <w:left w:val="nil"/>
              <w:bottom w:val="nil"/>
              <w:right w:val="nil"/>
              <w:tl2br w:val="nil"/>
              <w:tr2bl w:val="nil"/>
            </w:tcBorders>
            <w:shd w:val="clear" w:color="FFFFFF" w:fill="FFFFFF"/>
            <w:tcMar>
              <w:left w:w="101" w:type="dxa"/>
              <w:right w:w="101" w:type="dxa"/>
            </w:tcMar>
          </w:tcPr>
          <w:p w14:paraId="1A95EBA6"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212,248</w:t>
            </w:r>
          </w:p>
        </w:tc>
      </w:tr>
      <w:tr w:rsidR="003E616F" w14:paraId="774842F7"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2080F9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1,303</w:t>
            </w:r>
          </w:p>
        </w:tc>
        <w:tc>
          <w:tcPr>
            <w:tcW w:w="2385" w:type="dxa"/>
            <w:tcBorders>
              <w:top w:val="nil"/>
              <w:left w:val="nil"/>
              <w:bottom w:val="nil"/>
              <w:right w:val="nil"/>
              <w:tl2br w:val="nil"/>
              <w:tr2bl w:val="nil"/>
            </w:tcBorders>
            <w:shd w:val="clear" w:color="auto" w:fill="auto"/>
            <w:noWrap/>
            <w:tcMar>
              <w:left w:w="101" w:type="dxa"/>
              <w:right w:w="101" w:type="dxa"/>
            </w:tcMar>
          </w:tcPr>
          <w:p w14:paraId="3A4B4CDB"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75D0332A"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4,662</w:t>
            </w:r>
          </w:p>
        </w:tc>
        <w:tc>
          <w:tcPr>
            <w:tcW w:w="1035" w:type="dxa"/>
            <w:tcBorders>
              <w:top w:val="nil"/>
              <w:left w:val="nil"/>
              <w:bottom w:val="nil"/>
              <w:right w:val="nil"/>
              <w:tl2br w:val="nil"/>
              <w:tr2bl w:val="nil"/>
            </w:tcBorders>
            <w:shd w:val="clear" w:color="FFFFFF" w:fill="FFFFFF"/>
            <w:tcMar>
              <w:left w:w="101" w:type="dxa"/>
              <w:right w:w="101" w:type="dxa"/>
            </w:tcMar>
          </w:tcPr>
          <w:p w14:paraId="4F47C8A5"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767</w:t>
            </w:r>
          </w:p>
        </w:tc>
        <w:tc>
          <w:tcPr>
            <w:tcW w:w="600" w:type="dxa"/>
            <w:tcBorders>
              <w:top w:val="nil"/>
              <w:left w:val="nil"/>
              <w:bottom w:val="nil"/>
              <w:right w:val="nil"/>
              <w:tl2br w:val="nil"/>
              <w:tr2bl w:val="nil"/>
            </w:tcBorders>
            <w:shd w:val="clear" w:color="FFFFFF" w:fill="FFFFFF"/>
            <w:tcMar>
              <w:left w:w="101" w:type="dxa"/>
              <w:right w:w="101" w:type="dxa"/>
            </w:tcMar>
          </w:tcPr>
          <w:p w14:paraId="0FE93B7C"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-84 </w:t>
            </w:r>
          </w:p>
        </w:tc>
        <w:tc>
          <w:tcPr>
            <w:tcW w:w="1035" w:type="dxa"/>
            <w:tcBorders>
              <w:top w:val="nil"/>
              <w:left w:val="nil"/>
              <w:bottom w:val="nil"/>
              <w:right w:val="nil"/>
              <w:tl2br w:val="nil"/>
              <w:tr2bl w:val="nil"/>
            </w:tcBorders>
            <w:shd w:val="clear" w:color="FFFFFF" w:fill="FFFFFF"/>
            <w:tcMar>
              <w:left w:w="101" w:type="dxa"/>
              <w:right w:w="101" w:type="dxa"/>
            </w:tcMar>
          </w:tcPr>
          <w:p w14:paraId="019BB9D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767</w:t>
            </w:r>
          </w:p>
        </w:tc>
        <w:tc>
          <w:tcPr>
            <w:tcW w:w="1035" w:type="dxa"/>
            <w:tcBorders>
              <w:top w:val="nil"/>
              <w:left w:val="nil"/>
              <w:bottom w:val="nil"/>
              <w:right w:val="nil"/>
              <w:tl2br w:val="nil"/>
              <w:tr2bl w:val="nil"/>
            </w:tcBorders>
            <w:shd w:val="clear" w:color="FFFFFF" w:fill="FFFFFF"/>
            <w:tcMar>
              <w:left w:w="101" w:type="dxa"/>
              <w:right w:w="101" w:type="dxa"/>
            </w:tcMar>
          </w:tcPr>
          <w:p w14:paraId="4E357D58"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767</w:t>
            </w:r>
          </w:p>
        </w:tc>
        <w:tc>
          <w:tcPr>
            <w:tcW w:w="1035" w:type="dxa"/>
            <w:tcBorders>
              <w:top w:val="nil"/>
              <w:left w:val="nil"/>
              <w:bottom w:val="nil"/>
              <w:right w:val="nil"/>
              <w:tl2br w:val="nil"/>
              <w:tr2bl w:val="nil"/>
            </w:tcBorders>
            <w:shd w:val="clear" w:color="FFFFFF" w:fill="FFFFFF"/>
            <w:tcMar>
              <w:left w:w="101" w:type="dxa"/>
              <w:right w:w="101" w:type="dxa"/>
            </w:tcMar>
          </w:tcPr>
          <w:p w14:paraId="751665B2"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767</w:t>
            </w:r>
          </w:p>
        </w:tc>
      </w:tr>
      <w:tr w:rsidR="003E616F" w14:paraId="430DE866"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A3DEDC0"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4D6A782"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E4E803"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DA5A75D"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7126052"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05F2D8"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A422620"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BD9BC6" w14:textId="77777777" w:rsidR="003E616F" w:rsidRDefault="003E616F" w:rsidP="003E616F">
            <w:pPr>
              <w:pStyle w:val="Normal2"/>
              <w:rPr>
                <w:rFonts w:ascii="Calibri" w:eastAsia="Calibri" w:hAnsi="Calibri" w:cs="Calibri"/>
                <w:color w:val="000000"/>
                <w:sz w:val="18"/>
              </w:rPr>
            </w:pPr>
          </w:p>
        </w:tc>
      </w:tr>
      <w:tr w:rsidR="003E616F" w14:paraId="71022CA9"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799795C"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225,037</w:t>
            </w:r>
          </w:p>
        </w:tc>
        <w:tc>
          <w:tcPr>
            <w:tcW w:w="2385" w:type="dxa"/>
            <w:tcBorders>
              <w:top w:val="nil"/>
              <w:left w:val="nil"/>
              <w:bottom w:val="nil"/>
              <w:right w:val="nil"/>
              <w:tl2br w:val="nil"/>
              <w:tr2bl w:val="nil"/>
            </w:tcBorders>
            <w:shd w:val="clear" w:color="FFFFFF" w:fill="FFFFFF"/>
            <w:noWrap/>
            <w:tcMar>
              <w:left w:w="101" w:type="dxa"/>
              <w:right w:w="101" w:type="dxa"/>
            </w:tcMar>
          </w:tcPr>
          <w:p w14:paraId="25D16BE8"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6E256092"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226,362</w:t>
            </w:r>
          </w:p>
        </w:tc>
        <w:tc>
          <w:tcPr>
            <w:tcW w:w="1035" w:type="dxa"/>
            <w:tcBorders>
              <w:top w:val="nil"/>
              <w:left w:val="nil"/>
              <w:bottom w:val="nil"/>
              <w:right w:val="nil"/>
              <w:tl2br w:val="nil"/>
              <w:tr2bl w:val="nil"/>
            </w:tcBorders>
            <w:shd w:val="clear" w:color="FFFFFF" w:fill="FFFFFF"/>
            <w:tcMar>
              <w:left w:w="101" w:type="dxa"/>
              <w:right w:w="101" w:type="dxa"/>
            </w:tcMar>
          </w:tcPr>
          <w:p w14:paraId="2AF6B135"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232,446</w:t>
            </w:r>
          </w:p>
        </w:tc>
        <w:tc>
          <w:tcPr>
            <w:tcW w:w="600" w:type="dxa"/>
            <w:tcBorders>
              <w:top w:val="nil"/>
              <w:left w:val="nil"/>
              <w:bottom w:val="nil"/>
              <w:right w:val="nil"/>
              <w:tl2br w:val="nil"/>
              <w:tr2bl w:val="nil"/>
            </w:tcBorders>
            <w:shd w:val="clear" w:color="FFFFFF" w:fill="FFFFFF"/>
            <w:tcMar>
              <w:left w:w="101" w:type="dxa"/>
              <w:right w:w="101" w:type="dxa"/>
            </w:tcMar>
          </w:tcPr>
          <w:p w14:paraId="54F914F2"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72A567D2"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237,105</w:t>
            </w:r>
          </w:p>
        </w:tc>
        <w:tc>
          <w:tcPr>
            <w:tcW w:w="1035" w:type="dxa"/>
            <w:tcBorders>
              <w:top w:val="nil"/>
              <w:left w:val="nil"/>
              <w:bottom w:val="nil"/>
              <w:right w:val="nil"/>
              <w:tl2br w:val="nil"/>
              <w:tr2bl w:val="nil"/>
            </w:tcBorders>
            <w:shd w:val="clear" w:color="FFFFFF" w:fill="FFFFFF"/>
            <w:tcMar>
              <w:left w:w="101" w:type="dxa"/>
              <w:right w:w="101" w:type="dxa"/>
            </w:tcMar>
          </w:tcPr>
          <w:p w14:paraId="4E8CD04F"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241,137</w:t>
            </w:r>
          </w:p>
        </w:tc>
        <w:tc>
          <w:tcPr>
            <w:tcW w:w="1035" w:type="dxa"/>
            <w:tcBorders>
              <w:top w:val="nil"/>
              <w:left w:val="nil"/>
              <w:bottom w:val="nil"/>
              <w:right w:val="nil"/>
              <w:tl2br w:val="nil"/>
              <w:tr2bl w:val="nil"/>
            </w:tcBorders>
            <w:shd w:val="clear" w:color="FFFFFF" w:fill="FFFFFF"/>
            <w:tcMar>
              <w:left w:w="101" w:type="dxa"/>
              <w:right w:w="101" w:type="dxa"/>
            </w:tcMar>
          </w:tcPr>
          <w:p w14:paraId="0B204BA2"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243,228</w:t>
            </w:r>
          </w:p>
        </w:tc>
      </w:tr>
      <w:tr w:rsidR="003E616F" w14:paraId="71E4A36C"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B78530A"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216AC61"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DFE7EB"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AD104AE"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FAD46AE"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7D2EEC"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7DBF92"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92B017B" w14:textId="77777777" w:rsidR="003E616F" w:rsidRDefault="003E616F" w:rsidP="003E616F">
            <w:pPr>
              <w:pStyle w:val="Normal2"/>
              <w:rPr>
                <w:rFonts w:ascii="Calibri" w:eastAsia="Calibri" w:hAnsi="Calibri" w:cs="Calibri"/>
                <w:color w:val="000000"/>
                <w:sz w:val="18"/>
              </w:rPr>
            </w:pPr>
          </w:p>
        </w:tc>
      </w:tr>
      <w:tr w:rsidR="003E616F" w14:paraId="497953AA"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B5E5AF8"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1DD4DC4C"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Gains</w:t>
            </w:r>
          </w:p>
        </w:tc>
        <w:tc>
          <w:tcPr>
            <w:tcW w:w="1035" w:type="dxa"/>
            <w:tcBorders>
              <w:top w:val="nil"/>
              <w:left w:val="nil"/>
              <w:bottom w:val="nil"/>
              <w:right w:val="nil"/>
              <w:tl2br w:val="nil"/>
              <w:tr2bl w:val="nil"/>
            </w:tcBorders>
            <w:shd w:val="clear" w:color="FFFFFF" w:fill="FFFFFF"/>
            <w:tcMar>
              <w:left w:w="0" w:type="dxa"/>
              <w:right w:w="0" w:type="dxa"/>
            </w:tcMar>
          </w:tcPr>
          <w:p w14:paraId="0A14215C"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50806B"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85B52FA"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28B0CF2"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B7C8EBB"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47C8EA6" w14:textId="77777777" w:rsidR="003E616F" w:rsidRDefault="003E616F" w:rsidP="003E616F">
            <w:pPr>
              <w:pStyle w:val="Normal2"/>
              <w:rPr>
                <w:rFonts w:ascii="Calibri" w:eastAsia="Calibri" w:hAnsi="Calibri" w:cs="Calibri"/>
                <w:color w:val="000000"/>
                <w:sz w:val="18"/>
              </w:rPr>
            </w:pPr>
          </w:p>
        </w:tc>
      </w:tr>
      <w:tr w:rsidR="003E616F" w14:paraId="02E3A7D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E8B8709"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9C83BC9"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AA6DDA"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452A40"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2729C03"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1D7F2DD"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48CBE9B"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793499" w14:textId="77777777" w:rsidR="003E616F" w:rsidRDefault="003E616F" w:rsidP="003E616F">
            <w:pPr>
              <w:pStyle w:val="Normal2"/>
              <w:rPr>
                <w:rFonts w:ascii="Calibri" w:eastAsia="Calibri" w:hAnsi="Calibri" w:cs="Calibri"/>
                <w:color w:val="000000"/>
                <w:sz w:val="18"/>
              </w:rPr>
            </w:pPr>
          </w:p>
        </w:tc>
      </w:tr>
      <w:tr w:rsidR="003E616F" w14:paraId="2DA5CF9E"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2AA261C"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48505ED"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4101FA"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EF5CC75"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6B16910"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186C5E"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7023F06"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3879CF" w14:textId="77777777" w:rsidR="003E616F" w:rsidRDefault="003E616F" w:rsidP="003E616F">
            <w:pPr>
              <w:pStyle w:val="Normal2"/>
              <w:rPr>
                <w:rFonts w:ascii="Calibri" w:eastAsia="Calibri" w:hAnsi="Calibri" w:cs="Calibri"/>
                <w:color w:val="000000"/>
                <w:sz w:val="18"/>
              </w:rPr>
            </w:pPr>
          </w:p>
        </w:tc>
      </w:tr>
      <w:tr w:rsidR="003E616F" w14:paraId="0842AD83"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1ABCEF"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225,037</w:t>
            </w:r>
          </w:p>
        </w:tc>
        <w:tc>
          <w:tcPr>
            <w:tcW w:w="2385" w:type="dxa"/>
            <w:tcBorders>
              <w:top w:val="nil"/>
              <w:left w:val="nil"/>
              <w:bottom w:val="nil"/>
              <w:right w:val="nil"/>
              <w:tl2br w:val="nil"/>
              <w:tr2bl w:val="nil"/>
            </w:tcBorders>
            <w:shd w:val="clear" w:color="FFFFFF" w:fill="FFFFFF"/>
            <w:noWrap/>
            <w:tcMar>
              <w:left w:w="101" w:type="dxa"/>
              <w:right w:w="101" w:type="dxa"/>
            </w:tcMar>
          </w:tcPr>
          <w:p w14:paraId="15CF032E"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41B9B3D5"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226,362</w:t>
            </w:r>
          </w:p>
        </w:tc>
        <w:tc>
          <w:tcPr>
            <w:tcW w:w="1035" w:type="dxa"/>
            <w:tcBorders>
              <w:top w:val="nil"/>
              <w:left w:val="nil"/>
              <w:bottom w:val="nil"/>
              <w:right w:val="nil"/>
              <w:tl2br w:val="nil"/>
              <w:tr2bl w:val="nil"/>
            </w:tcBorders>
            <w:shd w:val="clear" w:color="FFFFFF" w:fill="FFFFFF"/>
            <w:tcMar>
              <w:left w:w="101" w:type="dxa"/>
              <w:right w:w="101" w:type="dxa"/>
            </w:tcMar>
          </w:tcPr>
          <w:p w14:paraId="0C34CE18"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232,446</w:t>
            </w:r>
          </w:p>
        </w:tc>
        <w:tc>
          <w:tcPr>
            <w:tcW w:w="600" w:type="dxa"/>
            <w:tcBorders>
              <w:top w:val="nil"/>
              <w:left w:val="nil"/>
              <w:bottom w:val="nil"/>
              <w:right w:val="nil"/>
              <w:tl2br w:val="nil"/>
              <w:tr2bl w:val="nil"/>
            </w:tcBorders>
            <w:shd w:val="clear" w:color="FFFFFF" w:fill="FFFFFF"/>
            <w:tcMar>
              <w:left w:w="101" w:type="dxa"/>
              <w:right w:w="101" w:type="dxa"/>
            </w:tcMar>
          </w:tcPr>
          <w:p w14:paraId="60D32EC8"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20B6941D"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237,105</w:t>
            </w:r>
          </w:p>
        </w:tc>
        <w:tc>
          <w:tcPr>
            <w:tcW w:w="1035" w:type="dxa"/>
            <w:tcBorders>
              <w:top w:val="nil"/>
              <w:left w:val="nil"/>
              <w:bottom w:val="nil"/>
              <w:right w:val="nil"/>
              <w:tl2br w:val="nil"/>
              <w:tr2bl w:val="nil"/>
            </w:tcBorders>
            <w:shd w:val="clear" w:color="FFFFFF" w:fill="FFFFFF"/>
            <w:tcMar>
              <w:left w:w="101" w:type="dxa"/>
              <w:right w:w="101" w:type="dxa"/>
            </w:tcMar>
          </w:tcPr>
          <w:p w14:paraId="175CCDC4"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241,137</w:t>
            </w:r>
          </w:p>
        </w:tc>
        <w:tc>
          <w:tcPr>
            <w:tcW w:w="1035" w:type="dxa"/>
            <w:tcBorders>
              <w:top w:val="nil"/>
              <w:left w:val="nil"/>
              <w:bottom w:val="nil"/>
              <w:right w:val="nil"/>
              <w:tl2br w:val="nil"/>
              <w:tr2bl w:val="nil"/>
            </w:tcBorders>
            <w:shd w:val="clear" w:color="FFFFFF" w:fill="FFFFFF"/>
            <w:tcMar>
              <w:left w:w="101" w:type="dxa"/>
              <w:right w:w="101" w:type="dxa"/>
            </w:tcMar>
          </w:tcPr>
          <w:p w14:paraId="5E4E98A4"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243,228</w:t>
            </w:r>
          </w:p>
        </w:tc>
      </w:tr>
      <w:tr w:rsidR="003E616F" w14:paraId="55156F17"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1073D94"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DD21915"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18E497"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064F68"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B212326"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14E1E87"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F603F4"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025220" w14:textId="77777777" w:rsidR="003E616F" w:rsidRDefault="003E616F" w:rsidP="003E616F">
            <w:pPr>
              <w:pStyle w:val="Normal2"/>
              <w:rPr>
                <w:rFonts w:ascii="Calibri" w:eastAsia="Calibri" w:hAnsi="Calibri" w:cs="Calibri"/>
                <w:color w:val="000000"/>
                <w:sz w:val="18"/>
              </w:rPr>
            </w:pPr>
          </w:p>
        </w:tc>
      </w:tr>
      <w:tr w:rsidR="003E616F" w14:paraId="22D66B68"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2539A8D"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C5CDADB"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2144CFEA"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7E8FB01"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FF23BA3"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E6DA18"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49AA8D"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620C947" w14:textId="77777777" w:rsidR="003E616F" w:rsidRDefault="003E616F" w:rsidP="003E616F">
            <w:pPr>
              <w:pStyle w:val="Normal2"/>
              <w:rPr>
                <w:rFonts w:ascii="Calibri" w:eastAsia="Calibri" w:hAnsi="Calibri" w:cs="Calibri"/>
                <w:color w:val="000000"/>
                <w:sz w:val="18"/>
              </w:rPr>
            </w:pPr>
          </w:p>
        </w:tc>
      </w:tr>
      <w:tr w:rsidR="003E616F" w14:paraId="4AB8B266"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6E33A9E"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112,428</w:t>
            </w:r>
          </w:p>
        </w:tc>
        <w:tc>
          <w:tcPr>
            <w:tcW w:w="2385" w:type="dxa"/>
            <w:tcBorders>
              <w:top w:val="nil"/>
              <w:left w:val="nil"/>
              <w:bottom w:val="nil"/>
              <w:right w:val="nil"/>
              <w:tl2br w:val="nil"/>
              <w:tr2bl w:val="nil"/>
            </w:tcBorders>
            <w:shd w:val="clear" w:color="FFFFFF" w:fill="FFFFFF"/>
            <w:noWrap/>
            <w:tcMar>
              <w:left w:w="101" w:type="dxa"/>
              <w:right w:w="101" w:type="dxa"/>
            </w:tcMar>
          </w:tcPr>
          <w:p w14:paraId="264C7DF7"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5F8939E8"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117,761</w:t>
            </w:r>
          </w:p>
        </w:tc>
        <w:tc>
          <w:tcPr>
            <w:tcW w:w="1035" w:type="dxa"/>
            <w:tcBorders>
              <w:top w:val="nil"/>
              <w:left w:val="nil"/>
              <w:bottom w:val="nil"/>
              <w:right w:val="nil"/>
              <w:tl2br w:val="nil"/>
              <w:tr2bl w:val="nil"/>
            </w:tcBorders>
            <w:shd w:val="clear" w:color="FFFFFF" w:fill="FFFFFF"/>
            <w:tcMar>
              <w:left w:w="101" w:type="dxa"/>
              <w:right w:w="101" w:type="dxa"/>
            </w:tcMar>
          </w:tcPr>
          <w:p w14:paraId="2E7F5692"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113,688</w:t>
            </w:r>
          </w:p>
        </w:tc>
        <w:tc>
          <w:tcPr>
            <w:tcW w:w="600" w:type="dxa"/>
            <w:tcBorders>
              <w:top w:val="nil"/>
              <w:left w:val="nil"/>
              <w:bottom w:val="nil"/>
              <w:right w:val="nil"/>
              <w:tl2br w:val="nil"/>
              <w:tr2bl w:val="nil"/>
            </w:tcBorders>
            <w:shd w:val="clear" w:color="FFFFFF" w:fill="FFFFFF"/>
            <w:tcMar>
              <w:left w:w="101" w:type="dxa"/>
              <w:right w:w="101" w:type="dxa"/>
            </w:tcMar>
          </w:tcPr>
          <w:p w14:paraId="6628D7FC"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47F2BA2F"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116,915</w:t>
            </w:r>
          </w:p>
        </w:tc>
        <w:tc>
          <w:tcPr>
            <w:tcW w:w="1035" w:type="dxa"/>
            <w:tcBorders>
              <w:top w:val="nil"/>
              <w:left w:val="nil"/>
              <w:bottom w:val="nil"/>
              <w:right w:val="nil"/>
              <w:tl2br w:val="nil"/>
              <w:tr2bl w:val="nil"/>
            </w:tcBorders>
            <w:shd w:val="clear" w:color="FFFFFF" w:fill="FFFFFF"/>
            <w:tcMar>
              <w:left w:w="101" w:type="dxa"/>
              <w:right w:w="101" w:type="dxa"/>
            </w:tcMar>
          </w:tcPr>
          <w:p w14:paraId="45DD7C88"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118,236</w:t>
            </w:r>
          </w:p>
        </w:tc>
        <w:tc>
          <w:tcPr>
            <w:tcW w:w="1035" w:type="dxa"/>
            <w:tcBorders>
              <w:top w:val="nil"/>
              <w:left w:val="nil"/>
              <w:bottom w:val="nil"/>
              <w:right w:val="nil"/>
              <w:tl2br w:val="nil"/>
              <w:tr2bl w:val="nil"/>
            </w:tcBorders>
            <w:shd w:val="clear" w:color="FFFFFF" w:fill="FFFFFF"/>
            <w:tcMar>
              <w:left w:w="101" w:type="dxa"/>
              <w:right w:w="101" w:type="dxa"/>
            </w:tcMar>
          </w:tcPr>
          <w:p w14:paraId="5CFF56FB"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119,770</w:t>
            </w:r>
          </w:p>
        </w:tc>
      </w:tr>
      <w:tr w:rsidR="003E616F" w14:paraId="18EB569E"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AA0DD61"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15,152</w:t>
            </w:r>
          </w:p>
        </w:tc>
        <w:tc>
          <w:tcPr>
            <w:tcW w:w="2385" w:type="dxa"/>
            <w:tcBorders>
              <w:top w:val="nil"/>
              <w:left w:val="nil"/>
              <w:bottom w:val="nil"/>
              <w:right w:val="nil"/>
              <w:tl2br w:val="nil"/>
              <w:tr2bl w:val="nil"/>
            </w:tcBorders>
            <w:shd w:val="clear" w:color="FFFFFF" w:fill="FFFFFF"/>
            <w:noWrap/>
            <w:tcMar>
              <w:left w:w="101" w:type="dxa"/>
              <w:right w:w="101" w:type="dxa"/>
            </w:tcMar>
          </w:tcPr>
          <w:p w14:paraId="7859A269"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21B87D9F"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14,483</w:t>
            </w:r>
          </w:p>
        </w:tc>
        <w:tc>
          <w:tcPr>
            <w:tcW w:w="1035" w:type="dxa"/>
            <w:tcBorders>
              <w:top w:val="nil"/>
              <w:left w:val="nil"/>
              <w:bottom w:val="nil"/>
              <w:right w:val="nil"/>
              <w:tl2br w:val="nil"/>
              <w:tr2bl w:val="nil"/>
            </w:tcBorders>
            <w:shd w:val="clear" w:color="FFFFFF" w:fill="FFFFFF"/>
            <w:tcMar>
              <w:left w:w="101" w:type="dxa"/>
              <w:right w:w="101" w:type="dxa"/>
            </w:tcMar>
          </w:tcPr>
          <w:p w14:paraId="3DB810C2"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16,875</w:t>
            </w:r>
          </w:p>
        </w:tc>
        <w:tc>
          <w:tcPr>
            <w:tcW w:w="600" w:type="dxa"/>
            <w:tcBorders>
              <w:top w:val="nil"/>
              <w:left w:val="nil"/>
              <w:bottom w:val="nil"/>
              <w:right w:val="nil"/>
              <w:tl2br w:val="nil"/>
              <w:tr2bl w:val="nil"/>
            </w:tcBorders>
            <w:shd w:val="clear" w:color="FFFFFF" w:fill="FFFFFF"/>
            <w:tcMar>
              <w:left w:w="101" w:type="dxa"/>
              <w:right w:w="101" w:type="dxa"/>
            </w:tcMar>
          </w:tcPr>
          <w:p w14:paraId="5967ADB4"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17 </w:t>
            </w:r>
          </w:p>
        </w:tc>
        <w:tc>
          <w:tcPr>
            <w:tcW w:w="1035" w:type="dxa"/>
            <w:tcBorders>
              <w:top w:val="nil"/>
              <w:left w:val="nil"/>
              <w:bottom w:val="nil"/>
              <w:right w:val="nil"/>
              <w:tl2br w:val="nil"/>
              <w:tr2bl w:val="nil"/>
            </w:tcBorders>
            <w:shd w:val="clear" w:color="FFFFFF" w:fill="FFFFFF"/>
            <w:tcMar>
              <w:left w:w="101" w:type="dxa"/>
              <w:right w:w="101" w:type="dxa"/>
            </w:tcMar>
          </w:tcPr>
          <w:p w14:paraId="797FBA50"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17,078</w:t>
            </w:r>
          </w:p>
        </w:tc>
        <w:tc>
          <w:tcPr>
            <w:tcW w:w="1035" w:type="dxa"/>
            <w:tcBorders>
              <w:top w:val="nil"/>
              <w:left w:val="nil"/>
              <w:bottom w:val="nil"/>
              <w:right w:val="nil"/>
              <w:tl2br w:val="nil"/>
              <w:tr2bl w:val="nil"/>
            </w:tcBorders>
            <w:shd w:val="clear" w:color="FFFFFF" w:fill="FFFFFF"/>
            <w:tcMar>
              <w:left w:w="101" w:type="dxa"/>
              <w:right w:w="101" w:type="dxa"/>
            </w:tcMar>
          </w:tcPr>
          <w:p w14:paraId="341B8CCB"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17,257</w:t>
            </w:r>
          </w:p>
        </w:tc>
        <w:tc>
          <w:tcPr>
            <w:tcW w:w="1035" w:type="dxa"/>
            <w:tcBorders>
              <w:top w:val="nil"/>
              <w:left w:val="nil"/>
              <w:bottom w:val="nil"/>
              <w:right w:val="nil"/>
              <w:tl2br w:val="nil"/>
              <w:tr2bl w:val="nil"/>
            </w:tcBorders>
            <w:shd w:val="clear" w:color="FFFFFF" w:fill="FFFFFF"/>
            <w:tcMar>
              <w:left w:w="101" w:type="dxa"/>
              <w:right w:w="101" w:type="dxa"/>
            </w:tcMar>
          </w:tcPr>
          <w:p w14:paraId="1FF519CB"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17,509</w:t>
            </w:r>
          </w:p>
        </w:tc>
      </w:tr>
      <w:tr w:rsidR="003E616F" w14:paraId="56D8E4AF"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766A505"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80,258</w:t>
            </w:r>
          </w:p>
        </w:tc>
        <w:tc>
          <w:tcPr>
            <w:tcW w:w="2385" w:type="dxa"/>
            <w:tcBorders>
              <w:top w:val="nil"/>
              <w:left w:val="nil"/>
              <w:bottom w:val="nil"/>
              <w:right w:val="nil"/>
              <w:tl2br w:val="nil"/>
              <w:tr2bl w:val="nil"/>
            </w:tcBorders>
            <w:shd w:val="clear" w:color="FFFFFF" w:fill="FFFFFF"/>
            <w:noWrap/>
            <w:tcMar>
              <w:left w:w="101" w:type="dxa"/>
              <w:right w:w="101" w:type="dxa"/>
            </w:tcMar>
          </w:tcPr>
          <w:p w14:paraId="57D57E71"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346095C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75,680</w:t>
            </w:r>
          </w:p>
        </w:tc>
        <w:tc>
          <w:tcPr>
            <w:tcW w:w="1035" w:type="dxa"/>
            <w:tcBorders>
              <w:top w:val="nil"/>
              <w:left w:val="nil"/>
              <w:bottom w:val="nil"/>
              <w:right w:val="nil"/>
              <w:tl2br w:val="nil"/>
              <w:tr2bl w:val="nil"/>
            </w:tcBorders>
            <w:shd w:val="clear" w:color="FFFFFF" w:fill="FFFFFF"/>
            <w:tcMar>
              <w:left w:w="101" w:type="dxa"/>
              <w:right w:w="101" w:type="dxa"/>
            </w:tcMar>
          </w:tcPr>
          <w:p w14:paraId="785F069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84,130</w:t>
            </w:r>
          </w:p>
        </w:tc>
        <w:tc>
          <w:tcPr>
            <w:tcW w:w="600" w:type="dxa"/>
            <w:tcBorders>
              <w:top w:val="nil"/>
              <w:left w:val="nil"/>
              <w:bottom w:val="nil"/>
              <w:right w:val="nil"/>
              <w:tl2br w:val="nil"/>
              <w:tr2bl w:val="nil"/>
            </w:tcBorders>
            <w:shd w:val="clear" w:color="FFFFFF" w:fill="FFFFFF"/>
            <w:tcMar>
              <w:left w:w="101" w:type="dxa"/>
              <w:right w:w="101" w:type="dxa"/>
            </w:tcMar>
          </w:tcPr>
          <w:p w14:paraId="708D1FD4"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11 </w:t>
            </w:r>
          </w:p>
        </w:tc>
        <w:tc>
          <w:tcPr>
            <w:tcW w:w="1035" w:type="dxa"/>
            <w:tcBorders>
              <w:top w:val="nil"/>
              <w:left w:val="nil"/>
              <w:bottom w:val="nil"/>
              <w:right w:val="nil"/>
              <w:tl2br w:val="nil"/>
              <w:tr2bl w:val="nil"/>
            </w:tcBorders>
            <w:shd w:val="clear" w:color="FFFFFF" w:fill="FFFFFF"/>
            <w:tcMar>
              <w:left w:w="101" w:type="dxa"/>
              <w:right w:w="101" w:type="dxa"/>
            </w:tcMar>
          </w:tcPr>
          <w:p w14:paraId="710AF8C8"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86,138</w:t>
            </w:r>
          </w:p>
        </w:tc>
        <w:tc>
          <w:tcPr>
            <w:tcW w:w="1035" w:type="dxa"/>
            <w:tcBorders>
              <w:top w:val="nil"/>
              <w:left w:val="nil"/>
              <w:bottom w:val="nil"/>
              <w:right w:val="nil"/>
              <w:tl2br w:val="nil"/>
              <w:tr2bl w:val="nil"/>
            </w:tcBorders>
            <w:shd w:val="clear" w:color="FFFFFF" w:fill="FFFFFF"/>
            <w:tcMar>
              <w:left w:w="101" w:type="dxa"/>
              <w:right w:w="101" w:type="dxa"/>
            </w:tcMar>
          </w:tcPr>
          <w:p w14:paraId="4CF6F8BB"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89,413</w:t>
            </w:r>
          </w:p>
        </w:tc>
        <w:tc>
          <w:tcPr>
            <w:tcW w:w="1035" w:type="dxa"/>
            <w:tcBorders>
              <w:top w:val="nil"/>
              <w:left w:val="nil"/>
              <w:bottom w:val="nil"/>
              <w:right w:val="nil"/>
              <w:tl2br w:val="nil"/>
              <w:tr2bl w:val="nil"/>
            </w:tcBorders>
            <w:shd w:val="clear" w:color="FFFFFF" w:fill="FFFFFF"/>
            <w:tcMar>
              <w:left w:w="101" w:type="dxa"/>
              <w:right w:w="101" w:type="dxa"/>
            </w:tcMar>
          </w:tcPr>
          <w:p w14:paraId="39B10350"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90,595</w:t>
            </w:r>
          </w:p>
        </w:tc>
      </w:tr>
      <w:tr w:rsidR="003E616F" w14:paraId="412F77F0"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9C9F87F"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33,248</w:t>
            </w:r>
          </w:p>
        </w:tc>
        <w:tc>
          <w:tcPr>
            <w:tcW w:w="2385" w:type="dxa"/>
            <w:tcBorders>
              <w:top w:val="nil"/>
              <w:left w:val="nil"/>
              <w:bottom w:val="nil"/>
              <w:right w:val="nil"/>
              <w:tl2br w:val="nil"/>
              <w:tr2bl w:val="nil"/>
            </w:tcBorders>
            <w:shd w:val="clear" w:color="FFFFFF" w:fill="FFFFFF"/>
            <w:noWrap/>
            <w:tcMar>
              <w:left w:w="101" w:type="dxa"/>
              <w:right w:w="101" w:type="dxa"/>
            </w:tcMar>
          </w:tcPr>
          <w:p w14:paraId="344F01B2"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5600D02C"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33,649</w:t>
            </w:r>
          </w:p>
        </w:tc>
        <w:tc>
          <w:tcPr>
            <w:tcW w:w="1035" w:type="dxa"/>
            <w:tcBorders>
              <w:top w:val="nil"/>
              <w:left w:val="nil"/>
              <w:bottom w:val="nil"/>
              <w:right w:val="nil"/>
              <w:tl2br w:val="nil"/>
              <w:tr2bl w:val="nil"/>
            </w:tcBorders>
            <w:shd w:val="clear" w:color="FFFFFF" w:fill="FFFFFF"/>
            <w:tcMar>
              <w:left w:w="101" w:type="dxa"/>
              <w:right w:w="101" w:type="dxa"/>
            </w:tcMar>
          </w:tcPr>
          <w:p w14:paraId="783EFEE6"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35,235</w:t>
            </w:r>
          </w:p>
        </w:tc>
        <w:tc>
          <w:tcPr>
            <w:tcW w:w="600" w:type="dxa"/>
            <w:tcBorders>
              <w:top w:val="nil"/>
              <w:left w:val="nil"/>
              <w:bottom w:val="nil"/>
              <w:right w:val="nil"/>
              <w:tl2br w:val="nil"/>
              <w:tr2bl w:val="nil"/>
            </w:tcBorders>
            <w:shd w:val="clear" w:color="FFFFFF" w:fill="FFFFFF"/>
            <w:tcMar>
              <w:left w:w="101" w:type="dxa"/>
              <w:right w:w="101" w:type="dxa"/>
            </w:tcMar>
          </w:tcPr>
          <w:p w14:paraId="23C5B25F"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7258A0E1"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37,006</w:t>
            </w:r>
          </w:p>
        </w:tc>
        <w:tc>
          <w:tcPr>
            <w:tcW w:w="1035" w:type="dxa"/>
            <w:tcBorders>
              <w:top w:val="nil"/>
              <w:left w:val="nil"/>
              <w:bottom w:val="nil"/>
              <w:right w:val="nil"/>
              <w:tl2br w:val="nil"/>
              <w:tr2bl w:val="nil"/>
            </w:tcBorders>
            <w:shd w:val="clear" w:color="FFFFFF" w:fill="FFFFFF"/>
            <w:tcMar>
              <w:left w:w="101" w:type="dxa"/>
              <w:right w:w="101" w:type="dxa"/>
            </w:tcMar>
          </w:tcPr>
          <w:p w14:paraId="4D20C4AF"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35,321</w:t>
            </w:r>
          </w:p>
        </w:tc>
        <w:tc>
          <w:tcPr>
            <w:tcW w:w="1035" w:type="dxa"/>
            <w:tcBorders>
              <w:top w:val="nil"/>
              <w:left w:val="nil"/>
              <w:bottom w:val="nil"/>
              <w:right w:val="nil"/>
              <w:tl2br w:val="nil"/>
              <w:tr2bl w:val="nil"/>
            </w:tcBorders>
            <w:shd w:val="clear" w:color="FFFFFF" w:fill="FFFFFF"/>
            <w:tcMar>
              <w:left w:w="101" w:type="dxa"/>
              <w:right w:w="101" w:type="dxa"/>
            </w:tcMar>
          </w:tcPr>
          <w:p w14:paraId="7D264B9B"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35,321</w:t>
            </w:r>
          </w:p>
        </w:tc>
      </w:tr>
      <w:tr w:rsidR="003E616F" w14:paraId="78057740"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5190B20"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18,536</w:t>
            </w:r>
          </w:p>
        </w:tc>
        <w:tc>
          <w:tcPr>
            <w:tcW w:w="2385" w:type="dxa"/>
            <w:tcBorders>
              <w:top w:val="nil"/>
              <w:left w:val="nil"/>
              <w:bottom w:val="nil"/>
              <w:right w:val="nil"/>
              <w:tl2br w:val="nil"/>
              <w:tr2bl w:val="nil"/>
            </w:tcBorders>
            <w:shd w:val="clear" w:color="FFFFFF" w:fill="FFFFFF"/>
            <w:noWrap/>
            <w:tcMar>
              <w:left w:w="101" w:type="dxa"/>
              <w:right w:w="101" w:type="dxa"/>
            </w:tcMar>
          </w:tcPr>
          <w:p w14:paraId="3CCCBBC4"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Borrowing Costs</w:t>
            </w:r>
          </w:p>
        </w:tc>
        <w:tc>
          <w:tcPr>
            <w:tcW w:w="1035" w:type="dxa"/>
            <w:tcBorders>
              <w:top w:val="nil"/>
              <w:left w:val="nil"/>
              <w:bottom w:val="nil"/>
              <w:right w:val="nil"/>
              <w:tl2br w:val="nil"/>
              <w:tr2bl w:val="nil"/>
            </w:tcBorders>
            <w:shd w:val="clear" w:color="FFFFFF" w:fill="FFFFFF"/>
            <w:tcMar>
              <w:left w:w="101" w:type="dxa"/>
              <w:right w:w="101" w:type="dxa"/>
            </w:tcMar>
          </w:tcPr>
          <w:p w14:paraId="154C32AF"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18,870</w:t>
            </w:r>
          </w:p>
        </w:tc>
        <w:tc>
          <w:tcPr>
            <w:tcW w:w="1035" w:type="dxa"/>
            <w:tcBorders>
              <w:top w:val="nil"/>
              <w:left w:val="nil"/>
              <w:bottom w:val="nil"/>
              <w:right w:val="nil"/>
              <w:tl2br w:val="nil"/>
              <w:tr2bl w:val="nil"/>
            </w:tcBorders>
            <w:shd w:val="clear" w:color="FFFFFF" w:fill="FFFFFF"/>
            <w:tcMar>
              <w:left w:w="101" w:type="dxa"/>
              <w:right w:w="101" w:type="dxa"/>
            </w:tcMar>
          </w:tcPr>
          <w:p w14:paraId="27412D4E"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18,057</w:t>
            </w:r>
          </w:p>
        </w:tc>
        <w:tc>
          <w:tcPr>
            <w:tcW w:w="600" w:type="dxa"/>
            <w:tcBorders>
              <w:top w:val="nil"/>
              <w:left w:val="nil"/>
              <w:bottom w:val="nil"/>
              <w:right w:val="nil"/>
              <w:tl2br w:val="nil"/>
              <w:tr2bl w:val="nil"/>
            </w:tcBorders>
            <w:shd w:val="clear" w:color="FFFFFF" w:fill="FFFFFF"/>
            <w:tcMar>
              <w:left w:w="101" w:type="dxa"/>
              <w:right w:w="101" w:type="dxa"/>
            </w:tcMar>
          </w:tcPr>
          <w:p w14:paraId="0A73D8FD"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1958189C"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17,379</w:t>
            </w:r>
          </w:p>
        </w:tc>
        <w:tc>
          <w:tcPr>
            <w:tcW w:w="1035" w:type="dxa"/>
            <w:tcBorders>
              <w:top w:val="nil"/>
              <w:left w:val="nil"/>
              <w:bottom w:val="nil"/>
              <w:right w:val="nil"/>
              <w:tl2br w:val="nil"/>
              <w:tr2bl w:val="nil"/>
            </w:tcBorders>
            <w:shd w:val="clear" w:color="FFFFFF" w:fill="FFFFFF"/>
            <w:tcMar>
              <w:left w:w="101" w:type="dxa"/>
              <w:right w:w="101" w:type="dxa"/>
            </w:tcMar>
          </w:tcPr>
          <w:p w14:paraId="63B4E313"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16,750</w:t>
            </w:r>
          </w:p>
        </w:tc>
        <w:tc>
          <w:tcPr>
            <w:tcW w:w="1035" w:type="dxa"/>
            <w:tcBorders>
              <w:top w:val="nil"/>
              <w:left w:val="nil"/>
              <w:bottom w:val="nil"/>
              <w:right w:val="nil"/>
              <w:tl2br w:val="nil"/>
              <w:tr2bl w:val="nil"/>
            </w:tcBorders>
            <w:shd w:val="clear" w:color="FFFFFF" w:fill="FFFFFF"/>
            <w:tcMar>
              <w:left w:w="101" w:type="dxa"/>
              <w:right w:w="101" w:type="dxa"/>
            </w:tcMar>
          </w:tcPr>
          <w:p w14:paraId="2D7837E7"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15,989</w:t>
            </w:r>
          </w:p>
        </w:tc>
      </w:tr>
      <w:tr w:rsidR="003E616F" w14:paraId="34699397"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4BCC665"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685</w:t>
            </w:r>
          </w:p>
        </w:tc>
        <w:tc>
          <w:tcPr>
            <w:tcW w:w="2385" w:type="dxa"/>
            <w:tcBorders>
              <w:top w:val="nil"/>
              <w:left w:val="nil"/>
              <w:bottom w:val="nil"/>
              <w:right w:val="nil"/>
              <w:tl2br w:val="nil"/>
              <w:tr2bl w:val="nil"/>
            </w:tcBorders>
            <w:shd w:val="clear" w:color="FFFFFF" w:fill="FFFFFF"/>
            <w:noWrap/>
            <w:tcMar>
              <w:left w:w="101" w:type="dxa"/>
              <w:right w:w="101" w:type="dxa"/>
            </w:tcMar>
          </w:tcPr>
          <w:p w14:paraId="5913B2C8"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63BE954B"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12,597</w:t>
            </w:r>
          </w:p>
        </w:tc>
        <w:tc>
          <w:tcPr>
            <w:tcW w:w="1035" w:type="dxa"/>
            <w:tcBorders>
              <w:top w:val="nil"/>
              <w:left w:val="nil"/>
              <w:bottom w:val="nil"/>
              <w:right w:val="nil"/>
              <w:tl2br w:val="nil"/>
              <w:tr2bl w:val="nil"/>
            </w:tcBorders>
            <w:shd w:val="clear" w:color="FFFFFF" w:fill="FFFFFF"/>
            <w:tcMar>
              <w:left w:w="101" w:type="dxa"/>
              <w:right w:w="101" w:type="dxa"/>
            </w:tcMar>
          </w:tcPr>
          <w:p w14:paraId="21725B01"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683</w:t>
            </w:r>
          </w:p>
        </w:tc>
        <w:tc>
          <w:tcPr>
            <w:tcW w:w="600" w:type="dxa"/>
            <w:tcBorders>
              <w:top w:val="nil"/>
              <w:left w:val="nil"/>
              <w:bottom w:val="nil"/>
              <w:right w:val="nil"/>
              <w:tl2br w:val="nil"/>
              <w:tr2bl w:val="nil"/>
            </w:tcBorders>
            <w:shd w:val="clear" w:color="FFFFFF" w:fill="FFFFFF"/>
            <w:tcMar>
              <w:left w:w="101" w:type="dxa"/>
              <w:right w:w="101" w:type="dxa"/>
            </w:tcMar>
          </w:tcPr>
          <w:p w14:paraId="3B19F966"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-95 </w:t>
            </w:r>
          </w:p>
        </w:tc>
        <w:tc>
          <w:tcPr>
            <w:tcW w:w="1035" w:type="dxa"/>
            <w:tcBorders>
              <w:top w:val="nil"/>
              <w:left w:val="nil"/>
              <w:bottom w:val="nil"/>
              <w:right w:val="nil"/>
              <w:tl2br w:val="nil"/>
              <w:tr2bl w:val="nil"/>
            </w:tcBorders>
            <w:shd w:val="clear" w:color="FFFFFF" w:fill="FFFFFF"/>
            <w:tcMar>
              <w:left w:w="101" w:type="dxa"/>
              <w:right w:w="101" w:type="dxa"/>
            </w:tcMar>
          </w:tcPr>
          <w:p w14:paraId="6E819532"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690</w:t>
            </w:r>
          </w:p>
        </w:tc>
        <w:tc>
          <w:tcPr>
            <w:tcW w:w="1035" w:type="dxa"/>
            <w:tcBorders>
              <w:top w:val="nil"/>
              <w:left w:val="nil"/>
              <w:bottom w:val="nil"/>
              <w:right w:val="nil"/>
              <w:tl2br w:val="nil"/>
              <w:tr2bl w:val="nil"/>
            </w:tcBorders>
            <w:shd w:val="clear" w:color="FFFFFF" w:fill="FFFFFF"/>
            <w:tcMar>
              <w:left w:w="101" w:type="dxa"/>
              <w:right w:w="101" w:type="dxa"/>
            </w:tcMar>
          </w:tcPr>
          <w:p w14:paraId="7C458284"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695</w:t>
            </w:r>
          </w:p>
        </w:tc>
        <w:tc>
          <w:tcPr>
            <w:tcW w:w="1035" w:type="dxa"/>
            <w:tcBorders>
              <w:top w:val="nil"/>
              <w:left w:val="nil"/>
              <w:bottom w:val="nil"/>
              <w:right w:val="nil"/>
              <w:tl2br w:val="nil"/>
              <w:tr2bl w:val="nil"/>
            </w:tcBorders>
            <w:shd w:val="clear" w:color="FFFFFF" w:fill="FFFFFF"/>
            <w:tcMar>
              <w:left w:w="101" w:type="dxa"/>
              <w:right w:w="101" w:type="dxa"/>
            </w:tcMar>
          </w:tcPr>
          <w:p w14:paraId="11ACFCC4"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701</w:t>
            </w:r>
          </w:p>
        </w:tc>
      </w:tr>
      <w:tr w:rsidR="003E616F" w14:paraId="1D0B8C8B"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14FDE06"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000561AD"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980E6FD"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12A5A25"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0D103CD"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D8B9875"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6470D5"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B497B4A" w14:textId="77777777" w:rsidR="003E616F" w:rsidRDefault="003E616F" w:rsidP="003E616F">
            <w:pPr>
              <w:pStyle w:val="Normal2"/>
              <w:rPr>
                <w:rFonts w:ascii="Calibri" w:eastAsia="Calibri" w:hAnsi="Calibri" w:cs="Calibri"/>
                <w:color w:val="000000"/>
                <w:sz w:val="18"/>
              </w:rPr>
            </w:pPr>
          </w:p>
        </w:tc>
      </w:tr>
      <w:tr w:rsidR="003E616F" w14:paraId="2033664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F1B6EFC"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260,307</w:t>
            </w:r>
          </w:p>
        </w:tc>
        <w:tc>
          <w:tcPr>
            <w:tcW w:w="2385" w:type="dxa"/>
            <w:tcBorders>
              <w:top w:val="nil"/>
              <w:left w:val="nil"/>
              <w:bottom w:val="nil"/>
              <w:right w:val="nil"/>
              <w:tl2br w:val="nil"/>
              <w:tr2bl w:val="nil"/>
            </w:tcBorders>
            <w:shd w:val="clear" w:color="FFFFFF" w:fill="FFFFFF"/>
            <w:noWrap/>
            <w:tcMar>
              <w:left w:w="101" w:type="dxa"/>
              <w:right w:w="101" w:type="dxa"/>
            </w:tcMar>
          </w:tcPr>
          <w:p w14:paraId="3A7DA61E"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Total Expenses</w:t>
            </w:r>
          </w:p>
        </w:tc>
        <w:tc>
          <w:tcPr>
            <w:tcW w:w="1035" w:type="dxa"/>
            <w:tcBorders>
              <w:top w:val="nil"/>
              <w:left w:val="nil"/>
              <w:bottom w:val="nil"/>
              <w:right w:val="nil"/>
              <w:tl2br w:val="nil"/>
              <w:tr2bl w:val="nil"/>
            </w:tcBorders>
            <w:shd w:val="clear" w:color="FFFFFF" w:fill="FFFFFF"/>
            <w:tcMar>
              <w:left w:w="101" w:type="dxa"/>
              <w:right w:w="101" w:type="dxa"/>
            </w:tcMar>
          </w:tcPr>
          <w:p w14:paraId="015AAE4F"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273,040</w:t>
            </w:r>
          </w:p>
        </w:tc>
        <w:tc>
          <w:tcPr>
            <w:tcW w:w="1035" w:type="dxa"/>
            <w:tcBorders>
              <w:top w:val="nil"/>
              <w:left w:val="nil"/>
              <w:bottom w:val="nil"/>
              <w:right w:val="nil"/>
              <w:tl2br w:val="nil"/>
              <w:tr2bl w:val="nil"/>
            </w:tcBorders>
            <w:shd w:val="clear" w:color="FFFFFF" w:fill="FFFFFF"/>
            <w:tcMar>
              <w:left w:w="101" w:type="dxa"/>
              <w:right w:w="101" w:type="dxa"/>
            </w:tcMar>
          </w:tcPr>
          <w:p w14:paraId="0EDDC546"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268,668</w:t>
            </w:r>
          </w:p>
        </w:tc>
        <w:tc>
          <w:tcPr>
            <w:tcW w:w="600" w:type="dxa"/>
            <w:tcBorders>
              <w:top w:val="nil"/>
              <w:left w:val="nil"/>
              <w:bottom w:val="nil"/>
              <w:right w:val="nil"/>
              <w:tl2br w:val="nil"/>
              <w:tr2bl w:val="nil"/>
            </w:tcBorders>
            <w:shd w:val="clear" w:color="FFFFFF" w:fill="FFFFFF"/>
            <w:tcMar>
              <w:left w:w="101" w:type="dxa"/>
              <w:right w:w="101" w:type="dxa"/>
            </w:tcMar>
          </w:tcPr>
          <w:p w14:paraId="6CE5C739"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4618D546"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275,206</w:t>
            </w:r>
          </w:p>
        </w:tc>
        <w:tc>
          <w:tcPr>
            <w:tcW w:w="1035" w:type="dxa"/>
            <w:tcBorders>
              <w:top w:val="nil"/>
              <w:left w:val="nil"/>
              <w:bottom w:val="nil"/>
              <w:right w:val="nil"/>
              <w:tl2br w:val="nil"/>
              <w:tr2bl w:val="nil"/>
            </w:tcBorders>
            <w:shd w:val="clear" w:color="FFFFFF" w:fill="FFFFFF"/>
            <w:tcMar>
              <w:left w:w="101" w:type="dxa"/>
              <w:right w:w="101" w:type="dxa"/>
            </w:tcMar>
          </w:tcPr>
          <w:p w14:paraId="41BAAE87"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277,672</w:t>
            </w:r>
          </w:p>
        </w:tc>
        <w:tc>
          <w:tcPr>
            <w:tcW w:w="1035" w:type="dxa"/>
            <w:tcBorders>
              <w:top w:val="nil"/>
              <w:left w:val="nil"/>
              <w:bottom w:val="nil"/>
              <w:right w:val="nil"/>
              <w:tl2br w:val="nil"/>
              <w:tr2bl w:val="nil"/>
            </w:tcBorders>
            <w:shd w:val="clear" w:color="FFFFFF" w:fill="FFFFFF"/>
            <w:tcMar>
              <w:left w:w="101" w:type="dxa"/>
              <w:right w:w="101" w:type="dxa"/>
            </w:tcMar>
          </w:tcPr>
          <w:p w14:paraId="31C6518D"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279,885</w:t>
            </w:r>
          </w:p>
        </w:tc>
      </w:tr>
      <w:tr w:rsidR="003E616F" w14:paraId="202B393C"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EE70296"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F5B2410"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833F1F"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1962C7"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CEF2FF4"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0F7E4D"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6D47EE"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B6D6E3F" w14:textId="77777777" w:rsidR="003E616F" w:rsidRDefault="003E616F" w:rsidP="003E616F">
            <w:pPr>
              <w:pStyle w:val="Normal2"/>
              <w:rPr>
                <w:rFonts w:ascii="Calibri" w:eastAsia="Calibri" w:hAnsi="Calibri" w:cs="Calibri"/>
                <w:color w:val="000000"/>
                <w:sz w:val="18"/>
              </w:rPr>
            </w:pPr>
          </w:p>
        </w:tc>
      </w:tr>
      <w:tr w:rsidR="003E616F" w14:paraId="4D4D7FF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53F7E2D"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-35,270</w:t>
            </w:r>
          </w:p>
        </w:tc>
        <w:tc>
          <w:tcPr>
            <w:tcW w:w="2385" w:type="dxa"/>
            <w:tcBorders>
              <w:top w:val="nil"/>
              <w:left w:val="nil"/>
              <w:bottom w:val="nil"/>
              <w:right w:val="nil"/>
              <w:tl2br w:val="nil"/>
              <w:tr2bl w:val="nil"/>
            </w:tcBorders>
            <w:shd w:val="clear" w:color="FFFFFF" w:fill="FFFFFF"/>
            <w:noWrap/>
            <w:tcMar>
              <w:left w:w="101" w:type="dxa"/>
              <w:right w:w="101" w:type="dxa"/>
            </w:tcMar>
          </w:tcPr>
          <w:p w14:paraId="5FD853D8"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09157AF6"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-32,470</w:t>
            </w:r>
          </w:p>
        </w:tc>
        <w:tc>
          <w:tcPr>
            <w:tcW w:w="1035" w:type="dxa"/>
            <w:tcBorders>
              <w:top w:val="nil"/>
              <w:left w:val="nil"/>
              <w:bottom w:val="nil"/>
              <w:right w:val="nil"/>
              <w:tl2br w:val="nil"/>
              <w:tr2bl w:val="nil"/>
            </w:tcBorders>
            <w:shd w:val="clear" w:color="FFFFFF" w:fill="FFFFFF"/>
            <w:tcMar>
              <w:left w:w="101" w:type="dxa"/>
              <w:right w:w="101" w:type="dxa"/>
            </w:tcMar>
          </w:tcPr>
          <w:p w14:paraId="181ADBA7"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-36,222</w:t>
            </w:r>
          </w:p>
        </w:tc>
        <w:tc>
          <w:tcPr>
            <w:tcW w:w="600" w:type="dxa"/>
            <w:tcBorders>
              <w:top w:val="nil"/>
              <w:left w:val="nil"/>
              <w:bottom w:val="nil"/>
              <w:right w:val="nil"/>
              <w:tl2br w:val="nil"/>
              <w:tr2bl w:val="nil"/>
            </w:tcBorders>
            <w:shd w:val="clear" w:color="FFFFFF" w:fill="FFFFFF"/>
            <w:tcMar>
              <w:left w:w="101" w:type="dxa"/>
              <w:right w:w="101" w:type="dxa"/>
            </w:tcMar>
          </w:tcPr>
          <w:p w14:paraId="5969568E"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-12</w:t>
            </w:r>
          </w:p>
        </w:tc>
        <w:tc>
          <w:tcPr>
            <w:tcW w:w="1035" w:type="dxa"/>
            <w:tcBorders>
              <w:top w:val="nil"/>
              <w:left w:val="nil"/>
              <w:bottom w:val="nil"/>
              <w:right w:val="nil"/>
              <w:tl2br w:val="nil"/>
              <w:tr2bl w:val="nil"/>
            </w:tcBorders>
            <w:shd w:val="clear" w:color="FFFFFF" w:fill="FFFFFF"/>
            <w:tcMar>
              <w:left w:w="101" w:type="dxa"/>
              <w:right w:w="101" w:type="dxa"/>
            </w:tcMar>
          </w:tcPr>
          <w:p w14:paraId="392A6AF7"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-38,101</w:t>
            </w:r>
          </w:p>
        </w:tc>
        <w:tc>
          <w:tcPr>
            <w:tcW w:w="1035" w:type="dxa"/>
            <w:tcBorders>
              <w:top w:val="nil"/>
              <w:left w:val="nil"/>
              <w:bottom w:val="nil"/>
              <w:right w:val="nil"/>
              <w:tl2br w:val="nil"/>
              <w:tr2bl w:val="nil"/>
            </w:tcBorders>
            <w:shd w:val="clear" w:color="FFFFFF" w:fill="FFFFFF"/>
            <w:tcMar>
              <w:left w:w="101" w:type="dxa"/>
              <w:right w:w="101" w:type="dxa"/>
            </w:tcMar>
          </w:tcPr>
          <w:p w14:paraId="2B56565B"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-36,535</w:t>
            </w:r>
          </w:p>
        </w:tc>
        <w:tc>
          <w:tcPr>
            <w:tcW w:w="1035" w:type="dxa"/>
            <w:tcBorders>
              <w:top w:val="nil"/>
              <w:left w:val="nil"/>
              <w:bottom w:val="nil"/>
              <w:right w:val="nil"/>
              <w:tl2br w:val="nil"/>
              <w:tr2bl w:val="nil"/>
            </w:tcBorders>
            <w:shd w:val="clear" w:color="FFFFFF" w:fill="FFFFFF"/>
            <w:tcMar>
              <w:left w:w="101" w:type="dxa"/>
              <w:right w:w="101" w:type="dxa"/>
            </w:tcMar>
          </w:tcPr>
          <w:p w14:paraId="2A3BA59F"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-36,657</w:t>
            </w:r>
          </w:p>
        </w:tc>
      </w:tr>
      <w:tr w:rsidR="003E616F" w14:paraId="16236ABE"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132A083" w14:textId="77777777" w:rsidR="003E616F" w:rsidRDefault="003E616F" w:rsidP="003E616F">
            <w:pPr>
              <w:pStyle w:val="Normal2"/>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7E449881"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89B81AE"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0CAAA94" w14:textId="77777777" w:rsidR="003E616F" w:rsidRDefault="003E616F" w:rsidP="003E616F">
            <w:pPr>
              <w:pStyle w:val="Normal2"/>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9FEDCB7"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661027"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86806F"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9F9FB1D" w14:textId="77777777" w:rsidR="003E616F" w:rsidRDefault="003E616F" w:rsidP="003E616F">
            <w:pPr>
              <w:pStyle w:val="Normal2"/>
              <w:rPr>
                <w:rFonts w:ascii="Calibri" w:eastAsia="Calibri" w:hAnsi="Calibri" w:cs="Calibri"/>
                <w:b/>
                <w:color w:val="000000"/>
                <w:sz w:val="18"/>
              </w:rPr>
            </w:pPr>
          </w:p>
        </w:tc>
      </w:tr>
      <w:tr w:rsidR="003E616F" w14:paraId="18A8B7FB"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7C2C161" w14:textId="77777777" w:rsidR="003E616F" w:rsidRDefault="003E616F" w:rsidP="003E616F">
            <w:pPr>
              <w:pStyle w:val="Normal2"/>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5819595"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7544BD2"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ED9733" w14:textId="77777777" w:rsidR="003E616F" w:rsidRDefault="003E616F" w:rsidP="003E616F">
            <w:pPr>
              <w:pStyle w:val="Normal2"/>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0CE462F"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4675DEE"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C8B39AB"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303688" w14:textId="77777777" w:rsidR="003E616F" w:rsidRDefault="003E616F" w:rsidP="003E616F">
            <w:pPr>
              <w:pStyle w:val="Normal2"/>
              <w:rPr>
                <w:rFonts w:ascii="Calibri" w:eastAsia="Calibri" w:hAnsi="Calibri" w:cs="Calibri"/>
                <w:b/>
                <w:color w:val="000000"/>
                <w:sz w:val="18"/>
              </w:rPr>
            </w:pPr>
          </w:p>
        </w:tc>
      </w:tr>
      <w:tr w:rsidR="003E616F" w14:paraId="144C2D5C"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BA6D0FB"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69ABFAE2"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Net Effect of a Change in Accounting Policy</w:t>
            </w:r>
          </w:p>
        </w:tc>
        <w:tc>
          <w:tcPr>
            <w:tcW w:w="1035" w:type="dxa"/>
            <w:tcBorders>
              <w:top w:val="nil"/>
              <w:left w:val="nil"/>
              <w:bottom w:val="nil"/>
              <w:right w:val="nil"/>
              <w:tl2br w:val="nil"/>
              <w:tr2bl w:val="nil"/>
            </w:tcBorders>
            <w:shd w:val="clear" w:color="FFFFFF" w:fill="FFFFFF"/>
            <w:tcMar>
              <w:left w:w="101" w:type="dxa"/>
              <w:right w:w="101" w:type="dxa"/>
            </w:tcMar>
          </w:tcPr>
          <w:p w14:paraId="05C497CE"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4,827</w:t>
            </w:r>
          </w:p>
        </w:tc>
        <w:tc>
          <w:tcPr>
            <w:tcW w:w="1035" w:type="dxa"/>
            <w:tcBorders>
              <w:top w:val="nil"/>
              <w:left w:val="nil"/>
              <w:bottom w:val="nil"/>
              <w:right w:val="nil"/>
              <w:tl2br w:val="nil"/>
              <w:tr2bl w:val="nil"/>
            </w:tcBorders>
            <w:shd w:val="clear" w:color="FFFFFF" w:fill="FFFFFF"/>
            <w:tcMar>
              <w:left w:w="101" w:type="dxa"/>
              <w:right w:w="101" w:type="dxa"/>
            </w:tcMar>
          </w:tcPr>
          <w:p w14:paraId="62007C4C"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47AD4DDE"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5E912AD1"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022486B8"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E50FECF"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r>
      <w:tr w:rsidR="003E616F" w14:paraId="29F35701"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974EAF4"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256665E3"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Other Movements</w:t>
            </w:r>
          </w:p>
        </w:tc>
        <w:tc>
          <w:tcPr>
            <w:tcW w:w="1035" w:type="dxa"/>
            <w:tcBorders>
              <w:top w:val="nil"/>
              <w:left w:val="nil"/>
              <w:bottom w:val="nil"/>
              <w:right w:val="nil"/>
              <w:tl2br w:val="nil"/>
              <w:tr2bl w:val="nil"/>
            </w:tcBorders>
            <w:shd w:val="clear" w:color="FFFFFF" w:fill="FFFFFF"/>
            <w:tcMar>
              <w:left w:w="101" w:type="dxa"/>
              <w:right w:w="101" w:type="dxa"/>
            </w:tcMar>
          </w:tcPr>
          <w:p w14:paraId="645F87BC"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4,427</w:t>
            </w:r>
          </w:p>
        </w:tc>
        <w:tc>
          <w:tcPr>
            <w:tcW w:w="1035" w:type="dxa"/>
            <w:tcBorders>
              <w:top w:val="nil"/>
              <w:left w:val="nil"/>
              <w:bottom w:val="nil"/>
              <w:right w:val="nil"/>
              <w:tl2br w:val="nil"/>
              <w:tr2bl w:val="nil"/>
            </w:tcBorders>
            <w:shd w:val="clear" w:color="FFFFFF" w:fill="FFFFFF"/>
            <w:tcMar>
              <w:left w:w="101" w:type="dxa"/>
              <w:right w:w="101" w:type="dxa"/>
            </w:tcMar>
          </w:tcPr>
          <w:p w14:paraId="3FE72212"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2112E02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6C2E53A4"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84BB71C"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1BBC82D1"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0</w:t>
            </w:r>
          </w:p>
        </w:tc>
      </w:tr>
      <w:tr w:rsidR="003E616F" w14:paraId="6CAB0BB8"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75D9B59"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5,505</w:t>
            </w:r>
          </w:p>
        </w:tc>
        <w:tc>
          <w:tcPr>
            <w:tcW w:w="2385" w:type="dxa"/>
            <w:tcBorders>
              <w:top w:val="nil"/>
              <w:left w:val="nil"/>
              <w:bottom w:val="nil"/>
              <w:right w:val="nil"/>
              <w:tl2br w:val="nil"/>
              <w:tr2bl w:val="nil"/>
            </w:tcBorders>
            <w:shd w:val="clear" w:color="FFFFFF" w:fill="FFFFFF"/>
            <w:noWrap/>
            <w:tcMar>
              <w:left w:w="101" w:type="dxa"/>
              <w:right w:w="101" w:type="dxa"/>
            </w:tcMar>
          </w:tcPr>
          <w:p w14:paraId="5D1DAB4D" w14:textId="77777777" w:rsidR="003E616F" w:rsidRDefault="003E616F" w:rsidP="003E616F">
            <w:pPr>
              <w:pStyle w:val="Normal2"/>
              <w:rPr>
                <w:rFonts w:ascii="Calibri" w:eastAsia="Calibri" w:hAnsi="Calibri" w:cs="Calibri"/>
                <w:color w:val="000000"/>
                <w:sz w:val="18"/>
              </w:rPr>
            </w:pPr>
            <w:r>
              <w:rPr>
                <w:rFonts w:ascii="Calibri" w:eastAsia="Calibri" w:hAnsi="Calibri" w:cs="Calibri"/>
                <w:color w:val="000000"/>
                <w:sz w:val="18"/>
              </w:rPr>
              <w:t>Increase/(Decrease) in 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5641A07B"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-7,544</w:t>
            </w:r>
          </w:p>
        </w:tc>
        <w:tc>
          <w:tcPr>
            <w:tcW w:w="1035" w:type="dxa"/>
            <w:tcBorders>
              <w:top w:val="nil"/>
              <w:left w:val="nil"/>
              <w:bottom w:val="nil"/>
              <w:right w:val="nil"/>
              <w:tl2br w:val="nil"/>
              <w:tr2bl w:val="nil"/>
            </w:tcBorders>
            <w:shd w:val="clear" w:color="FFFFFF" w:fill="FFFFFF"/>
            <w:tcMar>
              <w:left w:w="101" w:type="dxa"/>
              <w:right w:w="101" w:type="dxa"/>
            </w:tcMar>
          </w:tcPr>
          <w:p w14:paraId="2EB68406"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39,016</w:t>
            </w:r>
          </w:p>
        </w:tc>
        <w:tc>
          <w:tcPr>
            <w:tcW w:w="600" w:type="dxa"/>
            <w:tcBorders>
              <w:top w:val="nil"/>
              <w:left w:val="nil"/>
              <w:bottom w:val="nil"/>
              <w:right w:val="nil"/>
              <w:tl2br w:val="nil"/>
              <w:tr2bl w:val="nil"/>
            </w:tcBorders>
            <w:shd w:val="clear" w:color="FFFFFF" w:fill="FFFFFF"/>
            <w:tcMar>
              <w:left w:w="101" w:type="dxa"/>
              <w:right w:w="101" w:type="dxa"/>
            </w:tcMar>
          </w:tcPr>
          <w:p w14:paraId="2AF39EE4"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 xml:space="preserve">617 </w:t>
            </w:r>
          </w:p>
        </w:tc>
        <w:tc>
          <w:tcPr>
            <w:tcW w:w="1035" w:type="dxa"/>
            <w:tcBorders>
              <w:top w:val="nil"/>
              <w:left w:val="nil"/>
              <w:bottom w:val="nil"/>
              <w:right w:val="nil"/>
              <w:tl2br w:val="nil"/>
              <w:tr2bl w:val="nil"/>
            </w:tcBorders>
            <w:shd w:val="clear" w:color="FFFFFF" w:fill="FFFFFF"/>
            <w:tcMar>
              <w:left w:w="101" w:type="dxa"/>
              <w:right w:w="101" w:type="dxa"/>
            </w:tcMar>
          </w:tcPr>
          <w:p w14:paraId="5F2359F5"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-14,158</w:t>
            </w:r>
          </w:p>
        </w:tc>
        <w:tc>
          <w:tcPr>
            <w:tcW w:w="1035" w:type="dxa"/>
            <w:tcBorders>
              <w:top w:val="nil"/>
              <w:left w:val="nil"/>
              <w:bottom w:val="nil"/>
              <w:right w:val="nil"/>
              <w:tl2br w:val="nil"/>
              <w:tr2bl w:val="nil"/>
            </w:tcBorders>
            <w:shd w:val="clear" w:color="FFFFFF" w:fill="FFFFFF"/>
            <w:tcMar>
              <w:left w:w="101" w:type="dxa"/>
              <w:right w:w="101" w:type="dxa"/>
            </w:tcMar>
          </w:tcPr>
          <w:p w14:paraId="6A3EF0A1"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22,619</w:t>
            </w:r>
          </w:p>
        </w:tc>
        <w:tc>
          <w:tcPr>
            <w:tcW w:w="1035" w:type="dxa"/>
            <w:tcBorders>
              <w:top w:val="nil"/>
              <w:left w:val="nil"/>
              <w:bottom w:val="nil"/>
              <w:right w:val="nil"/>
              <w:tl2br w:val="nil"/>
              <w:tr2bl w:val="nil"/>
            </w:tcBorders>
            <w:shd w:val="clear" w:color="FFFFFF" w:fill="FFFFFF"/>
            <w:tcMar>
              <w:left w:w="101" w:type="dxa"/>
              <w:right w:w="101" w:type="dxa"/>
            </w:tcMar>
          </w:tcPr>
          <w:p w14:paraId="0BA24E85" w14:textId="77777777" w:rsidR="003E616F" w:rsidRDefault="003E616F" w:rsidP="003E616F">
            <w:pPr>
              <w:pStyle w:val="Normal2"/>
              <w:jc w:val="right"/>
              <w:rPr>
                <w:rFonts w:ascii="Calibri" w:eastAsia="Calibri" w:hAnsi="Calibri" w:cs="Calibri"/>
                <w:color w:val="000000"/>
                <w:sz w:val="18"/>
              </w:rPr>
            </w:pPr>
            <w:r>
              <w:rPr>
                <w:rFonts w:ascii="Calibri" w:eastAsia="Calibri" w:hAnsi="Calibri" w:cs="Calibri"/>
                <w:color w:val="000000"/>
                <w:sz w:val="18"/>
              </w:rPr>
              <w:t>22,656</w:t>
            </w:r>
          </w:p>
        </w:tc>
      </w:tr>
      <w:tr w:rsidR="003E616F" w14:paraId="327661B0" w14:textId="77777777" w:rsidTr="00342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8ED9604"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5,505</w:t>
            </w:r>
          </w:p>
        </w:tc>
        <w:tc>
          <w:tcPr>
            <w:tcW w:w="2385" w:type="dxa"/>
            <w:tcBorders>
              <w:top w:val="nil"/>
              <w:left w:val="nil"/>
              <w:bottom w:val="nil"/>
              <w:right w:val="nil"/>
              <w:tl2br w:val="nil"/>
              <w:tr2bl w:val="nil"/>
            </w:tcBorders>
            <w:shd w:val="clear" w:color="auto" w:fill="auto"/>
            <w:noWrap/>
            <w:tcMar>
              <w:left w:w="101" w:type="dxa"/>
              <w:right w:w="101" w:type="dxa"/>
            </w:tcMar>
          </w:tcPr>
          <w:p w14:paraId="4DA1012D"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Total Other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34B70094"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1,710</w:t>
            </w:r>
          </w:p>
        </w:tc>
        <w:tc>
          <w:tcPr>
            <w:tcW w:w="1035" w:type="dxa"/>
            <w:tcBorders>
              <w:top w:val="nil"/>
              <w:left w:val="nil"/>
              <w:bottom w:val="nil"/>
              <w:right w:val="nil"/>
              <w:tl2br w:val="nil"/>
              <w:tr2bl w:val="nil"/>
            </w:tcBorders>
            <w:shd w:val="clear" w:color="FFFFFF" w:fill="FFFFFF"/>
            <w:tcMar>
              <w:left w:w="101" w:type="dxa"/>
              <w:right w:w="101" w:type="dxa"/>
            </w:tcMar>
          </w:tcPr>
          <w:p w14:paraId="6B9DF073"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39,016</w:t>
            </w:r>
          </w:p>
        </w:tc>
        <w:tc>
          <w:tcPr>
            <w:tcW w:w="600" w:type="dxa"/>
            <w:tcBorders>
              <w:top w:val="nil"/>
              <w:left w:val="nil"/>
              <w:bottom w:val="nil"/>
              <w:right w:val="nil"/>
              <w:tl2br w:val="nil"/>
              <w:tr2bl w:val="nil"/>
            </w:tcBorders>
            <w:shd w:val="clear" w:color="FFFFFF" w:fill="FFFFFF"/>
            <w:tcMar>
              <w:left w:w="101" w:type="dxa"/>
              <w:right w:w="101" w:type="dxa"/>
            </w:tcMar>
          </w:tcPr>
          <w:p w14:paraId="251E5EF2" w14:textId="77777777" w:rsidR="003E616F" w:rsidRDefault="003E616F" w:rsidP="0034219C">
            <w:pPr>
              <w:pStyle w:val="Normal2"/>
              <w:jc w:val="right"/>
              <w:rPr>
                <w:rFonts w:ascii="Calibri" w:eastAsia="Calibri" w:hAnsi="Calibri" w:cs="Calibri"/>
                <w:b/>
                <w:color w:val="000000"/>
                <w:sz w:val="18"/>
              </w:rPr>
            </w:pPr>
            <w:r>
              <w:rPr>
                <w:rFonts w:ascii="Calibri" w:eastAsia="Calibri" w:hAnsi="Calibri" w:cs="Calibri"/>
                <w:b/>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92D2470"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-14,158</w:t>
            </w:r>
          </w:p>
        </w:tc>
        <w:tc>
          <w:tcPr>
            <w:tcW w:w="1035" w:type="dxa"/>
            <w:tcBorders>
              <w:top w:val="nil"/>
              <w:left w:val="nil"/>
              <w:bottom w:val="nil"/>
              <w:right w:val="nil"/>
              <w:tl2br w:val="nil"/>
              <w:tr2bl w:val="nil"/>
            </w:tcBorders>
            <w:shd w:val="clear" w:color="FFFFFF" w:fill="FFFFFF"/>
            <w:tcMar>
              <w:left w:w="101" w:type="dxa"/>
              <w:right w:w="101" w:type="dxa"/>
            </w:tcMar>
          </w:tcPr>
          <w:p w14:paraId="73DB8AD7"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22,619</w:t>
            </w:r>
          </w:p>
        </w:tc>
        <w:tc>
          <w:tcPr>
            <w:tcW w:w="1035" w:type="dxa"/>
            <w:tcBorders>
              <w:top w:val="nil"/>
              <w:left w:val="nil"/>
              <w:bottom w:val="nil"/>
              <w:right w:val="nil"/>
              <w:tl2br w:val="nil"/>
              <w:tr2bl w:val="nil"/>
            </w:tcBorders>
            <w:shd w:val="clear" w:color="FFFFFF" w:fill="FFFFFF"/>
            <w:tcMar>
              <w:left w:w="101" w:type="dxa"/>
              <w:right w:w="101" w:type="dxa"/>
            </w:tcMar>
          </w:tcPr>
          <w:p w14:paraId="486A561D"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22,656</w:t>
            </w:r>
          </w:p>
        </w:tc>
      </w:tr>
      <w:tr w:rsidR="003E616F" w14:paraId="0C67916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28E7DE6" w14:textId="77777777" w:rsidR="003E616F" w:rsidRDefault="003E616F" w:rsidP="003E616F">
            <w:pPr>
              <w:pStyle w:val="Normal2"/>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F8095AE"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2FB05BC"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317DFC1" w14:textId="77777777" w:rsidR="003E616F" w:rsidRDefault="003E616F" w:rsidP="003E616F">
            <w:pPr>
              <w:pStyle w:val="Normal2"/>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5EFBCA9"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9259F86"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365A261" w14:textId="77777777" w:rsidR="003E616F" w:rsidRDefault="003E616F" w:rsidP="003E616F">
            <w:pPr>
              <w:pStyle w:val="Normal2"/>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13671D" w14:textId="77777777" w:rsidR="003E616F" w:rsidRDefault="003E616F" w:rsidP="003E616F">
            <w:pPr>
              <w:pStyle w:val="Normal2"/>
              <w:rPr>
                <w:rFonts w:ascii="Calibri" w:eastAsia="Calibri" w:hAnsi="Calibri" w:cs="Calibri"/>
                <w:b/>
                <w:color w:val="000000"/>
                <w:sz w:val="18"/>
              </w:rPr>
            </w:pPr>
          </w:p>
        </w:tc>
      </w:tr>
      <w:tr w:rsidR="003E616F" w14:paraId="35A8CD70"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C41523C"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-29,765</w:t>
            </w:r>
          </w:p>
        </w:tc>
        <w:tc>
          <w:tcPr>
            <w:tcW w:w="2385" w:type="dxa"/>
            <w:tcBorders>
              <w:top w:val="nil"/>
              <w:left w:val="nil"/>
              <w:bottom w:val="nil"/>
              <w:right w:val="nil"/>
              <w:tl2br w:val="nil"/>
              <w:tr2bl w:val="nil"/>
            </w:tcBorders>
            <w:shd w:val="clear" w:color="FFFFFF" w:fill="FFFFFF"/>
            <w:noWrap/>
            <w:tcMar>
              <w:left w:w="101" w:type="dxa"/>
              <w:right w:w="101" w:type="dxa"/>
            </w:tcMar>
          </w:tcPr>
          <w:p w14:paraId="70FCCEBD" w14:textId="77777777" w:rsidR="003E616F" w:rsidRDefault="003E616F" w:rsidP="003E616F">
            <w:pPr>
              <w:pStyle w:val="Normal2"/>
              <w:rPr>
                <w:rFonts w:ascii="Calibri" w:eastAsia="Calibri" w:hAnsi="Calibri" w:cs="Calibri"/>
                <w:b/>
                <w:color w:val="000000"/>
                <w:sz w:val="18"/>
              </w:rPr>
            </w:pPr>
            <w:r>
              <w:rPr>
                <w:rFonts w:ascii="Calibri" w:eastAsia="Calibri" w:hAnsi="Calibri" w:cs="Calibri"/>
                <w:b/>
                <w:color w:val="000000"/>
                <w:sz w:val="18"/>
              </w:rPr>
              <w:t>Total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2D942E1C"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-30,760</w:t>
            </w:r>
          </w:p>
        </w:tc>
        <w:tc>
          <w:tcPr>
            <w:tcW w:w="1035" w:type="dxa"/>
            <w:tcBorders>
              <w:top w:val="nil"/>
              <w:left w:val="nil"/>
              <w:bottom w:val="nil"/>
              <w:right w:val="nil"/>
              <w:tl2br w:val="nil"/>
              <w:tr2bl w:val="nil"/>
            </w:tcBorders>
            <w:shd w:val="clear" w:color="FFFFFF" w:fill="FFFFFF"/>
            <w:tcMar>
              <w:left w:w="101" w:type="dxa"/>
              <w:right w:w="101" w:type="dxa"/>
            </w:tcMar>
          </w:tcPr>
          <w:p w14:paraId="28B9AEFB"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2,794</w:t>
            </w:r>
          </w:p>
        </w:tc>
        <w:tc>
          <w:tcPr>
            <w:tcW w:w="600" w:type="dxa"/>
            <w:tcBorders>
              <w:top w:val="nil"/>
              <w:left w:val="nil"/>
              <w:bottom w:val="nil"/>
              <w:right w:val="nil"/>
              <w:tl2br w:val="nil"/>
              <w:tr2bl w:val="nil"/>
            </w:tcBorders>
            <w:shd w:val="clear" w:color="FFFFFF" w:fill="FFFFFF"/>
            <w:tcMar>
              <w:left w:w="101" w:type="dxa"/>
              <w:right w:w="101" w:type="dxa"/>
            </w:tcMar>
          </w:tcPr>
          <w:p w14:paraId="767A9F9C"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 xml:space="preserve">109 </w:t>
            </w:r>
          </w:p>
        </w:tc>
        <w:tc>
          <w:tcPr>
            <w:tcW w:w="1035" w:type="dxa"/>
            <w:tcBorders>
              <w:top w:val="nil"/>
              <w:left w:val="nil"/>
              <w:bottom w:val="nil"/>
              <w:right w:val="nil"/>
              <w:tl2br w:val="nil"/>
              <w:tr2bl w:val="nil"/>
            </w:tcBorders>
            <w:shd w:val="clear" w:color="FFFFFF" w:fill="FFFFFF"/>
            <w:tcMar>
              <w:left w:w="101" w:type="dxa"/>
              <w:right w:w="101" w:type="dxa"/>
            </w:tcMar>
          </w:tcPr>
          <w:p w14:paraId="594A0800"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-52,259</w:t>
            </w:r>
          </w:p>
        </w:tc>
        <w:tc>
          <w:tcPr>
            <w:tcW w:w="1035" w:type="dxa"/>
            <w:tcBorders>
              <w:top w:val="nil"/>
              <w:left w:val="nil"/>
              <w:bottom w:val="nil"/>
              <w:right w:val="nil"/>
              <w:tl2br w:val="nil"/>
              <w:tr2bl w:val="nil"/>
            </w:tcBorders>
            <w:shd w:val="clear" w:color="FFFFFF" w:fill="FFFFFF"/>
            <w:tcMar>
              <w:left w:w="101" w:type="dxa"/>
              <w:right w:w="101" w:type="dxa"/>
            </w:tcMar>
          </w:tcPr>
          <w:p w14:paraId="0821CA3C"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-13,916</w:t>
            </w:r>
          </w:p>
        </w:tc>
        <w:tc>
          <w:tcPr>
            <w:tcW w:w="1035" w:type="dxa"/>
            <w:tcBorders>
              <w:top w:val="nil"/>
              <w:left w:val="nil"/>
              <w:bottom w:val="nil"/>
              <w:right w:val="nil"/>
              <w:tl2br w:val="nil"/>
              <w:tr2bl w:val="nil"/>
            </w:tcBorders>
            <w:shd w:val="clear" w:color="FFFFFF" w:fill="FFFFFF"/>
            <w:tcMar>
              <w:left w:w="101" w:type="dxa"/>
              <w:right w:w="101" w:type="dxa"/>
            </w:tcMar>
          </w:tcPr>
          <w:p w14:paraId="1358184C" w14:textId="77777777" w:rsidR="003E616F" w:rsidRDefault="003E616F" w:rsidP="003E616F">
            <w:pPr>
              <w:pStyle w:val="Normal2"/>
              <w:jc w:val="right"/>
              <w:rPr>
                <w:rFonts w:ascii="Calibri" w:eastAsia="Calibri" w:hAnsi="Calibri" w:cs="Calibri"/>
                <w:b/>
                <w:color w:val="000000"/>
                <w:sz w:val="18"/>
              </w:rPr>
            </w:pPr>
            <w:r>
              <w:rPr>
                <w:rFonts w:ascii="Calibri" w:eastAsia="Calibri" w:hAnsi="Calibri" w:cs="Calibri"/>
                <w:b/>
                <w:color w:val="000000"/>
                <w:sz w:val="18"/>
              </w:rPr>
              <w:t>-14,001</w:t>
            </w:r>
          </w:p>
        </w:tc>
      </w:tr>
      <w:tr w:rsidR="003E616F" w14:paraId="240EF009"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7DE1383" w14:textId="77777777" w:rsidR="003E616F" w:rsidRDefault="003E616F" w:rsidP="003E616F">
            <w:pPr>
              <w:pStyle w:val="Normal2"/>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0D9F498E"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2D59292"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664B78A" w14:textId="77777777" w:rsidR="003E616F" w:rsidRDefault="003E616F" w:rsidP="003E616F">
            <w:pPr>
              <w:pStyle w:val="Normal2"/>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20E2146F"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C369E00"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65817E6" w14:textId="77777777" w:rsidR="003E616F" w:rsidRDefault="003E616F" w:rsidP="003E616F">
            <w:pPr>
              <w:pStyle w:val="Normal2"/>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C99D1B6" w14:textId="77777777" w:rsidR="003E616F" w:rsidRDefault="003E616F" w:rsidP="003E616F">
            <w:pPr>
              <w:pStyle w:val="Normal2"/>
              <w:rPr>
                <w:rFonts w:ascii="Calibri" w:eastAsia="Calibri" w:hAnsi="Calibri" w:cs="Calibri"/>
                <w:color w:val="000000"/>
                <w:sz w:val="18"/>
              </w:rPr>
            </w:pPr>
          </w:p>
        </w:tc>
      </w:tr>
    </w:tbl>
    <w:p w14:paraId="0F9F8F31" w14:textId="2F8373F4" w:rsidR="003E616F" w:rsidRDefault="003E616F" w:rsidP="00AA20D1">
      <w:pPr>
        <w:pBdr>
          <w:top w:val="nil"/>
          <w:left w:val="nil"/>
          <w:bottom w:val="nil"/>
          <w:right w:val="nil"/>
          <w:between w:val="nil"/>
          <w:bar w:val="nil"/>
        </w:pBdr>
        <w:rPr>
          <w:bdr w:val="nil"/>
          <w:lang w:eastAsia="en-AU"/>
        </w:rPr>
      </w:pPr>
    </w:p>
    <w:p w14:paraId="610418D4" w14:textId="753957E7" w:rsidR="003E616F" w:rsidRDefault="003E616F" w:rsidP="00AA20D1">
      <w:pPr>
        <w:pBdr>
          <w:top w:val="nil"/>
          <w:left w:val="nil"/>
          <w:bottom w:val="nil"/>
          <w:right w:val="nil"/>
          <w:between w:val="nil"/>
          <w:bar w:val="nil"/>
        </w:pBdr>
        <w:rPr>
          <w:bdr w:val="nil"/>
          <w:lang w:eastAsia="en-AU"/>
        </w:rPr>
      </w:pPr>
    </w:p>
    <w:p w14:paraId="4FC4A498" w14:textId="490FCD21" w:rsidR="003E616F" w:rsidRPr="0004555B" w:rsidRDefault="003E616F" w:rsidP="003E616F">
      <w:pPr>
        <w:pStyle w:val="Caption"/>
        <w:pageBreakBefore/>
        <w:pBdr>
          <w:top w:val="nil"/>
          <w:left w:val="nil"/>
          <w:bottom w:val="nil"/>
          <w:right w:val="nil"/>
          <w:between w:val="nil"/>
          <w:bar w:val="nil"/>
        </w:pBdr>
        <w:outlineLvl w:val="0"/>
        <w:rPr>
          <w:rFonts w:eastAsia="TimesNewRomanPS-ItalicMT"/>
          <w:bdr w:val="nil"/>
        </w:rPr>
      </w:pPr>
      <w:r>
        <w:rPr>
          <w:bdr w:val="nil"/>
        </w:rPr>
        <w:t xml:space="preserve">Table </w:t>
      </w:r>
      <w:r w:rsidR="00472559">
        <w:rPr>
          <w:bdr w:val="nil"/>
        </w:rPr>
        <w:t>33</w:t>
      </w:r>
      <w:r>
        <w:rPr>
          <w:bdr w:val="nil"/>
        </w:rPr>
        <w:t xml:space="preserve">: Transport Canberra Operations: Balance Sheet </w:t>
      </w:r>
    </w:p>
    <w:tbl>
      <w:tblPr>
        <w:tblStyle w:val="CDMRange10"/>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3E616F" w14:paraId="210FB95C" w14:textId="77777777" w:rsidTr="00861A67">
        <w:trPr>
          <w:trHeight w:val="1335"/>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5EB2B64"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Budget</w:t>
            </w:r>
          </w:p>
          <w:p w14:paraId="69EC82C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at</w:t>
            </w:r>
          </w:p>
          <w:p w14:paraId="3162ECC2"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30/6/21 </w:t>
            </w:r>
          </w:p>
          <w:p w14:paraId="3B2192B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12072259" w14:textId="77777777" w:rsidR="003E616F" w:rsidRDefault="003E616F" w:rsidP="003E616F">
            <w:pPr>
              <w:pStyle w:val="Normal3"/>
              <w:rPr>
                <w:rFonts w:ascii="Calibri" w:eastAsia="Calibri" w:hAnsi="Calibri" w:cs="Calibri"/>
                <w:b/>
                <w:color w:val="000000"/>
                <w:sz w:val="18"/>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6BD60F6"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2020-21 Interim Outcome at 30/6/21</w:t>
            </w:r>
          </w:p>
          <w:p w14:paraId="1A3D92CA"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735058E"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Budget</w:t>
            </w:r>
          </w:p>
          <w:p w14:paraId="5822FEF0"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at</w:t>
            </w:r>
          </w:p>
          <w:p w14:paraId="519B1BAC"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30/6/22 </w:t>
            </w:r>
          </w:p>
          <w:p w14:paraId="46817132"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EE07197"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Var</w:t>
            </w:r>
          </w:p>
          <w:p w14:paraId="3372934F"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D8A1571"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Estimate</w:t>
            </w:r>
          </w:p>
          <w:p w14:paraId="45655E6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at</w:t>
            </w:r>
          </w:p>
          <w:p w14:paraId="5CE45549"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30/6/23 </w:t>
            </w:r>
          </w:p>
          <w:p w14:paraId="3EA8BB9E"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A327E07"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Estimate</w:t>
            </w:r>
          </w:p>
          <w:p w14:paraId="2E19C662"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at</w:t>
            </w:r>
          </w:p>
          <w:p w14:paraId="2DDC7066"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30/6/24 </w:t>
            </w:r>
          </w:p>
          <w:p w14:paraId="7CD0C7E0"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090DFDF"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Estimate</w:t>
            </w:r>
          </w:p>
          <w:p w14:paraId="00E965D4"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at</w:t>
            </w:r>
          </w:p>
          <w:p w14:paraId="14F41437"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30/6/25 </w:t>
            </w:r>
          </w:p>
          <w:p w14:paraId="72B83D2C"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$'000</w:t>
            </w:r>
          </w:p>
        </w:tc>
      </w:tr>
      <w:tr w:rsidR="003E616F" w14:paraId="184CCD0A"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346BDBC" w14:textId="77777777" w:rsidR="003E616F" w:rsidRDefault="003E616F" w:rsidP="003E616F">
            <w:pPr>
              <w:pStyle w:val="Normal3"/>
              <w:jc w:val="right"/>
              <w:rPr>
                <w:rFonts w:ascii="Calibri" w:eastAsia="Calibri" w:hAnsi="Calibri" w:cs="Calibri"/>
                <w:b/>
                <w:i/>
                <w:color w:val="000000"/>
                <w:sz w:val="18"/>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7BE9C1CA" w14:textId="77777777" w:rsidR="003E616F" w:rsidRDefault="003E616F" w:rsidP="003E616F">
            <w:pPr>
              <w:pStyle w:val="Normal3"/>
              <w:rPr>
                <w:rFonts w:ascii="Calibri" w:eastAsia="Calibri" w:hAnsi="Calibri" w:cs="Calibri"/>
                <w:b/>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1BC632F" w14:textId="77777777" w:rsidR="003E616F" w:rsidRDefault="003E616F" w:rsidP="003E616F">
            <w:pPr>
              <w:pStyle w:val="Normal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335E534" w14:textId="77777777" w:rsidR="003E616F" w:rsidRDefault="003E616F" w:rsidP="003E616F">
            <w:pPr>
              <w:pStyle w:val="Normal3"/>
              <w:jc w:val="right"/>
              <w:rPr>
                <w:rFonts w:ascii="Calibri" w:eastAsia="Calibri" w:hAnsi="Calibri" w:cs="Calibri"/>
                <w:b/>
                <w:i/>
                <w:color w:val="000000"/>
                <w:sz w:val="18"/>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05A6E1A6" w14:textId="77777777" w:rsidR="003E616F" w:rsidRDefault="003E616F" w:rsidP="003E616F">
            <w:pPr>
              <w:pStyle w:val="Normal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E2B440A" w14:textId="77777777" w:rsidR="003E616F" w:rsidRDefault="003E616F" w:rsidP="003E616F">
            <w:pPr>
              <w:pStyle w:val="Normal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CDE3051" w14:textId="77777777" w:rsidR="003E616F" w:rsidRDefault="003E616F" w:rsidP="003E616F">
            <w:pPr>
              <w:pStyle w:val="Normal3"/>
              <w:jc w:val="right"/>
              <w:rPr>
                <w:rFonts w:ascii="Calibri" w:eastAsia="Calibri" w:hAnsi="Calibri" w:cs="Calibri"/>
                <w:b/>
                <w:i/>
                <w:color w:val="000000"/>
                <w:sz w:val="18"/>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2F0507E" w14:textId="77777777" w:rsidR="003E616F" w:rsidRDefault="003E616F" w:rsidP="003E616F">
            <w:pPr>
              <w:pStyle w:val="Normal3"/>
              <w:jc w:val="right"/>
              <w:rPr>
                <w:rFonts w:ascii="Calibri" w:eastAsia="Calibri" w:hAnsi="Calibri" w:cs="Calibri"/>
                <w:b/>
                <w:i/>
                <w:color w:val="000000"/>
                <w:sz w:val="18"/>
              </w:rPr>
            </w:pPr>
          </w:p>
        </w:tc>
      </w:tr>
      <w:tr w:rsidR="003E616F" w14:paraId="3855053D"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562B540"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6D03011"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3BD0D185"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502B0E2"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348B893"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7DDBD82"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0BC29D4"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9D5866" w14:textId="77777777" w:rsidR="003E616F" w:rsidRDefault="003E616F" w:rsidP="003E616F">
            <w:pPr>
              <w:pStyle w:val="Normal3"/>
              <w:rPr>
                <w:rFonts w:ascii="Calibri" w:eastAsia="Calibri" w:hAnsi="Calibri" w:cs="Calibri"/>
                <w:color w:val="000000"/>
                <w:sz w:val="18"/>
              </w:rPr>
            </w:pPr>
          </w:p>
        </w:tc>
      </w:tr>
      <w:tr w:rsidR="003E616F" w14:paraId="557FDC01"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0B6DA3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15,230</w:t>
            </w:r>
          </w:p>
        </w:tc>
        <w:tc>
          <w:tcPr>
            <w:tcW w:w="2385" w:type="dxa"/>
            <w:tcBorders>
              <w:top w:val="nil"/>
              <w:left w:val="nil"/>
              <w:bottom w:val="nil"/>
              <w:right w:val="nil"/>
              <w:tl2br w:val="nil"/>
              <w:tr2bl w:val="nil"/>
            </w:tcBorders>
            <w:shd w:val="clear" w:color="auto" w:fill="auto"/>
            <w:noWrap/>
            <w:tcMar>
              <w:left w:w="101" w:type="dxa"/>
              <w:right w:w="101" w:type="dxa"/>
            </w:tcMar>
          </w:tcPr>
          <w:p w14:paraId="71DF3145"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1A721F7A"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15,859</w:t>
            </w:r>
          </w:p>
        </w:tc>
        <w:tc>
          <w:tcPr>
            <w:tcW w:w="1035" w:type="dxa"/>
            <w:tcBorders>
              <w:top w:val="nil"/>
              <w:left w:val="nil"/>
              <w:bottom w:val="nil"/>
              <w:right w:val="nil"/>
              <w:tl2br w:val="nil"/>
              <w:tr2bl w:val="nil"/>
            </w:tcBorders>
            <w:shd w:val="clear" w:color="FFFFFF" w:fill="FFFFFF"/>
            <w:tcMar>
              <w:left w:w="101" w:type="dxa"/>
              <w:right w:w="101" w:type="dxa"/>
            </w:tcMar>
          </w:tcPr>
          <w:p w14:paraId="272E451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15,133</w:t>
            </w:r>
          </w:p>
        </w:tc>
        <w:tc>
          <w:tcPr>
            <w:tcW w:w="600" w:type="dxa"/>
            <w:tcBorders>
              <w:top w:val="nil"/>
              <w:left w:val="nil"/>
              <w:bottom w:val="nil"/>
              <w:right w:val="nil"/>
              <w:tl2br w:val="nil"/>
              <w:tr2bl w:val="nil"/>
            </w:tcBorders>
            <w:shd w:val="clear" w:color="FFFFFF" w:fill="FFFFFF"/>
            <w:tcMar>
              <w:left w:w="101" w:type="dxa"/>
              <w:right w:w="101" w:type="dxa"/>
            </w:tcMar>
          </w:tcPr>
          <w:p w14:paraId="351D5EE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42CF35D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14,407</w:t>
            </w:r>
          </w:p>
        </w:tc>
        <w:tc>
          <w:tcPr>
            <w:tcW w:w="1035" w:type="dxa"/>
            <w:tcBorders>
              <w:top w:val="nil"/>
              <w:left w:val="nil"/>
              <w:bottom w:val="nil"/>
              <w:right w:val="nil"/>
              <w:tl2br w:val="nil"/>
              <w:tr2bl w:val="nil"/>
            </w:tcBorders>
            <w:shd w:val="clear" w:color="FFFFFF" w:fill="FFFFFF"/>
            <w:tcMar>
              <w:left w:w="101" w:type="dxa"/>
              <w:right w:w="101" w:type="dxa"/>
            </w:tcMar>
          </w:tcPr>
          <w:p w14:paraId="2252269E"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13,681</w:t>
            </w:r>
          </w:p>
        </w:tc>
        <w:tc>
          <w:tcPr>
            <w:tcW w:w="1035" w:type="dxa"/>
            <w:tcBorders>
              <w:top w:val="nil"/>
              <w:left w:val="nil"/>
              <w:bottom w:val="nil"/>
              <w:right w:val="nil"/>
              <w:tl2br w:val="nil"/>
              <w:tr2bl w:val="nil"/>
            </w:tcBorders>
            <w:shd w:val="clear" w:color="FFFFFF" w:fill="FFFFFF"/>
            <w:tcMar>
              <w:left w:w="101" w:type="dxa"/>
              <w:right w:w="101" w:type="dxa"/>
            </w:tcMar>
          </w:tcPr>
          <w:p w14:paraId="44A0523E"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12,955</w:t>
            </w:r>
          </w:p>
        </w:tc>
      </w:tr>
      <w:tr w:rsidR="003E616F" w14:paraId="4A813F9C"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527F725"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2,149</w:t>
            </w:r>
          </w:p>
        </w:tc>
        <w:tc>
          <w:tcPr>
            <w:tcW w:w="2385" w:type="dxa"/>
            <w:tcBorders>
              <w:top w:val="nil"/>
              <w:left w:val="nil"/>
              <w:bottom w:val="nil"/>
              <w:right w:val="nil"/>
              <w:tl2br w:val="nil"/>
              <w:tr2bl w:val="nil"/>
            </w:tcBorders>
            <w:shd w:val="clear" w:color="auto" w:fill="auto"/>
            <w:noWrap/>
            <w:tcMar>
              <w:left w:w="101" w:type="dxa"/>
              <w:right w:w="101" w:type="dxa"/>
            </w:tcMar>
          </w:tcPr>
          <w:p w14:paraId="094105AF"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1E83C9BE"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2,144</w:t>
            </w:r>
          </w:p>
        </w:tc>
        <w:tc>
          <w:tcPr>
            <w:tcW w:w="1035" w:type="dxa"/>
            <w:tcBorders>
              <w:top w:val="nil"/>
              <w:left w:val="nil"/>
              <w:bottom w:val="nil"/>
              <w:right w:val="nil"/>
              <w:tl2br w:val="nil"/>
              <w:tr2bl w:val="nil"/>
            </w:tcBorders>
            <w:shd w:val="clear" w:color="FFFFFF" w:fill="FFFFFF"/>
            <w:tcMar>
              <w:left w:w="101" w:type="dxa"/>
              <w:right w:w="101" w:type="dxa"/>
            </w:tcMar>
          </w:tcPr>
          <w:p w14:paraId="40DF363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2,151</w:t>
            </w:r>
          </w:p>
        </w:tc>
        <w:tc>
          <w:tcPr>
            <w:tcW w:w="600" w:type="dxa"/>
            <w:tcBorders>
              <w:top w:val="nil"/>
              <w:left w:val="nil"/>
              <w:bottom w:val="nil"/>
              <w:right w:val="nil"/>
              <w:tl2br w:val="nil"/>
              <w:tr2bl w:val="nil"/>
            </w:tcBorders>
            <w:shd w:val="clear" w:color="FFFFFF" w:fill="FFFFFF"/>
            <w:tcMar>
              <w:left w:w="101" w:type="dxa"/>
              <w:right w:w="101" w:type="dxa"/>
            </w:tcMar>
          </w:tcPr>
          <w:p w14:paraId="4E2FE506"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E71F97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2,156</w:t>
            </w:r>
          </w:p>
        </w:tc>
        <w:tc>
          <w:tcPr>
            <w:tcW w:w="1035" w:type="dxa"/>
            <w:tcBorders>
              <w:top w:val="nil"/>
              <w:left w:val="nil"/>
              <w:bottom w:val="nil"/>
              <w:right w:val="nil"/>
              <w:tl2br w:val="nil"/>
              <w:tr2bl w:val="nil"/>
            </w:tcBorders>
            <w:shd w:val="clear" w:color="FFFFFF" w:fill="FFFFFF"/>
            <w:tcMar>
              <w:left w:w="101" w:type="dxa"/>
              <w:right w:w="101" w:type="dxa"/>
            </w:tcMar>
          </w:tcPr>
          <w:p w14:paraId="157CEFE1"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2,161</w:t>
            </w:r>
          </w:p>
        </w:tc>
        <w:tc>
          <w:tcPr>
            <w:tcW w:w="1035" w:type="dxa"/>
            <w:tcBorders>
              <w:top w:val="nil"/>
              <w:left w:val="nil"/>
              <w:bottom w:val="nil"/>
              <w:right w:val="nil"/>
              <w:tl2br w:val="nil"/>
              <w:tr2bl w:val="nil"/>
            </w:tcBorders>
            <w:shd w:val="clear" w:color="FFFFFF" w:fill="FFFFFF"/>
            <w:tcMar>
              <w:left w:w="101" w:type="dxa"/>
              <w:right w:w="101" w:type="dxa"/>
            </w:tcMar>
          </w:tcPr>
          <w:p w14:paraId="750B3871"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2,166</w:t>
            </w:r>
          </w:p>
        </w:tc>
      </w:tr>
      <w:tr w:rsidR="003E616F" w14:paraId="1D2D7500"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B72278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3,766</w:t>
            </w:r>
          </w:p>
        </w:tc>
        <w:tc>
          <w:tcPr>
            <w:tcW w:w="2385" w:type="dxa"/>
            <w:tcBorders>
              <w:top w:val="nil"/>
              <w:left w:val="nil"/>
              <w:bottom w:val="nil"/>
              <w:right w:val="nil"/>
              <w:tl2br w:val="nil"/>
              <w:tr2bl w:val="nil"/>
            </w:tcBorders>
            <w:shd w:val="clear" w:color="auto" w:fill="auto"/>
            <w:noWrap/>
            <w:tcMar>
              <w:left w:w="101" w:type="dxa"/>
              <w:right w:w="101" w:type="dxa"/>
            </w:tcMar>
          </w:tcPr>
          <w:p w14:paraId="45642AEF"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2ECFDD1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4,020</w:t>
            </w:r>
          </w:p>
        </w:tc>
        <w:tc>
          <w:tcPr>
            <w:tcW w:w="1035" w:type="dxa"/>
            <w:tcBorders>
              <w:top w:val="nil"/>
              <w:left w:val="nil"/>
              <w:bottom w:val="nil"/>
              <w:right w:val="nil"/>
              <w:tl2br w:val="nil"/>
              <w:tr2bl w:val="nil"/>
            </w:tcBorders>
            <w:shd w:val="clear" w:color="FFFFFF" w:fill="FFFFFF"/>
            <w:tcMar>
              <w:left w:w="101" w:type="dxa"/>
              <w:right w:w="101" w:type="dxa"/>
            </w:tcMar>
          </w:tcPr>
          <w:p w14:paraId="7761225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4,113</w:t>
            </w:r>
          </w:p>
        </w:tc>
        <w:tc>
          <w:tcPr>
            <w:tcW w:w="600" w:type="dxa"/>
            <w:tcBorders>
              <w:top w:val="nil"/>
              <w:left w:val="nil"/>
              <w:bottom w:val="nil"/>
              <w:right w:val="nil"/>
              <w:tl2br w:val="nil"/>
              <w:tr2bl w:val="nil"/>
            </w:tcBorders>
            <w:shd w:val="clear" w:color="FFFFFF" w:fill="FFFFFF"/>
            <w:tcMar>
              <w:left w:w="101" w:type="dxa"/>
              <w:right w:w="101" w:type="dxa"/>
            </w:tcMar>
          </w:tcPr>
          <w:p w14:paraId="646ED717"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0B3E80D3"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4,206</w:t>
            </w:r>
          </w:p>
        </w:tc>
        <w:tc>
          <w:tcPr>
            <w:tcW w:w="1035" w:type="dxa"/>
            <w:tcBorders>
              <w:top w:val="nil"/>
              <w:left w:val="nil"/>
              <w:bottom w:val="nil"/>
              <w:right w:val="nil"/>
              <w:tl2br w:val="nil"/>
              <w:tr2bl w:val="nil"/>
            </w:tcBorders>
            <w:shd w:val="clear" w:color="FFFFFF" w:fill="FFFFFF"/>
            <w:tcMar>
              <w:left w:w="101" w:type="dxa"/>
              <w:right w:w="101" w:type="dxa"/>
            </w:tcMar>
          </w:tcPr>
          <w:p w14:paraId="77E0CE9A"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4,299</w:t>
            </w:r>
          </w:p>
        </w:tc>
        <w:tc>
          <w:tcPr>
            <w:tcW w:w="1035" w:type="dxa"/>
            <w:tcBorders>
              <w:top w:val="nil"/>
              <w:left w:val="nil"/>
              <w:bottom w:val="nil"/>
              <w:right w:val="nil"/>
              <w:tl2br w:val="nil"/>
              <w:tr2bl w:val="nil"/>
            </w:tcBorders>
            <w:shd w:val="clear" w:color="FFFFFF" w:fill="FFFFFF"/>
            <w:tcMar>
              <w:left w:w="101" w:type="dxa"/>
              <w:right w:w="101" w:type="dxa"/>
            </w:tcMar>
          </w:tcPr>
          <w:p w14:paraId="0662F3BE"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4,392</w:t>
            </w:r>
          </w:p>
        </w:tc>
      </w:tr>
      <w:tr w:rsidR="003E616F" w14:paraId="4BF0C40A"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3EE4495"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361</w:t>
            </w:r>
          </w:p>
        </w:tc>
        <w:tc>
          <w:tcPr>
            <w:tcW w:w="2385" w:type="dxa"/>
            <w:tcBorders>
              <w:top w:val="nil"/>
              <w:left w:val="nil"/>
              <w:bottom w:val="nil"/>
              <w:right w:val="nil"/>
              <w:tl2br w:val="nil"/>
              <w:tr2bl w:val="nil"/>
            </w:tcBorders>
            <w:shd w:val="clear" w:color="auto" w:fill="auto"/>
            <w:noWrap/>
            <w:tcMar>
              <w:left w:w="101" w:type="dxa"/>
              <w:right w:w="101" w:type="dxa"/>
            </w:tcMar>
          </w:tcPr>
          <w:p w14:paraId="16CA0231"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Other Assets</w:t>
            </w:r>
          </w:p>
        </w:tc>
        <w:tc>
          <w:tcPr>
            <w:tcW w:w="1035" w:type="dxa"/>
            <w:tcBorders>
              <w:top w:val="nil"/>
              <w:left w:val="nil"/>
              <w:bottom w:val="nil"/>
              <w:right w:val="nil"/>
              <w:tl2br w:val="nil"/>
              <w:tr2bl w:val="nil"/>
            </w:tcBorders>
            <w:shd w:val="clear" w:color="FFFFFF" w:fill="FFFFFF"/>
            <w:tcMar>
              <w:left w:w="101" w:type="dxa"/>
              <w:right w:w="101" w:type="dxa"/>
            </w:tcMar>
          </w:tcPr>
          <w:p w14:paraId="5EC2C13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419</w:t>
            </w:r>
          </w:p>
        </w:tc>
        <w:tc>
          <w:tcPr>
            <w:tcW w:w="1035" w:type="dxa"/>
            <w:tcBorders>
              <w:top w:val="nil"/>
              <w:left w:val="nil"/>
              <w:bottom w:val="nil"/>
              <w:right w:val="nil"/>
              <w:tl2br w:val="nil"/>
              <w:tr2bl w:val="nil"/>
            </w:tcBorders>
            <w:shd w:val="clear" w:color="FFFFFF" w:fill="FFFFFF"/>
            <w:tcMar>
              <w:left w:w="101" w:type="dxa"/>
              <w:right w:w="101" w:type="dxa"/>
            </w:tcMar>
          </w:tcPr>
          <w:p w14:paraId="707BCD72"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419</w:t>
            </w:r>
          </w:p>
        </w:tc>
        <w:tc>
          <w:tcPr>
            <w:tcW w:w="600" w:type="dxa"/>
            <w:tcBorders>
              <w:top w:val="nil"/>
              <w:left w:val="nil"/>
              <w:bottom w:val="nil"/>
              <w:right w:val="nil"/>
              <w:tl2br w:val="nil"/>
              <w:tr2bl w:val="nil"/>
            </w:tcBorders>
            <w:shd w:val="clear" w:color="FFFFFF" w:fill="FFFFFF"/>
            <w:tcMar>
              <w:left w:w="101" w:type="dxa"/>
              <w:right w:w="101" w:type="dxa"/>
            </w:tcMar>
          </w:tcPr>
          <w:p w14:paraId="58858686"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586A31E"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419</w:t>
            </w:r>
          </w:p>
        </w:tc>
        <w:tc>
          <w:tcPr>
            <w:tcW w:w="1035" w:type="dxa"/>
            <w:tcBorders>
              <w:top w:val="nil"/>
              <w:left w:val="nil"/>
              <w:bottom w:val="nil"/>
              <w:right w:val="nil"/>
              <w:tl2br w:val="nil"/>
              <w:tr2bl w:val="nil"/>
            </w:tcBorders>
            <w:shd w:val="clear" w:color="FFFFFF" w:fill="FFFFFF"/>
            <w:tcMar>
              <w:left w:w="101" w:type="dxa"/>
              <w:right w:w="101" w:type="dxa"/>
            </w:tcMar>
          </w:tcPr>
          <w:p w14:paraId="692C609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419</w:t>
            </w:r>
          </w:p>
        </w:tc>
        <w:tc>
          <w:tcPr>
            <w:tcW w:w="1035" w:type="dxa"/>
            <w:tcBorders>
              <w:top w:val="nil"/>
              <w:left w:val="nil"/>
              <w:bottom w:val="nil"/>
              <w:right w:val="nil"/>
              <w:tl2br w:val="nil"/>
              <w:tr2bl w:val="nil"/>
            </w:tcBorders>
            <w:shd w:val="clear" w:color="FFFFFF" w:fill="FFFFFF"/>
            <w:tcMar>
              <w:left w:w="101" w:type="dxa"/>
              <w:right w:w="101" w:type="dxa"/>
            </w:tcMar>
          </w:tcPr>
          <w:p w14:paraId="668308A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419</w:t>
            </w:r>
          </w:p>
        </w:tc>
      </w:tr>
      <w:tr w:rsidR="003E616F" w14:paraId="41C8446A"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E9DA2C0"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307987E7"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15F6EFA"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31404B"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4D7C3E0F"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265A3DC"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04C03AC"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F357B4D" w14:textId="77777777" w:rsidR="003E616F" w:rsidRDefault="003E616F" w:rsidP="003E616F">
            <w:pPr>
              <w:pStyle w:val="Normal3"/>
              <w:rPr>
                <w:rFonts w:ascii="Calibri" w:eastAsia="Calibri" w:hAnsi="Calibri" w:cs="Calibri"/>
                <w:color w:val="000000"/>
                <w:sz w:val="18"/>
              </w:rPr>
            </w:pPr>
          </w:p>
        </w:tc>
      </w:tr>
      <w:tr w:rsidR="003E616F" w14:paraId="3732A10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AF58015"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21,506</w:t>
            </w:r>
          </w:p>
        </w:tc>
        <w:tc>
          <w:tcPr>
            <w:tcW w:w="2385" w:type="dxa"/>
            <w:tcBorders>
              <w:top w:val="nil"/>
              <w:left w:val="nil"/>
              <w:bottom w:val="nil"/>
              <w:right w:val="nil"/>
              <w:tl2br w:val="nil"/>
              <w:tr2bl w:val="nil"/>
            </w:tcBorders>
            <w:shd w:val="clear" w:color="FFFFFF" w:fill="FFFFFF"/>
            <w:noWrap/>
            <w:tcMar>
              <w:left w:w="101" w:type="dxa"/>
              <w:right w:w="101" w:type="dxa"/>
            </w:tcMar>
          </w:tcPr>
          <w:p w14:paraId="773F7CD8"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59A554CA"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22,442</w:t>
            </w:r>
          </w:p>
        </w:tc>
        <w:tc>
          <w:tcPr>
            <w:tcW w:w="1035" w:type="dxa"/>
            <w:tcBorders>
              <w:top w:val="nil"/>
              <w:left w:val="nil"/>
              <w:bottom w:val="nil"/>
              <w:right w:val="nil"/>
              <w:tl2br w:val="nil"/>
              <w:tr2bl w:val="nil"/>
            </w:tcBorders>
            <w:shd w:val="clear" w:color="FFFFFF" w:fill="FFFFFF"/>
            <w:tcMar>
              <w:left w:w="101" w:type="dxa"/>
              <w:right w:w="101" w:type="dxa"/>
            </w:tcMar>
          </w:tcPr>
          <w:p w14:paraId="36B2BFFF"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21,816</w:t>
            </w:r>
          </w:p>
        </w:tc>
        <w:tc>
          <w:tcPr>
            <w:tcW w:w="600" w:type="dxa"/>
            <w:tcBorders>
              <w:top w:val="nil"/>
              <w:left w:val="nil"/>
              <w:bottom w:val="nil"/>
              <w:right w:val="nil"/>
              <w:tl2br w:val="nil"/>
              <w:tr2bl w:val="nil"/>
            </w:tcBorders>
            <w:shd w:val="clear" w:color="FFFFFF" w:fill="FFFFFF"/>
            <w:tcMar>
              <w:left w:w="101" w:type="dxa"/>
              <w:right w:w="101" w:type="dxa"/>
            </w:tcMar>
          </w:tcPr>
          <w:p w14:paraId="027C61B9"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78BD9FA4"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21,188</w:t>
            </w:r>
          </w:p>
        </w:tc>
        <w:tc>
          <w:tcPr>
            <w:tcW w:w="1035" w:type="dxa"/>
            <w:tcBorders>
              <w:top w:val="nil"/>
              <w:left w:val="nil"/>
              <w:bottom w:val="nil"/>
              <w:right w:val="nil"/>
              <w:tl2br w:val="nil"/>
              <w:tr2bl w:val="nil"/>
            </w:tcBorders>
            <w:shd w:val="clear" w:color="FFFFFF" w:fill="FFFFFF"/>
            <w:tcMar>
              <w:left w:w="101" w:type="dxa"/>
              <w:right w:w="101" w:type="dxa"/>
            </w:tcMar>
          </w:tcPr>
          <w:p w14:paraId="1DA24195"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20,560</w:t>
            </w:r>
          </w:p>
        </w:tc>
        <w:tc>
          <w:tcPr>
            <w:tcW w:w="1035" w:type="dxa"/>
            <w:tcBorders>
              <w:top w:val="nil"/>
              <w:left w:val="nil"/>
              <w:bottom w:val="nil"/>
              <w:right w:val="nil"/>
              <w:tl2br w:val="nil"/>
              <w:tr2bl w:val="nil"/>
            </w:tcBorders>
            <w:shd w:val="clear" w:color="FFFFFF" w:fill="FFFFFF"/>
            <w:tcMar>
              <w:left w:w="101" w:type="dxa"/>
              <w:right w:w="101" w:type="dxa"/>
            </w:tcMar>
          </w:tcPr>
          <w:p w14:paraId="74BAA401"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19,932</w:t>
            </w:r>
          </w:p>
        </w:tc>
      </w:tr>
      <w:tr w:rsidR="003E616F" w14:paraId="5929AD0D"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C57EA99"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3CFC8BF"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5552713"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C8B5A7"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4EDB8E2"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EDAA19F"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7743C8"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E6FFC29" w14:textId="77777777" w:rsidR="003E616F" w:rsidRDefault="003E616F" w:rsidP="003E616F">
            <w:pPr>
              <w:pStyle w:val="Normal3"/>
              <w:rPr>
                <w:rFonts w:ascii="Calibri" w:eastAsia="Calibri" w:hAnsi="Calibri" w:cs="Calibri"/>
                <w:color w:val="000000"/>
                <w:sz w:val="18"/>
              </w:rPr>
            </w:pPr>
          </w:p>
        </w:tc>
      </w:tr>
      <w:tr w:rsidR="003E616F" w14:paraId="4AEA951E"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EE0A4D0"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B1F9846"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Non Current Assets</w:t>
            </w:r>
          </w:p>
        </w:tc>
        <w:tc>
          <w:tcPr>
            <w:tcW w:w="1035" w:type="dxa"/>
            <w:tcBorders>
              <w:top w:val="nil"/>
              <w:left w:val="nil"/>
              <w:bottom w:val="nil"/>
              <w:right w:val="nil"/>
              <w:tl2br w:val="nil"/>
              <w:tr2bl w:val="nil"/>
            </w:tcBorders>
            <w:shd w:val="clear" w:color="FFFFFF" w:fill="FFFFFF"/>
            <w:tcMar>
              <w:left w:w="0" w:type="dxa"/>
              <w:right w:w="0" w:type="dxa"/>
            </w:tcMar>
          </w:tcPr>
          <w:p w14:paraId="0621B809"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69DD575"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012DF72"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12C824"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9501F8"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5795624" w14:textId="77777777" w:rsidR="003E616F" w:rsidRDefault="003E616F" w:rsidP="003E616F">
            <w:pPr>
              <w:pStyle w:val="Normal3"/>
              <w:rPr>
                <w:rFonts w:ascii="Calibri" w:eastAsia="Calibri" w:hAnsi="Calibri" w:cs="Calibri"/>
                <w:color w:val="000000"/>
                <w:sz w:val="18"/>
              </w:rPr>
            </w:pPr>
          </w:p>
        </w:tc>
      </w:tr>
      <w:tr w:rsidR="003E616F" w14:paraId="4D2EA493"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4678B6C"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917,641</w:t>
            </w:r>
          </w:p>
        </w:tc>
        <w:tc>
          <w:tcPr>
            <w:tcW w:w="2385" w:type="dxa"/>
            <w:tcBorders>
              <w:top w:val="nil"/>
              <w:left w:val="nil"/>
              <w:bottom w:val="nil"/>
              <w:right w:val="nil"/>
              <w:tl2br w:val="nil"/>
              <w:tr2bl w:val="nil"/>
            </w:tcBorders>
            <w:shd w:val="clear" w:color="FFFFFF" w:fill="FFFFFF"/>
            <w:noWrap/>
            <w:tcMar>
              <w:left w:w="101" w:type="dxa"/>
              <w:right w:w="101" w:type="dxa"/>
            </w:tcMar>
          </w:tcPr>
          <w:p w14:paraId="335C7AD0"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7DE04976"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919,703</w:t>
            </w:r>
          </w:p>
        </w:tc>
        <w:tc>
          <w:tcPr>
            <w:tcW w:w="1035" w:type="dxa"/>
            <w:tcBorders>
              <w:top w:val="nil"/>
              <w:left w:val="nil"/>
              <w:bottom w:val="nil"/>
              <w:right w:val="nil"/>
              <w:tl2br w:val="nil"/>
              <w:tr2bl w:val="nil"/>
            </w:tcBorders>
            <w:shd w:val="clear" w:color="FFFFFF" w:fill="FFFFFF"/>
            <w:tcMar>
              <w:left w:w="101" w:type="dxa"/>
              <w:right w:w="101" w:type="dxa"/>
            </w:tcMar>
          </w:tcPr>
          <w:p w14:paraId="206F3426"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962,755</w:t>
            </w:r>
          </w:p>
        </w:tc>
        <w:tc>
          <w:tcPr>
            <w:tcW w:w="600" w:type="dxa"/>
            <w:tcBorders>
              <w:top w:val="nil"/>
              <w:left w:val="nil"/>
              <w:bottom w:val="nil"/>
              <w:right w:val="nil"/>
              <w:tl2br w:val="nil"/>
              <w:tr2bl w:val="nil"/>
            </w:tcBorders>
            <w:shd w:val="clear" w:color="FFFFFF" w:fill="FFFFFF"/>
            <w:tcMar>
              <w:left w:w="101" w:type="dxa"/>
              <w:right w:w="101" w:type="dxa"/>
            </w:tcMar>
          </w:tcPr>
          <w:p w14:paraId="6530481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084A22E7"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942,439</w:t>
            </w:r>
          </w:p>
        </w:tc>
        <w:tc>
          <w:tcPr>
            <w:tcW w:w="1035" w:type="dxa"/>
            <w:tcBorders>
              <w:top w:val="nil"/>
              <w:left w:val="nil"/>
              <w:bottom w:val="nil"/>
              <w:right w:val="nil"/>
              <w:tl2br w:val="nil"/>
              <w:tr2bl w:val="nil"/>
            </w:tcBorders>
            <w:shd w:val="clear" w:color="FFFFFF" w:fill="FFFFFF"/>
            <w:tcMar>
              <w:left w:w="101" w:type="dxa"/>
              <w:right w:w="101" w:type="dxa"/>
            </w:tcMar>
          </w:tcPr>
          <w:p w14:paraId="1F29A02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952,328</w:t>
            </w:r>
          </w:p>
        </w:tc>
        <w:tc>
          <w:tcPr>
            <w:tcW w:w="1035" w:type="dxa"/>
            <w:tcBorders>
              <w:top w:val="nil"/>
              <w:left w:val="nil"/>
              <w:bottom w:val="nil"/>
              <w:right w:val="nil"/>
              <w:tl2br w:val="nil"/>
              <w:tr2bl w:val="nil"/>
            </w:tcBorders>
            <w:shd w:val="clear" w:color="FFFFFF" w:fill="FFFFFF"/>
            <w:tcMar>
              <w:left w:w="101" w:type="dxa"/>
              <w:right w:w="101" w:type="dxa"/>
            </w:tcMar>
          </w:tcPr>
          <w:p w14:paraId="1AF1E6C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935,296</w:t>
            </w:r>
          </w:p>
        </w:tc>
      </w:tr>
      <w:tr w:rsidR="003E616F" w14:paraId="048242C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16C7E29"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1,095</w:t>
            </w:r>
          </w:p>
        </w:tc>
        <w:tc>
          <w:tcPr>
            <w:tcW w:w="2385" w:type="dxa"/>
            <w:tcBorders>
              <w:top w:val="nil"/>
              <w:left w:val="nil"/>
              <w:bottom w:val="nil"/>
              <w:right w:val="nil"/>
              <w:tl2br w:val="nil"/>
              <w:tr2bl w:val="nil"/>
            </w:tcBorders>
            <w:shd w:val="clear" w:color="FFFFFF" w:fill="FFFFFF"/>
            <w:noWrap/>
            <w:tcMar>
              <w:left w:w="101" w:type="dxa"/>
              <w:right w:w="101" w:type="dxa"/>
            </w:tcMar>
          </w:tcPr>
          <w:p w14:paraId="0A30ADCF"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Intangible Assets</w:t>
            </w:r>
          </w:p>
        </w:tc>
        <w:tc>
          <w:tcPr>
            <w:tcW w:w="1035" w:type="dxa"/>
            <w:tcBorders>
              <w:top w:val="nil"/>
              <w:left w:val="nil"/>
              <w:bottom w:val="nil"/>
              <w:right w:val="nil"/>
              <w:tl2br w:val="nil"/>
              <w:tr2bl w:val="nil"/>
            </w:tcBorders>
            <w:shd w:val="clear" w:color="FFFFFF" w:fill="FFFFFF"/>
            <w:tcMar>
              <w:left w:w="101" w:type="dxa"/>
              <w:right w:w="101" w:type="dxa"/>
            </w:tcMar>
          </w:tcPr>
          <w:p w14:paraId="0888998C"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48</w:t>
            </w:r>
          </w:p>
        </w:tc>
        <w:tc>
          <w:tcPr>
            <w:tcW w:w="1035" w:type="dxa"/>
            <w:tcBorders>
              <w:top w:val="nil"/>
              <w:left w:val="nil"/>
              <w:bottom w:val="nil"/>
              <w:right w:val="nil"/>
              <w:tl2br w:val="nil"/>
              <w:tr2bl w:val="nil"/>
            </w:tcBorders>
            <w:shd w:val="clear" w:color="FFFFFF" w:fill="FFFFFF"/>
            <w:tcMar>
              <w:left w:w="101" w:type="dxa"/>
              <w:right w:w="101" w:type="dxa"/>
            </w:tcMar>
          </w:tcPr>
          <w:p w14:paraId="7B773DF0"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48</w:t>
            </w:r>
          </w:p>
        </w:tc>
        <w:tc>
          <w:tcPr>
            <w:tcW w:w="600" w:type="dxa"/>
            <w:tcBorders>
              <w:top w:val="nil"/>
              <w:left w:val="nil"/>
              <w:bottom w:val="nil"/>
              <w:right w:val="nil"/>
              <w:tl2br w:val="nil"/>
              <w:tr2bl w:val="nil"/>
            </w:tcBorders>
            <w:shd w:val="clear" w:color="FFFFFF" w:fill="FFFFFF"/>
            <w:tcMar>
              <w:left w:w="101" w:type="dxa"/>
              <w:right w:w="101" w:type="dxa"/>
            </w:tcMar>
          </w:tcPr>
          <w:p w14:paraId="2890153A"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A8B216C"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48</w:t>
            </w:r>
          </w:p>
        </w:tc>
        <w:tc>
          <w:tcPr>
            <w:tcW w:w="1035" w:type="dxa"/>
            <w:tcBorders>
              <w:top w:val="nil"/>
              <w:left w:val="nil"/>
              <w:bottom w:val="nil"/>
              <w:right w:val="nil"/>
              <w:tl2br w:val="nil"/>
              <w:tr2bl w:val="nil"/>
            </w:tcBorders>
            <w:shd w:val="clear" w:color="FFFFFF" w:fill="FFFFFF"/>
            <w:tcMar>
              <w:left w:w="101" w:type="dxa"/>
              <w:right w:w="101" w:type="dxa"/>
            </w:tcMar>
          </w:tcPr>
          <w:p w14:paraId="068DED6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48</w:t>
            </w:r>
          </w:p>
        </w:tc>
        <w:tc>
          <w:tcPr>
            <w:tcW w:w="1035" w:type="dxa"/>
            <w:tcBorders>
              <w:top w:val="nil"/>
              <w:left w:val="nil"/>
              <w:bottom w:val="nil"/>
              <w:right w:val="nil"/>
              <w:tl2br w:val="nil"/>
              <w:tr2bl w:val="nil"/>
            </w:tcBorders>
            <w:shd w:val="clear" w:color="FFFFFF" w:fill="FFFFFF"/>
            <w:tcMar>
              <w:left w:w="101" w:type="dxa"/>
              <w:right w:w="101" w:type="dxa"/>
            </w:tcMar>
          </w:tcPr>
          <w:p w14:paraId="0DDA2320"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48</w:t>
            </w:r>
          </w:p>
        </w:tc>
      </w:tr>
      <w:tr w:rsidR="003E616F" w14:paraId="0E8D0B97"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4481F4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6,952</w:t>
            </w:r>
          </w:p>
        </w:tc>
        <w:tc>
          <w:tcPr>
            <w:tcW w:w="2385" w:type="dxa"/>
            <w:tcBorders>
              <w:top w:val="nil"/>
              <w:left w:val="nil"/>
              <w:bottom w:val="nil"/>
              <w:right w:val="nil"/>
              <w:tl2br w:val="nil"/>
              <w:tr2bl w:val="nil"/>
            </w:tcBorders>
            <w:shd w:val="clear" w:color="FFFFFF" w:fill="FFFFFF"/>
            <w:noWrap/>
            <w:tcMar>
              <w:left w:w="101" w:type="dxa"/>
              <w:right w:w="101" w:type="dxa"/>
            </w:tcMar>
          </w:tcPr>
          <w:p w14:paraId="2DE420D0"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Capital Works in Progress</w:t>
            </w:r>
          </w:p>
        </w:tc>
        <w:tc>
          <w:tcPr>
            <w:tcW w:w="1035" w:type="dxa"/>
            <w:tcBorders>
              <w:top w:val="nil"/>
              <w:left w:val="nil"/>
              <w:bottom w:val="nil"/>
              <w:right w:val="nil"/>
              <w:tl2br w:val="nil"/>
              <w:tr2bl w:val="nil"/>
            </w:tcBorders>
            <w:shd w:val="clear" w:color="FFFFFF" w:fill="FFFFFF"/>
            <w:tcMar>
              <w:left w:w="101" w:type="dxa"/>
              <w:right w:w="101" w:type="dxa"/>
            </w:tcMar>
          </w:tcPr>
          <w:p w14:paraId="23CB8C61"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3,563</w:t>
            </w:r>
          </w:p>
        </w:tc>
        <w:tc>
          <w:tcPr>
            <w:tcW w:w="1035" w:type="dxa"/>
            <w:tcBorders>
              <w:top w:val="nil"/>
              <w:left w:val="nil"/>
              <w:bottom w:val="nil"/>
              <w:right w:val="nil"/>
              <w:tl2br w:val="nil"/>
              <w:tr2bl w:val="nil"/>
            </w:tcBorders>
            <w:shd w:val="clear" w:color="FFFFFF" w:fill="FFFFFF"/>
            <w:tcMar>
              <w:left w:w="101" w:type="dxa"/>
              <w:right w:w="101" w:type="dxa"/>
            </w:tcMar>
          </w:tcPr>
          <w:p w14:paraId="52D51D49"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3,081</w:t>
            </w:r>
          </w:p>
        </w:tc>
        <w:tc>
          <w:tcPr>
            <w:tcW w:w="600" w:type="dxa"/>
            <w:tcBorders>
              <w:top w:val="nil"/>
              <w:left w:val="nil"/>
              <w:bottom w:val="nil"/>
              <w:right w:val="nil"/>
              <w:tl2br w:val="nil"/>
              <w:tr2bl w:val="nil"/>
            </w:tcBorders>
            <w:shd w:val="clear" w:color="FFFFFF" w:fill="FFFFFF"/>
            <w:tcMar>
              <w:left w:w="101" w:type="dxa"/>
              <w:right w:w="101" w:type="dxa"/>
            </w:tcMar>
          </w:tcPr>
          <w:p w14:paraId="54D14E43"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-14 </w:t>
            </w:r>
          </w:p>
        </w:tc>
        <w:tc>
          <w:tcPr>
            <w:tcW w:w="1035" w:type="dxa"/>
            <w:tcBorders>
              <w:top w:val="nil"/>
              <w:left w:val="nil"/>
              <w:bottom w:val="nil"/>
              <w:right w:val="nil"/>
              <w:tl2br w:val="nil"/>
              <w:tr2bl w:val="nil"/>
            </w:tcBorders>
            <w:shd w:val="clear" w:color="FFFFFF" w:fill="FFFFFF"/>
            <w:tcMar>
              <w:left w:w="101" w:type="dxa"/>
              <w:right w:w="101" w:type="dxa"/>
            </w:tcMar>
          </w:tcPr>
          <w:p w14:paraId="7CB44AE2"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2,081</w:t>
            </w:r>
          </w:p>
        </w:tc>
        <w:tc>
          <w:tcPr>
            <w:tcW w:w="1035" w:type="dxa"/>
            <w:tcBorders>
              <w:top w:val="nil"/>
              <w:left w:val="nil"/>
              <w:bottom w:val="nil"/>
              <w:right w:val="nil"/>
              <w:tl2br w:val="nil"/>
              <w:tr2bl w:val="nil"/>
            </w:tcBorders>
            <w:shd w:val="clear" w:color="FFFFFF" w:fill="FFFFFF"/>
            <w:tcMar>
              <w:left w:w="101" w:type="dxa"/>
              <w:right w:w="101" w:type="dxa"/>
            </w:tcMar>
          </w:tcPr>
          <w:p w14:paraId="2BA9CB8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8,081</w:t>
            </w:r>
          </w:p>
        </w:tc>
        <w:tc>
          <w:tcPr>
            <w:tcW w:w="1035" w:type="dxa"/>
            <w:tcBorders>
              <w:top w:val="nil"/>
              <w:left w:val="nil"/>
              <w:bottom w:val="nil"/>
              <w:right w:val="nil"/>
              <w:tl2br w:val="nil"/>
              <w:tr2bl w:val="nil"/>
            </w:tcBorders>
            <w:shd w:val="clear" w:color="FFFFFF" w:fill="FFFFFF"/>
            <w:tcMar>
              <w:left w:w="101" w:type="dxa"/>
              <w:right w:w="101" w:type="dxa"/>
            </w:tcMar>
          </w:tcPr>
          <w:p w14:paraId="2BF26EAF"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8,081</w:t>
            </w:r>
          </w:p>
        </w:tc>
      </w:tr>
      <w:tr w:rsidR="003E616F" w14:paraId="5E3693E3"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402556E"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385</w:t>
            </w:r>
          </w:p>
        </w:tc>
        <w:tc>
          <w:tcPr>
            <w:tcW w:w="2385" w:type="dxa"/>
            <w:tcBorders>
              <w:top w:val="nil"/>
              <w:left w:val="nil"/>
              <w:bottom w:val="nil"/>
              <w:right w:val="nil"/>
              <w:tl2br w:val="nil"/>
              <w:tr2bl w:val="nil"/>
            </w:tcBorders>
            <w:shd w:val="clear" w:color="FFFFFF" w:fill="FFFFFF"/>
            <w:noWrap/>
            <w:tcMar>
              <w:left w:w="101" w:type="dxa"/>
              <w:right w:w="101" w:type="dxa"/>
            </w:tcMar>
          </w:tcPr>
          <w:p w14:paraId="789431ED"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Other Assets</w:t>
            </w:r>
          </w:p>
        </w:tc>
        <w:tc>
          <w:tcPr>
            <w:tcW w:w="1035" w:type="dxa"/>
            <w:tcBorders>
              <w:top w:val="nil"/>
              <w:left w:val="nil"/>
              <w:bottom w:val="nil"/>
              <w:right w:val="nil"/>
              <w:tl2br w:val="nil"/>
              <w:tr2bl w:val="nil"/>
            </w:tcBorders>
            <w:shd w:val="clear" w:color="FFFFFF" w:fill="FFFFFF"/>
            <w:tcMar>
              <w:left w:w="101" w:type="dxa"/>
              <w:right w:w="101" w:type="dxa"/>
            </w:tcMar>
          </w:tcPr>
          <w:p w14:paraId="684C508C"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52BB0A03"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C7BF84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AF141F7"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447C9026"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9B2DF89"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r>
      <w:tr w:rsidR="003E616F" w14:paraId="07C660BD"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ED454E3"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2C9781B"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119686"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BC8700A"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37F15E8"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D78632A"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E80FBBB"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45F4A0" w14:textId="77777777" w:rsidR="003E616F" w:rsidRDefault="003E616F" w:rsidP="003E616F">
            <w:pPr>
              <w:pStyle w:val="Normal3"/>
              <w:rPr>
                <w:rFonts w:ascii="Calibri" w:eastAsia="Calibri" w:hAnsi="Calibri" w:cs="Calibri"/>
                <w:color w:val="000000"/>
                <w:sz w:val="18"/>
              </w:rPr>
            </w:pPr>
          </w:p>
        </w:tc>
      </w:tr>
      <w:tr w:rsidR="003E616F" w14:paraId="00DD3422"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79F87E"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926,073</w:t>
            </w:r>
          </w:p>
        </w:tc>
        <w:tc>
          <w:tcPr>
            <w:tcW w:w="2385" w:type="dxa"/>
            <w:tcBorders>
              <w:top w:val="nil"/>
              <w:left w:val="nil"/>
              <w:bottom w:val="nil"/>
              <w:right w:val="nil"/>
              <w:tl2br w:val="nil"/>
              <w:tr2bl w:val="nil"/>
            </w:tcBorders>
            <w:shd w:val="clear" w:color="FFFFFF" w:fill="FFFFFF"/>
            <w:noWrap/>
            <w:tcMar>
              <w:left w:w="101" w:type="dxa"/>
              <w:right w:w="101" w:type="dxa"/>
            </w:tcMar>
          </w:tcPr>
          <w:p w14:paraId="423EDEB4"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Total Non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00F26C92"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923,314</w:t>
            </w:r>
          </w:p>
        </w:tc>
        <w:tc>
          <w:tcPr>
            <w:tcW w:w="1035" w:type="dxa"/>
            <w:tcBorders>
              <w:top w:val="nil"/>
              <w:left w:val="nil"/>
              <w:bottom w:val="nil"/>
              <w:right w:val="nil"/>
              <w:tl2br w:val="nil"/>
              <w:tr2bl w:val="nil"/>
            </w:tcBorders>
            <w:shd w:val="clear" w:color="FFFFFF" w:fill="FFFFFF"/>
            <w:tcMar>
              <w:left w:w="101" w:type="dxa"/>
              <w:right w:w="101" w:type="dxa"/>
            </w:tcMar>
          </w:tcPr>
          <w:p w14:paraId="6F3BD3F5"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965,884</w:t>
            </w:r>
          </w:p>
        </w:tc>
        <w:tc>
          <w:tcPr>
            <w:tcW w:w="600" w:type="dxa"/>
            <w:tcBorders>
              <w:top w:val="nil"/>
              <w:left w:val="nil"/>
              <w:bottom w:val="nil"/>
              <w:right w:val="nil"/>
              <w:tl2br w:val="nil"/>
              <w:tr2bl w:val="nil"/>
            </w:tcBorders>
            <w:shd w:val="clear" w:color="FFFFFF" w:fill="FFFFFF"/>
            <w:tcMar>
              <w:left w:w="101" w:type="dxa"/>
              <w:right w:w="101" w:type="dxa"/>
            </w:tcMar>
          </w:tcPr>
          <w:p w14:paraId="653F63A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4BDFCB06"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944,568</w:t>
            </w:r>
          </w:p>
        </w:tc>
        <w:tc>
          <w:tcPr>
            <w:tcW w:w="1035" w:type="dxa"/>
            <w:tcBorders>
              <w:top w:val="nil"/>
              <w:left w:val="nil"/>
              <w:bottom w:val="nil"/>
              <w:right w:val="nil"/>
              <w:tl2br w:val="nil"/>
              <w:tr2bl w:val="nil"/>
            </w:tcBorders>
            <w:shd w:val="clear" w:color="FFFFFF" w:fill="FFFFFF"/>
            <w:tcMar>
              <w:left w:w="101" w:type="dxa"/>
              <w:right w:w="101" w:type="dxa"/>
            </w:tcMar>
          </w:tcPr>
          <w:p w14:paraId="637C8396"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960,457</w:t>
            </w:r>
          </w:p>
        </w:tc>
        <w:tc>
          <w:tcPr>
            <w:tcW w:w="1035" w:type="dxa"/>
            <w:tcBorders>
              <w:top w:val="nil"/>
              <w:left w:val="nil"/>
              <w:bottom w:val="nil"/>
              <w:right w:val="nil"/>
              <w:tl2br w:val="nil"/>
              <w:tr2bl w:val="nil"/>
            </w:tcBorders>
            <w:shd w:val="clear" w:color="FFFFFF" w:fill="FFFFFF"/>
            <w:tcMar>
              <w:left w:w="101" w:type="dxa"/>
              <w:right w:w="101" w:type="dxa"/>
            </w:tcMar>
          </w:tcPr>
          <w:p w14:paraId="3AD10C9A"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943,425</w:t>
            </w:r>
          </w:p>
        </w:tc>
      </w:tr>
      <w:tr w:rsidR="003E616F" w14:paraId="55A2B60F"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125BB11"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F86564A"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FA93564"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72155E"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8AAA167"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FE8F43"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4CAC294"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9754F2" w14:textId="77777777" w:rsidR="003E616F" w:rsidRDefault="003E616F" w:rsidP="003E616F">
            <w:pPr>
              <w:pStyle w:val="Normal3"/>
              <w:rPr>
                <w:rFonts w:ascii="Calibri" w:eastAsia="Calibri" w:hAnsi="Calibri" w:cs="Calibri"/>
                <w:color w:val="000000"/>
                <w:sz w:val="18"/>
              </w:rPr>
            </w:pPr>
          </w:p>
        </w:tc>
      </w:tr>
      <w:tr w:rsidR="003E616F" w14:paraId="72042858"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E2F37E3"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947,579</w:t>
            </w:r>
          </w:p>
        </w:tc>
        <w:tc>
          <w:tcPr>
            <w:tcW w:w="2385" w:type="dxa"/>
            <w:tcBorders>
              <w:top w:val="nil"/>
              <w:left w:val="nil"/>
              <w:bottom w:val="nil"/>
              <w:right w:val="nil"/>
              <w:tl2br w:val="nil"/>
              <w:tr2bl w:val="nil"/>
            </w:tcBorders>
            <w:shd w:val="clear" w:color="FFFFFF" w:fill="FFFFFF"/>
            <w:noWrap/>
            <w:tcMar>
              <w:left w:w="101" w:type="dxa"/>
              <w:right w:w="101" w:type="dxa"/>
            </w:tcMar>
          </w:tcPr>
          <w:p w14:paraId="547FE285"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4921E71A"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945,756</w:t>
            </w:r>
          </w:p>
        </w:tc>
        <w:tc>
          <w:tcPr>
            <w:tcW w:w="1035" w:type="dxa"/>
            <w:tcBorders>
              <w:top w:val="nil"/>
              <w:left w:val="nil"/>
              <w:bottom w:val="nil"/>
              <w:right w:val="nil"/>
              <w:tl2br w:val="nil"/>
              <w:tr2bl w:val="nil"/>
            </w:tcBorders>
            <w:shd w:val="clear" w:color="FFFFFF" w:fill="FFFFFF"/>
            <w:tcMar>
              <w:left w:w="101" w:type="dxa"/>
              <w:right w:w="101" w:type="dxa"/>
            </w:tcMar>
          </w:tcPr>
          <w:p w14:paraId="34ABA1AB"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987,700</w:t>
            </w:r>
          </w:p>
        </w:tc>
        <w:tc>
          <w:tcPr>
            <w:tcW w:w="600" w:type="dxa"/>
            <w:tcBorders>
              <w:top w:val="nil"/>
              <w:left w:val="nil"/>
              <w:bottom w:val="nil"/>
              <w:right w:val="nil"/>
              <w:tl2br w:val="nil"/>
              <w:tr2bl w:val="nil"/>
            </w:tcBorders>
            <w:shd w:val="clear" w:color="FFFFFF" w:fill="FFFFFF"/>
            <w:tcMar>
              <w:left w:w="101" w:type="dxa"/>
              <w:right w:w="101" w:type="dxa"/>
            </w:tcMar>
          </w:tcPr>
          <w:p w14:paraId="3765F311"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5D2A93C3"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965,756</w:t>
            </w:r>
          </w:p>
        </w:tc>
        <w:tc>
          <w:tcPr>
            <w:tcW w:w="1035" w:type="dxa"/>
            <w:tcBorders>
              <w:top w:val="nil"/>
              <w:left w:val="nil"/>
              <w:bottom w:val="nil"/>
              <w:right w:val="nil"/>
              <w:tl2br w:val="nil"/>
              <w:tr2bl w:val="nil"/>
            </w:tcBorders>
            <w:shd w:val="clear" w:color="FFFFFF" w:fill="FFFFFF"/>
            <w:tcMar>
              <w:left w:w="101" w:type="dxa"/>
              <w:right w:w="101" w:type="dxa"/>
            </w:tcMar>
          </w:tcPr>
          <w:p w14:paraId="45738FB5"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981,017</w:t>
            </w:r>
          </w:p>
        </w:tc>
        <w:tc>
          <w:tcPr>
            <w:tcW w:w="1035" w:type="dxa"/>
            <w:tcBorders>
              <w:top w:val="nil"/>
              <w:left w:val="nil"/>
              <w:bottom w:val="nil"/>
              <w:right w:val="nil"/>
              <w:tl2br w:val="nil"/>
              <w:tr2bl w:val="nil"/>
            </w:tcBorders>
            <w:shd w:val="clear" w:color="FFFFFF" w:fill="FFFFFF"/>
            <w:tcMar>
              <w:left w:w="101" w:type="dxa"/>
              <w:right w:w="101" w:type="dxa"/>
            </w:tcMar>
          </w:tcPr>
          <w:p w14:paraId="7D5CF3DC"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963,357</w:t>
            </w:r>
          </w:p>
        </w:tc>
      </w:tr>
      <w:tr w:rsidR="003E616F" w14:paraId="66631111"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48CA7B0"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309DE2F"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9D8358"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C4B1BD"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1E399B8"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8CFDA3"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2EB2F3B"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37FBC2E" w14:textId="77777777" w:rsidR="003E616F" w:rsidRDefault="003E616F" w:rsidP="003E616F">
            <w:pPr>
              <w:pStyle w:val="Normal3"/>
              <w:rPr>
                <w:rFonts w:ascii="Calibri" w:eastAsia="Calibri" w:hAnsi="Calibri" w:cs="Calibri"/>
                <w:color w:val="000000"/>
                <w:sz w:val="18"/>
              </w:rPr>
            </w:pPr>
          </w:p>
        </w:tc>
      </w:tr>
      <w:tr w:rsidR="003E616F" w14:paraId="31709D46"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192A9A6"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282EB11"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2380D9FF"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137E388"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78208E5A"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4020A82"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D59E1CA"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C37BD93" w14:textId="77777777" w:rsidR="003E616F" w:rsidRDefault="003E616F" w:rsidP="003E616F">
            <w:pPr>
              <w:pStyle w:val="Normal3"/>
              <w:rPr>
                <w:rFonts w:ascii="Calibri" w:eastAsia="Calibri" w:hAnsi="Calibri" w:cs="Calibri"/>
                <w:color w:val="000000"/>
                <w:sz w:val="18"/>
              </w:rPr>
            </w:pPr>
          </w:p>
        </w:tc>
      </w:tr>
      <w:tr w:rsidR="003E616F" w14:paraId="33E322F5"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84E5D6C"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6,352</w:t>
            </w:r>
          </w:p>
        </w:tc>
        <w:tc>
          <w:tcPr>
            <w:tcW w:w="2385" w:type="dxa"/>
            <w:tcBorders>
              <w:top w:val="nil"/>
              <w:left w:val="nil"/>
              <w:bottom w:val="nil"/>
              <w:right w:val="nil"/>
              <w:tl2br w:val="nil"/>
              <w:tr2bl w:val="nil"/>
            </w:tcBorders>
            <w:shd w:val="clear" w:color="FFFFFF" w:fill="FFFFFF"/>
            <w:noWrap/>
            <w:tcMar>
              <w:left w:w="101" w:type="dxa"/>
              <w:right w:w="101" w:type="dxa"/>
            </w:tcMar>
          </w:tcPr>
          <w:p w14:paraId="0162CDA8"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46785C3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6,674</w:t>
            </w:r>
          </w:p>
        </w:tc>
        <w:tc>
          <w:tcPr>
            <w:tcW w:w="1035" w:type="dxa"/>
            <w:tcBorders>
              <w:top w:val="nil"/>
              <w:left w:val="nil"/>
              <w:bottom w:val="nil"/>
              <w:right w:val="nil"/>
              <w:tl2br w:val="nil"/>
              <w:tr2bl w:val="nil"/>
            </w:tcBorders>
            <w:shd w:val="clear" w:color="FFFFFF" w:fill="FFFFFF"/>
            <w:tcMar>
              <w:left w:w="101" w:type="dxa"/>
              <w:right w:w="101" w:type="dxa"/>
            </w:tcMar>
          </w:tcPr>
          <w:p w14:paraId="12761D3F"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6,708</w:t>
            </w:r>
          </w:p>
        </w:tc>
        <w:tc>
          <w:tcPr>
            <w:tcW w:w="600" w:type="dxa"/>
            <w:tcBorders>
              <w:top w:val="nil"/>
              <w:left w:val="nil"/>
              <w:bottom w:val="nil"/>
              <w:right w:val="nil"/>
              <w:tl2br w:val="nil"/>
              <w:tr2bl w:val="nil"/>
            </w:tcBorders>
            <w:shd w:val="clear" w:color="FFFFFF" w:fill="FFFFFF"/>
            <w:tcMar>
              <w:left w:w="101" w:type="dxa"/>
              <w:right w:w="101" w:type="dxa"/>
            </w:tcMar>
          </w:tcPr>
          <w:p w14:paraId="584CBD79"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130D9EA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6,742</w:t>
            </w:r>
          </w:p>
        </w:tc>
        <w:tc>
          <w:tcPr>
            <w:tcW w:w="1035" w:type="dxa"/>
            <w:tcBorders>
              <w:top w:val="nil"/>
              <w:left w:val="nil"/>
              <w:bottom w:val="nil"/>
              <w:right w:val="nil"/>
              <w:tl2br w:val="nil"/>
              <w:tr2bl w:val="nil"/>
            </w:tcBorders>
            <w:shd w:val="clear" w:color="FFFFFF" w:fill="FFFFFF"/>
            <w:tcMar>
              <w:left w:w="101" w:type="dxa"/>
              <w:right w:w="101" w:type="dxa"/>
            </w:tcMar>
          </w:tcPr>
          <w:p w14:paraId="0C8C426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6,776</w:t>
            </w:r>
          </w:p>
        </w:tc>
        <w:tc>
          <w:tcPr>
            <w:tcW w:w="1035" w:type="dxa"/>
            <w:tcBorders>
              <w:top w:val="nil"/>
              <w:left w:val="nil"/>
              <w:bottom w:val="nil"/>
              <w:right w:val="nil"/>
              <w:tl2br w:val="nil"/>
              <w:tr2bl w:val="nil"/>
            </w:tcBorders>
            <w:shd w:val="clear" w:color="FFFFFF" w:fill="FFFFFF"/>
            <w:tcMar>
              <w:left w:w="101" w:type="dxa"/>
              <w:right w:w="101" w:type="dxa"/>
            </w:tcMar>
          </w:tcPr>
          <w:p w14:paraId="7BDBA202"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6,810</w:t>
            </w:r>
          </w:p>
        </w:tc>
      </w:tr>
      <w:tr w:rsidR="003E616F" w14:paraId="04181D4A"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BC0F123"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12,407</w:t>
            </w:r>
          </w:p>
        </w:tc>
        <w:tc>
          <w:tcPr>
            <w:tcW w:w="2385" w:type="dxa"/>
            <w:tcBorders>
              <w:top w:val="nil"/>
              <w:left w:val="nil"/>
              <w:bottom w:val="nil"/>
              <w:right w:val="nil"/>
              <w:tl2br w:val="nil"/>
              <w:tr2bl w:val="nil"/>
            </w:tcBorders>
            <w:shd w:val="clear" w:color="FFFFFF" w:fill="FFFFFF"/>
            <w:noWrap/>
            <w:tcMar>
              <w:left w:w="101" w:type="dxa"/>
              <w:right w:w="101" w:type="dxa"/>
            </w:tcMar>
          </w:tcPr>
          <w:p w14:paraId="23EFA747"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Interest-Bearing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3BF12749"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12,397</w:t>
            </w:r>
          </w:p>
        </w:tc>
        <w:tc>
          <w:tcPr>
            <w:tcW w:w="1035" w:type="dxa"/>
            <w:tcBorders>
              <w:top w:val="nil"/>
              <w:left w:val="nil"/>
              <w:bottom w:val="nil"/>
              <w:right w:val="nil"/>
              <w:tl2br w:val="nil"/>
              <w:tr2bl w:val="nil"/>
            </w:tcBorders>
            <w:shd w:val="clear" w:color="FFFFFF" w:fill="FFFFFF"/>
            <w:tcMar>
              <w:left w:w="101" w:type="dxa"/>
              <w:right w:w="101" w:type="dxa"/>
            </w:tcMar>
          </w:tcPr>
          <w:p w14:paraId="2D7CE2DA"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13,070</w:t>
            </w:r>
          </w:p>
        </w:tc>
        <w:tc>
          <w:tcPr>
            <w:tcW w:w="600" w:type="dxa"/>
            <w:tcBorders>
              <w:top w:val="nil"/>
              <w:left w:val="nil"/>
              <w:bottom w:val="nil"/>
              <w:right w:val="nil"/>
              <w:tl2br w:val="nil"/>
              <w:tr2bl w:val="nil"/>
            </w:tcBorders>
            <w:shd w:val="clear" w:color="FFFFFF" w:fill="FFFFFF"/>
            <w:tcMar>
              <w:left w:w="101" w:type="dxa"/>
              <w:right w:w="101" w:type="dxa"/>
            </w:tcMar>
          </w:tcPr>
          <w:p w14:paraId="2B179C0A"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43C9F31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13,398</w:t>
            </w:r>
          </w:p>
        </w:tc>
        <w:tc>
          <w:tcPr>
            <w:tcW w:w="1035" w:type="dxa"/>
            <w:tcBorders>
              <w:top w:val="nil"/>
              <w:left w:val="nil"/>
              <w:bottom w:val="nil"/>
              <w:right w:val="nil"/>
              <w:tl2br w:val="nil"/>
              <w:tr2bl w:val="nil"/>
            </w:tcBorders>
            <w:shd w:val="clear" w:color="FFFFFF" w:fill="FFFFFF"/>
            <w:tcMar>
              <w:left w:w="101" w:type="dxa"/>
              <w:right w:w="101" w:type="dxa"/>
            </w:tcMar>
          </w:tcPr>
          <w:p w14:paraId="35808451"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14,195</w:t>
            </w:r>
          </w:p>
        </w:tc>
        <w:tc>
          <w:tcPr>
            <w:tcW w:w="1035" w:type="dxa"/>
            <w:tcBorders>
              <w:top w:val="nil"/>
              <w:left w:val="nil"/>
              <w:bottom w:val="nil"/>
              <w:right w:val="nil"/>
              <w:tl2br w:val="nil"/>
              <w:tr2bl w:val="nil"/>
            </w:tcBorders>
            <w:shd w:val="clear" w:color="FFFFFF" w:fill="FFFFFF"/>
            <w:tcMar>
              <w:left w:w="101" w:type="dxa"/>
              <w:right w:w="101" w:type="dxa"/>
            </w:tcMar>
          </w:tcPr>
          <w:p w14:paraId="1E60D6A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14,992</w:t>
            </w:r>
          </w:p>
        </w:tc>
      </w:tr>
      <w:tr w:rsidR="003E616F" w14:paraId="57955E8C"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C285815"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33,201</w:t>
            </w:r>
          </w:p>
        </w:tc>
        <w:tc>
          <w:tcPr>
            <w:tcW w:w="2385" w:type="dxa"/>
            <w:tcBorders>
              <w:top w:val="nil"/>
              <w:left w:val="nil"/>
              <w:bottom w:val="nil"/>
              <w:right w:val="nil"/>
              <w:tl2br w:val="nil"/>
              <w:tr2bl w:val="nil"/>
            </w:tcBorders>
            <w:shd w:val="clear" w:color="FFFFFF" w:fill="FFFFFF"/>
            <w:noWrap/>
            <w:tcMar>
              <w:left w:w="101" w:type="dxa"/>
              <w:right w:w="101" w:type="dxa"/>
            </w:tcMar>
          </w:tcPr>
          <w:p w14:paraId="22C7D9F3"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6800FB3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33,736</w:t>
            </w:r>
          </w:p>
        </w:tc>
        <w:tc>
          <w:tcPr>
            <w:tcW w:w="1035" w:type="dxa"/>
            <w:tcBorders>
              <w:top w:val="nil"/>
              <w:left w:val="nil"/>
              <w:bottom w:val="nil"/>
              <w:right w:val="nil"/>
              <w:tl2br w:val="nil"/>
              <w:tr2bl w:val="nil"/>
            </w:tcBorders>
            <w:shd w:val="clear" w:color="FFFFFF" w:fill="FFFFFF"/>
            <w:tcMar>
              <w:left w:w="101" w:type="dxa"/>
              <w:right w:w="101" w:type="dxa"/>
            </w:tcMar>
          </w:tcPr>
          <w:p w14:paraId="08B2792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34,249</w:t>
            </w:r>
          </w:p>
        </w:tc>
        <w:tc>
          <w:tcPr>
            <w:tcW w:w="600" w:type="dxa"/>
            <w:tcBorders>
              <w:top w:val="nil"/>
              <w:left w:val="nil"/>
              <w:bottom w:val="nil"/>
              <w:right w:val="nil"/>
              <w:tl2br w:val="nil"/>
              <w:tr2bl w:val="nil"/>
            </w:tcBorders>
            <w:shd w:val="clear" w:color="FFFFFF" w:fill="FFFFFF"/>
            <w:tcMar>
              <w:left w:w="101" w:type="dxa"/>
              <w:right w:w="101" w:type="dxa"/>
            </w:tcMar>
          </w:tcPr>
          <w:p w14:paraId="41DF610E"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319B2849"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34,870</w:t>
            </w:r>
          </w:p>
        </w:tc>
        <w:tc>
          <w:tcPr>
            <w:tcW w:w="1035" w:type="dxa"/>
            <w:tcBorders>
              <w:top w:val="nil"/>
              <w:left w:val="nil"/>
              <w:bottom w:val="nil"/>
              <w:right w:val="nil"/>
              <w:tl2br w:val="nil"/>
              <w:tr2bl w:val="nil"/>
            </w:tcBorders>
            <w:shd w:val="clear" w:color="FFFFFF" w:fill="FFFFFF"/>
            <w:tcMar>
              <w:left w:w="101" w:type="dxa"/>
              <w:right w:w="101" w:type="dxa"/>
            </w:tcMar>
          </w:tcPr>
          <w:p w14:paraId="286535F6"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35,610</w:t>
            </w:r>
          </w:p>
        </w:tc>
        <w:tc>
          <w:tcPr>
            <w:tcW w:w="1035" w:type="dxa"/>
            <w:tcBorders>
              <w:top w:val="nil"/>
              <w:left w:val="nil"/>
              <w:bottom w:val="nil"/>
              <w:right w:val="nil"/>
              <w:tl2br w:val="nil"/>
              <w:tr2bl w:val="nil"/>
            </w:tcBorders>
            <w:shd w:val="clear" w:color="FFFFFF" w:fill="FFFFFF"/>
            <w:tcMar>
              <w:left w:w="101" w:type="dxa"/>
              <w:right w:w="101" w:type="dxa"/>
            </w:tcMar>
          </w:tcPr>
          <w:p w14:paraId="4DD3F61C"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36,472</w:t>
            </w:r>
          </w:p>
        </w:tc>
      </w:tr>
      <w:tr w:rsidR="003E616F" w14:paraId="7608AB66"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858FA8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7,276</w:t>
            </w:r>
          </w:p>
        </w:tc>
        <w:tc>
          <w:tcPr>
            <w:tcW w:w="2385" w:type="dxa"/>
            <w:tcBorders>
              <w:top w:val="nil"/>
              <w:left w:val="nil"/>
              <w:bottom w:val="nil"/>
              <w:right w:val="nil"/>
              <w:tl2br w:val="nil"/>
              <w:tr2bl w:val="nil"/>
            </w:tcBorders>
            <w:shd w:val="clear" w:color="FFFFFF" w:fill="FFFFFF"/>
            <w:noWrap/>
            <w:tcMar>
              <w:left w:w="101" w:type="dxa"/>
              <w:right w:w="101" w:type="dxa"/>
            </w:tcMar>
          </w:tcPr>
          <w:p w14:paraId="2890B6F6"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52C7B6A2"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7,839</w:t>
            </w:r>
          </w:p>
        </w:tc>
        <w:tc>
          <w:tcPr>
            <w:tcW w:w="1035" w:type="dxa"/>
            <w:tcBorders>
              <w:top w:val="nil"/>
              <w:left w:val="nil"/>
              <w:bottom w:val="nil"/>
              <w:right w:val="nil"/>
              <w:tl2br w:val="nil"/>
              <w:tr2bl w:val="nil"/>
            </w:tcBorders>
            <w:shd w:val="clear" w:color="FFFFFF" w:fill="FFFFFF"/>
            <w:tcMar>
              <w:left w:w="101" w:type="dxa"/>
              <w:right w:w="101" w:type="dxa"/>
            </w:tcMar>
          </w:tcPr>
          <w:p w14:paraId="52B658B1"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7,960</w:t>
            </w:r>
          </w:p>
        </w:tc>
        <w:tc>
          <w:tcPr>
            <w:tcW w:w="600" w:type="dxa"/>
            <w:tcBorders>
              <w:top w:val="nil"/>
              <w:left w:val="nil"/>
              <w:bottom w:val="nil"/>
              <w:right w:val="nil"/>
              <w:tl2br w:val="nil"/>
              <w:tr2bl w:val="nil"/>
            </w:tcBorders>
            <w:shd w:val="clear" w:color="FFFFFF" w:fill="FFFFFF"/>
            <w:tcMar>
              <w:left w:w="101" w:type="dxa"/>
              <w:right w:w="101" w:type="dxa"/>
            </w:tcMar>
          </w:tcPr>
          <w:p w14:paraId="38755119"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07B4FAE9"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8,081</w:t>
            </w:r>
          </w:p>
        </w:tc>
        <w:tc>
          <w:tcPr>
            <w:tcW w:w="1035" w:type="dxa"/>
            <w:tcBorders>
              <w:top w:val="nil"/>
              <w:left w:val="nil"/>
              <w:bottom w:val="nil"/>
              <w:right w:val="nil"/>
              <w:tl2br w:val="nil"/>
              <w:tr2bl w:val="nil"/>
            </w:tcBorders>
            <w:shd w:val="clear" w:color="FFFFFF" w:fill="FFFFFF"/>
            <w:tcMar>
              <w:left w:w="101" w:type="dxa"/>
              <w:right w:w="101" w:type="dxa"/>
            </w:tcMar>
          </w:tcPr>
          <w:p w14:paraId="450A736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7,861</w:t>
            </w:r>
          </w:p>
        </w:tc>
        <w:tc>
          <w:tcPr>
            <w:tcW w:w="1035" w:type="dxa"/>
            <w:tcBorders>
              <w:top w:val="nil"/>
              <w:left w:val="nil"/>
              <w:bottom w:val="nil"/>
              <w:right w:val="nil"/>
              <w:tl2br w:val="nil"/>
              <w:tr2bl w:val="nil"/>
            </w:tcBorders>
            <w:shd w:val="clear" w:color="FFFFFF" w:fill="FFFFFF"/>
            <w:tcMar>
              <w:left w:w="101" w:type="dxa"/>
              <w:right w:w="101" w:type="dxa"/>
            </w:tcMar>
          </w:tcPr>
          <w:p w14:paraId="3CFAA13E"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7,641</w:t>
            </w:r>
          </w:p>
        </w:tc>
      </w:tr>
      <w:tr w:rsidR="003E616F" w14:paraId="04C9B46B"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5A46D21"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FFB553E"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8020596"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09D3213"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2996A9A4" w14:textId="77777777" w:rsidR="003E616F" w:rsidRDefault="003E616F" w:rsidP="003E616F">
            <w:pPr>
              <w:pStyle w:val="Normal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F6CEE6"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E6C161F"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3998D2D" w14:textId="77777777" w:rsidR="003E616F" w:rsidRDefault="003E616F" w:rsidP="003E616F">
            <w:pPr>
              <w:pStyle w:val="Normal3"/>
              <w:rPr>
                <w:rFonts w:ascii="Calibri" w:eastAsia="Calibri" w:hAnsi="Calibri" w:cs="Calibri"/>
                <w:color w:val="000000"/>
                <w:sz w:val="18"/>
              </w:rPr>
            </w:pPr>
          </w:p>
        </w:tc>
      </w:tr>
      <w:tr w:rsidR="003E616F" w14:paraId="203B428F"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91B21C5"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59,236</w:t>
            </w:r>
          </w:p>
        </w:tc>
        <w:tc>
          <w:tcPr>
            <w:tcW w:w="2385" w:type="dxa"/>
            <w:tcBorders>
              <w:top w:val="nil"/>
              <w:left w:val="nil"/>
              <w:bottom w:val="nil"/>
              <w:right w:val="nil"/>
              <w:tl2br w:val="nil"/>
              <w:tr2bl w:val="nil"/>
            </w:tcBorders>
            <w:shd w:val="clear" w:color="FFFFFF" w:fill="FFFFFF"/>
            <w:noWrap/>
            <w:tcMar>
              <w:left w:w="101" w:type="dxa"/>
              <w:right w:w="101" w:type="dxa"/>
            </w:tcMar>
          </w:tcPr>
          <w:p w14:paraId="30EB658C"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51A383A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60,646</w:t>
            </w:r>
          </w:p>
        </w:tc>
        <w:tc>
          <w:tcPr>
            <w:tcW w:w="1035" w:type="dxa"/>
            <w:tcBorders>
              <w:top w:val="nil"/>
              <w:left w:val="nil"/>
              <w:bottom w:val="nil"/>
              <w:right w:val="nil"/>
              <w:tl2br w:val="nil"/>
              <w:tr2bl w:val="nil"/>
            </w:tcBorders>
            <w:shd w:val="clear" w:color="FFFFFF" w:fill="FFFFFF"/>
            <w:noWrap/>
            <w:tcMar>
              <w:left w:w="101" w:type="dxa"/>
              <w:right w:w="101" w:type="dxa"/>
            </w:tcMar>
          </w:tcPr>
          <w:p w14:paraId="08FF5932"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61,987</w:t>
            </w:r>
          </w:p>
        </w:tc>
        <w:tc>
          <w:tcPr>
            <w:tcW w:w="600" w:type="dxa"/>
            <w:tcBorders>
              <w:top w:val="nil"/>
              <w:left w:val="nil"/>
              <w:bottom w:val="nil"/>
              <w:right w:val="nil"/>
              <w:tl2br w:val="nil"/>
              <w:tr2bl w:val="nil"/>
            </w:tcBorders>
            <w:shd w:val="clear" w:color="FFFFFF" w:fill="FFFFFF"/>
            <w:tcMar>
              <w:left w:w="101" w:type="dxa"/>
              <w:right w:w="101" w:type="dxa"/>
            </w:tcMar>
          </w:tcPr>
          <w:p w14:paraId="470D825E"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2 </w:t>
            </w:r>
          </w:p>
        </w:tc>
        <w:tc>
          <w:tcPr>
            <w:tcW w:w="1035" w:type="dxa"/>
            <w:tcBorders>
              <w:top w:val="nil"/>
              <w:left w:val="nil"/>
              <w:bottom w:val="nil"/>
              <w:right w:val="nil"/>
              <w:tl2br w:val="nil"/>
              <w:tr2bl w:val="nil"/>
            </w:tcBorders>
            <w:shd w:val="clear" w:color="FFFFFF" w:fill="FFFFFF"/>
            <w:noWrap/>
            <w:tcMar>
              <w:left w:w="101" w:type="dxa"/>
              <w:right w:w="101" w:type="dxa"/>
            </w:tcMar>
          </w:tcPr>
          <w:p w14:paraId="6C4F3A9F"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63,091</w:t>
            </w:r>
          </w:p>
        </w:tc>
        <w:tc>
          <w:tcPr>
            <w:tcW w:w="1035" w:type="dxa"/>
            <w:tcBorders>
              <w:top w:val="nil"/>
              <w:left w:val="nil"/>
              <w:bottom w:val="nil"/>
              <w:right w:val="nil"/>
              <w:tl2br w:val="nil"/>
              <w:tr2bl w:val="nil"/>
            </w:tcBorders>
            <w:shd w:val="clear" w:color="FFFFFF" w:fill="FFFFFF"/>
            <w:noWrap/>
            <w:tcMar>
              <w:left w:w="101" w:type="dxa"/>
              <w:right w:w="101" w:type="dxa"/>
            </w:tcMar>
          </w:tcPr>
          <w:p w14:paraId="3688C3DF"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64,442</w:t>
            </w:r>
          </w:p>
        </w:tc>
        <w:tc>
          <w:tcPr>
            <w:tcW w:w="1035" w:type="dxa"/>
            <w:tcBorders>
              <w:top w:val="nil"/>
              <w:left w:val="nil"/>
              <w:bottom w:val="nil"/>
              <w:right w:val="nil"/>
              <w:tl2br w:val="nil"/>
              <w:tr2bl w:val="nil"/>
            </w:tcBorders>
            <w:shd w:val="clear" w:color="FFFFFF" w:fill="FFFFFF"/>
            <w:noWrap/>
            <w:tcMar>
              <w:left w:w="101" w:type="dxa"/>
              <w:right w:w="101" w:type="dxa"/>
            </w:tcMar>
          </w:tcPr>
          <w:p w14:paraId="37CF213F"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65,915</w:t>
            </w:r>
          </w:p>
        </w:tc>
      </w:tr>
      <w:tr w:rsidR="003E616F" w14:paraId="3DE6ADB1"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C75252B"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551FA575"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1B543E"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57BA717"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3C5EBA8" w14:textId="77777777" w:rsidR="003E616F" w:rsidRDefault="003E616F" w:rsidP="003E616F">
            <w:pPr>
              <w:pStyle w:val="Normal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AEE5EC0"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B5D9F8"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C77E05A" w14:textId="77777777" w:rsidR="003E616F" w:rsidRDefault="003E616F" w:rsidP="003E616F">
            <w:pPr>
              <w:pStyle w:val="Normal3"/>
              <w:rPr>
                <w:rFonts w:ascii="Calibri" w:eastAsia="Calibri" w:hAnsi="Calibri" w:cs="Calibri"/>
                <w:color w:val="000000"/>
                <w:sz w:val="18"/>
              </w:rPr>
            </w:pPr>
          </w:p>
        </w:tc>
      </w:tr>
      <w:tr w:rsidR="003E616F" w14:paraId="1C7F4D37"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5A246B3"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D7F3457"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Non 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2407DC5A"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C9D2E01"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14FAB6E1" w14:textId="77777777" w:rsidR="003E616F" w:rsidRDefault="003E616F" w:rsidP="003E616F">
            <w:pPr>
              <w:pStyle w:val="Normal3"/>
              <w:jc w:val="right"/>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469965"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77B8B8"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7F63C97" w14:textId="77777777" w:rsidR="003E616F" w:rsidRDefault="003E616F" w:rsidP="003E616F">
            <w:pPr>
              <w:pStyle w:val="Normal3"/>
              <w:rPr>
                <w:rFonts w:ascii="Calibri" w:eastAsia="Calibri" w:hAnsi="Calibri" w:cs="Calibri"/>
                <w:color w:val="000000"/>
                <w:sz w:val="18"/>
              </w:rPr>
            </w:pPr>
          </w:p>
        </w:tc>
      </w:tr>
      <w:tr w:rsidR="003E616F" w14:paraId="0B1606F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AC20115"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293,900</w:t>
            </w:r>
          </w:p>
        </w:tc>
        <w:tc>
          <w:tcPr>
            <w:tcW w:w="2385" w:type="dxa"/>
            <w:tcBorders>
              <w:top w:val="nil"/>
              <w:left w:val="nil"/>
              <w:bottom w:val="nil"/>
              <w:right w:val="nil"/>
              <w:tl2br w:val="nil"/>
              <w:tr2bl w:val="nil"/>
            </w:tcBorders>
            <w:shd w:val="clear" w:color="FFFFFF" w:fill="FFFFFF"/>
            <w:noWrap/>
            <w:tcMar>
              <w:left w:w="101" w:type="dxa"/>
              <w:right w:w="101" w:type="dxa"/>
            </w:tcMar>
          </w:tcPr>
          <w:p w14:paraId="5FB0751E"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Interest-Bearing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0F89EEB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297,255</w:t>
            </w:r>
          </w:p>
        </w:tc>
        <w:tc>
          <w:tcPr>
            <w:tcW w:w="1035" w:type="dxa"/>
            <w:tcBorders>
              <w:top w:val="nil"/>
              <w:left w:val="nil"/>
              <w:bottom w:val="nil"/>
              <w:right w:val="nil"/>
              <w:tl2br w:val="nil"/>
              <w:tr2bl w:val="nil"/>
            </w:tcBorders>
            <w:shd w:val="clear" w:color="FFFFFF" w:fill="FFFFFF"/>
            <w:tcMar>
              <w:left w:w="101" w:type="dxa"/>
              <w:right w:w="101" w:type="dxa"/>
            </w:tcMar>
          </w:tcPr>
          <w:p w14:paraId="3997D51F"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279,834</w:t>
            </w:r>
          </w:p>
        </w:tc>
        <w:tc>
          <w:tcPr>
            <w:tcW w:w="600" w:type="dxa"/>
            <w:tcBorders>
              <w:top w:val="nil"/>
              <w:left w:val="nil"/>
              <w:bottom w:val="nil"/>
              <w:right w:val="nil"/>
              <w:tl2br w:val="nil"/>
              <w:tr2bl w:val="nil"/>
            </w:tcBorders>
            <w:shd w:val="clear" w:color="FFFFFF" w:fill="FFFFFF"/>
            <w:tcMar>
              <w:left w:w="101" w:type="dxa"/>
              <w:right w:w="101" w:type="dxa"/>
            </w:tcMar>
          </w:tcPr>
          <w:p w14:paraId="10D7DCA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4438DD11"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267,969</w:t>
            </w:r>
          </w:p>
        </w:tc>
        <w:tc>
          <w:tcPr>
            <w:tcW w:w="1035" w:type="dxa"/>
            <w:tcBorders>
              <w:top w:val="nil"/>
              <w:left w:val="nil"/>
              <w:bottom w:val="nil"/>
              <w:right w:val="nil"/>
              <w:tl2br w:val="nil"/>
              <w:tr2bl w:val="nil"/>
            </w:tcBorders>
            <w:shd w:val="clear" w:color="FFFFFF" w:fill="FFFFFF"/>
            <w:tcMar>
              <w:left w:w="101" w:type="dxa"/>
              <w:right w:w="101" w:type="dxa"/>
            </w:tcMar>
          </w:tcPr>
          <w:p w14:paraId="5485AC51"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256,347</w:t>
            </w:r>
          </w:p>
        </w:tc>
        <w:tc>
          <w:tcPr>
            <w:tcW w:w="1035" w:type="dxa"/>
            <w:tcBorders>
              <w:top w:val="nil"/>
              <w:left w:val="nil"/>
              <w:bottom w:val="nil"/>
              <w:right w:val="nil"/>
              <w:tl2br w:val="nil"/>
              <w:tr2bl w:val="nil"/>
            </w:tcBorders>
            <w:shd w:val="clear" w:color="FFFFFF" w:fill="FFFFFF"/>
            <w:tcMar>
              <w:left w:w="101" w:type="dxa"/>
              <w:right w:w="101" w:type="dxa"/>
            </w:tcMar>
          </w:tcPr>
          <w:p w14:paraId="273082C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243,950</w:t>
            </w:r>
          </w:p>
        </w:tc>
      </w:tr>
      <w:tr w:rsidR="003E616F" w14:paraId="0179BB96"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7157F60"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2,042</w:t>
            </w:r>
          </w:p>
        </w:tc>
        <w:tc>
          <w:tcPr>
            <w:tcW w:w="2385" w:type="dxa"/>
            <w:tcBorders>
              <w:top w:val="nil"/>
              <w:left w:val="nil"/>
              <w:bottom w:val="nil"/>
              <w:right w:val="nil"/>
              <w:tl2br w:val="nil"/>
              <w:tr2bl w:val="nil"/>
            </w:tcBorders>
            <w:shd w:val="clear" w:color="FFFFFF" w:fill="FFFFFF"/>
            <w:noWrap/>
            <w:tcMar>
              <w:left w:w="101" w:type="dxa"/>
              <w:right w:w="101" w:type="dxa"/>
            </w:tcMar>
          </w:tcPr>
          <w:p w14:paraId="3EC483AE"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13FC831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1,434</w:t>
            </w:r>
          </w:p>
        </w:tc>
        <w:tc>
          <w:tcPr>
            <w:tcW w:w="1035" w:type="dxa"/>
            <w:tcBorders>
              <w:top w:val="nil"/>
              <w:left w:val="nil"/>
              <w:bottom w:val="nil"/>
              <w:right w:val="nil"/>
              <w:tl2br w:val="nil"/>
              <w:tr2bl w:val="nil"/>
            </w:tcBorders>
            <w:shd w:val="clear" w:color="FFFFFF" w:fill="FFFFFF"/>
            <w:tcMar>
              <w:left w:w="101" w:type="dxa"/>
              <w:right w:w="101" w:type="dxa"/>
            </w:tcMar>
          </w:tcPr>
          <w:p w14:paraId="593D5A13"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2,152</w:t>
            </w:r>
          </w:p>
        </w:tc>
        <w:tc>
          <w:tcPr>
            <w:tcW w:w="600" w:type="dxa"/>
            <w:tcBorders>
              <w:top w:val="nil"/>
              <w:left w:val="nil"/>
              <w:bottom w:val="nil"/>
              <w:right w:val="nil"/>
              <w:tl2br w:val="nil"/>
              <w:tr2bl w:val="nil"/>
            </w:tcBorders>
            <w:shd w:val="clear" w:color="FFFFFF" w:fill="FFFFFF"/>
            <w:tcMar>
              <w:left w:w="101" w:type="dxa"/>
              <w:right w:w="101" w:type="dxa"/>
            </w:tcMar>
          </w:tcPr>
          <w:p w14:paraId="21B57381"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50 </w:t>
            </w:r>
          </w:p>
        </w:tc>
        <w:tc>
          <w:tcPr>
            <w:tcW w:w="1035" w:type="dxa"/>
            <w:tcBorders>
              <w:top w:val="nil"/>
              <w:left w:val="nil"/>
              <w:bottom w:val="nil"/>
              <w:right w:val="nil"/>
              <w:tl2br w:val="nil"/>
              <w:tr2bl w:val="nil"/>
            </w:tcBorders>
            <w:shd w:val="clear" w:color="FFFFFF" w:fill="FFFFFF"/>
            <w:tcMar>
              <w:left w:w="101" w:type="dxa"/>
              <w:right w:w="101" w:type="dxa"/>
            </w:tcMar>
          </w:tcPr>
          <w:p w14:paraId="491CE53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2,870</w:t>
            </w:r>
          </w:p>
        </w:tc>
        <w:tc>
          <w:tcPr>
            <w:tcW w:w="1035" w:type="dxa"/>
            <w:tcBorders>
              <w:top w:val="nil"/>
              <w:left w:val="nil"/>
              <w:bottom w:val="nil"/>
              <w:right w:val="nil"/>
              <w:tl2br w:val="nil"/>
              <w:tr2bl w:val="nil"/>
            </w:tcBorders>
            <w:shd w:val="clear" w:color="FFFFFF" w:fill="FFFFFF"/>
            <w:tcMar>
              <w:left w:w="101" w:type="dxa"/>
              <w:right w:w="101" w:type="dxa"/>
            </w:tcMar>
          </w:tcPr>
          <w:p w14:paraId="74926883"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3,588</w:t>
            </w:r>
          </w:p>
        </w:tc>
        <w:tc>
          <w:tcPr>
            <w:tcW w:w="1035" w:type="dxa"/>
            <w:tcBorders>
              <w:top w:val="nil"/>
              <w:left w:val="nil"/>
              <w:bottom w:val="nil"/>
              <w:right w:val="nil"/>
              <w:tl2br w:val="nil"/>
              <w:tr2bl w:val="nil"/>
            </w:tcBorders>
            <w:shd w:val="clear" w:color="FFFFFF" w:fill="FFFFFF"/>
            <w:tcMar>
              <w:left w:w="101" w:type="dxa"/>
              <w:right w:w="101" w:type="dxa"/>
            </w:tcMar>
          </w:tcPr>
          <w:p w14:paraId="2FC05B42"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4,306</w:t>
            </w:r>
          </w:p>
        </w:tc>
      </w:tr>
      <w:tr w:rsidR="003E616F" w14:paraId="0627E14C"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61E1D5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88,080</w:t>
            </w:r>
          </w:p>
        </w:tc>
        <w:tc>
          <w:tcPr>
            <w:tcW w:w="2385" w:type="dxa"/>
            <w:tcBorders>
              <w:top w:val="nil"/>
              <w:left w:val="nil"/>
              <w:bottom w:val="nil"/>
              <w:right w:val="nil"/>
              <w:tl2br w:val="nil"/>
              <w:tr2bl w:val="nil"/>
            </w:tcBorders>
            <w:shd w:val="clear" w:color="FFFFFF" w:fill="FFFFFF"/>
            <w:noWrap/>
            <w:tcMar>
              <w:left w:w="101" w:type="dxa"/>
              <w:right w:w="101" w:type="dxa"/>
            </w:tcMar>
          </w:tcPr>
          <w:p w14:paraId="3C58871F"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Deferred Tax Liability</w:t>
            </w:r>
          </w:p>
        </w:tc>
        <w:tc>
          <w:tcPr>
            <w:tcW w:w="1035" w:type="dxa"/>
            <w:tcBorders>
              <w:top w:val="nil"/>
              <w:left w:val="nil"/>
              <w:bottom w:val="nil"/>
              <w:right w:val="nil"/>
              <w:tl2br w:val="nil"/>
              <w:tr2bl w:val="nil"/>
            </w:tcBorders>
            <w:shd w:val="clear" w:color="FFFFFF" w:fill="FFFFFF"/>
            <w:tcMar>
              <w:left w:w="101" w:type="dxa"/>
              <w:right w:w="101" w:type="dxa"/>
            </w:tcMar>
          </w:tcPr>
          <w:p w14:paraId="2B448083"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74,385</w:t>
            </w:r>
          </w:p>
        </w:tc>
        <w:tc>
          <w:tcPr>
            <w:tcW w:w="1035" w:type="dxa"/>
            <w:tcBorders>
              <w:top w:val="nil"/>
              <w:left w:val="nil"/>
              <w:bottom w:val="nil"/>
              <w:right w:val="nil"/>
              <w:tl2br w:val="nil"/>
              <w:tr2bl w:val="nil"/>
            </w:tcBorders>
            <w:shd w:val="clear" w:color="FFFFFF" w:fill="FFFFFF"/>
            <w:tcMar>
              <w:left w:w="101" w:type="dxa"/>
              <w:right w:w="101" w:type="dxa"/>
            </w:tcMar>
          </w:tcPr>
          <w:p w14:paraId="7E02E9A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75,507</w:t>
            </w:r>
          </w:p>
        </w:tc>
        <w:tc>
          <w:tcPr>
            <w:tcW w:w="600" w:type="dxa"/>
            <w:tcBorders>
              <w:top w:val="nil"/>
              <w:left w:val="nil"/>
              <w:bottom w:val="nil"/>
              <w:right w:val="nil"/>
              <w:tl2br w:val="nil"/>
              <w:tr2bl w:val="nil"/>
            </w:tcBorders>
            <w:shd w:val="clear" w:color="FFFFFF" w:fill="FFFFFF"/>
            <w:tcMar>
              <w:left w:w="101" w:type="dxa"/>
              <w:right w:w="101" w:type="dxa"/>
            </w:tcMar>
          </w:tcPr>
          <w:p w14:paraId="50CB3B48"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1FAE243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53,147</w:t>
            </w:r>
          </w:p>
        </w:tc>
        <w:tc>
          <w:tcPr>
            <w:tcW w:w="1035" w:type="dxa"/>
            <w:tcBorders>
              <w:top w:val="nil"/>
              <w:left w:val="nil"/>
              <w:bottom w:val="nil"/>
              <w:right w:val="nil"/>
              <w:tl2br w:val="nil"/>
              <w:tr2bl w:val="nil"/>
            </w:tcBorders>
            <w:shd w:val="clear" w:color="FFFFFF" w:fill="FFFFFF"/>
            <w:tcMar>
              <w:left w:w="101" w:type="dxa"/>
              <w:right w:w="101" w:type="dxa"/>
            </w:tcMar>
          </w:tcPr>
          <w:p w14:paraId="76B0B490"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47,220</w:t>
            </w:r>
          </w:p>
        </w:tc>
        <w:tc>
          <w:tcPr>
            <w:tcW w:w="1035" w:type="dxa"/>
            <w:tcBorders>
              <w:top w:val="nil"/>
              <w:left w:val="nil"/>
              <w:bottom w:val="nil"/>
              <w:right w:val="nil"/>
              <w:tl2br w:val="nil"/>
              <w:tr2bl w:val="nil"/>
            </w:tcBorders>
            <w:shd w:val="clear" w:color="FFFFFF" w:fill="FFFFFF"/>
            <w:tcMar>
              <w:left w:w="101" w:type="dxa"/>
              <w:right w:w="101" w:type="dxa"/>
            </w:tcMar>
          </w:tcPr>
          <w:p w14:paraId="740BDCF0"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41,256</w:t>
            </w:r>
          </w:p>
        </w:tc>
      </w:tr>
      <w:tr w:rsidR="003E616F" w14:paraId="22869532"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2FAC8B2"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750</w:t>
            </w:r>
          </w:p>
        </w:tc>
        <w:tc>
          <w:tcPr>
            <w:tcW w:w="2385" w:type="dxa"/>
            <w:tcBorders>
              <w:top w:val="nil"/>
              <w:left w:val="nil"/>
              <w:bottom w:val="nil"/>
              <w:right w:val="nil"/>
              <w:tl2br w:val="nil"/>
              <w:tr2bl w:val="nil"/>
            </w:tcBorders>
            <w:shd w:val="clear" w:color="FFFFFF" w:fill="FFFFFF"/>
            <w:noWrap/>
            <w:tcMar>
              <w:left w:w="101" w:type="dxa"/>
              <w:right w:w="101" w:type="dxa"/>
            </w:tcMar>
          </w:tcPr>
          <w:p w14:paraId="29F23553"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4BF470C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7B96F135"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c>
          <w:tcPr>
            <w:tcW w:w="600" w:type="dxa"/>
            <w:tcBorders>
              <w:top w:val="nil"/>
              <w:left w:val="nil"/>
              <w:bottom w:val="nil"/>
              <w:right w:val="nil"/>
              <w:tl2br w:val="nil"/>
              <w:tr2bl w:val="nil"/>
            </w:tcBorders>
            <w:shd w:val="clear" w:color="FFFFFF" w:fill="FFFFFF"/>
            <w:tcMar>
              <w:left w:w="101" w:type="dxa"/>
              <w:right w:w="101" w:type="dxa"/>
            </w:tcMar>
          </w:tcPr>
          <w:p w14:paraId="68B06E92"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38EBBA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5C266CA"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c>
          <w:tcPr>
            <w:tcW w:w="1035" w:type="dxa"/>
            <w:tcBorders>
              <w:top w:val="nil"/>
              <w:left w:val="nil"/>
              <w:bottom w:val="nil"/>
              <w:right w:val="nil"/>
              <w:tl2br w:val="nil"/>
              <w:tr2bl w:val="nil"/>
            </w:tcBorders>
            <w:shd w:val="clear" w:color="FFFFFF" w:fill="FFFFFF"/>
            <w:tcMar>
              <w:left w:w="101" w:type="dxa"/>
              <w:right w:w="101" w:type="dxa"/>
            </w:tcMar>
          </w:tcPr>
          <w:p w14:paraId="2DEE1ACA"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0</w:t>
            </w:r>
          </w:p>
        </w:tc>
      </w:tr>
      <w:tr w:rsidR="003E616F" w14:paraId="390DBAFC"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0166287"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5CE93D6"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10A3476"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F8B63CA"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51801CD1"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ADE4F13"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D8C5AE0"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C872E73" w14:textId="77777777" w:rsidR="003E616F" w:rsidRDefault="003E616F" w:rsidP="003E616F">
            <w:pPr>
              <w:pStyle w:val="Normal3"/>
              <w:rPr>
                <w:rFonts w:ascii="Calibri" w:eastAsia="Calibri" w:hAnsi="Calibri" w:cs="Calibri"/>
                <w:color w:val="000000"/>
                <w:sz w:val="18"/>
              </w:rPr>
            </w:pPr>
          </w:p>
        </w:tc>
      </w:tr>
      <w:tr w:rsidR="003E616F" w14:paraId="466F3F48"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ECB1AC7"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384,772</w:t>
            </w:r>
          </w:p>
        </w:tc>
        <w:tc>
          <w:tcPr>
            <w:tcW w:w="2385" w:type="dxa"/>
            <w:tcBorders>
              <w:top w:val="nil"/>
              <w:left w:val="nil"/>
              <w:bottom w:val="nil"/>
              <w:right w:val="nil"/>
              <w:tl2br w:val="nil"/>
              <w:tr2bl w:val="nil"/>
            </w:tcBorders>
            <w:shd w:val="clear" w:color="FFFFFF" w:fill="FFFFFF"/>
            <w:noWrap/>
            <w:tcMar>
              <w:left w:w="101" w:type="dxa"/>
              <w:right w:w="101" w:type="dxa"/>
            </w:tcMar>
          </w:tcPr>
          <w:p w14:paraId="30CF3E34"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Non-Current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199218A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373,074</w:t>
            </w:r>
          </w:p>
        </w:tc>
        <w:tc>
          <w:tcPr>
            <w:tcW w:w="1035" w:type="dxa"/>
            <w:tcBorders>
              <w:top w:val="nil"/>
              <w:left w:val="nil"/>
              <w:bottom w:val="nil"/>
              <w:right w:val="nil"/>
              <w:tl2br w:val="nil"/>
              <w:tr2bl w:val="nil"/>
            </w:tcBorders>
            <w:shd w:val="clear" w:color="FFFFFF" w:fill="FFFFFF"/>
            <w:noWrap/>
            <w:tcMar>
              <w:left w:w="101" w:type="dxa"/>
              <w:right w:w="101" w:type="dxa"/>
            </w:tcMar>
          </w:tcPr>
          <w:p w14:paraId="14C958C7"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357,493</w:t>
            </w:r>
          </w:p>
        </w:tc>
        <w:tc>
          <w:tcPr>
            <w:tcW w:w="600" w:type="dxa"/>
            <w:tcBorders>
              <w:top w:val="nil"/>
              <w:left w:val="nil"/>
              <w:bottom w:val="nil"/>
              <w:right w:val="nil"/>
              <w:tl2br w:val="nil"/>
              <w:tr2bl w:val="nil"/>
            </w:tcBorders>
            <w:shd w:val="clear" w:color="FFFFFF" w:fill="FFFFFF"/>
            <w:tcMar>
              <w:left w:w="101" w:type="dxa"/>
              <w:right w:w="101" w:type="dxa"/>
            </w:tcMar>
          </w:tcPr>
          <w:p w14:paraId="0B5F790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-4 </w:t>
            </w:r>
          </w:p>
        </w:tc>
        <w:tc>
          <w:tcPr>
            <w:tcW w:w="1035" w:type="dxa"/>
            <w:tcBorders>
              <w:top w:val="nil"/>
              <w:left w:val="nil"/>
              <w:bottom w:val="nil"/>
              <w:right w:val="nil"/>
              <w:tl2br w:val="nil"/>
              <w:tr2bl w:val="nil"/>
            </w:tcBorders>
            <w:shd w:val="clear" w:color="FFFFFF" w:fill="FFFFFF"/>
            <w:noWrap/>
            <w:tcMar>
              <w:left w:w="101" w:type="dxa"/>
              <w:right w:w="101" w:type="dxa"/>
            </w:tcMar>
          </w:tcPr>
          <w:p w14:paraId="68B3A862"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323,986</w:t>
            </w:r>
          </w:p>
        </w:tc>
        <w:tc>
          <w:tcPr>
            <w:tcW w:w="1035" w:type="dxa"/>
            <w:tcBorders>
              <w:top w:val="nil"/>
              <w:left w:val="nil"/>
              <w:bottom w:val="nil"/>
              <w:right w:val="nil"/>
              <w:tl2br w:val="nil"/>
              <w:tr2bl w:val="nil"/>
            </w:tcBorders>
            <w:shd w:val="clear" w:color="FFFFFF" w:fill="FFFFFF"/>
            <w:noWrap/>
            <w:tcMar>
              <w:left w:w="101" w:type="dxa"/>
              <w:right w:w="101" w:type="dxa"/>
            </w:tcMar>
          </w:tcPr>
          <w:p w14:paraId="4F4FAE70"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307,155</w:t>
            </w:r>
          </w:p>
        </w:tc>
        <w:tc>
          <w:tcPr>
            <w:tcW w:w="1035" w:type="dxa"/>
            <w:tcBorders>
              <w:top w:val="nil"/>
              <w:left w:val="nil"/>
              <w:bottom w:val="nil"/>
              <w:right w:val="nil"/>
              <w:tl2br w:val="nil"/>
              <w:tr2bl w:val="nil"/>
            </w:tcBorders>
            <w:shd w:val="clear" w:color="FFFFFF" w:fill="FFFFFF"/>
            <w:noWrap/>
            <w:tcMar>
              <w:left w:w="101" w:type="dxa"/>
              <w:right w:w="101" w:type="dxa"/>
            </w:tcMar>
          </w:tcPr>
          <w:p w14:paraId="3EE3DBA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289,512</w:t>
            </w:r>
          </w:p>
        </w:tc>
      </w:tr>
      <w:tr w:rsidR="003E616F" w14:paraId="6E33D977"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4DB9947"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79416C0"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739BB69"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CD7880E"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338B63EB"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584F841"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9348CD6"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00BC28F" w14:textId="77777777" w:rsidR="003E616F" w:rsidRDefault="003E616F" w:rsidP="003E616F">
            <w:pPr>
              <w:pStyle w:val="Normal3"/>
              <w:rPr>
                <w:rFonts w:ascii="Calibri" w:eastAsia="Calibri" w:hAnsi="Calibri" w:cs="Calibri"/>
                <w:color w:val="000000"/>
                <w:sz w:val="18"/>
              </w:rPr>
            </w:pPr>
          </w:p>
        </w:tc>
      </w:tr>
      <w:tr w:rsidR="003E616F" w14:paraId="3711A463"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62A8B30"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444,008</w:t>
            </w:r>
          </w:p>
        </w:tc>
        <w:tc>
          <w:tcPr>
            <w:tcW w:w="2385" w:type="dxa"/>
            <w:tcBorders>
              <w:top w:val="nil"/>
              <w:left w:val="nil"/>
              <w:bottom w:val="nil"/>
              <w:right w:val="nil"/>
              <w:tl2br w:val="nil"/>
              <w:tr2bl w:val="nil"/>
            </w:tcBorders>
            <w:shd w:val="clear" w:color="FFFFFF" w:fill="FFFFFF"/>
            <w:noWrap/>
            <w:tcMar>
              <w:left w:w="101" w:type="dxa"/>
              <w:right w:w="101" w:type="dxa"/>
            </w:tcMar>
          </w:tcPr>
          <w:p w14:paraId="392A8C13"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304C945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433,720</w:t>
            </w:r>
          </w:p>
        </w:tc>
        <w:tc>
          <w:tcPr>
            <w:tcW w:w="1035" w:type="dxa"/>
            <w:tcBorders>
              <w:top w:val="nil"/>
              <w:left w:val="nil"/>
              <w:bottom w:val="nil"/>
              <w:right w:val="nil"/>
              <w:tl2br w:val="nil"/>
              <w:tr2bl w:val="nil"/>
            </w:tcBorders>
            <w:shd w:val="clear" w:color="FFFFFF" w:fill="FFFFFF"/>
            <w:noWrap/>
            <w:tcMar>
              <w:left w:w="101" w:type="dxa"/>
              <w:right w:w="101" w:type="dxa"/>
            </w:tcMar>
          </w:tcPr>
          <w:p w14:paraId="04E47700"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419,480</w:t>
            </w:r>
          </w:p>
        </w:tc>
        <w:tc>
          <w:tcPr>
            <w:tcW w:w="600" w:type="dxa"/>
            <w:tcBorders>
              <w:top w:val="nil"/>
              <w:left w:val="nil"/>
              <w:bottom w:val="nil"/>
              <w:right w:val="nil"/>
              <w:tl2br w:val="nil"/>
              <w:tr2bl w:val="nil"/>
            </w:tcBorders>
            <w:shd w:val="clear" w:color="FFFFFF" w:fill="FFFFFF"/>
            <w:tcMar>
              <w:left w:w="101" w:type="dxa"/>
              <w:right w:w="101" w:type="dxa"/>
            </w:tcMar>
          </w:tcPr>
          <w:p w14:paraId="4BB5EBDA"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-3 </w:t>
            </w:r>
          </w:p>
        </w:tc>
        <w:tc>
          <w:tcPr>
            <w:tcW w:w="1035" w:type="dxa"/>
            <w:tcBorders>
              <w:top w:val="nil"/>
              <w:left w:val="nil"/>
              <w:bottom w:val="nil"/>
              <w:right w:val="nil"/>
              <w:tl2br w:val="nil"/>
              <w:tr2bl w:val="nil"/>
            </w:tcBorders>
            <w:shd w:val="clear" w:color="FFFFFF" w:fill="FFFFFF"/>
            <w:noWrap/>
            <w:tcMar>
              <w:left w:w="101" w:type="dxa"/>
              <w:right w:w="101" w:type="dxa"/>
            </w:tcMar>
          </w:tcPr>
          <w:p w14:paraId="1D25F485"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387,077</w:t>
            </w:r>
          </w:p>
        </w:tc>
        <w:tc>
          <w:tcPr>
            <w:tcW w:w="1035" w:type="dxa"/>
            <w:tcBorders>
              <w:top w:val="nil"/>
              <w:left w:val="nil"/>
              <w:bottom w:val="nil"/>
              <w:right w:val="nil"/>
              <w:tl2br w:val="nil"/>
              <w:tr2bl w:val="nil"/>
            </w:tcBorders>
            <w:shd w:val="clear" w:color="FFFFFF" w:fill="FFFFFF"/>
            <w:noWrap/>
            <w:tcMar>
              <w:left w:w="101" w:type="dxa"/>
              <w:right w:w="101" w:type="dxa"/>
            </w:tcMar>
          </w:tcPr>
          <w:p w14:paraId="5422627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371,597</w:t>
            </w:r>
          </w:p>
        </w:tc>
        <w:tc>
          <w:tcPr>
            <w:tcW w:w="1035" w:type="dxa"/>
            <w:tcBorders>
              <w:top w:val="nil"/>
              <w:left w:val="nil"/>
              <w:bottom w:val="nil"/>
              <w:right w:val="nil"/>
              <w:tl2br w:val="nil"/>
              <w:tr2bl w:val="nil"/>
            </w:tcBorders>
            <w:shd w:val="clear" w:color="FFFFFF" w:fill="FFFFFF"/>
            <w:noWrap/>
            <w:tcMar>
              <w:left w:w="101" w:type="dxa"/>
              <w:right w:w="101" w:type="dxa"/>
            </w:tcMar>
          </w:tcPr>
          <w:p w14:paraId="46293CE3"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355,427</w:t>
            </w:r>
          </w:p>
        </w:tc>
      </w:tr>
      <w:tr w:rsidR="003E616F" w14:paraId="67E2B334"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ADC2E3A"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2BE62CC1"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84FBF1B"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663443A"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93D419C"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E0ABDAA"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D1ADAE1"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A4BC574" w14:textId="77777777" w:rsidR="003E616F" w:rsidRDefault="003E616F" w:rsidP="003E616F">
            <w:pPr>
              <w:pStyle w:val="Normal3"/>
              <w:rPr>
                <w:rFonts w:ascii="Calibri" w:eastAsia="Calibri" w:hAnsi="Calibri" w:cs="Calibri"/>
                <w:color w:val="000000"/>
                <w:sz w:val="18"/>
              </w:rPr>
            </w:pPr>
          </w:p>
        </w:tc>
      </w:tr>
      <w:tr w:rsidR="003E616F" w14:paraId="13BAB2C2"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F01B757"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503,571</w:t>
            </w:r>
          </w:p>
        </w:tc>
        <w:tc>
          <w:tcPr>
            <w:tcW w:w="2385" w:type="dxa"/>
            <w:tcBorders>
              <w:top w:val="nil"/>
              <w:left w:val="nil"/>
              <w:bottom w:val="nil"/>
              <w:right w:val="nil"/>
              <w:tl2br w:val="nil"/>
              <w:tr2bl w:val="nil"/>
            </w:tcBorders>
            <w:shd w:val="clear" w:color="FFFFFF" w:fill="FFFFFF"/>
            <w:noWrap/>
            <w:tcMar>
              <w:left w:w="101" w:type="dxa"/>
              <w:right w:w="101" w:type="dxa"/>
            </w:tcMar>
          </w:tcPr>
          <w:p w14:paraId="7FE3828E"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56148ED3"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512,036</w:t>
            </w:r>
          </w:p>
        </w:tc>
        <w:tc>
          <w:tcPr>
            <w:tcW w:w="1035" w:type="dxa"/>
            <w:tcBorders>
              <w:top w:val="nil"/>
              <w:left w:val="nil"/>
              <w:bottom w:val="nil"/>
              <w:right w:val="nil"/>
              <w:tl2br w:val="nil"/>
              <w:tr2bl w:val="nil"/>
            </w:tcBorders>
            <w:shd w:val="clear" w:color="FFFFFF" w:fill="FFFFFF"/>
            <w:noWrap/>
            <w:tcMar>
              <w:left w:w="101" w:type="dxa"/>
              <w:right w:w="101" w:type="dxa"/>
            </w:tcMar>
          </w:tcPr>
          <w:p w14:paraId="6DB81DA0"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568,220</w:t>
            </w:r>
          </w:p>
        </w:tc>
        <w:tc>
          <w:tcPr>
            <w:tcW w:w="600" w:type="dxa"/>
            <w:tcBorders>
              <w:top w:val="nil"/>
              <w:left w:val="nil"/>
              <w:bottom w:val="nil"/>
              <w:right w:val="nil"/>
              <w:tl2br w:val="nil"/>
              <w:tr2bl w:val="nil"/>
            </w:tcBorders>
            <w:shd w:val="clear" w:color="FFFFFF" w:fill="FFFFFF"/>
            <w:tcMar>
              <w:left w:w="101" w:type="dxa"/>
              <w:right w:w="101" w:type="dxa"/>
            </w:tcMar>
          </w:tcPr>
          <w:p w14:paraId="4B556F52"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 xml:space="preserve">11 </w:t>
            </w:r>
          </w:p>
        </w:tc>
        <w:tc>
          <w:tcPr>
            <w:tcW w:w="1035" w:type="dxa"/>
            <w:tcBorders>
              <w:top w:val="nil"/>
              <w:left w:val="nil"/>
              <w:bottom w:val="nil"/>
              <w:right w:val="nil"/>
              <w:tl2br w:val="nil"/>
              <w:tr2bl w:val="nil"/>
            </w:tcBorders>
            <w:shd w:val="clear" w:color="FFFFFF" w:fill="FFFFFF"/>
            <w:noWrap/>
            <w:tcMar>
              <w:left w:w="101" w:type="dxa"/>
              <w:right w:w="101" w:type="dxa"/>
            </w:tcMar>
          </w:tcPr>
          <w:p w14:paraId="279C81B8"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578,679</w:t>
            </w:r>
          </w:p>
        </w:tc>
        <w:tc>
          <w:tcPr>
            <w:tcW w:w="1035" w:type="dxa"/>
            <w:tcBorders>
              <w:top w:val="nil"/>
              <w:left w:val="nil"/>
              <w:bottom w:val="nil"/>
              <w:right w:val="nil"/>
              <w:tl2br w:val="nil"/>
              <w:tr2bl w:val="nil"/>
            </w:tcBorders>
            <w:shd w:val="clear" w:color="FFFFFF" w:fill="FFFFFF"/>
            <w:noWrap/>
            <w:tcMar>
              <w:left w:w="101" w:type="dxa"/>
              <w:right w:w="101" w:type="dxa"/>
            </w:tcMar>
          </w:tcPr>
          <w:p w14:paraId="3A293D05"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609,420</w:t>
            </w:r>
          </w:p>
        </w:tc>
        <w:tc>
          <w:tcPr>
            <w:tcW w:w="1035" w:type="dxa"/>
            <w:tcBorders>
              <w:top w:val="nil"/>
              <w:left w:val="nil"/>
              <w:bottom w:val="nil"/>
              <w:right w:val="nil"/>
              <w:tl2br w:val="nil"/>
              <w:tr2bl w:val="nil"/>
            </w:tcBorders>
            <w:shd w:val="clear" w:color="FFFFFF" w:fill="FFFFFF"/>
            <w:noWrap/>
            <w:tcMar>
              <w:left w:w="101" w:type="dxa"/>
              <w:right w:w="101" w:type="dxa"/>
            </w:tcMar>
          </w:tcPr>
          <w:p w14:paraId="5B16C61A"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607,930</w:t>
            </w:r>
          </w:p>
        </w:tc>
      </w:tr>
      <w:tr w:rsidR="003E616F" w14:paraId="00E21857"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C6871BF"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4DE0B235"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02184FA"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60F74FF9"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AC3E58B"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1849B00F"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DF3E984"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71526463" w14:textId="77777777" w:rsidR="003E616F" w:rsidRDefault="003E616F" w:rsidP="003E616F">
            <w:pPr>
              <w:pStyle w:val="Normal3"/>
              <w:rPr>
                <w:rFonts w:ascii="Calibri" w:eastAsia="Calibri" w:hAnsi="Calibri" w:cs="Calibri"/>
                <w:color w:val="000000"/>
                <w:sz w:val="18"/>
              </w:rPr>
            </w:pPr>
          </w:p>
        </w:tc>
      </w:tr>
      <w:tr w:rsidR="003E616F" w14:paraId="2E4E8B9D"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CCC6425" w14:textId="77777777" w:rsidR="003E616F" w:rsidRDefault="003E616F" w:rsidP="003E616F">
            <w:pPr>
              <w:pStyle w:val="Normal3"/>
              <w:rPr>
                <w:rFonts w:ascii="Calibri" w:eastAsia="Calibri" w:hAnsi="Calibri" w:cs="Calibri"/>
                <w:color w:val="000000"/>
                <w:sz w:val="18"/>
              </w:rPr>
            </w:pPr>
          </w:p>
        </w:tc>
        <w:tc>
          <w:tcPr>
            <w:tcW w:w="8160" w:type="dxa"/>
            <w:gridSpan w:val="7"/>
            <w:tcBorders>
              <w:top w:val="nil"/>
              <w:left w:val="nil"/>
              <w:bottom w:val="nil"/>
              <w:right w:val="nil"/>
              <w:tl2br w:val="nil"/>
              <w:tr2bl w:val="nil"/>
            </w:tcBorders>
            <w:shd w:val="clear" w:color="FFFFFF" w:fill="FFFFFF"/>
            <w:noWrap/>
            <w:tcMar>
              <w:left w:w="101" w:type="dxa"/>
              <w:right w:w="101" w:type="dxa"/>
            </w:tcMar>
          </w:tcPr>
          <w:p w14:paraId="482AD588"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REPRESENTED BY FUNDS EMPLOYED</w:t>
            </w:r>
          </w:p>
        </w:tc>
      </w:tr>
      <w:tr w:rsidR="003E616F" w14:paraId="4B9FB5E5"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64ECB46"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67D8E99C"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86F3D2"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5F447336"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6004DA19"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52FD81C"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07827AA6"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3A7E8EE" w14:textId="77777777" w:rsidR="003E616F" w:rsidRDefault="003E616F" w:rsidP="003E616F">
            <w:pPr>
              <w:pStyle w:val="Normal3"/>
              <w:rPr>
                <w:rFonts w:ascii="Calibri" w:eastAsia="Calibri" w:hAnsi="Calibri" w:cs="Calibri"/>
                <w:color w:val="000000"/>
                <w:sz w:val="18"/>
              </w:rPr>
            </w:pPr>
          </w:p>
        </w:tc>
      </w:tr>
      <w:tr w:rsidR="003E616F" w14:paraId="40C9FC20"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911FE50"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427,961</w:t>
            </w:r>
          </w:p>
        </w:tc>
        <w:tc>
          <w:tcPr>
            <w:tcW w:w="2385" w:type="dxa"/>
            <w:tcBorders>
              <w:top w:val="nil"/>
              <w:left w:val="nil"/>
              <w:bottom w:val="nil"/>
              <w:right w:val="nil"/>
              <w:tl2br w:val="nil"/>
              <w:tr2bl w:val="nil"/>
            </w:tcBorders>
            <w:shd w:val="clear" w:color="FFFFFF" w:fill="FFFFFF"/>
            <w:noWrap/>
            <w:tcMar>
              <w:left w:w="101" w:type="dxa"/>
              <w:right w:w="101" w:type="dxa"/>
            </w:tcMar>
          </w:tcPr>
          <w:p w14:paraId="52562106"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4D3DB47A"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445,161</w:t>
            </w:r>
          </w:p>
        </w:tc>
        <w:tc>
          <w:tcPr>
            <w:tcW w:w="1035" w:type="dxa"/>
            <w:tcBorders>
              <w:top w:val="nil"/>
              <w:left w:val="nil"/>
              <w:bottom w:val="nil"/>
              <w:right w:val="nil"/>
              <w:tl2br w:val="nil"/>
              <w:tr2bl w:val="nil"/>
            </w:tcBorders>
            <w:shd w:val="clear" w:color="FFFFFF" w:fill="FFFFFF"/>
            <w:tcMar>
              <w:left w:w="101" w:type="dxa"/>
              <w:right w:w="101" w:type="dxa"/>
            </w:tcMar>
          </w:tcPr>
          <w:p w14:paraId="5341893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462,216</w:t>
            </w:r>
          </w:p>
        </w:tc>
        <w:tc>
          <w:tcPr>
            <w:tcW w:w="600" w:type="dxa"/>
            <w:tcBorders>
              <w:top w:val="nil"/>
              <w:left w:val="nil"/>
              <w:bottom w:val="nil"/>
              <w:right w:val="nil"/>
              <w:tl2br w:val="nil"/>
              <w:tr2bl w:val="nil"/>
            </w:tcBorders>
            <w:shd w:val="clear" w:color="FFFFFF" w:fill="FFFFFF"/>
            <w:tcMar>
              <w:left w:w="101" w:type="dxa"/>
              <w:right w:w="101" w:type="dxa"/>
            </w:tcMar>
          </w:tcPr>
          <w:p w14:paraId="143A7F4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23311D96"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486,833</w:t>
            </w:r>
          </w:p>
        </w:tc>
        <w:tc>
          <w:tcPr>
            <w:tcW w:w="1035" w:type="dxa"/>
            <w:tcBorders>
              <w:top w:val="nil"/>
              <w:left w:val="nil"/>
              <w:bottom w:val="nil"/>
              <w:right w:val="nil"/>
              <w:tl2br w:val="nil"/>
              <w:tr2bl w:val="nil"/>
            </w:tcBorders>
            <w:shd w:val="clear" w:color="FFFFFF" w:fill="FFFFFF"/>
            <w:tcMar>
              <w:left w:w="101" w:type="dxa"/>
              <w:right w:w="101" w:type="dxa"/>
            </w:tcMar>
          </w:tcPr>
          <w:p w14:paraId="2E48BAB7"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494,955</w:t>
            </w:r>
          </w:p>
        </w:tc>
        <w:tc>
          <w:tcPr>
            <w:tcW w:w="1035" w:type="dxa"/>
            <w:tcBorders>
              <w:top w:val="nil"/>
              <w:left w:val="nil"/>
              <w:bottom w:val="nil"/>
              <w:right w:val="nil"/>
              <w:tl2br w:val="nil"/>
              <w:tr2bl w:val="nil"/>
            </w:tcBorders>
            <w:shd w:val="clear" w:color="FFFFFF" w:fill="FFFFFF"/>
            <w:tcMar>
              <w:left w:w="101" w:type="dxa"/>
              <w:right w:w="101" w:type="dxa"/>
            </w:tcMar>
          </w:tcPr>
          <w:p w14:paraId="372FD34D"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470,809</w:t>
            </w:r>
          </w:p>
        </w:tc>
      </w:tr>
      <w:tr w:rsidR="003E616F" w14:paraId="2AB7995B"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FDA3896"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75,610</w:t>
            </w:r>
          </w:p>
        </w:tc>
        <w:tc>
          <w:tcPr>
            <w:tcW w:w="2385" w:type="dxa"/>
            <w:tcBorders>
              <w:top w:val="nil"/>
              <w:left w:val="nil"/>
              <w:bottom w:val="nil"/>
              <w:right w:val="nil"/>
              <w:tl2br w:val="nil"/>
              <w:tr2bl w:val="nil"/>
            </w:tcBorders>
            <w:shd w:val="clear" w:color="FFFFFF" w:fill="FFFFFF"/>
            <w:noWrap/>
            <w:tcMar>
              <w:left w:w="101" w:type="dxa"/>
              <w:right w:w="101" w:type="dxa"/>
            </w:tcMar>
          </w:tcPr>
          <w:p w14:paraId="11B9879F" w14:textId="77777777" w:rsidR="003E616F" w:rsidRDefault="003E616F" w:rsidP="003E616F">
            <w:pPr>
              <w:pStyle w:val="Normal3"/>
              <w:rPr>
                <w:rFonts w:ascii="Calibri" w:eastAsia="Calibri" w:hAnsi="Calibri" w:cs="Calibri"/>
                <w:color w:val="000000"/>
                <w:sz w:val="18"/>
              </w:rPr>
            </w:pPr>
            <w:r>
              <w:rPr>
                <w:rFonts w:ascii="Calibri" w:eastAsia="Calibri" w:hAnsi="Calibri" w:cs="Calibri"/>
                <w:color w:val="000000"/>
                <w:sz w:val="18"/>
              </w:rPr>
              <w:t>Reserves</w:t>
            </w:r>
          </w:p>
        </w:tc>
        <w:tc>
          <w:tcPr>
            <w:tcW w:w="1035" w:type="dxa"/>
            <w:tcBorders>
              <w:top w:val="nil"/>
              <w:left w:val="nil"/>
              <w:bottom w:val="nil"/>
              <w:right w:val="nil"/>
              <w:tl2br w:val="nil"/>
              <w:tr2bl w:val="nil"/>
            </w:tcBorders>
            <w:shd w:val="clear" w:color="FFFFFF" w:fill="FFFFFF"/>
            <w:tcMar>
              <w:left w:w="101" w:type="dxa"/>
              <w:right w:w="101" w:type="dxa"/>
            </w:tcMar>
          </w:tcPr>
          <w:p w14:paraId="159489EC"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66,875</w:t>
            </w:r>
          </w:p>
        </w:tc>
        <w:tc>
          <w:tcPr>
            <w:tcW w:w="1035" w:type="dxa"/>
            <w:tcBorders>
              <w:top w:val="nil"/>
              <w:left w:val="nil"/>
              <w:bottom w:val="nil"/>
              <w:right w:val="nil"/>
              <w:tl2br w:val="nil"/>
              <w:tr2bl w:val="nil"/>
            </w:tcBorders>
            <w:shd w:val="clear" w:color="FFFFFF" w:fill="FFFFFF"/>
            <w:tcMar>
              <w:left w:w="101" w:type="dxa"/>
              <w:right w:w="101" w:type="dxa"/>
            </w:tcMar>
          </w:tcPr>
          <w:p w14:paraId="7E7BEE2F"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106,004</w:t>
            </w:r>
          </w:p>
        </w:tc>
        <w:tc>
          <w:tcPr>
            <w:tcW w:w="600" w:type="dxa"/>
            <w:tcBorders>
              <w:top w:val="nil"/>
              <w:left w:val="nil"/>
              <w:bottom w:val="nil"/>
              <w:right w:val="nil"/>
              <w:tl2br w:val="nil"/>
              <w:tr2bl w:val="nil"/>
            </w:tcBorders>
            <w:shd w:val="clear" w:color="FFFFFF" w:fill="FFFFFF"/>
            <w:tcMar>
              <w:left w:w="101" w:type="dxa"/>
              <w:right w:w="101" w:type="dxa"/>
            </w:tcMar>
          </w:tcPr>
          <w:p w14:paraId="736D7DE7"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 xml:space="preserve">59 </w:t>
            </w:r>
          </w:p>
        </w:tc>
        <w:tc>
          <w:tcPr>
            <w:tcW w:w="1035" w:type="dxa"/>
            <w:tcBorders>
              <w:top w:val="nil"/>
              <w:left w:val="nil"/>
              <w:bottom w:val="nil"/>
              <w:right w:val="nil"/>
              <w:tl2br w:val="nil"/>
              <w:tr2bl w:val="nil"/>
            </w:tcBorders>
            <w:shd w:val="clear" w:color="FFFFFF" w:fill="FFFFFF"/>
            <w:tcMar>
              <w:left w:w="101" w:type="dxa"/>
              <w:right w:w="101" w:type="dxa"/>
            </w:tcMar>
          </w:tcPr>
          <w:p w14:paraId="4A83F86F"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91,846</w:t>
            </w:r>
          </w:p>
        </w:tc>
        <w:tc>
          <w:tcPr>
            <w:tcW w:w="1035" w:type="dxa"/>
            <w:tcBorders>
              <w:top w:val="nil"/>
              <w:left w:val="nil"/>
              <w:bottom w:val="nil"/>
              <w:right w:val="nil"/>
              <w:tl2br w:val="nil"/>
              <w:tr2bl w:val="nil"/>
            </w:tcBorders>
            <w:shd w:val="clear" w:color="FFFFFF" w:fill="FFFFFF"/>
            <w:tcMar>
              <w:left w:w="101" w:type="dxa"/>
              <w:right w:w="101" w:type="dxa"/>
            </w:tcMar>
          </w:tcPr>
          <w:p w14:paraId="43DE9B5B"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114,465</w:t>
            </w:r>
          </w:p>
        </w:tc>
        <w:tc>
          <w:tcPr>
            <w:tcW w:w="1035" w:type="dxa"/>
            <w:tcBorders>
              <w:top w:val="nil"/>
              <w:left w:val="nil"/>
              <w:bottom w:val="nil"/>
              <w:right w:val="nil"/>
              <w:tl2br w:val="nil"/>
              <w:tr2bl w:val="nil"/>
            </w:tcBorders>
            <w:shd w:val="clear" w:color="FFFFFF" w:fill="FFFFFF"/>
            <w:tcMar>
              <w:left w:w="101" w:type="dxa"/>
              <w:right w:w="101" w:type="dxa"/>
            </w:tcMar>
          </w:tcPr>
          <w:p w14:paraId="4DFAD484" w14:textId="77777777" w:rsidR="003E616F" w:rsidRDefault="003E616F" w:rsidP="003E616F">
            <w:pPr>
              <w:pStyle w:val="Normal3"/>
              <w:jc w:val="right"/>
              <w:rPr>
                <w:rFonts w:ascii="Calibri" w:eastAsia="Calibri" w:hAnsi="Calibri" w:cs="Calibri"/>
                <w:color w:val="000000"/>
                <w:sz w:val="18"/>
              </w:rPr>
            </w:pPr>
            <w:r>
              <w:rPr>
                <w:rFonts w:ascii="Calibri" w:eastAsia="Calibri" w:hAnsi="Calibri" w:cs="Calibri"/>
                <w:color w:val="000000"/>
                <w:sz w:val="18"/>
              </w:rPr>
              <w:t>137,121</w:t>
            </w:r>
          </w:p>
        </w:tc>
      </w:tr>
      <w:tr w:rsidR="003E616F" w14:paraId="7EAD39E0"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08303E2" w14:textId="77777777" w:rsidR="003E616F" w:rsidRDefault="003E616F" w:rsidP="003E616F">
            <w:pPr>
              <w:pStyle w:val="Normal3"/>
              <w:rPr>
                <w:rFonts w:ascii="Calibri" w:eastAsia="Calibri" w:hAnsi="Calibri" w:cs="Calibri"/>
                <w:b/>
                <w:color w:val="000000"/>
                <w:sz w:val="18"/>
              </w:rPr>
            </w:pPr>
          </w:p>
        </w:tc>
        <w:tc>
          <w:tcPr>
            <w:tcW w:w="2385" w:type="dxa"/>
            <w:tcBorders>
              <w:top w:val="nil"/>
              <w:left w:val="nil"/>
              <w:bottom w:val="nil"/>
              <w:right w:val="nil"/>
              <w:tl2br w:val="nil"/>
              <w:tr2bl w:val="nil"/>
            </w:tcBorders>
            <w:shd w:val="clear" w:color="FFFFFF" w:fill="FFFFFF"/>
            <w:noWrap/>
            <w:tcMar>
              <w:left w:w="0" w:type="dxa"/>
              <w:right w:w="0" w:type="dxa"/>
            </w:tcMar>
          </w:tcPr>
          <w:p w14:paraId="1D38EE6A"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C1F0EE8"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3E8BAF2D" w14:textId="77777777" w:rsidR="003E616F" w:rsidRDefault="003E616F" w:rsidP="003E616F">
            <w:pPr>
              <w:pStyle w:val="Normal3"/>
              <w:rPr>
                <w:rFonts w:ascii="Calibri" w:eastAsia="Calibri" w:hAnsi="Calibri" w:cs="Calibri"/>
                <w:b/>
                <w:color w:val="000000"/>
                <w:sz w:val="18"/>
              </w:rPr>
            </w:pPr>
          </w:p>
        </w:tc>
        <w:tc>
          <w:tcPr>
            <w:tcW w:w="600" w:type="dxa"/>
            <w:tcBorders>
              <w:top w:val="nil"/>
              <w:left w:val="nil"/>
              <w:bottom w:val="nil"/>
              <w:right w:val="nil"/>
              <w:tl2br w:val="nil"/>
              <w:tr2bl w:val="nil"/>
            </w:tcBorders>
            <w:shd w:val="clear" w:color="FFFFFF" w:fill="FFFFFF"/>
            <w:tcMar>
              <w:left w:w="0" w:type="dxa"/>
              <w:right w:w="0" w:type="dxa"/>
            </w:tcMar>
          </w:tcPr>
          <w:p w14:paraId="0FCC2379"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5798F6F"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43804AD3" w14:textId="77777777" w:rsidR="003E616F" w:rsidRDefault="003E616F" w:rsidP="003E616F">
            <w:pPr>
              <w:pStyle w:val="Normal3"/>
              <w:rPr>
                <w:rFonts w:ascii="Calibri" w:eastAsia="Calibri" w:hAnsi="Calibri" w:cs="Calibri"/>
                <w:b/>
                <w:color w:val="000000"/>
                <w:sz w:val="18"/>
              </w:rPr>
            </w:pPr>
          </w:p>
        </w:tc>
        <w:tc>
          <w:tcPr>
            <w:tcW w:w="1035" w:type="dxa"/>
            <w:tcBorders>
              <w:top w:val="nil"/>
              <w:left w:val="nil"/>
              <w:bottom w:val="nil"/>
              <w:right w:val="nil"/>
              <w:tl2br w:val="nil"/>
              <w:tr2bl w:val="nil"/>
            </w:tcBorders>
            <w:shd w:val="clear" w:color="FFFFFF" w:fill="FFFFFF"/>
            <w:tcMar>
              <w:left w:w="0" w:type="dxa"/>
              <w:right w:w="0" w:type="dxa"/>
            </w:tcMar>
          </w:tcPr>
          <w:p w14:paraId="2BC34EA7" w14:textId="77777777" w:rsidR="003E616F" w:rsidRDefault="003E616F" w:rsidP="003E616F">
            <w:pPr>
              <w:pStyle w:val="Normal3"/>
              <w:rPr>
                <w:rFonts w:ascii="Calibri" w:eastAsia="Calibri" w:hAnsi="Calibri" w:cs="Calibri"/>
                <w:b/>
                <w:color w:val="000000"/>
                <w:sz w:val="18"/>
              </w:rPr>
            </w:pPr>
          </w:p>
        </w:tc>
      </w:tr>
      <w:tr w:rsidR="003E616F" w14:paraId="24D7C079"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6924514"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503,571</w:t>
            </w:r>
          </w:p>
        </w:tc>
        <w:tc>
          <w:tcPr>
            <w:tcW w:w="2385" w:type="dxa"/>
            <w:tcBorders>
              <w:top w:val="nil"/>
              <w:left w:val="nil"/>
              <w:bottom w:val="nil"/>
              <w:right w:val="nil"/>
              <w:tl2br w:val="nil"/>
              <w:tr2bl w:val="nil"/>
            </w:tcBorders>
            <w:shd w:val="clear" w:color="FFFFFF" w:fill="FFFFFF"/>
            <w:noWrap/>
            <w:tcMar>
              <w:left w:w="101" w:type="dxa"/>
              <w:right w:w="101" w:type="dxa"/>
            </w:tcMar>
          </w:tcPr>
          <w:p w14:paraId="4470F019" w14:textId="77777777" w:rsidR="003E616F" w:rsidRDefault="003E616F" w:rsidP="003E616F">
            <w:pPr>
              <w:pStyle w:val="Normal3"/>
              <w:rPr>
                <w:rFonts w:ascii="Calibri" w:eastAsia="Calibri" w:hAnsi="Calibri" w:cs="Calibri"/>
                <w:b/>
                <w:color w:val="000000"/>
                <w:sz w:val="18"/>
              </w:rPr>
            </w:pPr>
            <w:r>
              <w:rPr>
                <w:rFonts w:ascii="Calibri" w:eastAsia="Calibri" w:hAnsi="Calibri" w:cs="Calibri"/>
                <w:b/>
                <w:color w:val="000000"/>
                <w:sz w:val="18"/>
              </w:rPr>
              <w:t>TOTAL FUNDS EMPLOYED</w:t>
            </w:r>
          </w:p>
        </w:tc>
        <w:tc>
          <w:tcPr>
            <w:tcW w:w="1035" w:type="dxa"/>
            <w:tcBorders>
              <w:top w:val="nil"/>
              <w:left w:val="nil"/>
              <w:bottom w:val="nil"/>
              <w:right w:val="nil"/>
              <w:tl2br w:val="nil"/>
              <w:tr2bl w:val="nil"/>
            </w:tcBorders>
            <w:shd w:val="clear" w:color="FFFFFF" w:fill="FFFFFF"/>
            <w:noWrap/>
            <w:tcMar>
              <w:left w:w="101" w:type="dxa"/>
              <w:right w:w="101" w:type="dxa"/>
            </w:tcMar>
          </w:tcPr>
          <w:p w14:paraId="3BB7D523"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512,036</w:t>
            </w:r>
          </w:p>
        </w:tc>
        <w:tc>
          <w:tcPr>
            <w:tcW w:w="1035" w:type="dxa"/>
            <w:tcBorders>
              <w:top w:val="nil"/>
              <w:left w:val="nil"/>
              <w:bottom w:val="nil"/>
              <w:right w:val="nil"/>
              <w:tl2br w:val="nil"/>
              <w:tr2bl w:val="nil"/>
            </w:tcBorders>
            <w:shd w:val="clear" w:color="FFFFFF" w:fill="FFFFFF"/>
            <w:noWrap/>
            <w:tcMar>
              <w:left w:w="101" w:type="dxa"/>
              <w:right w:w="101" w:type="dxa"/>
            </w:tcMar>
          </w:tcPr>
          <w:p w14:paraId="16786254"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568,220</w:t>
            </w:r>
          </w:p>
        </w:tc>
        <w:tc>
          <w:tcPr>
            <w:tcW w:w="600" w:type="dxa"/>
            <w:tcBorders>
              <w:top w:val="nil"/>
              <w:left w:val="nil"/>
              <w:bottom w:val="nil"/>
              <w:right w:val="nil"/>
              <w:tl2br w:val="nil"/>
              <w:tr2bl w:val="nil"/>
            </w:tcBorders>
            <w:shd w:val="clear" w:color="FFFFFF" w:fill="FFFFFF"/>
            <w:tcMar>
              <w:left w:w="101" w:type="dxa"/>
              <w:right w:w="101" w:type="dxa"/>
            </w:tcMar>
          </w:tcPr>
          <w:p w14:paraId="2360F65A"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11</w:t>
            </w:r>
          </w:p>
        </w:tc>
        <w:tc>
          <w:tcPr>
            <w:tcW w:w="1035" w:type="dxa"/>
            <w:tcBorders>
              <w:top w:val="nil"/>
              <w:left w:val="nil"/>
              <w:bottom w:val="nil"/>
              <w:right w:val="nil"/>
              <w:tl2br w:val="nil"/>
              <w:tr2bl w:val="nil"/>
            </w:tcBorders>
            <w:shd w:val="clear" w:color="FFFFFF" w:fill="FFFFFF"/>
            <w:noWrap/>
            <w:tcMar>
              <w:left w:w="101" w:type="dxa"/>
              <w:right w:w="101" w:type="dxa"/>
            </w:tcMar>
          </w:tcPr>
          <w:p w14:paraId="59D79942"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578,679</w:t>
            </w:r>
          </w:p>
        </w:tc>
        <w:tc>
          <w:tcPr>
            <w:tcW w:w="1035" w:type="dxa"/>
            <w:tcBorders>
              <w:top w:val="nil"/>
              <w:left w:val="nil"/>
              <w:bottom w:val="nil"/>
              <w:right w:val="nil"/>
              <w:tl2br w:val="nil"/>
              <w:tr2bl w:val="nil"/>
            </w:tcBorders>
            <w:shd w:val="clear" w:color="FFFFFF" w:fill="FFFFFF"/>
            <w:noWrap/>
            <w:tcMar>
              <w:left w:w="101" w:type="dxa"/>
              <w:right w:w="101" w:type="dxa"/>
            </w:tcMar>
          </w:tcPr>
          <w:p w14:paraId="3F1F6C84"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609,420</w:t>
            </w:r>
          </w:p>
        </w:tc>
        <w:tc>
          <w:tcPr>
            <w:tcW w:w="1035" w:type="dxa"/>
            <w:tcBorders>
              <w:top w:val="nil"/>
              <w:left w:val="nil"/>
              <w:bottom w:val="nil"/>
              <w:right w:val="nil"/>
              <w:tl2br w:val="nil"/>
              <w:tr2bl w:val="nil"/>
            </w:tcBorders>
            <w:shd w:val="clear" w:color="FFFFFF" w:fill="FFFFFF"/>
            <w:noWrap/>
            <w:tcMar>
              <w:left w:w="101" w:type="dxa"/>
              <w:right w:w="101" w:type="dxa"/>
            </w:tcMar>
          </w:tcPr>
          <w:p w14:paraId="3392E13D" w14:textId="77777777" w:rsidR="003E616F" w:rsidRDefault="003E616F" w:rsidP="003E616F">
            <w:pPr>
              <w:pStyle w:val="Normal3"/>
              <w:jc w:val="right"/>
              <w:rPr>
                <w:rFonts w:ascii="Calibri" w:eastAsia="Calibri" w:hAnsi="Calibri" w:cs="Calibri"/>
                <w:b/>
                <w:color w:val="000000"/>
                <w:sz w:val="18"/>
              </w:rPr>
            </w:pPr>
            <w:r>
              <w:rPr>
                <w:rFonts w:ascii="Calibri" w:eastAsia="Calibri" w:hAnsi="Calibri" w:cs="Calibri"/>
                <w:b/>
                <w:color w:val="000000"/>
                <w:sz w:val="18"/>
              </w:rPr>
              <w:t>607,930</w:t>
            </w:r>
          </w:p>
        </w:tc>
      </w:tr>
      <w:tr w:rsidR="003E616F" w14:paraId="0D90354A" w14:textId="77777777" w:rsidTr="003E61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3FF973C" w14:textId="77777777" w:rsidR="003E616F" w:rsidRDefault="003E616F" w:rsidP="003E616F">
            <w:pPr>
              <w:pStyle w:val="Normal3"/>
              <w:rPr>
                <w:rFonts w:ascii="Calibri" w:eastAsia="Calibri" w:hAnsi="Calibri" w:cs="Calibri"/>
                <w:color w:val="000000"/>
                <w:sz w:val="18"/>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7F5991E4"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A3EC167"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48E63B6" w14:textId="77777777" w:rsidR="003E616F" w:rsidRDefault="003E616F" w:rsidP="003E616F">
            <w:pPr>
              <w:pStyle w:val="Normal3"/>
              <w:rPr>
                <w:rFonts w:ascii="Calibri" w:eastAsia="Calibri" w:hAnsi="Calibri" w:cs="Calibri"/>
                <w:color w:val="000000"/>
                <w:sz w:val="18"/>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2594080C"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B05806A"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D1C23FE" w14:textId="77777777" w:rsidR="003E616F" w:rsidRDefault="003E616F" w:rsidP="003E616F">
            <w:pPr>
              <w:pStyle w:val="Normal3"/>
              <w:rPr>
                <w:rFonts w:ascii="Calibri" w:eastAsia="Calibri" w:hAnsi="Calibri" w:cs="Calibri"/>
                <w:color w:val="000000"/>
                <w:sz w:val="18"/>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B9DBE0A" w14:textId="77777777" w:rsidR="003E616F" w:rsidRDefault="003E616F" w:rsidP="003E616F">
            <w:pPr>
              <w:pStyle w:val="Normal3"/>
              <w:rPr>
                <w:rFonts w:ascii="Calibri" w:eastAsia="Calibri" w:hAnsi="Calibri" w:cs="Calibri"/>
                <w:color w:val="000000"/>
                <w:sz w:val="18"/>
              </w:rPr>
            </w:pPr>
          </w:p>
        </w:tc>
      </w:tr>
    </w:tbl>
    <w:p w14:paraId="33EE1F6C" w14:textId="77777777" w:rsidR="003E616F" w:rsidRPr="00AA20D1" w:rsidRDefault="003E616F" w:rsidP="00AA20D1">
      <w:pPr>
        <w:pBdr>
          <w:top w:val="nil"/>
          <w:left w:val="nil"/>
          <w:bottom w:val="nil"/>
          <w:right w:val="nil"/>
          <w:between w:val="nil"/>
          <w:bar w:val="nil"/>
        </w:pBdr>
        <w:rPr>
          <w:bdr w:val="nil"/>
          <w:lang w:eastAsia="en-AU"/>
        </w:rPr>
      </w:pPr>
    </w:p>
    <w:p w14:paraId="36D6BC75" w14:textId="7C8D2133" w:rsidR="00AA20D1" w:rsidRPr="00AA20D1" w:rsidRDefault="00AA20D1" w:rsidP="00AA20D1">
      <w:pPr>
        <w:keepNext/>
        <w:pageBreakBefore/>
        <w:pBdr>
          <w:top w:val="nil"/>
          <w:left w:val="nil"/>
          <w:bottom w:val="nil"/>
          <w:right w:val="nil"/>
          <w:between w:val="nil"/>
          <w:bar w:val="nil"/>
        </w:pBdr>
        <w:spacing w:before="240"/>
        <w:outlineLvl w:val="0"/>
        <w:rPr>
          <w:rFonts w:eastAsia="TimesNewRomanPS-ItalicMT"/>
          <w:bCs/>
          <w:color w:val="000000"/>
          <w:sz w:val="22"/>
          <w:szCs w:val="18"/>
          <w:bdr w:val="nil"/>
        </w:rPr>
      </w:pPr>
      <w:r w:rsidRPr="00AA20D1">
        <w:rPr>
          <w:b/>
          <w:bCs/>
          <w:color w:val="000000"/>
          <w:sz w:val="22"/>
          <w:szCs w:val="18"/>
          <w:bdr w:val="nil"/>
        </w:rPr>
        <w:t xml:space="preserve">Table </w:t>
      </w:r>
      <w:r w:rsidR="00472559">
        <w:rPr>
          <w:b/>
          <w:bCs/>
          <w:color w:val="000000"/>
          <w:sz w:val="22"/>
          <w:szCs w:val="18"/>
          <w:bdr w:val="nil"/>
        </w:rPr>
        <w:t>34</w:t>
      </w:r>
      <w:r w:rsidRPr="00AA20D1">
        <w:rPr>
          <w:b/>
          <w:bCs/>
          <w:color w:val="000000"/>
          <w:sz w:val="22"/>
          <w:szCs w:val="18"/>
          <w:bdr w:val="nil"/>
        </w:rPr>
        <w:t xml:space="preserve">: Transport Canberra Operations: Statement of Changes in Equity </w:t>
      </w:r>
    </w:p>
    <w:tbl>
      <w:tblPr>
        <w:tblStyle w:val="CDMRange20"/>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AA20D1" w:rsidRPr="00AA20D1" w14:paraId="6024881F" w14:textId="77777777" w:rsidTr="00861A67">
        <w:trPr>
          <w:trHeight w:val="1245"/>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708A40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Budget</w:t>
            </w:r>
          </w:p>
          <w:p w14:paraId="5188897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7E0F530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30/6/21 </w:t>
            </w:r>
          </w:p>
          <w:p w14:paraId="2CF2275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0DBF3C5"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123AB2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2020-21 Interim Outcome at 30/6/21</w:t>
            </w:r>
          </w:p>
          <w:p w14:paraId="0068CD4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F990BB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Budget</w:t>
            </w:r>
          </w:p>
          <w:p w14:paraId="3D63584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273E7A2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30/6/22 </w:t>
            </w:r>
          </w:p>
          <w:p w14:paraId="22E011C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916548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Var</w:t>
            </w:r>
          </w:p>
          <w:p w14:paraId="38B4E3E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E99001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1EA5825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4E872E5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30/6/23 </w:t>
            </w:r>
          </w:p>
          <w:p w14:paraId="3309591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8AB4B2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2E6FE14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15232CA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30/6/24 </w:t>
            </w:r>
          </w:p>
          <w:p w14:paraId="0174C8C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8483AE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0608DFB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1D7AC05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30/6/25 </w:t>
            </w:r>
          </w:p>
          <w:p w14:paraId="09320CD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r>
      <w:tr w:rsidR="00AA20D1" w:rsidRPr="00AA20D1" w14:paraId="0085BD4D"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487078B"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7B394A1E"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FDD4D05"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7E096DA"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0E080177"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42CE4A8"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94CE43D"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5DCBE86"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0905D35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0" w:type="dxa"/>
              <w:right w:w="0" w:type="dxa"/>
            </w:tcMar>
          </w:tcPr>
          <w:p w14:paraId="25BBE34E"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auto" w:fill="auto"/>
            <w:tcMar>
              <w:left w:w="101" w:type="dxa"/>
              <w:right w:w="101" w:type="dxa"/>
            </w:tcMar>
          </w:tcPr>
          <w:p w14:paraId="340BE0E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Opening Equity</w:t>
            </w:r>
          </w:p>
        </w:tc>
        <w:tc>
          <w:tcPr>
            <w:tcW w:w="1035" w:type="dxa"/>
            <w:tcBorders>
              <w:top w:val="nil"/>
              <w:left w:val="nil"/>
              <w:bottom w:val="nil"/>
              <w:right w:val="nil"/>
              <w:tl2br w:val="nil"/>
              <w:tr2bl w:val="nil"/>
            </w:tcBorders>
            <w:shd w:val="clear" w:color="FFFFFF" w:fill="FFFFFF"/>
            <w:tcMar>
              <w:left w:w="0" w:type="dxa"/>
              <w:right w:w="0" w:type="dxa"/>
            </w:tcMar>
          </w:tcPr>
          <w:p w14:paraId="46BF1043"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ADFA77B"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128E044"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8306E96"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0F612E"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A10291B"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6D7F7EE0"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F8984F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446,473</w:t>
            </w:r>
          </w:p>
        </w:tc>
        <w:tc>
          <w:tcPr>
            <w:tcW w:w="2385" w:type="dxa"/>
            <w:tcBorders>
              <w:top w:val="nil"/>
              <w:left w:val="nil"/>
              <w:bottom w:val="nil"/>
              <w:right w:val="nil"/>
              <w:tl2br w:val="nil"/>
              <w:tr2bl w:val="nil"/>
            </w:tcBorders>
            <w:shd w:val="clear" w:color="auto" w:fill="auto"/>
            <w:noWrap/>
            <w:tcMar>
              <w:left w:w="101" w:type="dxa"/>
              <w:right w:w="101" w:type="dxa"/>
            </w:tcMar>
          </w:tcPr>
          <w:p w14:paraId="19BF3288"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Opening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5702385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450,899</w:t>
            </w:r>
          </w:p>
        </w:tc>
        <w:tc>
          <w:tcPr>
            <w:tcW w:w="1035" w:type="dxa"/>
            <w:tcBorders>
              <w:top w:val="nil"/>
              <w:left w:val="nil"/>
              <w:bottom w:val="nil"/>
              <w:right w:val="nil"/>
              <w:tl2br w:val="nil"/>
              <w:tr2bl w:val="nil"/>
            </w:tcBorders>
            <w:shd w:val="clear" w:color="FFFFFF" w:fill="FFFFFF"/>
            <w:noWrap/>
            <w:tcMar>
              <w:left w:w="101" w:type="dxa"/>
              <w:right w:w="101" w:type="dxa"/>
            </w:tcMar>
          </w:tcPr>
          <w:p w14:paraId="0B39210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456,385</w:t>
            </w:r>
          </w:p>
        </w:tc>
        <w:tc>
          <w:tcPr>
            <w:tcW w:w="600" w:type="dxa"/>
            <w:tcBorders>
              <w:top w:val="nil"/>
              <w:left w:val="nil"/>
              <w:bottom w:val="nil"/>
              <w:right w:val="nil"/>
              <w:tl2br w:val="nil"/>
              <w:tr2bl w:val="nil"/>
            </w:tcBorders>
            <w:shd w:val="clear" w:color="FFFFFF" w:fill="FFFFFF"/>
            <w:noWrap/>
            <w:tcMar>
              <w:left w:w="101" w:type="dxa"/>
              <w:right w:w="101" w:type="dxa"/>
            </w:tcMar>
          </w:tcPr>
          <w:p w14:paraId="29B4C9D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 </w:t>
            </w:r>
          </w:p>
        </w:tc>
        <w:tc>
          <w:tcPr>
            <w:tcW w:w="1035" w:type="dxa"/>
            <w:tcBorders>
              <w:top w:val="nil"/>
              <w:left w:val="nil"/>
              <w:bottom w:val="nil"/>
              <w:right w:val="nil"/>
              <w:tl2br w:val="nil"/>
              <w:tr2bl w:val="nil"/>
            </w:tcBorders>
            <w:shd w:val="clear" w:color="FFFFFF" w:fill="FFFFFF"/>
            <w:noWrap/>
            <w:tcMar>
              <w:left w:w="101" w:type="dxa"/>
              <w:right w:w="101" w:type="dxa"/>
            </w:tcMar>
          </w:tcPr>
          <w:p w14:paraId="17AFC46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462,216</w:t>
            </w:r>
          </w:p>
        </w:tc>
        <w:tc>
          <w:tcPr>
            <w:tcW w:w="1035" w:type="dxa"/>
            <w:tcBorders>
              <w:top w:val="nil"/>
              <w:left w:val="nil"/>
              <w:bottom w:val="nil"/>
              <w:right w:val="nil"/>
              <w:tl2br w:val="nil"/>
              <w:tr2bl w:val="nil"/>
            </w:tcBorders>
            <w:shd w:val="clear" w:color="FFFFFF" w:fill="FFFFFF"/>
            <w:noWrap/>
            <w:tcMar>
              <w:left w:w="101" w:type="dxa"/>
              <w:right w:w="101" w:type="dxa"/>
            </w:tcMar>
          </w:tcPr>
          <w:p w14:paraId="4D0D621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486,833</w:t>
            </w:r>
          </w:p>
        </w:tc>
        <w:tc>
          <w:tcPr>
            <w:tcW w:w="1035" w:type="dxa"/>
            <w:tcBorders>
              <w:top w:val="nil"/>
              <w:left w:val="nil"/>
              <w:bottom w:val="nil"/>
              <w:right w:val="nil"/>
              <w:tl2br w:val="nil"/>
              <w:tr2bl w:val="nil"/>
            </w:tcBorders>
            <w:shd w:val="clear" w:color="FFFFFF" w:fill="FFFFFF"/>
            <w:noWrap/>
            <w:tcMar>
              <w:left w:w="101" w:type="dxa"/>
              <w:right w:w="101" w:type="dxa"/>
            </w:tcMar>
          </w:tcPr>
          <w:p w14:paraId="1579676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494,955</w:t>
            </w:r>
          </w:p>
        </w:tc>
      </w:tr>
      <w:tr w:rsidR="00AA20D1" w:rsidRPr="00AA20D1" w14:paraId="28E7163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4F334FA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70,105</w:t>
            </w:r>
          </w:p>
        </w:tc>
        <w:tc>
          <w:tcPr>
            <w:tcW w:w="2385" w:type="dxa"/>
            <w:tcBorders>
              <w:top w:val="nil"/>
              <w:left w:val="nil"/>
              <w:bottom w:val="nil"/>
              <w:right w:val="nil"/>
              <w:tl2br w:val="nil"/>
              <w:tr2bl w:val="nil"/>
            </w:tcBorders>
            <w:shd w:val="clear" w:color="auto" w:fill="auto"/>
            <w:tcMar>
              <w:left w:w="101" w:type="dxa"/>
              <w:right w:w="101" w:type="dxa"/>
            </w:tcMar>
          </w:tcPr>
          <w:p w14:paraId="7E82E838"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Opening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7F139B8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E42C5E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66,988</w:t>
            </w:r>
          </w:p>
        </w:tc>
        <w:tc>
          <w:tcPr>
            <w:tcW w:w="600" w:type="dxa"/>
            <w:tcBorders>
              <w:top w:val="nil"/>
              <w:left w:val="nil"/>
              <w:bottom w:val="nil"/>
              <w:right w:val="nil"/>
              <w:tl2br w:val="nil"/>
              <w:tr2bl w:val="nil"/>
            </w:tcBorders>
            <w:shd w:val="clear" w:color="FFFFFF" w:fill="FFFFFF"/>
            <w:noWrap/>
            <w:tcMar>
              <w:left w:w="101" w:type="dxa"/>
              <w:right w:w="101" w:type="dxa"/>
            </w:tcMar>
          </w:tcPr>
          <w:p w14:paraId="52AE7DB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0B18BC2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106,004</w:t>
            </w:r>
          </w:p>
        </w:tc>
        <w:tc>
          <w:tcPr>
            <w:tcW w:w="1035" w:type="dxa"/>
            <w:tcBorders>
              <w:top w:val="nil"/>
              <w:left w:val="nil"/>
              <w:bottom w:val="nil"/>
              <w:right w:val="nil"/>
              <w:tl2br w:val="nil"/>
              <w:tr2bl w:val="nil"/>
            </w:tcBorders>
            <w:shd w:val="clear" w:color="FFFFFF" w:fill="FFFFFF"/>
            <w:noWrap/>
            <w:tcMar>
              <w:left w:w="101" w:type="dxa"/>
              <w:right w:w="101" w:type="dxa"/>
            </w:tcMar>
          </w:tcPr>
          <w:p w14:paraId="4EF7F21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91,846</w:t>
            </w:r>
          </w:p>
        </w:tc>
        <w:tc>
          <w:tcPr>
            <w:tcW w:w="1035" w:type="dxa"/>
            <w:tcBorders>
              <w:top w:val="nil"/>
              <w:left w:val="nil"/>
              <w:bottom w:val="nil"/>
              <w:right w:val="nil"/>
              <w:tl2br w:val="nil"/>
              <w:tr2bl w:val="nil"/>
            </w:tcBorders>
            <w:shd w:val="clear" w:color="FFFFFF" w:fill="FFFFFF"/>
            <w:noWrap/>
            <w:tcMar>
              <w:left w:w="101" w:type="dxa"/>
              <w:right w:w="101" w:type="dxa"/>
            </w:tcMar>
          </w:tcPr>
          <w:p w14:paraId="19107F0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114,465</w:t>
            </w:r>
          </w:p>
        </w:tc>
      </w:tr>
      <w:tr w:rsidR="00AA20D1" w:rsidRPr="00AA20D1" w14:paraId="1356F34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44C7641" w14:textId="77777777" w:rsidR="00AA20D1" w:rsidRPr="00AA20D1" w:rsidRDefault="00AA20D1" w:rsidP="00AA20D1">
            <w:pPr>
              <w:spacing w:before="0" w:after="0"/>
              <w:jc w:val="right"/>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auto" w:fill="auto"/>
            <w:tcMar>
              <w:left w:w="0" w:type="dxa"/>
              <w:right w:w="0" w:type="dxa"/>
            </w:tcMar>
          </w:tcPr>
          <w:p w14:paraId="4461648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75A120A" w14:textId="77777777" w:rsidR="00AA20D1" w:rsidRPr="00AA20D1" w:rsidRDefault="00AA20D1" w:rsidP="00AA20D1">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572EDAA" w14:textId="77777777" w:rsidR="00AA20D1" w:rsidRPr="00AA20D1" w:rsidRDefault="00AA20D1" w:rsidP="00AA20D1">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2514590B"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8A8BD03" w14:textId="77777777" w:rsidR="00AA20D1" w:rsidRPr="00AA20D1" w:rsidRDefault="00AA20D1" w:rsidP="00AA20D1">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C67D08B" w14:textId="77777777" w:rsidR="00AA20D1" w:rsidRPr="00AA20D1" w:rsidRDefault="00AA20D1" w:rsidP="00AA20D1">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5B81DAA" w14:textId="77777777" w:rsidR="00AA20D1" w:rsidRPr="00AA20D1" w:rsidRDefault="00AA20D1" w:rsidP="00AA20D1">
            <w:pPr>
              <w:spacing w:before="0" w:after="0"/>
              <w:jc w:val="right"/>
              <w:rPr>
                <w:rFonts w:eastAsia="Calibri" w:cs="Calibri"/>
                <w:b/>
                <w:color w:val="000000"/>
                <w:sz w:val="18"/>
                <w:szCs w:val="24"/>
                <w:lang w:eastAsia="en-AU"/>
              </w:rPr>
            </w:pPr>
          </w:p>
        </w:tc>
      </w:tr>
      <w:tr w:rsidR="00AA20D1" w:rsidRPr="00AA20D1" w14:paraId="328AE660"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09C0A41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516,578</w:t>
            </w:r>
          </w:p>
        </w:tc>
        <w:tc>
          <w:tcPr>
            <w:tcW w:w="2385" w:type="dxa"/>
            <w:tcBorders>
              <w:top w:val="nil"/>
              <w:left w:val="nil"/>
              <w:bottom w:val="nil"/>
              <w:right w:val="nil"/>
              <w:tl2br w:val="nil"/>
              <w:tr2bl w:val="nil"/>
            </w:tcBorders>
            <w:shd w:val="clear" w:color="auto" w:fill="auto"/>
            <w:tcMar>
              <w:left w:w="101" w:type="dxa"/>
              <w:right w:w="101" w:type="dxa"/>
            </w:tcMar>
          </w:tcPr>
          <w:p w14:paraId="3E630AE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Balance at the Start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78A5000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450,899</w:t>
            </w:r>
          </w:p>
        </w:tc>
        <w:tc>
          <w:tcPr>
            <w:tcW w:w="1035" w:type="dxa"/>
            <w:tcBorders>
              <w:top w:val="nil"/>
              <w:left w:val="nil"/>
              <w:bottom w:val="nil"/>
              <w:right w:val="nil"/>
              <w:tl2br w:val="nil"/>
              <w:tr2bl w:val="nil"/>
            </w:tcBorders>
            <w:shd w:val="clear" w:color="FFFFFF" w:fill="FFFFFF"/>
            <w:noWrap/>
            <w:tcMar>
              <w:left w:w="101" w:type="dxa"/>
              <w:right w:w="101" w:type="dxa"/>
            </w:tcMar>
          </w:tcPr>
          <w:p w14:paraId="6CFEDF6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523,373</w:t>
            </w:r>
          </w:p>
        </w:tc>
        <w:tc>
          <w:tcPr>
            <w:tcW w:w="600" w:type="dxa"/>
            <w:tcBorders>
              <w:top w:val="nil"/>
              <w:left w:val="nil"/>
              <w:bottom w:val="nil"/>
              <w:right w:val="nil"/>
              <w:tl2br w:val="nil"/>
              <w:tr2bl w:val="nil"/>
            </w:tcBorders>
            <w:shd w:val="clear" w:color="FFFFFF" w:fill="FFFFFF"/>
            <w:noWrap/>
            <w:tcMar>
              <w:left w:w="101" w:type="dxa"/>
              <w:right w:w="101" w:type="dxa"/>
            </w:tcMar>
          </w:tcPr>
          <w:p w14:paraId="08CDBB7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16 </w:t>
            </w:r>
          </w:p>
        </w:tc>
        <w:tc>
          <w:tcPr>
            <w:tcW w:w="1035" w:type="dxa"/>
            <w:tcBorders>
              <w:top w:val="nil"/>
              <w:left w:val="nil"/>
              <w:bottom w:val="nil"/>
              <w:right w:val="nil"/>
              <w:tl2br w:val="nil"/>
              <w:tr2bl w:val="nil"/>
            </w:tcBorders>
            <w:shd w:val="clear" w:color="FFFFFF" w:fill="FFFFFF"/>
            <w:noWrap/>
            <w:tcMar>
              <w:left w:w="101" w:type="dxa"/>
              <w:right w:w="101" w:type="dxa"/>
            </w:tcMar>
          </w:tcPr>
          <w:p w14:paraId="579D11C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568,220</w:t>
            </w:r>
          </w:p>
        </w:tc>
        <w:tc>
          <w:tcPr>
            <w:tcW w:w="1035" w:type="dxa"/>
            <w:tcBorders>
              <w:top w:val="nil"/>
              <w:left w:val="nil"/>
              <w:bottom w:val="nil"/>
              <w:right w:val="nil"/>
              <w:tl2br w:val="nil"/>
              <w:tr2bl w:val="nil"/>
            </w:tcBorders>
            <w:shd w:val="clear" w:color="FFFFFF" w:fill="FFFFFF"/>
            <w:noWrap/>
            <w:tcMar>
              <w:left w:w="101" w:type="dxa"/>
              <w:right w:w="101" w:type="dxa"/>
            </w:tcMar>
          </w:tcPr>
          <w:p w14:paraId="3FC0DC4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578,679</w:t>
            </w:r>
          </w:p>
        </w:tc>
        <w:tc>
          <w:tcPr>
            <w:tcW w:w="1035" w:type="dxa"/>
            <w:tcBorders>
              <w:top w:val="nil"/>
              <w:left w:val="nil"/>
              <w:bottom w:val="nil"/>
              <w:right w:val="nil"/>
              <w:tl2br w:val="nil"/>
              <w:tr2bl w:val="nil"/>
            </w:tcBorders>
            <w:shd w:val="clear" w:color="FFFFFF" w:fill="FFFFFF"/>
            <w:noWrap/>
            <w:tcMar>
              <w:left w:w="101" w:type="dxa"/>
              <w:right w:w="101" w:type="dxa"/>
            </w:tcMar>
          </w:tcPr>
          <w:p w14:paraId="64D09FA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609,420</w:t>
            </w:r>
          </w:p>
        </w:tc>
      </w:tr>
      <w:tr w:rsidR="00AA20D1" w:rsidRPr="00AA20D1" w14:paraId="42E053E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5B4B6A3"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50CF42D0"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A42F6DC"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60532D5"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007BF837"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EEDF97F"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A895AB8"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26A4B88"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29DE1C5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2FED6C7"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75825A5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tcPr>
          <w:p w14:paraId="24CFE75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6E9B4B7"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5EC6A35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575897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928596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BFB7C58"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7796E9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48F18CC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-29,765</w:t>
            </w:r>
          </w:p>
        </w:tc>
        <w:tc>
          <w:tcPr>
            <w:tcW w:w="2385" w:type="dxa"/>
            <w:tcBorders>
              <w:top w:val="nil"/>
              <w:left w:val="nil"/>
              <w:bottom w:val="nil"/>
              <w:right w:val="nil"/>
              <w:tl2br w:val="nil"/>
              <w:tr2bl w:val="nil"/>
            </w:tcBorders>
            <w:shd w:val="clear" w:color="auto" w:fill="auto"/>
            <w:tcMar>
              <w:left w:w="101" w:type="dxa"/>
              <w:right w:w="101" w:type="dxa"/>
            </w:tcMar>
          </w:tcPr>
          <w:p w14:paraId="75B23BA1"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Operating Result - Including Economic Flows</w:t>
            </w:r>
          </w:p>
        </w:tc>
        <w:tc>
          <w:tcPr>
            <w:tcW w:w="1035" w:type="dxa"/>
            <w:tcBorders>
              <w:top w:val="nil"/>
              <w:left w:val="nil"/>
              <w:bottom w:val="nil"/>
              <w:right w:val="nil"/>
              <w:tl2br w:val="nil"/>
              <w:tr2bl w:val="nil"/>
            </w:tcBorders>
            <w:shd w:val="clear" w:color="FFFFFF" w:fill="FFFFFF"/>
            <w:noWrap/>
            <w:tcMar>
              <w:left w:w="101" w:type="dxa"/>
              <w:right w:w="101" w:type="dxa"/>
            </w:tcMar>
          </w:tcPr>
          <w:p w14:paraId="51A6761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-32,471</w:t>
            </w:r>
          </w:p>
        </w:tc>
        <w:tc>
          <w:tcPr>
            <w:tcW w:w="1035" w:type="dxa"/>
            <w:tcBorders>
              <w:top w:val="nil"/>
              <w:left w:val="nil"/>
              <w:bottom w:val="nil"/>
              <w:right w:val="nil"/>
              <w:tl2br w:val="nil"/>
              <w:tr2bl w:val="nil"/>
            </w:tcBorders>
            <w:shd w:val="clear" w:color="FFFFFF" w:fill="FFFFFF"/>
            <w:noWrap/>
            <w:tcMar>
              <w:left w:w="101" w:type="dxa"/>
              <w:right w:w="101" w:type="dxa"/>
            </w:tcMar>
          </w:tcPr>
          <w:p w14:paraId="7A0C374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-36,222</w:t>
            </w:r>
          </w:p>
        </w:tc>
        <w:tc>
          <w:tcPr>
            <w:tcW w:w="600" w:type="dxa"/>
            <w:tcBorders>
              <w:top w:val="nil"/>
              <w:left w:val="nil"/>
              <w:bottom w:val="nil"/>
              <w:right w:val="nil"/>
              <w:tl2br w:val="nil"/>
              <w:tr2bl w:val="nil"/>
            </w:tcBorders>
            <w:shd w:val="clear" w:color="FFFFFF" w:fill="FFFFFF"/>
            <w:noWrap/>
            <w:tcMar>
              <w:left w:w="101" w:type="dxa"/>
              <w:right w:w="101" w:type="dxa"/>
            </w:tcMar>
          </w:tcPr>
          <w:p w14:paraId="41B1751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-12 </w:t>
            </w:r>
          </w:p>
        </w:tc>
        <w:tc>
          <w:tcPr>
            <w:tcW w:w="1035" w:type="dxa"/>
            <w:tcBorders>
              <w:top w:val="nil"/>
              <w:left w:val="nil"/>
              <w:bottom w:val="nil"/>
              <w:right w:val="nil"/>
              <w:tl2br w:val="nil"/>
              <w:tr2bl w:val="nil"/>
            </w:tcBorders>
            <w:shd w:val="clear" w:color="FFFFFF" w:fill="FFFFFF"/>
            <w:noWrap/>
            <w:tcMar>
              <w:left w:w="101" w:type="dxa"/>
              <w:right w:w="101" w:type="dxa"/>
            </w:tcMar>
          </w:tcPr>
          <w:p w14:paraId="4FE6969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-38,101</w:t>
            </w:r>
          </w:p>
        </w:tc>
        <w:tc>
          <w:tcPr>
            <w:tcW w:w="1035" w:type="dxa"/>
            <w:tcBorders>
              <w:top w:val="nil"/>
              <w:left w:val="nil"/>
              <w:bottom w:val="nil"/>
              <w:right w:val="nil"/>
              <w:tl2br w:val="nil"/>
              <w:tr2bl w:val="nil"/>
            </w:tcBorders>
            <w:shd w:val="clear" w:color="FFFFFF" w:fill="FFFFFF"/>
            <w:noWrap/>
            <w:tcMar>
              <w:left w:w="101" w:type="dxa"/>
              <w:right w:w="101" w:type="dxa"/>
            </w:tcMar>
          </w:tcPr>
          <w:p w14:paraId="5C2C6D3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-36,535</w:t>
            </w:r>
          </w:p>
        </w:tc>
        <w:tc>
          <w:tcPr>
            <w:tcW w:w="1035" w:type="dxa"/>
            <w:tcBorders>
              <w:top w:val="nil"/>
              <w:left w:val="nil"/>
              <w:bottom w:val="nil"/>
              <w:right w:val="nil"/>
              <w:tl2br w:val="nil"/>
              <w:tr2bl w:val="nil"/>
            </w:tcBorders>
            <w:shd w:val="clear" w:color="FFFFFF" w:fill="FFFFFF"/>
            <w:noWrap/>
            <w:tcMar>
              <w:left w:w="101" w:type="dxa"/>
              <w:right w:w="101" w:type="dxa"/>
            </w:tcMar>
          </w:tcPr>
          <w:p w14:paraId="2F666D3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-36,657</w:t>
            </w:r>
          </w:p>
        </w:tc>
      </w:tr>
      <w:tr w:rsidR="00AA20D1" w:rsidRPr="00AA20D1" w14:paraId="1267859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8955261"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738628CE"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CD8514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1B421E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4684C16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DFB7DC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41434F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6400E0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11156C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87C40A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-29,765</w:t>
            </w:r>
          </w:p>
        </w:tc>
        <w:tc>
          <w:tcPr>
            <w:tcW w:w="2385" w:type="dxa"/>
            <w:tcBorders>
              <w:top w:val="nil"/>
              <w:left w:val="nil"/>
              <w:bottom w:val="nil"/>
              <w:right w:val="nil"/>
              <w:tl2br w:val="nil"/>
              <w:tr2bl w:val="nil"/>
            </w:tcBorders>
            <w:shd w:val="clear" w:color="FFFFFF" w:fill="FFFFFF"/>
            <w:tcMar>
              <w:left w:w="101" w:type="dxa"/>
              <w:right w:w="101" w:type="dxa"/>
            </w:tcMar>
          </w:tcPr>
          <w:p w14:paraId="41C82D5D"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Comprehensive Income</w:t>
            </w:r>
          </w:p>
        </w:tc>
        <w:tc>
          <w:tcPr>
            <w:tcW w:w="1035" w:type="dxa"/>
            <w:tcBorders>
              <w:top w:val="nil"/>
              <w:left w:val="nil"/>
              <w:bottom w:val="nil"/>
              <w:right w:val="nil"/>
              <w:tl2br w:val="nil"/>
              <w:tr2bl w:val="nil"/>
            </w:tcBorders>
            <w:shd w:val="clear" w:color="FFFFFF" w:fill="FFFFFF"/>
            <w:noWrap/>
            <w:tcMar>
              <w:left w:w="101" w:type="dxa"/>
              <w:right w:w="101" w:type="dxa"/>
            </w:tcMar>
          </w:tcPr>
          <w:p w14:paraId="3781309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-32,471</w:t>
            </w:r>
          </w:p>
        </w:tc>
        <w:tc>
          <w:tcPr>
            <w:tcW w:w="1035" w:type="dxa"/>
            <w:tcBorders>
              <w:top w:val="nil"/>
              <w:left w:val="nil"/>
              <w:bottom w:val="nil"/>
              <w:right w:val="nil"/>
              <w:tl2br w:val="nil"/>
              <w:tr2bl w:val="nil"/>
            </w:tcBorders>
            <w:shd w:val="clear" w:color="FFFFFF" w:fill="FFFFFF"/>
            <w:noWrap/>
            <w:tcMar>
              <w:left w:w="101" w:type="dxa"/>
              <w:right w:w="101" w:type="dxa"/>
            </w:tcMar>
          </w:tcPr>
          <w:p w14:paraId="7230CDB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2,794</w:t>
            </w:r>
          </w:p>
        </w:tc>
        <w:tc>
          <w:tcPr>
            <w:tcW w:w="600" w:type="dxa"/>
            <w:tcBorders>
              <w:top w:val="nil"/>
              <w:left w:val="nil"/>
              <w:bottom w:val="nil"/>
              <w:right w:val="nil"/>
              <w:tl2br w:val="nil"/>
              <w:tr2bl w:val="nil"/>
            </w:tcBorders>
            <w:shd w:val="clear" w:color="FFFFFF" w:fill="FFFFFF"/>
            <w:noWrap/>
            <w:tcMar>
              <w:left w:w="101" w:type="dxa"/>
              <w:right w:w="101" w:type="dxa"/>
            </w:tcMar>
          </w:tcPr>
          <w:p w14:paraId="5551CC2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109 </w:t>
            </w:r>
          </w:p>
        </w:tc>
        <w:tc>
          <w:tcPr>
            <w:tcW w:w="1035" w:type="dxa"/>
            <w:tcBorders>
              <w:top w:val="nil"/>
              <w:left w:val="nil"/>
              <w:bottom w:val="nil"/>
              <w:right w:val="nil"/>
              <w:tl2br w:val="nil"/>
              <w:tr2bl w:val="nil"/>
            </w:tcBorders>
            <w:shd w:val="clear" w:color="FFFFFF" w:fill="FFFFFF"/>
            <w:noWrap/>
            <w:tcMar>
              <w:left w:w="101" w:type="dxa"/>
              <w:right w:w="101" w:type="dxa"/>
            </w:tcMar>
          </w:tcPr>
          <w:p w14:paraId="3E122E8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-52,259</w:t>
            </w:r>
          </w:p>
        </w:tc>
        <w:tc>
          <w:tcPr>
            <w:tcW w:w="1035" w:type="dxa"/>
            <w:tcBorders>
              <w:top w:val="nil"/>
              <w:left w:val="nil"/>
              <w:bottom w:val="nil"/>
              <w:right w:val="nil"/>
              <w:tl2br w:val="nil"/>
              <w:tr2bl w:val="nil"/>
            </w:tcBorders>
            <w:shd w:val="clear" w:color="FFFFFF" w:fill="FFFFFF"/>
            <w:noWrap/>
            <w:tcMar>
              <w:left w:w="101" w:type="dxa"/>
              <w:right w:w="101" w:type="dxa"/>
            </w:tcMar>
          </w:tcPr>
          <w:p w14:paraId="5A8F4DD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-13,916</w:t>
            </w:r>
          </w:p>
        </w:tc>
        <w:tc>
          <w:tcPr>
            <w:tcW w:w="1035" w:type="dxa"/>
            <w:tcBorders>
              <w:top w:val="nil"/>
              <w:left w:val="nil"/>
              <w:bottom w:val="nil"/>
              <w:right w:val="nil"/>
              <w:tl2br w:val="nil"/>
              <w:tr2bl w:val="nil"/>
            </w:tcBorders>
            <w:shd w:val="clear" w:color="FFFFFF" w:fill="FFFFFF"/>
            <w:noWrap/>
            <w:tcMar>
              <w:left w:w="101" w:type="dxa"/>
              <w:right w:w="101" w:type="dxa"/>
            </w:tcMar>
          </w:tcPr>
          <w:p w14:paraId="46A9899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-14,001</w:t>
            </w:r>
          </w:p>
        </w:tc>
      </w:tr>
      <w:tr w:rsidR="00AA20D1" w:rsidRPr="00AA20D1" w14:paraId="2B997C7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13BDF99"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30FDC46E"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2656D4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81D206B"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70717F7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D34B75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A6AC28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CB6604E"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B9CAE7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A48728A"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85EF06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D3951D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B05AEAC"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040AE936"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1A15F3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6CF577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B5C3652"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47EFE9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4DD304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2385" w:type="dxa"/>
            <w:tcBorders>
              <w:top w:val="nil"/>
              <w:left w:val="nil"/>
              <w:bottom w:val="nil"/>
              <w:right w:val="nil"/>
              <w:tl2br w:val="nil"/>
              <w:tr2bl w:val="nil"/>
            </w:tcBorders>
            <w:shd w:val="clear" w:color="auto" w:fill="auto"/>
            <w:tcMar>
              <w:left w:w="101" w:type="dxa"/>
              <w:right w:w="101" w:type="dxa"/>
            </w:tcMar>
          </w:tcPr>
          <w:p w14:paraId="04918D47"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Movement in Reserves</w:t>
            </w:r>
          </w:p>
        </w:tc>
        <w:tc>
          <w:tcPr>
            <w:tcW w:w="1035" w:type="dxa"/>
            <w:tcBorders>
              <w:top w:val="nil"/>
              <w:left w:val="nil"/>
              <w:bottom w:val="nil"/>
              <w:right w:val="nil"/>
              <w:tl2br w:val="nil"/>
              <w:tr2bl w:val="nil"/>
            </w:tcBorders>
            <w:shd w:val="clear" w:color="FFFFFF" w:fill="FFFFFF"/>
            <w:noWrap/>
            <w:tcMar>
              <w:left w:w="101" w:type="dxa"/>
              <w:right w:w="101" w:type="dxa"/>
            </w:tcMar>
          </w:tcPr>
          <w:p w14:paraId="5EE597D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28FECBA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600" w:type="dxa"/>
            <w:tcBorders>
              <w:top w:val="nil"/>
              <w:left w:val="nil"/>
              <w:bottom w:val="nil"/>
              <w:right w:val="nil"/>
              <w:tl2br w:val="nil"/>
              <w:tr2bl w:val="nil"/>
            </w:tcBorders>
            <w:shd w:val="clear" w:color="FFFFFF" w:fill="FFFFFF"/>
            <w:noWrap/>
            <w:tcMar>
              <w:left w:w="101" w:type="dxa"/>
              <w:right w:w="101" w:type="dxa"/>
            </w:tcMar>
          </w:tcPr>
          <w:p w14:paraId="51D88B0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7B59996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375FD24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noWrap/>
            <w:tcMar>
              <w:left w:w="101" w:type="dxa"/>
              <w:right w:w="101" w:type="dxa"/>
            </w:tcMar>
          </w:tcPr>
          <w:p w14:paraId="7213966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r>
      <w:tr w:rsidR="00AA20D1" w:rsidRPr="00AA20D1" w14:paraId="7E3389A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6F98773"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6DCE213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7DD1E0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8D61E35"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6951900C"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910106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852E6E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F7247A7"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4C9B493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0" w:type="dxa"/>
              <w:right w:w="0" w:type="dxa"/>
            </w:tcMar>
          </w:tcPr>
          <w:p w14:paraId="1A34265B" w14:textId="77777777" w:rsidR="00AA20D1" w:rsidRPr="00AA20D1" w:rsidRDefault="00AA20D1" w:rsidP="00AA20D1">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noWrap/>
            <w:tcMar>
              <w:left w:w="101" w:type="dxa"/>
              <w:right w:w="101" w:type="dxa"/>
            </w:tcMar>
          </w:tcPr>
          <w:p w14:paraId="5DB03983"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Transactions Involving Owners Affecting Accumulated Funds</w:t>
            </w:r>
          </w:p>
        </w:tc>
      </w:tr>
      <w:tr w:rsidR="00AA20D1" w:rsidRPr="00AA20D1" w14:paraId="4577EEB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7C5532D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16,758</w:t>
            </w:r>
          </w:p>
        </w:tc>
        <w:tc>
          <w:tcPr>
            <w:tcW w:w="2385" w:type="dxa"/>
            <w:tcBorders>
              <w:top w:val="nil"/>
              <w:left w:val="nil"/>
              <w:bottom w:val="nil"/>
              <w:right w:val="nil"/>
              <w:tl2br w:val="nil"/>
              <w:tr2bl w:val="nil"/>
            </w:tcBorders>
            <w:shd w:val="clear" w:color="FFFFFF" w:fill="FFFFFF"/>
            <w:tcMar>
              <w:left w:w="101" w:type="dxa"/>
              <w:right w:w="101" w:type="dxa"/>
            </w:tcMar>
          </w:tcPr>
          <w:p w14:paraId="6B8BB30C"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Capital Injections</w:t>
            </w:r>
          </w:p>
        </w:tc>
        <w:tc>
          <w:tcPr>
            <w:tcW w:w="1035" w:type="dxa"/>
            <w:tcBorders>
              <w:top w:val="nil"/>
              <w:left w:val="nil"/>
              <w:bottom w:val="nil"/>
              <w:right w:val="nil"/>
              <w:tl2br w:val="nil"/>
              <w:tr2bl w:val="nil"/>
            </w:tcBorders>
            <w:shd w:val="clear" w:color="FFFFFF" w:fill="FFFFFF"/>
            <w:noWrap/>
            <w:tcMar>
              <w:left w:w="101" w:type="dxa"/>
              <w:right w:w="101" w:type="dxa"/>
            </w:tcMar>
          </w:tcPr>
          <w:p w14:paraId="6960D0D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16,024</w:t>
            </w:r>
          </w:p>
        </w:tc>
        <w:tc>
          <w:tcPr>
            <w:tcW w:w="1035" w:type="dxa"/>
            <w:tcBorders>
              <w:top w:val="nil"/>
              <w:left w:val="nil"/>
              <w:bottom w:val="nil"/>
              <w:right w:val="nil"/>
              <w:tl2br w:val="nil"/>
              <w:tr2bl w:val="nil"/>
            </w:tcBorders>
            <w:shd w:val="clear" w:color="FFFFFF" w:fill="FFFFFF"/>
            <w:noWrap/>
            <w:tcMar>
              <w:left w:w="101" w:type="dxa"/>
              <w:right w:w="101" w:type="dxa"/>
            </w:tcMar>
          </w:tcPr>
          <w:p w14:paraId="423991B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42,053</w:t>
            </w:r>
          </w:p>
        </w:tc>
        <w:tc>
          <w:tcPr>
            <w:tcW w:w="600" w:type="dxa"/>
            <w:tcBorders>
              <w:top w:val="nil"/>
              <w:left w:val="nil"/>
              <w:bottom w:val="nil"/>
              <w:right w:val="nil"/>
              <w:tl2br w:val="nil"/>
              <w:tr2bl w:val="nil"/>
            </w:tcBorders>
            <w:shd w:val="clear" w:color="FFFFFF" w:fill="FFFFFF"/>
            <w:noWrap/>
            <w:tcMar>
              <w:left w:w="101" w:type="dxa"/>
              <w:right w:w="101" w:type="dxa"/>
            </w:tcMar>
          </w:tcPr>
          <w:p w14:paraId="3597F4B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162 </w:t>
            </w:r>
          </w:p>
        </w:tc>
        <w:tc>
          <w:tcPr>
            <w:tcW w:w="1035" w:type="dxa"/>
            <w:tcBorders>
              <w:top w:val="nil"/>
              <w:left w:val="nil"/>
              <w:bottom w:val="nil"/>
              <w:right w:val="nil"/>
              <w:tl2br w:val="nil"/>
              <w:tr2bl w:val="nil"/>
            </w:tcBorders>
            <w:shd w:val="clear" w:color="FFFFFF" w:fill="FFFFFF"/>
            <w:noWrap/>
            <w:tcMar>
              <w:left w:w="101" w:type="dxa"/>
              <w:right w:w="101" w:type="dxa"/>
            </w:tcMar>
          </w:tcPr>
          <w:p w14:paraId="2195000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62,718</w:t>
            </w:r>
          </w:p>
        </w:tc>
        <w:tc>
          <w:tcPr>
            <w:tcW w:w="1035" w:type="dxa"/>
            <w:tcBorders>
              <w:top w:val="nil"/>
              <w:left w:val="nil"/>
              <w:bottom w:val="nil"/>
              <w:right w:val="nil"/>
              <w:tl2br w:val="nil"/>
              <w:tr2bl w:val="nil"/>
            </w:tcBorders>
            <w:shd w:val="clear" w:color="FFFFFF" w:fill="FFFFFF"/>
            <w:noWrap/>
            <w:tcMar>
              <w:left w:w="101" w:type="dxa"/>
              <w:right w:w="101" w:type="dxa"/>
            </w:tcMar>
          </w:tcPr>
          <w:p w14:paraId="6C2DFE2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44,657</w:t>
            </w:r>
          </w:p>
        </w:tc>
        <w:tc>
          <w:tcPr>
            <w:tcW w:w="1035" w:type="dxa"/>
            <w:tcBorders>
              <w:top w:val="nil"/>
              <w:left w:val="nil"/>
              <w:bottom w:val="nil"/>
              <w:right w:val="nil"/>
              <w:tl2br w:val="nil"/>
              <w:tr2bl w:val="nil"/>
            </w:tcBorders>
            <w:shd w:val="clear" w:color="FFFFFF" w:fill="FFFFFF"/>
            <w:noWrap/>
            <w:tcMar>
              <w:left w:w="101" w:type="dxa"/>
              <w:right w:w="101" w:type="dxa"/>
            </w:tcMar>
          </w:tcPr>
          <w:p w14:paraId="3B7D000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12,511</w:t>
            </w:r>
          </w:p>
        </w:tc>
      </w:tr>
      <w:tr w:rsidR="00AA20D1" w:rsidRPr="00AA20D1" w14:paraId="60C6EFC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50E4704"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FC7181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3F396E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2EFE086"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378543A8"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E8148B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0D06A2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6853ECC"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4826F22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035" w:type="dxa"/>
            <w:tcBorders>
              <w:top w:val="nil"/>
              <w:left w:val="nil"/>
              <w:bottom w:val="nil"/>
              <w:right w:val="nil"/>
              <w:tl2br w:val="nil"/>
              <w:tr2bl w:val="nil"/>
            </w:tcBorders>
            <w:shd w:val="clear" w:color="FFFFFF" w:fill="FFFFFF"/>
            <w:noWrap/>
            <w:tcMar>
              <w:left w:w="101" w:type="dxa"/>
              <w:right w:w="101" w:type="dxa"/>
            </w:tcMar>
          </w:tcPr>
          <w:p w14:paraId="4AE96CB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16,758</w:t>
            </w:r>
          </w:p>
        </w:tc>
        <w:tc>
          <w:tcPr>
            <w:tcW w:w="2385" w:type="dxa"/>
            <w:tcBorders>
              <w:top w:val="nil"/>
              <w:left w:val="nil"/>
              <w:bottom w:val="nil"/>
              <w:right w:val="nil"/>
              <w:tl2br w:val="nil"/>
              <w:tr2bl w:val="nil"/>
            </w:tcBorders>
            <w:shd w:val="clear" w:color="auto" w:fill="auto"/>
            <w:tcMar>
              <w:left w:w="101" w:type="dxa"/>
              <w:right w:w="101" w:type="dxa"/>
            </w:tcMar>
          </w:tcPr>
          <w:p w14:paraId="77FBECD6"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16B9B77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26,733</w:t>
            </w:r>
          </w:p>
        </w:tc>
        <w:tc>
          <w:tcPr>
            <w:tcW w:w="1035" w:type="dxa"/>
            <w:tcBorders>
              <w:top w:val="nil"/>
              <w:left w:val="nil"/>
              <w:bottom w:val="nil"/>
              <w:right w:val="nil"/>
              <w:tl2br w:val="nil"/>
              <w:tr2bl w:val="nil"/>
            </w:tcBorders>
            <w:shd w:val="clear" w:color="FFFFFF" w:fill="FFFFFF"/>
            <w:noWrap/>
            <w:tcMar>
              <w:left w:w="101" w:type="dxa"/>
              <w:right w:w="101" w:type="dxa"/>
            </w:tcMar>
          </w:tcPr>
          <w:p w14:paraId="6DC0357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42,053</w:t>
            </w:r>
          </w:p>
        </w:tc>
        <w:tc>
          <w:tcPr>
            <w:tcW w:w="600" w:type="dxa"/>
            <w:tcBorders>
              <w:top w:val="nil"/>
              <w:left w:val="nil"/>
              <w:bottom w:val="nil"/>
              <w:right w:val="nil"/>
              <w:tl2br w:val="nil"/>
              <w:tr2bl w:val="nil"/>
            </w:tcBorders>
            <w:shd w:val="clear" w:color="FFFFFF" w:fill="FFFFFF"/>
            <w:noWrap/>
            <w:tcMar>
              <w:left w:w="101" w:type="dxa"/>
              <w:right w:w="101" w:type="dxa"/>
            </w:tcMar>
          </w:tcPr>
          <w:p w14:paraId="01CFB28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57 </w:t>
            </w:r>
          </w:p>
        </w:tc>
        <w:tc>
          <w:tcPr>
            <w:tcW w:w="1035" w:type="dxa"/>
            <w:tcBorders>
              <w:top w:val="nil"/>
              <w:left w:val="nil"/>
              <w:bottom w:val="nil"/>
              <w:right w:val="nil"/>
              <w:tl2br w:val="nil"/>
              <w:tr2bl w:val="nil"/>
            </w:tcBorders>
            <w:shd w:val="clear" w:color="FFFFFF" w:fill="FFFFFF"/>
            <w:noWrap/>
            <w:tcMar>
              <w:left w:w="101" w:type="dxa"/>
              <w:right w:w="101" w:type="dxa"/>
            </w:tcMar>
          </w:tcPr>
          <w:p w14:paraId="1801BE8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62,718</w:t>
            </w:r>
          </w:p>
        </w:tc>
        <w:tc>
          <w:tcPr>
            <w:tcW w:w="1035" w:type="dxa"/>
            <w:tcBorders>
              <w:top w:val="nil"/>
              <w:left w:val="nil"/>
              <w:bottom w:val="nil"/>
              <w:right w:val="nil"/>
              <w:tl2br w:val="nil"/>
              <w:tr2bl w:val="nil"/>
            </w:tcBorders>
            <w:shd w:val="clear" w:color="FFFFFF" w:fill="FFFFFF"/>
            <w:noWrap/>
            <w:tcMar>
              <w:left w:w="101" w:type="dxa"/>
              <w:right w:w="101" w:type="dxa"/>
            </w:tcMar>
          </w:tcPr>
          <w:p w14:paraId="15F77C8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44,657</w:t>
            </w:r>
          </w:p>
        </w:tc>
        <w:tc>
          <w:tcPr>
            <w:tcW w:w="1035" w:type="dxa"/>
            <w:tcBorders>
              <w:top w:val="nil"/>
              <w:left w:val="nil"/>
              <w:bottom w:val="nil"/>
              <w:right w:val="nil"/>
              <w:tl2br w:val="nil"/>
              <w:tr2bl w:val="nil"/>
            </w:tcBorders>
            <w:shd w:val="clear" w:color="FFFFFF" w:fill="FFFFFF"/>
            <w:noWrap/>
            <w:tcMar>
              <w:left w:w="101" w:type="dxa"/>
              <w:right w:w="101" w:type="dxa"/>
            </w:tcMar>
          </w:tcPr>
          <w:p w14:paraId="5270B04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12,511</w:t>
            </w:r>
          </w:p>
        </w:tc>
      </w:tr>
      <w:tr w:rsidR="00AA20D1" w:rsidRPr="00AA20D1" w14:paraId="03971D8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192486A8"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94E8F4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5DAA19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F768DD9"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322CB62B"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8555EA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E1DB82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52EE86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423631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754708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auto" w:fill="auto"/>
            <w:tcMar>
              <w:left w:w="101" w:type="dxa"/>
              <w:right w:w="101" w:type="dxa"/>
            </w:tcMar>
          </w:tcPr>
          <w:p w14:paraId="5D6EA704"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790A1D7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419565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2B12280A"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296D8B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0045FC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2DA84BE"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5569F2B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0C9E0D3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427,961</w:t>
            </w:r>
          </w:p>
        </w:tc>
        <w:tc>
          <w:tcPr>
            <w:tcW w:w="2385" w:type="dxa"/>
            <w:tcBorders>
              <w:top w:val="nil"/>
              <w:left w:val="nil"/>
              <w:bottom w:val="nil"/>
              <w:right w:val="nil"/>
              <w:tl2br w:val="nil"/>
              <w:tr2bl w:val="nil"/>
            </w:tcBorders>
            <w:shd w:val="clear" w:color="auto" w:fill="auto"/>
            <w:tcMar>
              <w:left w:w="101" w:type="dxa"/>
              <w:right w:w="101" w:type="dxa"/>
            </w:tcMar>
          </w:tcPr>
          <w:p w14:paraId="266D4A40"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Closing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49C6423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445,161</w:t>
            </w:r>
          </w:p>
        </w:tc>
        <w:tc>
          <w:tcPr>
            <w:tcW w:w="1035" w:type="dxa"/>
            <w:tcBorders>
              <w:top w:val="nil"/>
              <w:left w:val="nil"/>
              <w:bottom w:val="nil"/>
              <w:right w:val="nil"/>
              <w:tl2br w:val="nil"/>
              <w:tr2bl w:val="nil"/>
            </w:tcBorders>
            <w:shd w:val="clear" w:color="FFFFFF" w:fill="FFFFFF"/>
            <w:noWrap/>
            <w:tcMar>
              <w:left w:w="101" w:type="dxa"/>
              <w:right w:w="101" w:type="dxa"/>
            </w:tcMar>
          </w:tcPr>
          <w:p w14:paraId="55E7A82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462,216</w:t>
            </w:r>
          </w:p>
        </w:tc>
        <w:tc>
          <w:tcPr>
            <w:tcW w:w="600" w:type="dxa"/>
            <w:tcBorders>
              <w:top w:val="nil"/>
              <w:left w:val="nil"/>
              <w:bottom w:val="nil"/>
              <w:right w:val="nil"/>
              <w:tl2br w:val="nil"/>
              <w:tr2bl w:val="nil"/>
            </w:tcBorders>
            <w:shd w:val="clear" w:color="FFFFFF" w:fill="FFFFFF"/>
            <w:noWrap/>
            <w:tcMar>
              <w:left w:w="101" w:type="dxa"/>
              <w:right w:w="101" w:type="dxa"/>
            </w:tcMar>
          </w:tcPr>
          <w:p w14:paraId="3329B38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noWrap/>
            <w:tcMar>
              <w:left w:w="101" w:type="dxa"/>
              <w:right w:w="101" w:type="dxa"/>
            </w:tcMar>
          </w:tcPr>
          <w:p w14:paraId="61D9556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486,833</w:t>
            </w:r>
          </w:p>
        </w:tc>
        <w:tc>
          <w:tcPr>
            <w:tcW w:w="1035" w:type="dxa"/>
            <w:tcBorders>
              <w:top w:val="nil"/>
              <w:left w:val="nil"/>
              <w:bottom w:val="nil"/>
              <w:right w:val="nil"/>
              <w:tl2br w:val="nil"/>
              <w:tr2bl w:val="nil"/>
            </w:tcBorders>
            <w:shd w:val="clear" w:color="FFFFFF" w:fill="FFFFFF"/>
            <w:noWrap/>
            <w:tcMar>
              <w:left w:w="101" w:type="dxa"/>
              <w:right w:w="101" w:type="dxa"/>
            </w:tcMar>
          </w:tcPr>
          <w:p w14:paraId="69AF1B7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494,955</w:t>
            </w:r>
          </w:p>
        </w:tc>
        <w:tc>
          <w:tcPr>
            <w:tcW w:w="1035" w:type="dxa"/>
            <w:tcBorders>
              <w:top w:val="nil"/>
              <w:left w:val="nil"/>
              <w:bottom w:val="nil"/>
              <w:right w:val="nil"/>
              <w:tl2br w:val="nil"/>
              <w:tr2bl w:val="nil"/>
            </w:tcBorders>
            <w:shd w:val="clear" w:color="FFFFFF" w:fill="FFFFFF"/>
            <w:noWrap/>
            <w:tcMar>
              <w:left w:w="101" w:type="dxa"/>
              <w:right w:w="101" w:type="dxa"/>
            </w:tcMar>
          </w:tcPr>
          <w:p w14:paraId="7DBCF75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470,809</w:t>
            </w:r>
          </w:p>
        </w:tc>
      </w:tr>
      <w:tr w:rsidR="00AA20D1" w:rsidRPr="00AA20D1" w14:paraId="031B0F7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C921B9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75,610</w:t>
            </w:r>
          </w:p>
        </w:tc>
        <w:tc>
          <w:tcPr>
            <w:tcW w:w="2385" w:type="dxa"/>
            <w:tcBorders>
              <w:top w:val="nil"/>
              <w:left w:val="nil"/>
              <w:bottom w:val="nil"/>
              <w:right w:val="nil"/>
              <w:tl2br w:val="nil"/>
              <w:tr2bl w:val="nil"/>
            </w:tcBorders>
            <w:shd w:val="clear" w:color="auto" w:fill="auto"/>
            <w:tcMar>
              <w:left w:w="101" w:type="dxa"/>
              <w:right w:w="101" w:type="dxa"/>
            </w:tcMar>
          </w:tcPr>
          <w:p w14:paraId="6C397560"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Closing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7358D7F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66,875</w:t>
            </w:r>
          </w:p>
        </w:tc>
        <w:tc>
          <w:tcPr>
            <w:tcW w:w="1035" w:type="dxa"/>
            <w:tcBorders>
              <w:top w:val="nil"/>
              <w:left w:val="nil"/>
              <w:bottom w:val="nil"/>
              <w:right w:val="nil"/>
              <w:tl2br w:val="nil"/>
              <w:tr2bl w:val="nil"/>
            </w:tcBorders>
            <w:shd w:val="clear" w:color="FFFFFF" w:fill="FFFFFF"/>
            <w:noWrap/>
            <w:tcMar>
              <w:left w:w="101" w:type="dxa"/>
              <w:right w:w="101" w:type="dxa"/>
            </w:tcMar>
          </w:tcPr>
          <w:p w14:paraId="3260F9F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106,004</w:t>
            </w:r>
          </w:p>
        </w:tc>
        <w:tc>
          <w:tcPr>
            <w:tcW w:w="600" w:type="dxa"/>
            <w:tcBorders>
              <w:top w:val="nil"/>
              <w:left w:val="nil"/>
              <w:bottom w:val="nil"/>
              <w:right w:val="nil"/>
              <w:tl2br w:val="nil"/>
              <w:tr2bl w:val="nil"/>
            </w:tcBorders>
            <w:shd w:val="clear" w:color="FFFFFF" w:fill="FFFFFF"/>
            <w:noWrap/>
            <w:tcMar>
              <w:left w:w="101" w:type="dxa"/>
              <w:right w:w="101" w:type="dxa"/>
            </w:tcMar>
          </w:tcPr>
          <w:p w14:paraId="4D62423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59 </w:t>
            </w:r>
          </w:p>
        </w:tc>
        <w:tc>
          <w:tcPr>
            <w:tcW w:w="1035" w:type="dxa"/>
            <w:tcBorders>
              <w:top w:val="nil"/>
              <w:left w:val="nil"/>
              <w:bottom w:val="nil"/>
              <w:right w:val="nil"/>
              <w:tl2br w:val="nil"/>
              <w:tr2bl w:val="nil"/>
            </w:tcBorders>
            <w:shd w:val="clear" w:color="FFFFFF" w:fill="FFFFFF"/>
            <w:noWrap/>
            <w:tcMar>
              <w:left w:w="101" w:type="dxa"/>
              <w:right w:w="101" w:type="dxa"/>
            </w:tcMar>
          </w:tcPr>
          <w:p w14:paraId="4D93D8E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91,846</w:t>
            </w:r>
          </w:p>
        </w:tc>
        <w:tc>
          <w:tcPr>
            <w:tcW w:w="1035" w:type="dxa"/>
            <w:tcBorders>
              <w:top w:val="nil"/>
              <w:left w:val="nil"/>
              <w:bottom w:val="nil"/>
              <w:right w:val="nil"/>
              <w:tl2br w:val="nil"/>
              <w:tr2bl w:val="nil"/>
            </w:tcBorders>
            <w:shd w:val="clear" w:color="FFFFFF" w:fill="FFFFFF"/>
            <w:noWrap/>
            <w:tcMar>
              <w:left w:w="101" w:type="dxa"/>
              <w:right w:w="101" w:type="dxa"/>
            </w:tcMar>
          </w:tcPr>
          <w:p w14:paraId="3BF4FF5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114,465</w:t>
            </w:r>
          </w:p>
        </w:tc>
        <w:tc>
          <w:tcPr>
            <w:tcW w:w="1035" w:type="dxa"/>
            <w:tcBorders>
              <w:top w:val="nil"/>
              <w:left w:val="nil"/>
              <w:bottom w:val="nil"/>
              <w:right w:val="nil"/>
              <w:tl2br w:val="nil"/>
              <w:tr2bl w:val="nil"/>
            </w:tcBorders>
            <w:shd w:val="clear" w:color="FFFFFF" w:fill="FFFFFF"/>
            <w:noWrap/>
            <w:tcMar>
              <w:left w:w="101" w:type="dxa"/>
              <w:right w:w="101" w:type="dxa"/>
            </w:tcMar>
          </w:tcPr>
          <w:p w14:paraId="40F49C4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137,121</w:t>
            </w:r>
          </w:p>
        </w:tc>
      </w:tr>
      <w:tr w:rsidR="00AA20D1" w:rsidRPr="00AA20D1" w14:paraId="177D41C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02CA491"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BB216D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A22D72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5A4AA9E"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093232C3"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5D221A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960FF9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93954F7"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1B999FC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B52268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503,571</w:t>
            </w:r>
          </w:p>
        </w:tc>
        <w:tc>
          <w:tcPr>
            <w:tcW w:w="2385" w:type="dxa"/>
            <w:tcBorders>
              <w:top w:val="nil"/>
              <w:left w:val="nil"/>
              <w:bottom w:val="nil"/>
              <w:right w:val="nil"/>
              <w:tl2br w:val="nil"/>
              <w:tr2bl w:val="nil"/>
            </w:tcBorders>
            <w:shd w:val="clear" w:color="FFFFFF" w:fill="FFFFFF"/>
            <w:tcMar>
              <w:left w:w="101" w:type="dxa"/>
              <w:right w:w="101" w:type="dxa"/>
            </w:tcMar>
          </w:tcPr>
          <w:p w14:paraId="599D90DD"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Balance at the end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0CCB5D7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512,036</w:t>
            </w:r>
          </w:p>
        </w:tc>
        <w:tc>
          <w:tcPr>
            <w:tcW w:w="1035" w:type="dxa"/>
            <w:tcBorders>
              <w:top w:val="nil"/>
              <w:left w:val="nil"/>
              <w:bottom w:val="nil"/>
              <w:right w:val="nil"/>
              <w:tl2br w:val="nil"/>
              <w:tr2bl w:val="nil"/>
            </w:tcBorders>
            <w:shd w:val="clear" w:color="FFFFFF" w:fill="FFFFFF"/>
            <w:noWrap/>
            <w:tcMar>
              <w:left w:w="101" w:type="dxa"/>
              <w:right w:w="101" w:type="dxa"/>
            </w:tcMar>
          </w:tcPr>
          <w:p w14:paraId="70CE007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568,220</w:t>
            </w:r>
          </w:p>
        </w:tc>
        <w:tc>
          <w:tcPr>
            <w:tcW w:w="600" w:type="dxa"/>
            <w:tcBorders>
              <w:top w:val="nil"/>
              <w:left w:val="nil"/>
              <w:bottom w:val="nil"/>
              <w:right w:val="nil"/>
              <w:tl2br w:val="nil"/>
              <w:tr2bl w:val="nil"/>
            </w:tcBorders>
            <w:shd w:val="clear" w:color="FFFFFF" w:fill="FFFFFF"/>
            <w:noWrap/>
            <w:tcMar>
              <w:left w:w="101" w:type="dxa"/>
              <w:right w:w="101" w:type="dxa"/>
            </w:tcMar>
          </w:tcPr>
          <w:p w14:paraId="29F3B0D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w:t>
            </w:r>
          </w:p>
        </w:tc>
        <w:tc>
          <w:tcPr>
            <w:tcW w:w="1035" w:type="dxa"/>
            <w:tcBorders>
              <w:top w:val="nil"/>
              <w:left w:val="nil"/>
              <w:bottom w:val="nil"/>
              <w:right w:val="nil"/>
              <w:tl2br w:val="nil"/>
              <w:tr2bl w:val="nil"/>
            </w:tcBorders>
            <w:shd w:val="clear" w:color="FFFFFF" w:fill="FFFFFF"/>
            <w:noWrap/>
            <w:tcMar>
              <w:left w:w="101" w:type="dxa"/>
              <w:right w:w="101" w:type="dxa"/>
            </w:tcMar>
          </w:tcPr>
          <w:p w14:paraId="04D3EE2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578,679</w:t>
            </w:r>
          </w:p>
        </w:tc>
        <w:tc>
          <w:tcPr>
            <w:tcW w:w="1035" w:type="dxa"/>
            <w:tcBorders>
              <w:top w:val="nil"/>
              <w:left w:val="nil"/>
              <w:bottom w:val="nil"/>
              <w:right w:val="nil"/>
              <w:tl2br w:val="nil"/>
              <w:tr2bl w:val="nil"/>
            </w:tcBorders>
            <w:shd w:val="clear" w:color="FFFFFF" w:fill="FFFFFF"/>
            <w:noWrap/>
            <w:tcMar>
              <w:left w:w="101" w:type="dxa"/>
              <w:right w:w="101" w:type="dxa"/>
            </w:tcMar>
          </w:tcPr>
          <w:p w14:paraId="516494B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609,420</w:t>
            </w:r>
          </w:p>
        </w:tc>
        <w:tc>
          <w:tcPr>
            <w:tcW w:w="1035" w:type="dxa"/>
            <w:tcBorders>
              <w:top w:val="nil"/>
              <w:left w:val="nil"/>
              <w:bottom w:val="nil"/>
              <w:right w:val="nil"/>
              <w:tl2br w:val="nil"/>
              <w:tr2bl w:val="nil"/>
            </w:tcBorders>
            <w:shd w:val="clear" w:color="FFFFFF" w:fill="FFFFFF"/>
            <w:noWrap/>
            <w:tcMar>
              <w:left w:w="101" w:type="dxa"/>
              <w:right w:w="101" w:type="dxa"/>
            </w:tcMar>
          </w:tcPr>
          <w:p w14:paraId="1AAA8AC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607,930</w:t>
            </w:r>
          </w:p>
        </w:tc>
      </w:tr>
      <w:tr w:rsidR="00AA20D1" w:rsidRPr="00AA20D1" w14:paraId="621D198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F9429DA"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22167AB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36FB04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EC9704C"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10E606C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39EBAC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B71921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2EFE0546" w14:textId="77777777" w:rsidR="00AA20D1" w:rsidRPr="00AA20D1" w:rsidRDefault="00AA20D1" w:rsidP="00AA20D1">
            <w:pPr>
              <w:spacing w:before="0" w:after="0"/>
              <w:rPr>
                <w:rFonts w:eastAsia="Calibri" w:cs="Calibri"/>
                <w:color w:val="000000"/>
                <w:sz w:val="18"/>
                <w:szCs w:val="24"/>
                <w:lang w:eastAsia="en-AU"/>
              </w:rPr>
            </w:pPr>
          </w:p>
        </w:tc>
      </w:tr>
    </w:tbl>
    <w:p w14:paraId="11686A38" w14:textId="0FFA4776" w:rsidR="00AA20D1" w:rsidRPr="00AA20D1" w:rsidRDefault="00AA20D1" w:rsidP="00AA20D1">
      <w:pPr>
        <w:keepNext/>
        <w:pageBreakBefore/>
        <w:pBdr>
          <w:top w:val="nil"/>
          <w:left w:val="nil"/>
          <w:bottom w:val="nil"/>
          <w:right w:val="nil"/>
          <w:between w:val="nil"/>
          <w:bar w:val="nil"/>
        </w:pBdr>
        <w:spacing w:before="240"/>
        <w:outlineLvl w:val="0"/>
        <w:rPr>
          <w:rFonts w:eastAsia="TimesNewRomanPS-ItalicMT"/>
          <w:bCs/>
          <w:color w:val="000000"/>
          <w:sz w:val="22"/>
          <w:szCs w:val="18"/>
          <w:bdr w:val="nil"/>
        </w:rPr>
      </w:pPr>
      <w:r w:rsidRPr="00AA20D1">
        <w:rPr>
          <w:b/>
          <w:bCs/>
          <w:color w:val="000000"/>
          <w:sz w:val="22"/>
          <w:szCs w:val="18"/>
          <w:bdr w:val="nil"/>
        </w:rPr>
        <w:t xml:space="preserve">Table </w:t>
      </w:r>
      <w:r w:rsidR="00472559">
        <w:rPr>
          <w:b/>
          <w:bCs/>
          <w:color w:val="000000"/>
          <w:sz w:val="22"/>
          <w:szCs w:val="18"/>
          <w:bdr w:val="nil"/>
        </w:rPr>
        <w:t>35</w:t>
      </w:r>
      <w:r w:rsidRPr="00AA20D1">
        <w:rPr>
          <w:b/>
          <w:bCs/>
          <w:color w:val="000000"/>
          <w:sz w:val="22"/>
          <w:szCs w:val="18"/>
          <w:bdr w:val="nil"/>
        </w:rPr>
        <w:t xml:space="preserve">: Transport Canberra Operations: Cash Flow Statement </w:t>
      </w:r>
    </w:p>
    <w:tbl>
      <w:tblPr>
        <w:tblStyle w:val="CDMRange11"/>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AA20D1" w:rsidRPr="00AA20D1" w14:paraId="65C32E2A" w14:textId="77777777" w:rsidTr="00861A67">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DBF9F9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2020-21 Budget            </w:t>
            </w:r>
          </w:p>
          <w:p w14:paraId="6B5A3500" w14:textId="77777777" w:rsidR="00AA20D1" w:rsidRPr="00AA20D1" w:rsidRDefault="00AA20D1" w:rsidP="00AA20D1">
            <w:pPr>
              <w:spacing w:before="0" w:after="0"/>
              <w:jc w:val="right"/>
              <w:rPr>
                <w:rFonts w:eastAsia="Calibri" w:cs="Calibri"/>
                <w:b/>
                <w:color w:val="000000"/>
                <w:sz w:val="18"/>
                <w:szCs w:val="24"/>
                <w:lang w:eastAsia="en-AU"/>
              </w:rPr>
            </w:pPr>
          </w:p>
          <w:p w14:paraId="7EB0366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49244C43"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08E726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3C74E2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2021-22 Budget            </w:t>
            </w:r>
          </w:p>
          <w:p w14:paraId="500F0B1C" w14:textId="77777777" w:rsidR="00AA20D1" w:rsidRPr="00AA20D1" w:rsidRDefault="00AA20D1" w:rsidP="00AA20D1">
            <w:pPr>
              <w:spacing w:before="0" w:after="0"/>
              <w:jc w:val="right"/>
              <w:rPr>
                <w:rFonts w:eastAsia="Calibri" w:cs="Calibri"/>
                <w:b/>
                <w:color w:val="000000"/>
                <w:sz w:val="18"/>
                <w:szCs w:val="24"/>
                <w:lang w:eastAsia="en-AU"/>
              </w:rPr>
            </w:pPr>
          </w:p>
          <w:p w14:paraId="6C2A073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362AA5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Var </w:t>
            </w:r>
          </w:p>
          <w:p w14:paraId="1B2E50E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AE1B03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2022-23 Estimate            </w:t>
            </w:r>
          </w:p>
          <w:p w14:paraId="1F310339" w14:textId="77777777" w:rsidR="00AA20D1" w:rsidRPr="00AA20D1" w:rsidRDefault="00AA20D1" w:rsidP="00AA20D1">
            <w:pPr>
              <w:spacing w:before="0" w:after="0"/>
              <w:jc w:val="right"/>
              <w:rPr>
                <w:rFonts w:eastAsia="Calibri" w:cs="Calibri"/>
                <w:b/>
                <w:color w:val="000000"/>
                <w:sz w:val="18"/>
                <w:szCs w:val="24"/>
                <w:lang w:eastAsia="en-AU"/>
              </w:rPr>
            </w:pPr>
          </w:p>
          <w:p w14:paraId="365556C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2EE1B0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2023-24 Estimate            </w:t>
            </w:r>
          </w:p>
          <w:p w14:paraId="038FD17C" w14:textId="77777777" w:rsidR="00AA20D1" w:rsidRPr="00AA20D1" w:rsidRDefault="00AA20D1" w:rsidP="00AA20D1">
            <w:pPr>
              <w:spacing w:before="0" w:after="0"/>
              <w:jc w:val="right"/>
              <w:rPr>
                <w:rFonts w:eastAsia="Calibri" w:cs="Calibri"/>
                <w:b/>
                <w:color w:val="000000"/>
                <w:sz w:val="18"/>
                <w:szCs w:val="24"/>
                <w:lang w:eastAsia="en-AU"/>
              </w:rPr>
            </w:pPr>
          </w:p>
          <w:p w14:paraId="3F6431C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1D684D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2024-25 Estimate            </w:t>
            </w:r>
          </w:p>
          <w:p w14:paraId="1DB1EED7" w14:textId="77777777" w:rsidR="00AA20D1" w:rsidRPr="00AA20D1" w:rsidRDefault="00AA20D1" w:rsidP="00AA20D1">
            <w:pPr>
              <w:spacing w:before="0" w:after="0"/>
              <w:jc w:val="right"/>
              <w:rPr>
                <w:rFonts w:eastAsia="Calibri" w:cs="Calibri"/>
                <w:b/>
                <w:color w:val="000000"/>
                <w:sz w:val="18"/>
                <w:szCs w:val="24"/>
                <w:lang w:eastAsia="en-AU"/>
              </w:rPr>
            </w:pPr>
          </w:p>
          <w:p w14:paraId="4E24685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r>
      <w:tr w:rsidR="00AA20D1" w:rsidRPr="00AA20D1" w14:paraId="34E3E0DC"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BCEDE52"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1A33BA32"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D7AD1CD"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BCF83CE"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630069F9"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1EE6447"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189C412"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D33BCEF"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7DB4B1E9"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noWrap/>
            <w:tcMar>
              <w:left w:w="0" w:type="dxa"/>
              <w:right w:w="0" w:type="dxa"/>
            </w:tcMar>
          </w:tcPr>
          <w:p w14:paraId="25362F11" w14:textId="77777777" w:rsidR="00AA20D1" w:rsidRPr="00AA20D1" w:rsidRDefault="00AA20D1" w:rsidP="00AA20D1">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2AB85C2B"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FLOWS FROM OPERATING ACTIVITIES</w:t>
            </w:r>
          </w:p>
        </w:tc>
      </w:tr>
      <w:tr w:rsidR="00AA20D1" w:rsidRPr="00AA20D1" w14:paraId="3F52DE1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81A451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2DA1A9D"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443BD1E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5F04EBA"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F091E2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D7475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D8A7C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EA94898"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6602AC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91FD1C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4BFB7EE"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49FFE9D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21,575</w:t>
            </w:r>
          </w:p>
        </w:tc>
        <w:tc>
          <w:tcPr>
            <w:tcW w:w="1035" w:type="dxa"/>
            <w:tcBorders>
              <w:top w:val="nil"/>
              <w:left w:val="nil"/>
              <w:bottom w:val="nil"/>
              <w:right w:val="nil"/>
              <w:tl2br w:val="nil"/>
              <w:tr2bl w:val="nil"/>
            </w:tcBorders>
            <w:shd w:val="clear" w:color="FFFFFF" w:fill="FFFFFF"/>
            <w:tcMar>
              <w:left w:w="101" w:type="dxa"/>
              <w:right w:w="101" w:type="dxa"/>
            </w:tcMar>
          </w:tcPr>
          <w:p w14:paraId="79BBE3A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29,479</w:t>
            </w:r>
          </w:p>
        </w:tc>
        <w:tc>
          <w:tcPr>
            <w:tcW w:w="600" w:type="dxa"/>
            <w:tcBorders>
              <w:top w:val="nil"/>
              <w:left w:val="nil"/>
              <w:bottom w:val="nil"/>
              <w:right w:val="nil"/>
              <w:tl2br w:val="nil"/>
              <w:tr2bl w:val="nil"/>
            </w:tcBorders>
            <w:shd w:val="clear" w:color="FFFFFF" w:fill="FFFFFF"/>
            <w:tcMar>
              <w:left w:w="101" w:type="dxa"/>
              <w:right w:w="101" w:type="dxa"/>
            </w:tcMar>
          </w:tcPr>
          <w:p w14:paraId="38188C9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37 </w:t>
            </w:r>
          </w:p>
        </w:tc>
        <w:tc>
          <w:tcPr>
            <w:tcW w:w="1035" w:type="dxa"/>
            <w:tcBorders>
              <w:top w:val="nil"/>
              <w:left w:val="nil"/>
              <w:bottom w:val="nil"/>
              <w:right w:val="nil"/>
              <w:tl2br w:val="nil"/>
              <w:tr2bl w:val="nil"/>
            </w:tcBorders>
            <w:shd w:val="clear" w:color="FFFFFF" w:fill="FFFFFF"/>
            <w:tcMar>
              <w:left w:w="101" w:type="dxa"/>
              <w:right w:w="101" w:type="dxa"/>
            </w:tcMar>
          </w:tcPr>
          <w:p w14:paraId="20D6C63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30,158</w:t>
            </w:r>
          </w:p>
        </w:tc>
        <w:tc>
          <w:tcPr>
            <w:tcW w:w="1035" w:type="dxa"/>
            <w:tcBorders>
              <w:top w:val="nil"/>
              <w:left w:val="nil"/>
              <w:bottom w:val="nil"/>
              <w:right w:val="nil"/>
              <w:tl2br w:val="nil"/>
              <w:tr2bl w:val="nil"/>
            </w:tcBorders>
            <w:shd w:val="clear" w:color="FFFFFF" w:fill="FFFFFF"/>
            <w:tcMar>
              <w:left w:w="101" w:type="dxa"/>
              <w:right w:w="101" w:type="dxa"/>
            </w:tcMar>
          </w:tcPr>
          <w:p w14:paraId="6A7DFBE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30,805</w:t>
            </w:r>
          </w:p>
        </w:tc>
        <w:tc>
          <w:tcPr>
            <w:tcW w:w="1035" w:type="dxa"/>
            <w:tcBorders>
              <w:top w:val="nil"/>
              <w:left w:val="nil"/>
              <w:bottom w:val="nil"/>
              <w:right w:val="nil"/>
              <w:tl2br w:val="nil"/>
              <w:tr2bl w:val="nil"/>
            </w:tcBorders>
            <w:shd w:val="clear" w:color="FFFFFF" w:fill="FFFFFF"/>
            <w:tcMar>
              <w:left w:w="101" w:type="dxa"/>
              <w:right w:w="101" w:type="dxa"/>
            </w:tcMar>
          </w:tcPr>
          <w:p w14:paraId="7E3585E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30,840</w:t>
            </w:r>
          </w:p>
        </w:tc>
      </w:tr>
      <w:tr w:rsidR="00AA20D1" w:rsidRPr="00AA20D1" w14:paraId="2D448DB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56891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1CD5D494"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5249057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200,010</w:t>
            </w:r>
          </w:p>
        </w:tc>
        <w:tc>
          <w:tcPr>
            <w:tcW w:w="1035" w:type="dxa"/>
            <w:tcBorders>
              <w:top w:val="nil"/>
              <w:left w:val="nil"/>
              <w:bottom w:val="nil"/>
              <w:right w:val="nil"/>
              <w:tl2br w:val="nil"/>
              <w:tr2bl w:val="nil"/>
            </w:tcBorders>
            <w:shd w:val="clear" w:color="FFFFFF" w:fill="FFFFFF"/>
            <w:tcMar>
              <w:left w:w="101" w:type="dxa"/>
              <w:right w:w="101" w:type="dxa"/>
            </w:tcMar>
          </w:tcPr>
          <w:p w14:paraId="5663559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200,937</w:t>
            </w:r>
          </w:p>
        </w:tc>
        <w:tc>
          <w:tcPr>
            <w:tcW w:w="600" w:type="dxa"/>
            <w:tcBorders>
              <w:top w:val="nil"/>
              <w:left w:val="nil"/>
              <w:bottom w:val="nil"/>
              <w:right w:val="nil"/>
              <w:tl2br w:val="nil"/>
              <w:tr2bl w:val="nil"/>
            </w:tcBorders>
            <w:shd w:val="clear" w:color="FFFFFF" w:fill="FFFFFF"/>
            <w:tcMar>
              <w:left w:w="101" w:type="dxa"/>
              <w:right w:w="101" w:type="dxa"/>
            </w:tcMar>
          </w:tcPr>
          <w:p w14:paraId="3BD72D8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48FADD0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204,886</w:t>
            </w:r>
          </w:p>
        </w:tc>
        <w:tc>
          <w:tcPr>
            <w:tcW w:w="1035" w:type="dxa"/>
            <w:tcBorders>
              <w:top w:val="nil"/>
              <w:left w:val="nil"/>
              <w:bottom w:val="nil"/>
              <w:right w:val="nil"/>
              <w:tl2br w:val="nil"/>
              <w:tr2bl w:val="nil"/>
            </w:tcBorders>
            <w:shd w:val="clear" w:color="FFFFFF" w:fill="FFFFFF"/>
            <w:tcMar>
              <w:left w:w="101" w:type="dxa"/>
              <w:right w:w="101" w:type="dxa"/>
            </w:tcMar>
          </w:tcPr>
          <w:p w14:paraId="5AFD28F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208,239</w:t>
            </w:r>
          </w:p>
        </w:tc>
        <w:tc>
          <w:tcPr>
            <w:tcW w:w="1035" w:type="dxa"/>
            <w:tcBorders>
              <w:top w:val="nil"/>
              <w:left w:val="nil"/>
              <w:bottom w:val="nil"/>
              <w:right w:val="nil"/>
              <w:tl2br w:val="nil"/>
              <w:tr2bl w:val="nil"/>
            </w:tcBorders>
            <w:shd w:val="clear" w:color="FFFFFF" w:fill="FFFFFF"/>
            <w:tcMar>
              <w:left w:w="101" w:type="dxa"/>
              <w:right w:w="101" w:type="dxa"/>
            </w:tcMar>
          </w:tcPr>
          <w:p w14:paraId="3D1A192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210,263</w:t>
            </w:r>
          </w:p>
        </w:tc>
      </w:tr>
      <w:tr w:rsidR="00AA20D1" w:rsidRPr="00AA20D1" w14:paraId="4690C4CF"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9FD926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230,309</w:t>
            </w:r>
          </w:p>
        </w:tc>
        <w:tc>
          <w:tcPr>
            <w:tcW w:w="2385" w:type="dxa"/>
            <w:tcBorders>
              <w:top w:val="nil"/>
              <w:left w:val="nil"/>
              <w:bottom w:val="nil"/>
              <w:right w:val="nil"/>
              <w:tl2br w:val="nil"/>
              <w:tr2bl w:val="nil"/>
            </w:tcBorders>
            <w:shd w:val="clear" w:color="auto" w:fill="auto"/>
            <w:noWrap/>
            <w:tcMar>
              <w:left w:w="101" w:type="dxa"/>
              <w:right w:w="101" w:type="dxa"/>
            </w:tcMar>
          </w:tcPr>
          <w:p w14:paraId="4FE73D7B"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752E885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17,271</w:t>
            </w:r>
          </w:p>
        </w:tc>
        <w:tc>
          <w:tcPr>
            <w:tcW w:w="1035" w:type="dxa"/>
            <w:tcBorders>
              <w:top w:val="nil"/>
              <w:left w:val="nil"/>
              <w:bottom w:val="nil"/>
              <w:right w:val="nil"/>
              <w:tl2br w:val="nil"/>
              <w:tr2bl w:val="nil"/>
            </w:tcBorders>
            <w:shd w:val="clear" w:color="FFFFFF" w:fill="FFFFFF"/>
            <w:tcMar>
              <w:left w:w="101" w:type="dxa"/>
              <w:right w:w="101" w:type="dxa"/>
            </w:tcMar>
          </w:tcPr>
          <w:p w14:paraId="1532ABE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7,240</w:t>
            </w:r>
          </w:p>
        </w:tc>
        <w:tc>
          <w:tcPr>
            <w:tcW w:w="600" w:type="dxa"/>
            <w:tcBorders>
              <w:top w:val="nil"/>
              <w:left w:val="nil"/>
              <w:bottom w:val="nil"/>
              <w:right w:val="nil"/>
              <w:tl2br w:val="nil"/>
              <w:tr2bl w:val="nil"/>
            </w:tcBorders>
            <w:shd w:val="clear" w:color="FFFFFF" w:fill="FFFFFF"/>
            <w:tcMar>
              <w:left w:w="101" w:type="dxa"/>
              <w:right w:w="101" w:type="dxa"/>
            </w:tcMar>
          </w:tcPr>
          <w:p w14:paraId="53F9C5D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-58 </w:t>
            </w:r>
          </w:p>
        </w:tc>
        <w:tc>
          <w:tcPr>
            <w:tcW w:w="1035" w:type="dxa"/>
            <w:tcBorders>
              <w:top w:val="nil"/>
              <w:left w:val="nil"/>
              <w:bottom w:val="nil"/>
              <w:right w:val="nil"/>
              <w:tl2br w:val="nil"/>
              <w:tr2bl w:val="nil"/>
            </w:tcBorders>
            <w:shd w:val="clear" w:color="FFFFFF" w:fill="FFFFFF"/>
            <w:tcMar>
              <w:left w:w="101" w:type="dxa"/>
              <w:right w:w="101" w:type="dxa"/>
            </w:tcMar>
          </w:tcPr>
          <w:p w14:paraId="302690E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7,240</w:t>
            </w:r>
          </w:p>
        </w:tc>
        <w:tc>
          <w:tcPr>
            <w:tcW w:w="1035" w:type="dxa"/>
            <w:tcBorders>
              <w:top w:val="nil"/>
              <w:left w:val="nil"/>
              <w:bottom w:val="nil"/>
              <w:right w:val="nil"/>
              <w:tl2br w:val="nil"/>
              <w:tr2bl w:val="nil"/>
            </w:tcBorders>
            <w:shd w:val="clear" w:color="FFFFFF" w:fill="FFFFFF"/>
            <w:tcMar>
              <w:left w:w="101" w:type="dxa"/>
              <w:right w:w="101" w:type="dxa"/>
            </w:tcMar>
          </w:tcPr>
          <w:p w14:paraId="5292E88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7,240</w:t>
            </w:r>
          </w:p>
        </w:tc>
        <w:tc>
          <w:tcPr>
            <w:tcW w:w="1035" w:type="dxa"/>
            <w:tcBorders>
              <w:top w:val="nil"/>
              <w:left w:val="nil"/>
              <w:bottom w:val="nil"/>
              <w:right w:val="nil"/>
              <w:tl2br w:val="nil"/>
              <w:tr2bl w:val="nil"/>
            </w:tcBorders>
            <w:shd w:val="clear" w:color="FFFFFF" w:fill="FFFFFF"/>
            <w:tcMar>
              <w:left w:w="101" w:type="dxa"/>
              <w:right w:w="101" w:type="dxa"/>
            </w:tcMar>
          </w:tcPr>
          <w:p w14:paraId="68EF7CB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7,240</w:t>
            </w:r>
          </w:p>
        </w:tc>
      </w:tr>
      <w:tr w:rsidR="00AA20D1" w:rsidRPr="00AA20D1" w14:paraId="03A22B7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ADB1FD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230,309</w:t>
            </w:r>
          </w:p>
        </w:tc>
        <w:tc>
          <w:tcPr>
            <w:tcW w:w="2385" w:type="dxa"/>
            <w:tcBorders>
              <w:top w:val="nil"/>
              <w:left w:val="nil"/>
              <w:bottom w:val="nil"/>
              <w:right w:val="nil"/>
              <w:tl2br w:val="nil"/>
              <w:tr2bl w:val="nil"/>
            </w:tcBorders>
            <w:shd w:val="clear" w:color="FFFFFF" w:fill="FFFFFF"/>
            <w:noWrap/>
            <w:tcMar>
              <w:left w:w="101" w:type="dxa"/>
              <w:right w:w="101" w:type="dxa"/>
            </w:tcMar>
          </w:tcPr>
          <w:p w14:paraId="0361C23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Operating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58639D0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238,856</w:t>
            </w:r>
          </w:p>
        </w:tc>
        <w:tc>
          <w:tcPr>
            <w:tcW w:w="1035" w:type="dxa"/>
            <w:tcBorders>
              <w:top w:val="nil"/>
              <w:left w:val="nil"/>
              <w:bottom w:val="nil"/>
              <w:right w:val="nil"/>
              <w:tl2br w:val="nil"/>
              <w:tr2bl w:val="nil"/>
            </w:tcBorders>
            <w:shd w:val="clear" w:color="FFFFFF" w:fill="FFFFFF"/>
            <w:tcMar>
              <w:left w:w="101" w:type="dxa"/>
              <w:right w:w="101" w:type="dxa"/>
            </w:tcMar>
          </w:tcPr>
          <w:p w14:paraId="008BFD7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237,656</w:t>
            </w:r>
          </w:p>
        </w:tc>
        <w:tc>
          <w:tcPr>
            <w:tcW w:w="600" w:type="dxa"/>
            <w:tcBorders>
              <w:top w:val="nil"/>
              <w:left w:val="nil"/>
              <w:bottom w:val="nil"/>
              <w:right w:val="nil"/>
              <w:tl2br w:val="nil"/>
              <w:tr2bl w:val="nil"/>
            </w:tcBorders>
            <w:shd w:val="clear" w:color="FFFFFF" w:fill="FFFFFF"/>
            <w:tcMar>
              <w:left w:w="101" w:type="dxa"/>
              <w:right w:w="101" w:type="dxa"/>
            </w:tcMar>
          </w:tcPr>
          <w:p w14:paraId="1587BBF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13429E4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242,284</w:t>
            </w:r>
          </w:p>
        </w:tc>
        <w:tc>
          <w:tcPr>
            <w:tcW w:w="1035" w:type="dxa"/>
            <w:tcBorders>
              <w:top w:val="nil"/>
              <w:left w:val="nil"/>
              <w:bottom w:val="nil"/>
              <w:right w:val="nil"/>
              <w:tl2br w:val="nil"/>
              <w:tr2bl w:val="nil"/>
            </w:tcBorders>
            <w:shd w:val="clear" w:color="FFFFFF" w:fill="FFFFFF"/>
            <w:tcMar>
              <w:left w:w="101" w:type="dxa"/>
              <w:right w:w="101" w:type="dxa"/>
            </w:tcMar>
          </w:tcPr>
          <w:p w14:paraId="7DBE6A2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246,284</w:t>
            </w:r>
          </w:p>
        </w:tc>
        <w:tc>
          <w:tcPr>
            <w:tcW w:w="1035" w:type="dxa"/>
            <w:tcBorders>
              <w:top w:val="nil"/>
              <w:left w:val="nil"/>
              <w:bottom w:val="nil"/>
              <w:right w:val="nil"/>
              <w:tl2br w:val="nil"/>
              <w:tr2bl w:val="nil"/>
            </w:tcBorders>
            <w:shd w:val="clear" w:color="FFFFFF" w:fill="FFFFFF"/>
            <w:tcMar>
              <w:left w:w="101" w:type="dxa"/>
              <w:right w:w="101" w:type="dxa"/>
            </w:tcMar>
          </w:tcPr>
          <w:p w14:paraId="0CFA913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248,343</w:t>
            </w:r>
          </w:p>
        </w:tc>
      </w:tr>
      <w:tr w:rsidR="00AA20D1" w:rsidRPr="00AA20D1" w14:paraId="312ADDE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F6A8CC8"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35A7CDF7"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195599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999EB89"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0EDDB2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FFC900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72E2CD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17C1B2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49FB5A0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4905B09"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410139DE"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6715CC1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A42A0E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922EFD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C5800F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729F94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04D8BDC"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0816E3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ABA8A7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111,346</w:t>
            </w:r>
          </w:p>
        </w:tc>
        <w:tc>
          <w:tcPr>
            <w:tcW w:w="2385" w:type="dxa"/>
            <w:tcBorders>
              <w:top w:val="nil"/>
              <w:left w:val="nil"/>
              <w:bottom w:val="nil"/>
              <w:right w:val="nil"/>
              <w:tl2br w:val="nil"/>
              <w:tr2bl w:val="nil"/>
            </w:tcBorders>
            <w:shd w:val="clear" w:color="FFFFFF" w:fill="FFFFFF"/>
            <w:noWrap/>
            <w:tcMar>
              <w:left w:w="101" w:type="dxa"/>
              <w:right w:w="101" w:type="dxa"/>
            </w:tcMar>
          </w:tcPr>
          <w:p w14:paraId="715F376B"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Employee</w:t>
            </w:r>
          </w:p>
        </w:tc>
        <w:tc>
          <w:tcPr>
            <w:tcW w:w="1035" w:type="dxa"/>
            <w:tcBorders>
              <w:top w:val="nil"/>
              <w:left w:val="nil"/>
              <w:bottom w:val="nil"/>
              <w:right w:val="nil"/>
              <w:tl2br w:val="nil"/>
              <w:tr2bl w:val="nil"/>
            </w:tcBorders>
            <w:shd w:val="clear" w:color="FFFFFF" w:fill="FFFFFF"/>
            <w:tcMar>
              <w:left w:w="101" w:type="dxa"/>
              <w:right w:w="101" w:type="dxa"/>
            </w:tcMar>
          </w:tcPr>
          <w:p w14:paraId="6CDE008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116,263</w:t>
            </w:r>
          </w:p>
        </w:tc>
        <w:tc>
          <w:tcPr>
            <w:tcW w:w="1035" w:type="dxa"/>
            <w:tcBorders>
              <w:top w:val="nil"/>
              <w:left w:val="nil"/>
              <w:bottom w:val="nil"/>
              <w:right w:val="nil"/>
              <w:tl2br w:val="nil"/>
              <w:tr2bl w:val="nil"/>
            </w:tcBorders>
            <w:shd w:val="clear" w:color="FFFFFF" w:fill="FFFFFF"/>
            <w:tcMar>
              <w:left w:w="101" w:type="dxa"/>
              <w:right w:w="101" w:type="dxa"/>
            </w:tcMar>
          </w:tcPr>
          <w:p w14:paraId="1BC804A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113,233</w:t>
            </w:r>
          </w:p>
        </w:tc>
        <w:tc>
          <w:tcPr>
            <w:tcW w:w="600" w:type="dxa"/>
            <w:tcBorders>
              <w:top w:val="nil"/>
              <w:left w:val="nil"/>
              <w:bottom w:val="nil"/>
              <w:right w:val="nil"/>
              <w:tl2br w:val="nil"/>
              <w:tr2bl w:val="nil"/>
            </w:tcBorders>
            <w:shd w:val="clear" w:color="FFFFFF" w:fill="FFFFFF"/>
            <w:tcMar>
              <w:left w:w="101" w:type="dxa"/>
              <w:right w:w="101" w:type="dxa"/>
            </w:tcMar>
          </w:tcPr>
          <w:p w14:paraId="6367560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0E5B4E5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116,352</w:t>
            </w:r>
          </w:p>
        </w:tc>
        <w:tc>
          <w:tcPr>
            <w:tcW w:w="1035" w:type="dxa"/>
            <w:tcBorders>
              <w:top w:val="nil"/>
              <w:left w:val="nil"/>
              <w:bottom w:val="nil"/>
              <w:right w:val="nil"/>
              <w:tl2br w:val="nil"/>
              <w:tr2bl w:val="nil"/>
            </w:tcBorders>
            <w:shd w:val="clear" w:color="FFFFFF" w:fill="FFFFFF"/>
            <w:tcMar>
              <w:left w:w="101" w:type="dxa"/>
              <w:right w:w="101" w:type="dxa"/>
            </w:tcMar>
          </w:tcPr>
          <w:p w14:paraId="5FD826C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117,554</w:t>
            </w:r>
          </w:p>
        </w:tc>
        <w:tc>
          <w:tcPr>
            <w:tcW w:w="1035" w:type="dxa"/>
            <w:tcBorders>
              <w:top w:val="nil"/>
              <w:left w:val="nil"/>
              <w:bottom w:val="nil"/>
              <w:right w:val="nil"/>
              <w:tl2br w:val="nil"/>
              <w:tr2bl w:val="nil"/>
            </w:tcBorders>
            <w:shd w:val="clear" w:color="FFFFFF" w:fill="FFFFFF"/>
            <w:tcMar>
              <w:left w:w="101" w:type="dxa"/>
              <w:right w:w="101" w:type="dxa"/>
            </w:tcMar>
          </w:tcPr>
          <w:p w14:paraId="0253B63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118,966</w:t>
            </w:r>
          </w:p>
        </w:tc>
      </w:tr>
      <w:tr w:rsidR="00AA20D1" w:rsidRPr="00AA20D1" w14:paraId="32181C0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6DE37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15,151</w:t>
            </w:r>
          </w:p>
        </w:tc>
        <w:tc>
          <w:tcPr>
            <w:tcW w:w="2385" w:type="dxa"/>
            <w:tcBorders>
              <w:top w:val="nil"/>
              <w:left w:val="nil"/>
              <w:bottom w:val="nil"/>
              <w:right w:val="nil"/>
              <w:tl2br w:val="nil"/>
              <w:tr2bl w:val="nil"/>
            </w:tcBorders>
            <w:shd w:val="clear" w:color="FFFFFF" w:fill="FFFFFF"/>
            <w:noWrap/>
            <w:tcMar>
              <w:left w:w="101" w:type="dxa"/>
              <w:right w:w="101" w:type="dxa"/>
            </w:tcMar>
          </w:tcPr>
          <w:p w14:paraId="72BD0308"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Superannuation</w:t>
            </w:r>
          </w:p>
        </w:tc>
        <w:tc>
          <w:tcPr>
            <w:tcW w:w="1035" w:type="dxa"/>
            <w:tcBorders>
              <w:top w:val="nil"/>
              <w:left w:val="nil"/>
              <w:bottom w:val="nil"/>
              <w:right w:val="nil"/>
              <w:tl2br w:val="nil"/>
              <w:tr2bl w:val="nil"/>
            </w:tcBorders>
            <w:shd w:val="clear" w:color="FFFFFF" w:fill="FFFFFF"/>
            <w:tcMar>
              <w:left w:w="101" w:type="dxa"/>
              <w:right w:w="101" w:type="dxa"/>
            </w:tcMar>
          </w:tcPr>
          <w:p w14:paraId="582A34D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14,407</w:t>
            </w:r>
          </w:p>
        </w:tc>
        <w:tc>
          <w:tcPr>
            <w:tcW w:w="1035" w:type="dxa"/>
            <w:tcBorders>
              <w:top w:val="nil"/>
              <w:left w:val="nil"/>
              <w:bottom w:val="nil"/>
              <w:right w:val="nil"/>
              <w:tl2br w:val="nil"/>
              <w:tr2bl w:val="nil"/>
            </w:tcBorders>
            <w:shd w:val="clear" w:color="FFFFFF" w:fill="FFFFFF"/>
            <w:tcMar>
              <w:left w:w="101" w:type="dxa"/>
              <w:right w:w="101" w:type="dxa"/>
            </w:tcMar>
          </w:tcPr>
          <w:p w14:paraId="66398AA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16,874</w:t>
            </w:r>
          </w:p>
        </w:tc>
        <w:tc>
          <w:tcPr>
            <w:tcW w:w="600" w:type="dxa"/>
            <w:tcBorders>
              <w:top w:val="nil"/>
              <w:left w:val="nil"/>
              <w:bottom w:val="nil"/>
              <w:right w:val="nil"/>
              <w:tl2br w:val="nil"/>
              <w:tr2bl w:val="nil"/>
            </w:tcBorders>
            <w:shd w:val="clear" w:color="FFFFFF" w:fill="FFFFFF"/>
            <w:tcMar>
              <w:left w:w="101" w:type="dxa"/>
              <w:right w:w="101" w:type="dxa"/>
            </w:tcMar>
          </w:tcPr>
          <w:p w14:paraId="4888CFC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17 </w:t>
            </w:r>
          </w:p>
        </w:tc>
        <w:tc>
          <w:tcPr>
            <w:tcW w:w="1035" w:type="dxa"/>
            <w:tcBorders>
              <w:top w:val="nil"/>
              <w:left w:val="nil"/>
              <w:bottom w:val="nil"/>
              <w:right w:val="nil"/>
              <w:tl2br w:val="nil"/>
              <w:tr2bl w:val="nil"/>
            </w:tcBorders>
            <w:shd w:val="clear" w:color="FFFFFF" w:fill="FFFFFF"/>
            <w:tcMar>
              <w:left w:w="101" w:type="dxa"/>
              <w:right w:w="101" w:type="dxa"/>
            </w:tcMar>
          </w:tcPr>
          <w:p w14:paraId="4397FE7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17,077</w:t>
            </w:r>
          </w:p>
        </w:tc>
        <w:tc>
          <w:tcPr>
            <w:tcW w:w="1035" w:type="dxa"/>
            <w:tcBorders>
              <w:top w:val="nil"/>
              <w:left w:val="nil"/>
              <w:bottom w:val="nil"/>
              <w:right w:val="nil"/>
              <w:tl2br w:val="nil"/>
              <w:tr2bl w:val="nil"/>
            </w:tcBorders>
            <w:shd w:val="clear" w:color="FFFFFF" w:fill="FFFFFF"/>
            <w:tcMar>
              <w:left w:w="101" w:type="dxa"/>
              <w:right w:w="101" w:type="dxa"/>
            </w:tcMar>
          </w:tcPr>
          <w:p w14:paraId="390976F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17,256</w:t>
            </w:r>
          </w:p>
        </w:tc>
        <w:tc>
          <w:tcPr>
            <w:tcW w:w="1035" w:type="dxa"/>
            <w:tcBorders>
              <w:top w:val="nil"/>
              <w:left w:val="nil"/>
              <w:bottom w:val="nil"/>
              <w:right w:val="nil"/>
              <w:tl2br w:val="nil"/>
              <w:tr2bl w:val="nil"/>
            </w:tcBorders>
            <w:shd w:val="clear" w:color="FFFFFF" w:fill="FFFFFF"/>
            <w:tcMar>
              <w:left w:w="101" w:type="dxa"/>
              <w:right w:w="101" w:type="dxa"/>
            </w:tcMar>
          </w:tcPr>
          <w:p w14:paraId="3B25BED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17,508</w:t>
            </w:r>
          </w:p>
        </w:tc>
      </w:tr>
      <w:tr w:rsidR="00AA20D1" w:rsidRPr="00AA20D1" w14:paraId="32125EE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1F7CFB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78,527</w:t>
            </w:r>
          </w:p>
        </w:tc>
        <w:tc>
          <w:tcPr>
            <w:tcW w:w="2385" w:type="dxa"/>
            <w:tcBorders>
              <w:top w:val="nil"/>
              <w:left w:val="nil"/>
              <w:bottom w:val="nil"/>
              <w:right w:val="nil"/>
              <w:tl2br w:val="nil"/>
              <w:tr2bl w:val="nil"/>
            </w:tcBorders>
            <w:shd w:val="clear" w:color="FFFFFF" w:fill="FFFFFF"/>
            <w:noWrap/>
            <w:tcMar>
              <w:left w:w="101" w:type="dxa"/>
              <w:right w:w="101" w:type="dxa"/>
            </w:tcMar>
          </w:tcPr>
          <w:p w14:paraId="7AE7BE5F"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277F332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75,792</w:t>
            </w:r>
          </w:p>
        </w:tc>
        <w:tc>
          <w:tcPr>
            <w:tcW w:w="1035" w:type="dxa"/>
            <w:tcBorders>
              <w:top w:val="nil"/>
              <w:left w:val="nil"/>
              <w:bottom w:val="nil"/>
              <w:right w:val="nil"/>
              <w:tl2br w:val="nil"/>
              <w:tr2bl w:val="nil"/>
            </w:tcBorders>
            <w:shd w:val="clear" w:color="FFFFFF" w:fill="FFFFFF"/>
            <w:tcMar>
              <w:left w:w="101" w:type="dxa"/>
              <w:right w:w="101" w:type="dxa"/>
            </w:tcMar>
          </w:tcPr>
          <w:p w14:paraId="55D9532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87,698</w:t>
            </w:r>
          </w:p>
        </w:tc>
        <w:tc>
          <w:tcPr>
            <w:tcW w:w="600" w:type="dxa"/>
            <w:tcBorders>
              <w:top w:val="nil"/>
              <w:left w:val="nil"/>
              <w:bottom w:val="nil"/>
              <w:right w:val="nil"/>
              <w:tl2br w:val="nil"/>
              <w:tr2bl w:val="nil"/>
            </w:tcBorders>
            <w:shd w:val="clear" w:color="FFFFFF" w:fill="FFFFFF"/>
            <w:tcMar>
              <w:left w:w="101" w:type="dxa"/>
              <w:right w:w="101" w:type="dxa"/>
            </w:tcMar>
          </w:tcPr>
          <w:p w14:paraId="0D56E02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16 </w:t>
            </w:r>
          </w:p>
        </w:tc>
        <w:tc>
          <w:tcPr>
            <w:tcW w:w="1035" w:type="dxa"/>
            <w:tcBorders>
              <w:top w:val="nil"/>
              <w:left w:val="nil"/>
              <w:bottom w:val="nil"/>
              <w:right w:val="nil"/>
              <w:tl2br w:val="nil"/>
              <w:tr2bl w:val="nil"/>
            </w:tcBorders>
            <w:shd w:val="clear" w:color="FFFFFF" w:fill="FFFFFF"/>
            <w:tcMar>
              <w:left w:w="101" w:type="dxa"/>
              <w:right w:w="101" w:type="dxa"/>
            </w:tcMar>
          </w:tcPr>
          <w:p w14:paraId="58E2C0E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83,800</w:t>
            </w:r>
          </w:p>
        </w:tc>
        <w:tc>
          <w:tcPr>
            <w:tcW w:w="1035" w:type="dxa"/>
            <w:tcBorders>
              <w:top w:val="nil"/>
              <w:left w:val="nil"/>
              <w:bottom w:val="nil"/>
              <w:right w:val="nil"/>
              <w:tl2br w:val="nil"/>
              <w:tr2bl w:val="nil"/>
            </w:tcBorders>
            <w:shd w:val="clear" w:color="FFFFFF" w:fill="FFFFFF"/>
            <w:tcMar>
              <w:left w:w="101" w:type="dxa"/>
              <w:right w:w="101" w:type="dxa"/>
            </w:tcMar>
          </w:tcPr>
          <w:p w14:paraId="0E0EBA8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86,008</w:t>
            </w:r>
          </w:p>
        </w:tc>
        <w:tc>
          <w:tcPr>
            <w:tcW w:w="1035" w:type="dxa"/>
            <w:tcBorders>
              <w:top w:val="nil"/>
              <w:left w:val="nil"/>
              <w:bottom w:val="nil"/>
              <w:right w:val="nil"/>
              <w:tl2br w:val="nil"/>
              <w:tr2bl w:val="nil"/>
            </w:tcBorders>
            <w:shd w:val="clear" w:color="FFFFFF" w:fill="FFFFFF"/>
            <w:tcMar>
              <w:left w:w="101" w:type="dxa"/>
              <w:right w:w="101" w:type="dxa"/>
            </w:tcMar>
          </w:tcPr>
          <w:p w14:paraId="6617974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87,939</w:t>
            </w:r>
          </w:p>
        </w:tc>
      </w:tr>
      <w:tr w:rsidR="00AA20D1" w:rsidRPr="00AA20D1" w14:paraId="645FE23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CF5F9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18,536</w:t>
            </w:r>
          </w:p>
        </w:tc>
        <w:tc>
          <w:tcPr>
            <w:tcW w:w="2385" w:type="dxa"/>
            <w:tcBorders>
              <w:top w:val="nil"/>
              <w:left w:val="nil"/>
              <w:bottom w:val="nil"/>
              <w:right w:val="nil"/>
              <w:tl2br w:val="nil"/>
              <w:tr2bl w:val="nil"/>
            </w:tcBorders>
            <w:shd w:val="clear" w:color="FFFFFF" w:fill="FFFFFF"/>
            <w:noWrap/>
            <w:tcMar>
              <w:left w:w="101" w:type="dxa"/>
              <w:right w:w="101" w:type="dxa"/>
            </w:tcMar>
          </w:tcPr>
          <w:p w14:paraId="7F92187C"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Interest Expenses</w:t>
            </w:r>
          </w:p>
        </w:tc>
        <w:tc>
          <w:tcPr>
            <w:tcW w:w="1035" w:type="dxa"/>
            <w:tcBorders>
              <w:top w:val="nil"/>
              <w:left w:val="nil"/>
              <w:bottom w:val="nil"/>
              <w:right w:val="nil"/>
              <w:tl2br w:val="nil"/>
              <w:tr2bl w:val="nil"/>
            </w:tcBorders>
            <w:shd w:val="clear" w:color="FFFFFF" w:fill="FFFFFF"/>
            <w:tcMar>
              <w:left w:w="101" w:type="dxa"/>
              <w:right w:w="101" w:type="dxa"/>
            </w:tcMar>
          </w:tcPr>
          <w:p w14:paraId="22C252F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17,356</w:t>
            </w:r>
          </w:p>
        </w:tc>
        <w:tc>
          <w:tcPr>
            <w:tcW w:w="1035" w:type="dxa"/>
            <w:tcBorders>
              <w:top w:val="nil"/>
              <w:left w:val="nil"/>
              <w:bottom w:val="nil"/>
              <w:right w:val="nil"/>
              <w:tl2br w:val="nil"/>
              <w:tr2bl w:val="nil"/>
            </w:tcBorders>
            <w:shd w:val="clear" w:color="FFFFFF" w:fill="FFFFFF"/>
            <w:tcMar>
              <w:left w:w="101" w:type="dxa"/>
              <w:right w:w="101" w:type="dxa"/>
            </w:tcMar>
          </w:tcPr>
          <w:p w14:paraId="13F4D82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18,057</w:t>
            </w:r>
          </w:p>
        </w:tc>
        <w:tc>
          <w:tcPr>
            <w:tcW w:w="600" w:type="dxa"/>
            <w:tcBorders>
              <w:top w:val="nil"/>
              <w:left w:val="nil"/>
              <w:bottom w:val="nil"/>
              <w:right w:val="nil"/>
              <w:tl2br w:val="nil"/>
              <w:tr2bl w:val="nil"/>
            </w:tcBorders>
            <w:shd w:val="clear" w:color="FFFFFF" w:fill="FFFFFF"/>
            <w:tcMar>
              <w:left w:w="101" w:type="dxa"/>
              <w:right w:w="101" w:type="dxa"/>
            </w:tcMar>
          </w:tcPr>
          <w:p w14:paraId="3315C3B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6500F72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17,379</w:t>
            </w:r>
          </w:p>
        </w:tc>
        <w:tc>
          <w:tcPr>
            <w:tcW w:w="1035" w:type="dxa"/>
            <w:tcBorders>
              <w:top w:val="nil"/>
              <w:left w:val="nil"/>
              <w:bottom w:val="nil"/>
              <w:right w:val="nil"/>
              <w:tl2br w:val="nil"/>
              <w:tr2bl w:val="nil"/>
            </w:tcBorders>
            <w:shd w:val="clear" w:color="FFFFFF" w:fill="FFFFFF"/>
            <w:tcMar>
              <w:left w:w="101" w:type="dxa"/>
              <w:right w:w="101" w:type="dxa"/>
            </w:tcMar>
          </w:tcPr>
          <w:p w14:paraId="7116603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16,750</w:t>
            </w:r>
          </w:p>
        </w:tc>
        <w:tc>
          <w:tcPr>
            <w:tcW w:w="1035" w:type="dxa"/>
            <w:tcBorders>
              <w:top w:val="nil"/>
              <w:left w:val="nil"/>
              <w:bottom w:val="nil"/>
              <w:right w:val="nil"/>
              <w:tl2br w:val="nil"/>
              <w:tr2bl w:val="nil"/>
            </w:tcBorders>
            <w:shd w:val="clear" w:color="FFFFFF" w:fill="FFFFFF"/>
            <w:tcMar>
              <w:left w:w="101" w:type="dxa"/>
              <w:right w:w="101" w:type="dxa"/>
            </w:tcMar>
          </w:tcPr>
          <w:p w14:paraId="02752D8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15,989</w:t>
            </w:r>
          </w:p>
        </w:tc>
      </w:tr>
      <w:tr w:rsidR="00AA20D1" w:rsidRPr="00AA20D1" w14:paraId="520BB54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7639D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6,846</w:t>
            </w:r>
          </w:p>
        </w:tc>
        <w:tc>
          <w:tcPr>
            <w:tcW w:w="2385" w:type="dxa"/>
            <w:tcBorders>
              <w:top w:val="nil"/>
              <w:left w:val="nil"/>
              <w:bottom w:val="nil"/>
              <w:right w:val="nil"/>
              <w:tl2br w:val="nil"/>
              <w:tr2bl w:val="nil"/>
            </w:tcBorders>
            <w:shd w:val="clear" w:color="FFFFFF" w:fill="FFFFFF"/>
            <w:noWrap/>
            <w:tcMar>
              <w:left w:w="101" w:type="dxa"/>
              <w:right w:w="101" w:type="dxa"/>
            </w:tcMar>
          </w:tcPr>
          <w:p w14:paraId="4B95C020"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4AF86F5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14,579</w:t>
            </w:r>
          </w:p>
        </w:tc>
        <w:tc>
          <w:tcPr>
            <w:tcW w:w="1035" w:type="dxa"/>
            <w:tcBorders>
              <w:top w:val="nil"/>
              <w:left w:val="nil"/>
              <w:bottom w:val="nil"/>
              <w:right w:val="nil"/>
              <w:tl2br w:val="nil"/>
              <w:tr2bl w:val="nil"/>
            </w:tcBorders>
            <w:shd w:val="clear" w:color="FFFFFF" w:fill="FFFFFF"/>
            <w:tcMar>
              <w:left w:w="101" w:type="dxa"/>
              <w:right w:w="101" w:type="dxa"/>
            </w:tcMar>
          </w:tcPr>
          <w:p w14:paraId="37D4C6D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6,474</w:t>
            </w:r>
          </w:p>
        </w:tc>
        <w:tc>
          <w:tcPr>
            <w:tcW w:w="600" w:type="dxa"/>
            <w:tcBorders>
              <w:top w:val="nil"/>
              <w:left w:val="nil"/>
              <w:bottom w:val="nil"/>
              <w:right w:val="nil"/>
              <w:tl2br w:val="nil"/>
              <w:tr2bl w:val="nil"/>
            </w:tcBorders>
            <w:shd w:val="clear" w:color="FFFFFF" w:fill="FFFFFF"/>
            <w:tcMar>
              <w:left w:w="101" w:type="dxa"/>
              <w:right w:w="101" w:type="dxa"/>
            </w:tcMar>
          </w:tcPr>
          <w:p w14:paraId="78DCABD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-56 </w:t>
            </w:r>
          </w:p>
        </w:tc>
        <w:tc>
          <w:tcPr>
            <w:tcW w:w="1035" w:type="dxa"/>
            <w:tcBorders>
              <w:top w:val="nil"/>
              <w:left w:val="nil"/>
              <w:bottom w:val="nil"/>
              <w:right w:val="nil"/>
              <w:tl2br w:val="nil"/>
              <w:tr2bl w:val="nil"/>
            </w:tcBorders>
            <w:shd w:val="clear" w:color="FFFFFF" w:fill="FFFFFF"/>
            <w:tcMar>
              <w:left w:w="101" w:type="dxa"/>
              <w:right w:w="101" w:type="dxa"/>
            </w:tcMar>
          </w:tcPr>
          <w:p w14:paraId="44BA89B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6,474</w:t>
            </w:r>
          </w:p>
        </w:tc>
        <w:tc>
          <w:tcPr>
            <w:tcW w:w="1035" w:type="dxa"/>
            <w:tcBorders>
              <w:top w:val="nil"/>
              <w:left w:val="nil"/>
              <w:bottom w:val="nil"/>
              <w:right w:val="nil"/>
              <w:tl2br w:val="nil"/>
              <w:tr2bl w:val="nil"/>
            </w:tcBorders>
            <w:shd w:val="clear" w:color="FFFFFF" w:fill="FFFFFF"/>
            <w:tcMar>
              <w:left w:w="101" w:type="dxa"/>
              <w:right w:w="101" w:type="dxa"/>
            </w:tcMar>
          </w:tcPr>
          <w:p w14:paraId="4341128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6,474</w:t>
            </w:r>
          </w:p>
        </w:tc>
        <w:tc>
          <w:tcPr>
            <w:tcW w:w="1035" w:type="dxa"/>
            <w:tcBorders>
              <w:top w:val="nil"/>
              <w:left w:val="nil"/>
              <w:bottom w:val="nil"/>
              <w:right w:val="nil"/>
              <w:tl2br w:val="nil"/>
              <w:tr2bl w:val="nil"/>
            </w:tcBorders>
            <w:shd w:val="clear" w:color="FFFFFF" w:fill="FFFFFF"/>
            <w:tcMar>
              <w:left w:w="101" w:type="dxa"/>
              <w:right w:w="101" w:type="dxa"/>
            </w:tcMar>
          </w:tcPr>
          <w:p w14:paraId="3271C7D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6,474</w:t>
            </w:r>
          </w:p>
        </w:tc>
      </w:tr>
      <w:tr w:rsidR="00AA20D1" w:rsidRPr="00AA20D1" w14:paraId="2FB7D6F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635630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230,406</w:t>
            </w:r>
          </w:p>
        </w:tc>
        <w:tc>
          <w:tcPr>
            <w:tcW w:w="2385" w:type="dxa"/>
            <w:tcBorders>
              <w:top w:val="nil"/>
              <w:left w:val="nil"/>
              <w:bottom w:val="nil"/>
              <w:right w:val="nil"/>
              <w:tl2br w:val="nil"/>
              <w:tr2bl w:val="nil"/>
            </w:tcBorders>
            <w:shd w:val="clear" w:color="FFFFFF" w:fill="FFFFFF"/>
            <w:noWrap/>
            <w:tcMar>
              <w:left w:w="101" w:type="dxa"/>
              <w:right w:w="101" w:type="dxa"/>
            </w:tcMar>
          </w:tcPr>
          <w:p w14:paraId="69247993"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Operating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3758F68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238,397</w:t>
            </w:r>
          </w:p>
        </w:tc>
        <w:tc>
          <w:tcPr>
            <w:tcW w:w="1035" w:type="dxa"/>
            <w:tcBorders>
              <w:top w:val="nil"/>
              <w:left w:val="nil"/>
              <w:bottom w:val="nil"/>
              <w:right w:val="nil"/>
              <w:tl2br w:val="nil"/>
              <w:tr2bl w:val="nil"/>
            </w:tcBorders>
            <w:shd w:val="clear" w:color="FFFFFF" w:fill="FFFFFF"/>
            <w:tcMar>
              <w:left w:w="101" w:type="dxa"/>
              <w:right w:w="101" w:type="dxa"/>
            </w:tcMar>
          </w:tcPr>
          <w:p w14:paraId="6AF6C27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242,336</w:t>
            </w:r>
          </w:p>
        </w:tc>
        <w:tc>
          <w:tcPr>
            <w:tcW w:w="600" w:type="dxa"/>
            <w:tcBorders>
              <w:top w:val="nil"/>
              <w:left w:val="nil"/>
              <w:bottom w:val="nil"/>
              <w:right w:val="nil"/>
              <w:tl2br w:val="nil"/>
              <w:tr2bl w:val="nil"/>
            </w:tcBorders>
            <w:shd w:val="clear" w:color="FFFFFF" w:fill="FFFFFF"/>
            <w:tcMar>
              <w:left w:w="101" w:type="dxa"/>
              <w:right w:w="101" w:type="dxa"/>
            </w:tcMar>
          </w:tcPr>
          <w:p w14:paraId="178ED06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5CDEE23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241,082</w:t>
            </w:r>
          </w:p>
        </w:tc>
        <w:tc>
          <w:tcPr>
            <w:tcW w:w="1035" w:type="dxa"/>
            <w:tcBorders>
              <w:top w:val="nil"/>
              <w:left w:val="nil"/>
              <w:bottom w:val="nil"/>
              <w:right w:val="nil"/>
              <w:tl2br w:val="nil"/>
              <w:tr2bl w:val="nil"/>
            </w:tcBorders>
            <w:shd w:val="clear" w:color="FFFFFF" w:fill="FFFFFF"/>
            <w:tcMar>
              <w:left w:w="101" w:type="dxa"/>
              <w:right w:w="101" w:type="dxa"/>
            </w:tcMar>
          </w:tcPr>
          <w:p w14:paraId="6D98C15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244,042</w:t>
            </w:r>
          </w:p>
        </w:tc>
        <w:tc>
          <w:tcPr>
            <w:tcW w:w="1035" w:type="dxa"/>
            <w:tcBorders>
              <w:top w:val="nil"/>
              <w:left w:val="nil"/>
              <w:bottom w:val="nil"/>
              <w:right w:val="nil"/>
              <w:tl2br w:val="nil"/>
              <w:tr2bl w:val="nil"/>
            </w:tcBorders>
            <w:shd w:val="clear" w:color="FFFFFF" w:fill="FFFFFF"/>
            <w:tcMar>
              <w:left w:w="101" w:type="dxa"/>
              <w:right w:w="101" w:type="dxa"/>
            </w:tcMar>
          </w:tcPr>
          <w:p w14:paraId="183E791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246,876</w:t>
            </w:r>
          </w:p>
        </w:tc>
      </w:tr>
      <w:tr w:rsidR="00AA20D1" w:rsidRPr="00AA20D1" w14:paraId="16FCFFC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035" w:type="dxa"/>
            <w:tcBorders>
              <w:top w:val="nil"/>
              <w:left w:val="nil"/>
              <w:bottom w:val="nil"/>
              <w:right w:val="nil"/>
              <w:tl2br w:val="nil"/>
              <w:tr2bl w:val="nil"/>
            </w:tcBorders>
            <w:shd w:val="clear" w:color="FFFFFF" w:fill="FFFFFF"/>
            <w:tcMar>
              <w:left w:w="0" w:type="dxa"/>
              <w:right w:w="0" w:type="dxa"/>
            </w:tcMar>
          </w:tcPr>
          <w:p w14:paraId="3ABDE438"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21E91E2C"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37520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053B54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65E6EF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FD3AB1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6581F8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DBF17B3"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E8AA3C0"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2ED2F4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-97</w:t>
            </w:r>
          </w:p>
        </w:tc>
        <w:tc>
          <w:tcPr>
            <w:tcW w:w="2385" w:type="dxa"/>
            <w:tcBorders>
              <w:top w:val="nil"/>
              <w:left w:val="nil"/>
              <w:bottom w:val="nil"/>
              <w:right w:val="nil"/>
              <w:tl2br w:val="nil"/>
              <w:tr2bl w:val="nil"/>
            </w:tcBorders>
            <w:shd w:val="clear" w:color="FFFFFF" w:fill="FFFFFF"/>
            <w:noWrap/>
            <w:tcMar>
              <w:left w:w="101" w:type="dxa"/>
              <w:right w:w="101" w:type="dxa"/>
            </w:tcMar>
          </w:tcPr>
          <w:p w14:paraId="603BF3FC"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NET CASH INFLOW/(OUTFLOW) FROM OPERATING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770BFD0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459</w:t>
            </w:r>
          </w:p>
        </w:tc>
        <w:tc>
          <w:tcPr>
            <w:tcW w:w="1035" w:type="dxa"/>
            <w:tcBorders>
              <w:top w:val="nil"/>
              <w:left w:val="nil"/>
              <w:bottom w:val="nil"/>
              <w:right w:val="nil"/>
              <w:tl2br w:val="nil"/>
              <w:tr2bl w:val="nil"/>
            </w:tcBorders>
            <w:shd w:val="clear" w:color="FFFFFF" w:fill="FFFFFF"/>
            <w:tcMar>
              <w:left w:w="101" w:type="dxa"/>
              <w:right w:w="101" w:type="dxa"/>
            </w:tcMar>
          </w:tcPr>
          <w:p w14:paraId="21F7481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-4,680</w:t>
            </w:r>
          </w:p>
        </w:tc>
        <w:tc>
          <w:tcPr>
            <w:tcW w:w="600" w:type="dxa"/>
            <w:tcBorders>
              <w:top w:val="nil"/>
              <w:left w:val="nil"/>
              <w:bottom w:val="nil"/>
              <w:right w:val="nil"/>
              <w:tl2br w:val="nil"/>
              <w:tr2bl w:val="nil"/>
            </w:tcBorders>
            <w:shd w:val="clear" w:color="FFFFFF" w:fill="FFFFFF"/>
            <w:tcMar>
              <w:left w:w="101" w:type="dxa"/>
              <w:right w:w="101" w:type="dxa"/>
            </w:tcMar>
          </w:tcPr>
          <w:p w14:paraId="2695841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50F8D86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1,202</w:t>
            </w:r>
          </w:p>
        </w:tc>
        <w:tc>
          <w:tcPr>
            <w:tcW w:w="1035" w:type="dxa"/>
            <w:tcBorders>
              <w:top w:val="nil"/>
              <w:left w:val="nil"/>
              <w:bottom w:val="nil"/>
              <w:right w:val="nil"/>
              <w:tl2br w:val="nil"/>
              <w:tr2bl w:val="nil"/>
            </w:tcBorders>
            <w:shd w:val="clear" w:color="FFFFFF" w:fill="FFFFFF"/>
            <w:tcMar>
              <w:left w:w="101" w:type="dxa"/>
              <w:right w:w="101" w:type="dxa"/>
            </w:tcMar>
          </w:tcPr>
          <w:p w14:paraId="759362F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2,242</w:t>
            </w:r>
          </w:p>
        </w:tc>
        <w:tc>
          <w:tcPr>
            <w:tcW w:w="1035" w:type="dxa"/>
            <w:tcBorders>
              <w:top w:val="nil"/>
              <w:left w:val="nil"/>
              <w:bottom w:val="nil"/>
              <w:right w:val="nil"/>
              <w:tl2br w:val="nil"/>
              <w:tr2bl w:val="nil"/>
            </w:tcBorders>
            <w:shd w:val="clear" w:color="FFFFFF" w:fill="FFFFFF"/>
            <w:tcMar>
              <w:left w:w="101" w:type="dxa"/>
              <w:right w:w="101" w:type="dxa"/>
            </w:tcMar>
          </w:tcPr>
          <w:p w14:paraId="3247FB9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1,467</w:t>
            </w:r>
          </w:p>
        </w:tc>
      </w:tr>
      <w:tr w:rsidR="00AA20D1" w:rsidRPr="00AA20D1" w14:paraId="2A27296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035" w:type="dxa"/>
            <w:tcBorders>
              <w:top w:val="nil"/>
              <w:left w:val="nil"/>
              <w:bottom w:val="nil"/>
              <w:right w:val="nil"/>
              <w:tl2br w:val="nil"/>
              <w:tr2bl w:val="nil"/>
            </w:tcBorders>
            <w:shd w:val="clear" w:color="FFFFFF" w:fill="FFFFFF"/>
            <w:tcMar>
              <w:left w:w="0" w:type="dxa"/>
              <w:right w:w="0" w:type="dxa"/>
            </w:tcMar>
          </w:tcPr>
          <w:p w14:paraId="77B8A775"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1FD21E1"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709574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C6634E1"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80796C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62FE74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6C91F6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C5C519"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481F3BC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B6BF550" w14:textId="77777777" w:rsidR="00AA20D1" w:rsidRPr="00AA20D1" w:rsidRDefault="00AA20D1" w:rsidP="00AA20D1">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37AECDF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FLOWS FROM INVESTING ACTIVITIES</w:t>
            </w:r>
          </w:p>
        </w:tc>
      </w:tr>
      <w:tr w:rsidR="00AA20D1" w:rsidRPr="00AA20D1" w14:paraId="19D99FE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14598C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6034026"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Proceeds from Sale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15C09F4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75</w:t>
            </w:r>
          </w:p>
        </w:tc>
        <w:tc>
          <w:tcPr>
            <w:tcW w:w="1035" w:type="dxa"/>
            <w:tcBorders>
              <w:top w:val="nil"/>
              <w:left w:val="nil"/>
              <w:bottom w:val="nil"/>
              <w:right w:val="nil"/>
              <w:tl2br w:val="nil"/>
              <w:tr2bl w:val="nil"/>
            </w:tcBorders>
            <w:shd w:val="clear" w:color="FFFFFF" w:fill="FFFFFF"/>
            <w:tcMar>
              <w:left w:w="101" w:type="dxa"/>
              <w:right w:w="101" w:type="dxa"/>
            </w:tcMar>
          </w:tcPr>
          <w:p w14:paraId="19AB972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66D3632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568FA5C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5FD7E8F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910F02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r>
      <w:tr w:rsidR="00AA20D1" w:rsidRPr="00AA20D1" w14:paraId="346CCA3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D8EA8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38AA86C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Investing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01004CB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75</w:t>
            </w:r>
          </w:p>
        </w:tc>
        <w:tc>
          <w:tcPr>
            <w:tcW w:w="1035" w:type="dxa"/>
            <w:tcBorders>
              <w:top w:val="nil"/>
              <w:left w:val="nil"/>
              <w:bottom w:val="nil"/>
              <w:right w:val="nil"/>
              <w:tl2br w:val="nil"/>
              <w:tr2bl w:val="nil"/>
            </w:tcBorders>
            <w:shd w:val="clear" w:color="FFFFFF" w:fill="FFFFFF"/>
            <w:tcMar>
              <w:left w:w="101" w:type="dxa"/>
              <w:right w:w="101" w:type="dxa"/>
            </w:tcMar>
          </w:tcPr>
          <w:p w14:paraId="038AED1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03B5FCC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-100 </w:t>
            </w:r>
          </w:p>
        </w:tc>
        <w:tc>
          <w:tcPr>
            <w:tcW w:w="1035" w:type="dxa"/>
            <w:tcBorders>
              <w:top w:val="nil"/>
              <w:left w:val="nil"/>
              <w:bottom w:val="nil"/>
              <w:right w:val="nil"/>
              <w:tl2br w:val="nil"/>
              <w:tr2bl w:val="nil"/>
            </w:tcBorders>
            <w:shd w:val="clear" w:color="FFFFFF" w:fill="FFFFFF"/>
            <w:tcMar>
              <w:left w:w="101" w:type="dxa"/>
              <w:right w:w="101" w:type="dxa"/>
            </w:tcMar>
          </w:tcPr>
          <w:p w14:paraId="77AE009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95A5DB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AC9A28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r>
      <w:tr w:rsidR="00AA20D1" w:rsidRPr="00AA20D1" w14:paraId="7DE7D77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978503"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6BD6B1C8"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266F42D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564DFD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9EC26DA"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39B5AA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9F284C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DB94C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A51063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24187A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5,197</w:t>
            </w:r>
          </w:p>
        </w:tc>
        <w:tc>
          <w:tcPr>
            <w:tcW w:w="2385" w:type="dxa"/>
            <w:tcBorders>
              <w:top w:val="nil"/>
              <w:left w:val="nil"/>
              <w:bottom w:val="nil"/>
              <w:right w:val="nil"/>
              <w:tl2br w:val="nil"/>
              <w:tr2bl w:val="nil"/>
            </w:tcBorders>
            <w:shd w:val="clear" w:color="FFFFFF" w:fill="FFFFFF"/>
            <w:noWrap/>
            <w:tcMar>
              <w:left w:w="101" w:type="dxa"/>
              <w:right w:w="101" w:type="dxa"/>
            </w:tcMar>
          </w:tcPr>
          <w:p w14:paraId="66FF18DE"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Purchase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6369E3B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4,816</w:t>
            </w:r>
          </w:p>
        </w:tc>
        <w:tc>
          <w:tcPr>
            <w:tcW w:w="1035" w:type="dxa"/>
            <w:tcBorders>
              <w:top w:val="nil"/>
              <w:left w:val="nil"/>
              <w:bottom w:val="nil"/>
              <w:right w:val="nil"/>
              <w:tl2br w:val="nil"/>
              <w:tr2bl w:val="nil"/>
            </w:tcBorders>
            <w:shd w:val="clear" w:color="FFFFFF" w:fill="FFFFFF"/>
            <w:tcMar>
              <w:left w:w="101" w:type="dxa"/>
              <w:right w:w="101" w:type="dxa"/>
            </w:tcMar>
          </w:tcPr>
          <w:p w14:paraId="7053143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13,027</w:t>
            </w:r>
          </w:p>
        </w:tc>
        <w:tc>
          <w:tcPr>
            <w:tcW w:w="600" w:type="dxa"/>
            <w:tcBorders>
              <w:top w:val="nil"/>
              <w:left w:val="nil"/>
              <w:bottom w:val="nil"/>
              <w:right w:val="nil"/>
              <w:tl2br w:val="nil"/>
              <w:tr2bl w:val="nil"/>
            </w:tcBorders>
            <w:shd w:val="clear" w:color="FFFFFF" w:fill="FFFFFF"/>
            <w:tcMar>
              <w:left w:w="101" w:type="dxa"/>
              <w:right w:w="101" w:type="dxa"/>
            </w:tcMar>
          </w:tcPr>
          <w:p w14:paraId="3E3A74A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170 </w:t>
            </w:r>
          </w:p>
        </w:tc>
        <w:tc>
          <w:tcPr>
            <w:tcW w:w="1035" w:type="dxa"/>
            <w:tcBorders>
              <w:top w:val="nil"/>
              <w:left w:val="nil"/>
              <w:bottom w:val="nil"/>
              <w:right w:val="nil"/>
              <w:tl2br w:val="nil"/>
              <w:tr2bl w:val="nil"/>
            </w:tcBorders>
            <w:shd w:val="clear" w:color="FFFFFF" w:fill="FFFFFF"/>
            <w:tcMar>
              <w:left w:w="101" w:type="dxa"/>
              <w:right w:w="101" w:type="dxa"/>
            </w:tcMar>
          </w:tcPr>
          <w:p w14:paraId="639A881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39,766</w:t>
            </w:r>
          </w:p>
        </w:tc>
        <w:tc>
          <w:tcPr>
            <w:tcW w:w="1035" w:type="dxa"/>
            <w:tcBorders>
              <w:top w:val="nil"/>
              <w:left w:val="nil"/>
              <w:bottom w:val="nil"/>
              <w:right w:val="nil"/>
              <w:tl2br w:val="nil"/>
              <w:tr2bl w:val="nil"/>
            </w:tcBorders>
            <w:shd w:val="clear" w:color="FFFFFF" w:fill="FFFFFF"/>
            <w:tcMar>
              <w:left w:w="101" w:type="dxa"/>
              <w:right w:w="101" w:type="dxa"/>
            </w:tcMar>
          </w:tcPr>
          <w:p w14:paraId="3A635DC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26,921</w:t>
            </w:r>
          </w:p>
        </w:tc>
        <w:tc>
          <w:tcPr>
            <w:tcW w:w="1035" w:type="dxa"/>
            <w:tcBorders>
              <w:top w:val="nil"/>
              <w:left w:val="nil"/>
              <w:bottom w:val="nil"/>
              <w:right w:val="nil"/>
              <w:tl2br w:val="nil"/>
              <w:tr2bl w:val="nil"/>
            </w:tcBorders>
            <w:shd w:val="clear" w:color="FFFFFF" w:fill="FFFFFF"/>
            <w:tcMar>
              <w:left w:w="101" w:type="dxa"/>
              <w:right w:w="101" w:type="dxa"/>
            </w:tcMar>
          </w:tcPr>
          <w:p w14:paraId="111268F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r>
      <w:tr w:rsidR="00AA20D1" w:rsidRPr="00AA20D1" w14:paraId="016BAFD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16796C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1,000</w:t>
            </w:r>
          </w:p>
        </w:tc>
        <w:tc>
          <w:tcPr>
            <w:tcW w:w="2385" w:type="dxa"/>
            <w:tcBorders>
              <w:top w:val="nil"/>
              <w:left w:val="nil"/>
              <w:bottom w:val="nil"/>
              <w:right w:val="nil"/>
              <w:tl2br w:val="nil"/>
              <w:tr2bl w:val="nil"/>
            </w:tcBorders>
            <w:shd w:val="clear" w:color="FFFFFF" w:fill="FFFFFF"/>
            <w:noWrap/>
            <w:tcMar>
              <w:left w:w="101" w:type="dxa"/>
              <w:right w:w="101" w:type="dxa"/>
            </w:tcMar>
          </w:tcPr>
          <w:p w14:paraId="5E108911"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Purchase of Land and Intangibles</w:t>
            </w:r>
          </w:p>
        </w:tc>
        <w:tc>
          <w:tcPr>
            <w:tcW w:w="1035" w:type="dxa"/>
            <w:tcBorders>
              <w:top w:val="nil"/>
              <w:left w:val="nil"/>
              <w:bottom w:val="nil"/>
              <w:right w:val="nil"/>
              <w:tl2br w:val="nil"/>
              <w:tr2bl w:val="nil"/>
            </w:tcBorders>
            <w:shd w:val="clear" w:color="FFFFFF" w:fill="FFFFFF"/>
            <w:tcMar>
              <w:left w:w="101" w:type="dxa"/>
              <w:right w:w="101" w:type="dxa"/>
            </w:tcMar>
          </w:tcPr>
          <w:p w14:paraId="3B67282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F7CCF0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721F8F2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FC44B0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87FF0E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0F49130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r>
      <w:tr w:rsidR="00AA20D1" w:rsidRPr="00AA20D1" w14:paraId="5145736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B466D3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6,197</w:t>
            </w:r>
          </w:p>
        </w:tc>
        <w:tc>
          <w:tcPr>
            <w:tcW w:w="2385" w:type="dxa"/>
            <w:tcBorders>
              <w:top w:val="nil"/>
              <w:left w:val="nil"/>
              <w:bottom w:val="nil"/>
              <w:right w:val="nil"/>
              <w:tl2br w:val="nil"/>
              <w:tr2bl w:val="nil"/>
            </w:tcBorders>
            <w:shd w:val="clear" w:color="FFFFFF" w:fill="FFFFFF"/>
            <w:noWrap/>
            <w:tcMar>
              <w:left w:w="101" w:type="dxa"/>
              <w:right w:w="101" w:type="dxa"/>
            </w:tcMar>
          </w:tcPr>
          <w:p w14:paraId="77D92FE5"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Investing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620F6A2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4,816</w:t>
            </w:r>
          </w:p>
        </w:tc>
        <w:tc>
          <w:tcPr>
            <w:tcW w:w="1035" w:type="dxa"/>
            <w:tcBorders>
              <w:top w:val="nil"/>
              <w:left w:val="nil"/>
              <w:bottom w:val="nil"/>
              <w:right w:val="nil"/>
              <w:tl2br w:val="nil"/>
              <w:tr2bl w:val="nil"/>
            </w:tcBorders>
            <w:shd w:val="clear" w:color="FFFFFF" w:fill="FFFFFF"/>
            <w:tcMar>
              <w:left w:w="101" w:type="dxa"/>
              <w:right w:w="101" w:type="dxa"/>
            </w:tcMar>
          </w:tcPr>
          <w:p w14:paraId="04672E8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13,027</w:t>
            </w:r>
          </w:p>
        </w:tc>
        <w:tc>
          <w:tcPr>
            <w:tcW w:w="600" w:type="dxa"/>
            <w:tcBorders>
              <w:top w:val="nil"/>
              <w:left w:val="nil"/>
              <w:bottom w:val="nil"/>
              <w:right w:val="nil"/>
              <w:tl2br w:val="nil"/>
              <w:tr2bl w:val="nil"/>
            </w:tcBorders>
            <w:shd w:val="clear" w:color="FFFFFF" w:fill="FFFFFF"/>
            <w:tcMar>
              <w:left w:w="101" w:type="dxa"/>
              <w:right w:w="101" w:type="dxa"/>
            </w:tcMar>
          </w:tcPr>
          <w:p w14:paraId="057005C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170 </w:t>
            </w:r>
          </w:p>
        </w:tc>
        <w:tc>
          <w:tcPr>
            <w:tcW w:w="1035" w:type="dxa"/>
            <w:tcBorders>
              <w:top w:val="nil"/>
              <w:left w:val="nil"/>
              <w:bottom w:val="nil"/>
              <w:right w:val="nil"/>
              <w:tl2br w:val="nil"/>
              <w:tr2bl w:val="nil"/>
            </w:tcBorders>
            <w:shd w:val="clear" w:color="FFFFFF" w:fill="FFFFFF"/>
            <w:tcMar>
              <w:left w:w="101" w:type="dxa"/>
              <w:right w:w="101" w:type="dxa"/>
            </w:tcMar>
          </w:tcPr>
          <w:p w14:paraId="3599460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39,766</w:t>
            </w:r>
          </w:p>
        </w:tc>
        <w:tc>
          <w:tcPr>
            <w:tcW w:w="1035" w:type="dxa"/>
            <w:tcBorders>
              <w:top w:val="nil"/>
              <w:left w:val="nil"/>
              <w:bottom w:val="nil"/>
              <w:right w:val="nil"/>
              <w:tl2br w:val="nil"/>
              <w:tr2bl w:val="nil"/>
            </w:tcBorders>
            <w:shd w:val="clear" w:color="FFFFFF" w:fill="FFFFFF"/>
            <w:tcMar>
              <w:left w:w="101" w:type="dxa"/>
              <w:right w:w="101" w:type="dxa"/>
            </w:tcMar>
          </w:tcPr>
          <w:p w14:paraId="54206BF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26,921</w:t>
            </w:r>
          </w:p>
        </w:tc>
        <w:tc>
          <w:tcPr>
            <w:tcW w:w="1035" w:type="dxa"/>
            <w:tcBorders>
              <w:top w:val="nil"/>
              <w:left w:val="nil"/>
              <w:bottom w:val="nil"/>
              <w:right w:val="nil"/>
              <w:tl2br w:val="nil"/>
              <w:tr2bl w:val="nil"/>
            </w:tcBorders>
            <w:shd w:val="clear" w:color="FFFFFF" w:fill="FFFFFF"/>
            <w:tcMar>
              <w:left w:w="101" w:type="dxa"/>
              <w:right w:w="101" w:type="dxa"/>
            </w:tcMar>
          </w:tcPr>
          <w:p w14:paraId="7ADB7C8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r>
      <w:tr w:rsidR="00AA20D1" w:rsidRPr="00AA20D1" w14:paraId="7C137AC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035" w:type="dxa"/>
            <w:tcBorders>
              <w:top w:val="nil"/>
              <w:left w:val="nil"/>
              <w:bottom w:val="nil"/>
              <w:right w:val="nil"/>
              <w:tl2br w:val="nil"/>
              <w:tr2bl w:val="nil"/>
            </w:tcBorders>
            <w:shd w:val="clear" w:color="FFFFFF" w:fill="FFFFFF"/>
            <w:tcMar>
              <w:left w:w="0" w:type="dxa"/>
              <w:right w:w="0" w:type="dxa"/>
            </w:tcMar>
          </w:tcPr>
          <w:p w14:paraId="70682162"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65D5A1F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FB25F6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9031637"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677F20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28BE8C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6E010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329F7C9"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2499313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259732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-6,197</w:t>
            </w:r>
          </w:p>
        </w:tc>
        <w:tc>
          <w:tcPr>
            <w:tcW w:w="2385" w:type="dxa"/>
            <w:tcBorders>
              <w:top w:val="nil"/>
              <w:left w:val="nil"/>
              <w:bottom w:val="nil"/>
              <w:right w:val="nil"/>
              <w:tl2br w:val="nil"/>
              <w:tr2bl w:val="nil"/>
            </w:tcBorders>
            <w:shd w:val="clear" w:color="FFFFFF" w:fill="FFFFFF"/>
            <w:noWrap/>
            <w:tcMar>
              <w:left w:w="101" w:type="dxa"/>
              <w:right w:w="101" w:type="dxa"/>
            </w:tcMar>
          </w:tcPr>
          <w:p w14:paraId="0CA31701"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NET CASH INFLOW/(OUTFLOW) FROM INVESTING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67B63C8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-4,741</w:t>
            </w:r>
          </w:p>
        </w:tc>
        <w:tc>
          <w:tcPr>
            <w:tcW w:w="1035" w:type="dxa"/>
            <w:tcBorders>
              <w:top w:val="nil"/>
              <w:left w:val="nil"/>
              <w:bottom w:val="nil"/>
              <w:right w:val="nil"/>
              <w:tl2br w:val="nil"/>
              <w:tr2bl w:val="nil"/>
            </w:tcBorders>
            <w:shd w:val="clear" w:color="FFFFFF" w:fill="FFFFFF"/>
            <w:tcMar>
              <w:left w:w="101" w:type="dxa"/>
              <w:right w:w="101" w:type="dxa"/>
            </w:tcMar>
          </w:tcPr>
          <w:p w14:paraId="553E007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-13,027</w:t>
            </w:r>
          </w:p>
        </w:tc>
        <w:tc>
          <w:tcPr>
            <w:tcW w:w="600" w:type="dxa"/>
            <w:tcBorders>
              <w:top w:val="nil"/>
              <w:left w:val="nil"/>
              <w:bottom w:val="nil"/>
              <w:right w:val="nil"/>
              <w:tl2br w:val="nil"/>
              <w:tr2bl w:val="nil"/>
            </w:tcBorders>
            <w:shd w:val="clear" w:color="FFFFFF" w:fill="FFFFFF"/>
            <w:tcMar>
              <w:left w:w="101" w:type="dxa"/>
              <w:right w:w="101" w:type="dxa"/>
            </w:tcMar>
          </w:tcPr>
          <w:p w14:paraId="46A45F6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-175 </w:t>
            </w:r>
          </w:p>
        </w:tc>
        <w:tc>
          <w:tcPr>
            <w:tcW w:w="1035" w:type="dxa"/>
            <w:tcBorders>
              <w:top w:val="nil"/>
              <w:left w:val="nil"/>
              <w:bottom w:val="nil"/>
              <w:right w:val="nil"/>
              <w:tl2br w:val="nil"/>
              <w:tr2bl w:val="nil"/>
            </w:tcBorders>
            <w:shd w:val="clear" w:color="FFFFFF" w:fill="FFFFFF"/>
            <w:tcMar>
              <w:left w:w="101" w:type="dxa"/>
              <w:right w:w="101" w:type="dxa"/>
            </w:tcMar>
          </w:tcPr>
          <w:p w14:paraId="2AED80B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-39,766</w:t>
            </w:r>
          </w:p>
        </w:tc>
        <w:tc>
          <w:tcPr>
            <w:tcW w:w="1035" w:type="dxa"/>
            <w:tcBorders>
              <w:top w:val="nil"/>
              <w:left w:val="nil"/>
              <w:bottom w:val="nil"/>
              <w:right w:val="nil"/>
              <w:tl2br w:val="nil"/>
              <w:tr2bl w:val="nil"/>
            </w:tcBorders>
            <w:shd w:val="clear" w:color="FFFFFF" w:fill="FFFFFF"/>
            <w:tcMar>
              <w:left w:w="101" w:type="dxa"/>
              <w:right w:w="101" w:type="dxa"/>
            </w:tcMar>
          </w:tcPr>
          <w:p w14:paraId="746E9A3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-26,921</w:t>
            </w:r>
          </w:p>
        </w:tc>
        <w:tc>
          <w:tcPr>
            <w:tcW w:w="1035" w:type="dxa"/>
            <w:tcBorders>
              <w:top w:val="nil"/>
              <w:left w:val="nil"/>
              <w:bottom w:val="nil"/>
              <w:right w:val="nil"/>
              <w:tl2br w:val="nil"/>
              <w:tr2bl w:val="nil"/>
            </w:tcBorders>
            <w:shd w:val="clear" w:color="FFFFFF" w:fill="FFFFFF"/>
            <w:tcMar>
              <w:left w:w="101" w:type="dxa"/>
              <w:right w:w="101" w:type="dxa"/>
            </w:tcMar>
          </w:tcPr>
          <w:p w14:paraId="521FAF6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r>
      <w:tr w:rsidR="00AA20D1" w:rsidRPr="00AA20D1" w14:paraId="0182D40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035" w:type="dxa"/>
            <w:tcBorders>
              <w:top w:val="nil"/>
              <w:left w:val="nil"/>
              <w:bottom w:val="nil"/>
              <w:right w:val="nil"/>
              <w:tl2br w:val="nil"/>
              <w:tr2bl w:val="nil"/>
            </w:tcBorders>
            <w:shd w:val="clear" w:color="FFFFFF" w:fill="FFFFFF"/>
            <w:tcMar>
              <w:left w:w="0" w:type="dxa"/>
              <w:right w:w="0" w:type="dxa"/>
            </w:tcMar>
          </w:tcPr>
          <w:p w14:paraId="24024EFF"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79D46B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AE5ED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78B306"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C78B60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DEB59D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8E29B9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878E8AB"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5DCC1C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30C8CE0" w14:textId="77777777" w:rsidR="00AA20D1" w:rsidRPr="00AA20D1" w:rsidRDefault="00AA20D1" w:rsidP="00AA20D1">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638524AC"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FLOWS FROM FINANCING ACTIVITIES</w:t>
            </w:r>
          </w:p>
        </w:tc>
      </w:tr>
      <w:tr w:rsidR="00AA20D1" w:rsidRPr="00AA20D1" w14:paraId="44AEF84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1029EA7"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5C8D185A"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2BEC0A9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5E21C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B41FB7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583AC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D4A40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4A4E341"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2A5ADF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777701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16,877</w:t>
            </w:r>
          </w:p>
        </w:tc>
        <w:tc>
          <w:tcPr>
            <w:tcW w:w="2385" w:type="dxa"/>
            <w:tcBorders>
              <w:top w:val="nil"/>
              <w:left w:val="nil"/>
              <w:bottom w:val="nil"/>
              <w:right w:val="nil"/>
              <w:tl2br w:val="nil"/>
              <w:tr2bl w:val="nil"/>
            </w:tcBorders>
            <w:shd w:val="clear" w:color="FFFFFF" w:fill="FFFFFF"/>
            <w:noWrap/>
            <w:tcMar>
              <w:left w:w="101" w:type="dxa"/>
              <w:right w:w="101" w:type="dxa"/>
            </w:tcMar>
          </w:tcPr>
          <w:p w14:paraId="0C141A52"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Capital Injections</w:t>
            </w:r>
          </w:p>
        </w:tc>
        <w:tc>
          <w:tcPr>
            <w:tcW w:w="1035" w:type="dxa"/>
            <w:tcBorders>
              <w:top w:val="nil"/>
              <w:left w:val="nil"/>
              <w:bottom w:val="nil"/>
              <w:right w:val="nil"/>
              <w:tl2br w:val="nil"/>
              <w:tr2bl w:val="nil"/>
            </w:tcBorders>
            <w:shd w:val="clear" w:color="FFFFFF" w:fill="FFFFFF"/>
            <w:tcMar>
              <w:left w:w="101" w:type="dxa"/>
              <w:right w:w="101" w:type="dxa"/>
            </w:tcMar>
          </w:tcPr>
          <w:p w14:paraId="7A4267D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16,024</w:t>
            </w:r>
          </w:p>
        </w:tc>
        <w:tc>
          <w:tcPr>
            <w:tcW w:w="1035" w:type="dxa"/>
            <w:tcBorders>
              <w:top w:val="nil"/>
              <w:left w:val="nil"/>
              <w:bottom w:val="nil"/>
              <w:right w:val="nil"/>
              <w:tl2br w:val="nil"/>
              <w:tr2bl w:val="nil"/>
            </w:tcBorders>
            <w:shd w:val="clear" w:color="FFFFFF" w:fill="FFFFFF"/>
            <w:tcMar>
              <w:left w:w="101" w:type="dxa"/>
              <w:right w:w="101" w:type="dxa"/>
            </w:tcMar>
          </w:tcPr>
          <w:p w14:paraId="6096C22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54,428</w:t>
            </w:r>
          </w:p>
        </w:tc>
        <w:tc>
          <w:tcPr>
            <w:tcW w:w="600" w:type="dxa"/>
            <w:tcBorders>
              <w:top w:val="nil"/>
              <w:left w:val="nil"/>
              <w:bottom w:val="nil"/>
              <w:right w:val="nil"/>
              <w:tl2br w:val="nil"/>
              <w:tr2bl w:val="nil"/>
            </w:tcBorders>
            <w:shd w:val="clear" w:color="FFFFFF" w:fill="FFFFFF"/>
            <w:tcMar>
              <w:left w:w="101" w:type="dxa"/>
              <w:right w:w="101" w:type="dxa"/>
            </w:tcMar>
          </w:tcPr>
          <w:p w14:paraId="12A42A2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240 </w:t>
            </w:r>
          </w:p>
        </w:tc>
        <w:tc>
          <w:tcPr>
            <w:tcW w:w="1035" w:type="dxa"/>
            <w:tcBorders>
              <w:top w:val="nil"/>
              <w:left w:val="nil"/>
              <w:bottom w:val="nil"/>
              <w:right w:val="nil"/>
              <w:tl2br w:val="nil"/>
              <w:tr2bl w:val="nil"/>
            </w:tcBorders>
            <w:shd w:val="clear" w:color="FFFFFF" w:fill="FFFFFF"/>
            <w:tcMar>
              <w:left w:w="101" w:type="dxa"/>
              <w:right w:w="101" w:type="dxa"/>
            </w:tcMar>
          </w:tcPr>
          <w:p w14:paraId="3EF263B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74,575</w:t>
            </w:r>
          </w:p>
        </w:tc>
        <w:tc>
          <w:tcPr>
            <w:tcW w:w="1035" w:type="dxa"/>
            <w:tcBorders>
              <w:top w:val="nil"/>
              <w:left w:val="nil"/>
              <w:bottom w:val="nil"/>
              <w:right w:val="nil"/>
              <w:tl2br w:val="nil"/>
              <w:tr2bl w:val="nil"/>
            </w:tcBorders>
            <w:shd w:val="clear" w:color="FFFFFF" w:fill="FFFFFF"/>
            <w:tcMar>
              <w:left w:w="101" w:type="dxa"/>
              <w:right w:w="101" w:type="dxa"/>
            </w:tcMar>
          </w:tcPr>
          <w:p w14:paraId="73E8A19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50,657</w:t>
            </w:r>
          </w:p>
        </w:tc>
        <w:tc>
          <w:tcPr>
            <w:tcW w:w="1035" w:type="dxa"/>
            <w:tcBorders>
              <w:top w:val="nil"/>
              <w:left w:val="nil"/>
              <w:bottom w:val="nil"/>
              <w:right w:val="nil"/>
              <w:tl2br w:val="nil"/>
              <w:tr2bl w:val="nil"/>
            </w:tcBorders>
            <w:shd w:val="clear" w:color="FFFFFF" w:fill="FFFFFF"/>
            <w:tcMar>
              <w:left w:w="101" w:type="dxa"/>
              <w:right w:w="101" w:type="dxa"/>
            </w:tcMar>
          </w:tcPr>
          <w:p w14:paraId="3E8B576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12,511</w:t>
            </w:r>
          </w:p>
        </w:tc>
      </w:tr>
      <w:tr w:rsidR="00AA20D1" w:rsidRPr="00AA20D1" w14:paraId="3FB39820"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90FAD8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16,877</w:t>
            </w:r>
          </w:p>
        </w:tc>
        <w:tc>
          <w:tcPr>
            <w:tcW w:w="2385" w:type="dxa"/>
            <w:tcBorders>
              <w:top w:val="nil"/>
              <w:left w:val="nil"/>
              <w:bottom w:val="nil"/>
              <w:right w:val="nil"/>
              <w:tl2br w:val="nil"/>
              <w:tr2bl w:val="nil"/>
            </w:tcBorders>
            <w:shd w:val="clear" w:color="FFFFFF" w:fill="FFFFFF"/>
            <w:noWrap/>
            <w:tcMar>
              <w:left w:w="101" w:type="dxa"/>
              <w:right w:w="101" w:type="dxa"/>
            </w:tcMar>
          </w:tcPr>
          <w:p w14:paraId="5980005C"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Financing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1E9AB9B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16,024</w:t>
            </w:r>
          </w:p>
        </w:tc>
        <w:tc>
          <w:tcPr>
            <w:tcW w:w="1035" w:type="dxa"/>
            <w:tcBorders>
              <w:top w:val="nil"/>
              <w:left w:val="nil"/>
              <w:bottom w:val="nil"/>
              <w:right w:val="nil"/>
              <w:tl2br w:val="nil"/>
              <w:tr2bl w:val="nil"/>
            </w:tcBorders>
            <w:shd w:val="clear" w:color="FFFFFF" w:fill="FFFFFF"/>
            <w:tcMar>
              <w:left w:w="101" w:type="dxa"/>
              <w:right w:w="101" w:type="dxa"/>
            </w:tcMar>
          </w:tcPr>
          <w:p w14:paraId="30D46C3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54,428</w:t>
            </w:r>
          </w:p>
        </w:tc>
        <w:tc>
          <w:tcPr>
            <w:tcW w:w="600" w:type="dxa"/>
            <w:tcBorders>
              <w:top w:val="nil"/>
              <w:left w:val="nil"/>
              <w:bottom w:val="nil"/>
              <w:right w:val="nil"/>
              <w:tl2br w:val="nil"/>
              <w:tr2bl w:val="nil"/>
            </w:tcBorders>
            <w:shd w:val="clear" w:color="FFFFFF" w:fill="FFFFFF"/>
            <w:tcMar>
              <w:left w:w="101" w:type="dxa"/>
              <w:right w:w="101" w:type="dxa"/>
            </w:tcMar>
          </w:tcPr>
          <w:p w14:paraId="60484AA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240 </w:t>
            </w:r>
          </w:p>
        </w:tc>
        <w:tc>
          <w:tcPr>
            <w:tcW w:w="1035" w:type="dxa"/>
            <w:tcBorders>
              <w:top w:val="nil"/>
              <w:left w:val="nil"/>
              <w:bottom w:val="nil"/>
              <w:right w:val="nil"/>
              <w:tl2br w:val="nil"/>
              <w:tr2bl w:val="nil"/>
            </w:tcBorders>
            <w:shd w:val="clear" w:color="FFFFFF" w:fill="FFFFFF"/>
            <w:tcMar>
              <w:left w:w="101" w:type="dxa"/>
              <w:right w:w="101" w:type="dxa"/>
            </w:tcMar>
          </w:tcPr>
          <w:p w14:paraId="5065C0B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74,575</w:t>
            </w:r>
          </w:p>
        </w:tc>
        <w:tc>
          <w:tcPr>
            <w:tcW w:w="1035" w:type="dxa"/>
            <w:tcBorders>
              <w:top w:val="nil"/>
              <w:left w:val="nil"/>
              <w:bottom w:val="nil"/>
              <w:right w:val="nil"/>
              <w:tl2br w:val="nil"/>
              <w:tr2bl w:val="nil"/>
            </w:tcBorders>
            <w:shd w:val="clear" w:color="FFFFFF" w:fill="FFFFFF"/>
            <w:tcMar>
              <w:left w:w="101" w:type="dxa"/>
              <w:right w:w="101" w:type="dxa"/>
            </w:tcMar>
          </w:tcPr>
          <w:p w14:paraId="6A9FF01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50,657</w:t>
            </w:r>
          </w:p>
        </w:tc>
        <w:tc>
          <w:tcPr>
            <w:tcW w:w="1035" w:type="dxa"/>
            <w:tcBorders>
              <w:top w:val="nil"/>
              <w:left w:val="nil"/>
              <w:bottom w:val="nil"/>
              <w:right w:val="nil"/>
              <w:tl2br w:val="nil"/>
              <w:tr2bl w:val="nil"/>
            </w:tcBorders>
            <w:shd w:val="clear" w:color="FFFFFF" w:fill="FFFFFF"/>
            <w:tcMar>
              <w:left w:w="101" w:type="dxa"/>
              <w:right w:w="101" w:type="dxa"/>
            </w:tcMar>
          </w:tcPr>
          <w:p w14:paraId="14CAB5F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12,511</w:t>
            </w:r>
          </w:p>
        </w:tc>
      </w:tr>
      <w:tr w:rsidR="00AA20D1" w:rsidRPr="00AA20D1" w14:paraId="22E8C12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7DFE3D5"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33444E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744730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7FD282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5FA803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615973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55725F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B597BA2"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3B367AF"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646E410"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78A80D0E"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6209CAB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CB2DFC5"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53F43C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717565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5586B3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C1744B4"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673CD4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49D8A8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443</w:t>
            </w:r>
          </w:p>
        </w:tc>
        <w:tc>
          <w:tcPr>
            <w:tcW w:w="2385" w:type="dxa"/>
            <w:tcBorders>
              <w:top w:val="nil"/>
              <w:left w:val="nil"/>
              <w:bottom w:val="nil"/>
              <w:right w:val="nil"/>
              <w:tl2br w:val="nil"/>
              <w:tr2bl w:val="nil"/>
            </w:tcBorders>
            <w:shd w:val="clear" w:color="FFFFFF" w:fill="FFFFFF"/>
            <w:noWrap/>
            <w:tcMar>
              <w:left w:w="101" w:type="dxa"/>
              <w:right w:w="101" w:type="dxa"/>
            </w:tcMar>
          </w:tcPr>
          <w:p w14:paraId="6AD9254D"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Repayment of Borrowings</w:t>
            </w:r>
          </w:p>
        </w:tc>
        <w:tc>
          <w:tcPr>
            <w:tcW w:w="1035" w:type="dxa"/>
            <w:tcBorders>
              <w:top w:val="nil"/>
              <w:left w:val="nil"/>
              <w:bottom w:val="nil"/>
              <w:right w:val="nil"/>
              <w:tl2br w:val="nil"/>
              <w:tr2bl w:val="nil"/>
            </w:tcBorders>
            <w:shd w:val="clear" w:color="FFFFFF" w:fill="FFFFFF"/>
            <w:tcMar>
              <w:left w:w="101" w:type="dxa"/>
              <w:right w:w="101" w:type="dxa"/>
            </w:tcMar>
          </w:tcPr>
          <w:p w14:paraId="2778F24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1,023</w:t>
            </w:r>
          </w:p>
        </w:tc>
        <w:tc>
          <w:tcPr>
            <w:tcW w:w="1035" w:type="dxa"/>
            <w:tcBorders>
              <w:top w:val="nil"/>
              <w:left w:val="nil"/>
              <w:bottom w:val="nil"/>
              <w:right w:val="nil"/>
              <w:tl2br w:val="nil"/>
              <w:tr2bl w:val="nil"/>
            </w:tcBorders>
            <w:shd w:val="clear" w:color="FFFFFF" w:fill="FFFFFF"/>
            <w:tcMar>
              <w:left w:w="101" w:type="dxa"/>
              <w:right w:w="101" w:type="dxa"/>
            </w:tcMar>
          </w:tcPr>
          <w:p w14:paraId="65F2AE6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443</w:t>
            </w:r>
          </w:p>
        </w:tc>
        <w:tc>
          <w:tcPr>
            <w:tcW w:w="600" w:type="dxa"/>
            <w:tcBorders>
              <w:top w:val="nil"/>
              <w:left w:val="nil"/>
              <w:bottom w:val="nil"/>
              <w:right w:val="nil"/>
              <w:tl2br w:val="nil"/>
              <w:tr2bl w:val="nil"/>
            </w:tcBorders>
            <w:shd w:val="clear" w:color="FFFFFF" w:fill="FFFFFF"/>
            <w:tcMar>
              <w:left w:w="101" w:type="dxa"/>
              <w:right w:w="101" w:type="dxa"/>
            </w:tcMar>
          </w:tcPr>
          <w:p w14:paraId="2A19C33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-57 </w:t>
            </w:r>
          </w:p>
        </w:tc>
        <w:tc>
          <w:tcPr>
            <w:tcW w:w="1035" w:type="dxa"/>
            <w:tcBorders>
              <w:top w:val="nil"/>
              <w:left w:val="nil"/>
              <w:bottom w:val="nil"/>
              <w:right w:val="nil"/>
              <w:tl2br w:val="nil"/>
              <w:tr2bl w:val="nil"/>
            </w:tcBorders>
            <w:shd w:val="clear" w:color="FFFFFF" w:fill="FFFFFF"/>
            <w:tcMar>
              <w:left w:w="101" w:type="dxa"/>
              <w:right w:w="101" w:type="dxa"/>
            </w:tcMar>
          </w:tcPr>
          <w:p w14:paraId="3963035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443</w:t>
            </w:r>
          </w:p>
        </w:tc>
        <w:tc>
          <w:tcPr>
            <w:tcW w:w="1035" w:type="dxa"/>
            <w:tcBorders>
              <w:top w:val="nil"/>
              <w:left w:val="nil"/>
              <w:bottom w:val="nil"/>
              <w:right w:val="nil"/>
              <w:tl2br w:val="nil"/>
              <w:tr2bl w:val="nil"/>
            </w:tcBorders>
            <w:shd w:val="clear" w:color="FFFFFF" w:fill="FFFFFF"/>
            <w:tcMar>
              <w:left w:w="101" w:type="dxa"/>
              <w:right w:w="101" w:type="dxa"/>
            </w:tcMar>
          </w:tcPr>
          <w:p w14:paraId="26845C8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443</w:t>
            </w:r>
          </w:p>
        </w:tc>
        <w:tc>
          <w:tcPr>
            <w:tcW w:w="1035" w:type="dxa"/>
            <w:tcBorders>
              <w:top w:val="nil"/>
              <w:left w:val="nil"/>
              <w:bottom w:val="nil"/>
              <w:right w:val="nil"/>
              <w:tl2br w:val="nil"/>
              <w:tr2bl w:val="nil"/>
            </w:tcBorders>
            <w:shd w:val="clear" w:color="FFFFFF" w:fill="FFFFFF"/>
            <w:tcMar>
              <w:left w:w="101" w:type="dxa"/>
              <w:right w:w="101" w:type="dxa"/>
            </w:tcMar>
          </w:tcPr>
          <w:p w14:paraId="3EDE6FC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443</w:t>
            </w:r>
          </w:p>
        </w:tc>
      </w:tr>
      <w:tr w:rsidR="00AA20D1" w:rsidRPr="00AA20D1" w14:paraId="4FC1152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396493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10,866</w:t>
            </w:r>
          </w:p>
        </w:tc>
        <w:tc>
          <w:tcPr>
            <w:tcW w:w="2385" w:type="dxa"/>
            <w:tcBorders>
              <w:top w:val="nil"/>
              <w:left w:val="nil"/>
              <w:bottom w:val="nil"/>
              <w:right w:val="nil"/>
              <w:tl2br w:val="nil"/>
              <w:tr2bl w:val="nil"/>
            </w:tcBorders>
            <w:shd w:val="clear" w:color="FFFFFF" w:fill="FFFFFF"/>
            <w:noWrap/>
            <w:tcMar>
              <w:left w:w="101" w:type="dxa"/>
              <w:right w:w="101" w:type="dxa"/>
            </w:tcMar>
          </w:tcPr>
          <w:p w14:paraId="4784E1DC"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Repayment of Lease Liabilities - Principal</w:t>
            </w:r>
          </w:p>
        </w:tc>
        <w:tc>
          <w:tcPr>
            <w:tcW w:w="1035" w:type="dxa"/>
            <w:tcBorders>
              <w:top w:val="nil"/>
              <w:left w:val="nil"/>
              <w:bottom w:val="nil"/>
              <w:right w:val="nil"/>
              <w:tl2br w:val="nil"/>
              <w:tr2bl w:val="nil"/>
            </w:tcBorders>
            <w:shd w:val="clear" w:color="FFFFFF" w:fill="FFFFFF"/>
            <w:tcMar>
              <w:left w:w="101" w:type="dxa"/>
              <w:right w:w="101" w:type="dxa"/>
            </w:tcMar>
          </w:tcPr>
          <w:p w14:paraId="4FD984F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10,816</w:t>
            </w:r>
          </w:p>
        </w:tc>
        <w:tc>
          <w:tcPr>
            <w:tcW w:w="1035" w:type="dxa"/>
            <w:tcBorders>
              <w:top w:val="nil"/>
              <w:left w:val="nil"/>
              <w:bottom w:val="nil"/>
              <w:right w:val="nil"/>
              <w:tl2br w:val="nil"/>
              <w:tr2bl w:val="nil"/>
            </w:tcBorders>
            <w:shd w:val="clear" w:color="FFFFFF" w:fill="FFFFFF"/>
            <w:tcMar>
              <w:left w:w="101" w:type="dxa"/>
              <w:right w:w="101" w:type="dxa"/>
            </w:tcMar>
          </w:tcPr>
          <w:p w14:paraId="66CE117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11,476</w:t>
            </w:r>
          </w:p>
        </w:tc>
        <w:tc>
          <w:tcPr>
            <w:tcW w:w="600" w:type="dxa"/>
            <w:tcBorders>
              <w:top w:val="nil"/>
              <w:left w:val="nil"/>
              <w:bottom w:val="nil"/>
              <w:right w:val="nil"/>
              <w:tl2br w:val="nil"/>
              <w:tr2bl w:val="nil"/>
            </w:tcBorders>
            <w:shd w:val="clear" w:color="FFFFFF" w:fill="FFFFFF"/>
            <w:tcMar>
              <w:left w:w="101" w:type="dxa"/>
              <w:right w:w="101" w:type="dxa"/>
            </w:tcMar>
          </w:tcPr>
          <w:p w14:paraId="0A806B4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7BA152D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12,580</w:t>
            </w:r>
          </w:p>
        </w:tc>
        <w:tc>
          <w:tcPr>
            <w:tcW w:w="1035" w:type="dxa"/>
            <w:tcBorders>
              <w:top w:val="nil"/>
              <w:left w:val="nil"/>
              <w:bottom w:val="nil"/>
              <w:right w:val="nil"/>
              <w:tl2br w:val="nil"/>
              <w:tr2bl w:val="nil"/>
            </w:tcBorders>
            <w:shd w:val="clear" w:color="FFFFFF" w:fill="FFFFFF"/>
            <w:tcMar>
              <w:left w:w="101" w:type="dxa"/>
              <w:right w:w="101" w:type="dxa"/>
            </w:tcMar>
          </w:tcPr>
          <w:p w14:paraId="76F41B8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14,261</w:t>
            </w:r>
          </w:p>
        </w:tc>
        <w:tc>
          <w:tcPr>
            <w:tcW w:w="1035" w:type="dxa"/>
            <w:tcBorders>
              <w:top w:val="nil"/>
              <w:left w:val="nil"/>
              <w:bottom w:val="nil"/>
              <w:right w:val="nil"/>
              <w:tl2br w:val="nil"/>
              <w:tr2bl w:val="nil"/>
            </w:tcBorders>
            <w:shd w:val="clear" w:color="FFFFFF" w:fill="FFFFFF"/>
            <w:tcMar>
              <w:left w:w="101" w:type="dxa"/>
              <w:right w:w="101" w:type="dxa"/>
            </w:tcMar>
          </w:tcPr>
          <w:p w14:paraId="0DD216C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14,261</w:t>
            </w:r>
          </w:p>
        </w:tc>
      </w:tr>
      <w:tr w:rsidR="00AA20D1" w:rsidRPr="00AA20D1" w14:paraId="053C2E2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D54735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11,309</w:t>
            </w:r>
          </w:p>
        </w:tc>
        <w:tc>
          <w:tcPr>
            <w:tcW w:w="2385" w:type="dxa"/>
            <w:tcBorders>
              <w:top w:val="nil"/>
              <w:left w:val="nil"/>
              <w:bottom w:val="nil"/>
              <w:right w:val="nil"/>
              <w:tl2br w:val="nil"/>
              <w:tr2bl w:val="nil"/>
            </w:tcBorders>
            <w:shd w:val="clear" w:color="FFFFFF" w:fill="FFFFFF"/>
            <w:noWrap/>
            <w:tcMar>
              <w:left w:w="101" w:type="dxa"/>
              <w:right w:w="101" w:type="dxa"/>
            </w:tcMar>
          </w:tcPr>
          <w:p w14:paraId="6BD9E76F"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Financing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21907FD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11,839</w:t>
            </w:r>
          </w:p>
        </w:tc>
        <w:tc>
          <w:tcPr>
            <w:tcW w:w="1035" w:type="dxa"/>
            <w:tcBorders>
              <w:top w:val="nil"/>
              <w:left w:val="nil"/>
              <w:bottom w:val="nil"/>
              <w:right w:val="nil"/>
              <w:tl2br w:val="nil"/>
              <w:tr2bl w:val="nil"/>
            </w:tcBorders>
            <w:shd w:val="clear" w:color="FFFFFF" w:fill="FFFFFF"/>
            <w:tcMar>
              <w:left w:w="101" w:type="dxa"/>
              <w:right w:w="101" w:type="dxa"/>
            </w:tcMar>
          </w:tcPr>
          <w:p w14:paraId="3F843D6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11,919</w:t>
            </w:r>
          </w:p>
        </w:tc>
        <w:tc>
          <w:tcPr>
            <w:tcW w:w="600" w:type="dxa"/>
            <w:tcBorders>
              <w:top w:val="nil"/>
              <w:left w:val="nil"/>
              <w:bottom w:val="nil"/>
              <w:right w:val="nil"/>
              <w:tl2br w:val="nil"/>
              <w:tr2bl w:val="nil"/>
            </w:tcBorders>
            <w:shd w:val="clear" w:color="FFFFFF" w:fill="FFFFFF"/>
            <w:tcMar>
              <w:left w:w="101" w:type="dxa"/>
              <w:right w:w="101" w:type="dxa"/>
            </w:tcMar>
          </w:tcPr>
          <w:p w14:paraId="4F33A4E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0B49222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13,023</w:t>
            </w:r>
          </w:p>
        </w:tc>
        <w:tc>
          <w:tcPr>
            <w:tcW w:w="1035" w:type="dxa"/>
            <w:tcBorders>
              <w:top w:val="nil"/>
              <w:left w:val="nil"/>
              <w:bottom w:val="nil"/>
              <w:right w:val="nil"/>
              <w:tl2br w:val="nil"/>
              <w:tr2bl w:val="nil"/>
            </w:tcBorders>
            <w:shd w:val="clear" w:color="FFFFFF" w:fill="FFFFFF"/>
            <w:tcMar>
              <w:left w:w="101" w:type="dxa"/>
              <w:right w:w="101" w:type="dxa"/>
            </w:tcMar>
          </w:tcPr>
          <w:p w14:paraId="0FAF366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14,704</w:t>
            </w:r>
          </w:p>
        </w:tc>
        <w:tc>
          <w:tcPr>
            <w:tcW w:w="1035" w:type="dxa"/>
            <w:tcBorders>
              <w:top w:val="nil"/>
              <w:left w:val="nil"/>
              <w:bottom w:val="nil"/>
              <w:right w:val="nil"/>
              <w:tl2br w:val="nil"/>
              <w:tr2bl w:val="nil"/>
            </w:tcBorders>
            <w:shd w:val="clear" w:color="FFFFFF" w:fill="FFFFFF"/>
            <w:tcMar>
              <w:left w:w="101" w:type="dxa"/>
              <w:right w:w="101" w:type="dxa"/>
            </w:tcMar>
          </w:tcPr>
          <w:p w14:paraId="4FC64B1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14,704</w:t>
            </w:r>
          </w:p>
        </w:tc>
      </w:tr>
      <w:tr w:rsidR="00AA20D1" w:rsidRPr="00AA20D1" w14:paraId="41EE1A0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035" w:type="dxa"/>
            <w:tcBorders>
              <w:top w:val="nil"/>
              <w:left w:val="nil"/>
              <w:bottom w:val="nil"/>
              <w:right w:val="nil"/>
              <w:tl2br w:val="nil"/>
              <w:tr2bl w:val="nil"/>
            </w:tcBorders>
            <w:shd w:val="clear" w:color="FFFFFF" w:fill="FFFFFF"/>
            <w:tcMar>
              <w:left w:w="0" w:type="dxa"/>
              <w:right w:w="0" w:type="dxa"/>
            </w:tcMar>
          </w:tcPr>
          <w:p w14:paraId="70C3D58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23E4695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CA96C9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B7DC15"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A82FBC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E02D01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F5324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595E138"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7780200"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66A567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5,568</w:t>
            </w:r>
          </w:p>
        </w:tc>
        <w:tc>
          <w:tcPr>
            <w:tcW w:w="2385" w:type="dxa"/>
            <w:tcBorders>
              <w:top w:val="nil"/>
              <w:left w:val="nil"/>
              <w:bottom w:val="nil"/>
              <w:right w:val="nil"/>
              <w:tl2br w:val="nil"/>
              <w:tr2bl w:val="nil"/>
            </w:tcBorders>
            <w:shd w:val="clear" w:color="FFFFFF" w:fill="FFFFFF"/>
            <w:noWrap/>
            <w:tcMar>
              <w:left w:w="101" w:type="dxa"/>
              <w:right w:w="101" w:type="dxa"/>
            </w:tcMar>
          </w:tcPr>
          <w:p w14:paraId="1883E2BB"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NET CASH INFLOW/(OUTFLOW) FROM FINANCING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169DEF1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4,185</w:t>
            </w:r>
          </w:p>
        </w:tc>
        <w:tc>
          <w:tcPr>
            <w:tcW w:w="1035" w:type="dxa"/>
            <w:tcBorders>
              <w:top w:val="nil"/>
              <w:left w:val="nil"/>
              <w:bottom w:val="nil"/>
              <w:right w:val="nil"/>
              <w:tl2br w:val="nil"/>
              <w:tr2bl w:val="nil"/>
            </w:tcBorders>
            <w:shd w:val="clear" w:color="FFFFFF" w:fill="FFFFFF"/>
            <w:tcMar>
              <w:left w:w="101" w:type="dxa"/>
              <w:right w:w="101" w:type="dxa"/>
            </w:tcMar>
          </w:tcPr>
          <w:p w14:paraId="43E8E51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42,509</w:t>
            </w:r>
          </w:p>
        </w:tc>
        <w:tc>
          <w:tcPr>
            <w:tcW w:w="600" w:type="dxa"/>
            <w:tcBorders>
              <w:top w:val="nil"/>
              <w:left w:val="nil"/>
              <w:bottom w:val="nil"/>
              <w:right w:val="nil"/>
              <w:tl2br w:val="nil"/>
              <w:tr2bl w:val="nil"/>
            </w:tcBorders>
            <w:shd w:val="clear" w:color="FFFFFF" w:fill="FFFFFF"/>
            <w:tcMar>
              <w:left w:w="101" w:type="dxa"/>
              <w:right w:w="101" w:type="dxa"/>
            </w:tcMar>
          </w:tcPr>
          <w:p w14:paraId="58A9B0F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916 </w:t>
            </w:r>
          </w:p>
        </w:tc>
        <w:tc>
          <w:tcPr>
            <w:tcW w:w="1035" w:type="dxa"/>
            <w:tcBorders>
              <w:top w:val="nil"/>
              <w:left w:val="nil"/>
              <w:bottom w:val="nil"/>
              <w:right w:val="nil"/>
              <w:tl2br w:val="nil"/>
              <w:tr2bl w:val="nil"/>
            </w:tcBorders>
            <w:shd w:val="clear" w:color="FFFFFF" w:fill="FFFFFF"/>
            <w:tcMar>
              <w:left w:w="101" w:type="dxa"/>
              <w:right w:w="101" w:type="dxa"/>
            </w:tcMar>
          </w:tcPr>
          <w:p w14:paraId="00F6FF7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61,552</w:t>
            </w:r>
          </w:p>
        </w:tc>
        <w:tc>
          <w:tcPr>
            <w:tcW w:w="1035" w:type="dxa"/>
            <w:tcBorders>
              <w:top w:val="nil"/>
              <w:left w:val="nil"/>
              <w:bottom w:val="nil"/>
              <w:right w:val="nil"/>
              <w:tl2br w:val="nil"/>
              <w:tr2bl w:val="nil"/>
            </w:tcBorders>
            <w:shd w:val="clear" w:color="FFFFFF" w:fill="FFFFFF"/>
            <w:tcMar>
              <w:left w:w="101" w:type="dxa"/>
              <w:right w:w="101" w:type="dxa"/>
            </w:tcMar>
          </w:tcPr>
          <w:p w14:paraId="1EB3959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35,953</w:t>
            </w:r>
          </w:p>
        </w:tc>
        <w:tc>
          <w:tcPr>
            <w:tcW w:w="1035" w:type="dxa"/>
            <w:tcBorders>
              <w:top w:val="nil"/>
              <w:left w:val="nil"/>
              <w:bottom w:val="nil"/>
              <w:right w:val="nil"/>
              <w:tl2br w:val="nil"/>
              <w:tr2bl w:val="nil"/>
            </w:tcBorders>
            <w:shd w:val="clear" w:color="FFFFFF" w:fill="FFFFFF"/>
            <w:tcMar>
              <w:left w:w="101" w:type="dxa"/>
              <w:right w:w="101" w:type="dxa"/>
            </w:tcMar>
          </w:tcPr>
          <w:p w14:paraId="6A7E39B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-2,193</w:t>
            </w:r>
          </w:p>
        </w:tc>
      </w:tr>
      <w:tr w:rsidR="00AA20D1" w:rsidRPr="00AA20D1" w14:paraId="51CD00F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035" w:type="dxa"/>
            <w:tcBorders>
              <w:top w:val="nil"/>
              <w:left w:val="nil"/>
              <w:bottom w:val="nil"/>
              <w:right w:val="nil"/>
              <w:tl2br w:val="nil"/>
              <w:tr2bl w:val="nil"/>
            </w:tcBorders>
            <w:shd w:val="clear" w:color="FFFFFF" w:fill="FFFFFF"/>
            <w:tcMar>
              <w:left w:w="0" w:type="dxa"/>
              <w:right w:w="0" w:type="dxa"/>
            </w:tcMar>
          </w:tcPr>
          <w:p w14:paraId="21F168C2"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454C9B2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6E8848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131F235"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425C50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8056FD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3A08F6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1AB4041" w14:textId="77777777" w:rsidR="00AA20D1" w:rsidRPr="00AA20D1" w:rsidRDefault="00AA20D1" w:rsidP="00AA20D1">
            <w:pPr>
              <w:spacing w:before="0" w:after="0"/>
              <w:rPr>
                <w:rFonts w:eastAsia="Calibri" w:cs="Calibri"/>
                <w:color w:val="000000"/>
                <w:sz w:val="18"/>
                <w:szCs w:val="24"/>
                <w:lang w:eastAsia="en-AU"/>
              </w:rPr>
            </w:pPr>
          </w:p>
        </w:tc>
      </w:tr>
      <w:tr w:rsidR="00DE596D" w:rsidRPr="00AA20D1" w14:paraId="1EAB8116"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4152D56F" w14:textId="77777777" w:rsidR="00DE596D" w:rsidRPr="00AA20D1" w:rsidRDefault="00DE596D" w:rsidP="00AA20D1">
            <w:pPr>
              <w:spacing w:before="0" w:after="0"/>
              <w:jc w:val="right"/>
              <w:rPr>
                <w:rFonts w:eastAsia="Calibri" w:cs="Calibri"/>
                <w:b/>
                <w:color w:val="000000"/>
                <w:sz w:val="18"/>
                <w:szCs w:val="24"/>
                <w:lang w:eastAsia="en-AU"/>
              </w:rPr>
            </w:pPr>
          </w:p>
        </w:tc>
        <w:tc>
          <w:tcPr>
            <w:tcW w:w="2385" w:type="dxa"/>
            <w:tcBorders>
              <w:top w:val="nil"/>
              <w:left w:val="nil"/>
              <w:bottom w:val="single" w:sz="12" w:space="0" w:color="auto"/>
              <w:right w:val="nil"/>
              <w:tl2br w:val="nil"/>
              <w:tr2bl w:val="nil"/>
            </w:tcBorders>
            <w:shd w:val="clear" w:color="FFFFFF" w:fill="FFFFFF"/>
            <w:noWrap/>
            <w:tcMar>
              <w:left w:w="101" w:type="dxa"/>
              <w:right w:w="101" w:type="dxa"/>
            </w:tcMar>
          </w:tcPr>
          <w:p w14:paraId="21D2E4BC" w14:textId="77777777" w:rsidR="00DE596D" w:rsidRPr="00AA20D1" w:rsidRDefault="00DE596D" w:rsidP="00AA20D1">
            <w:pPr>
              <w:spacing w:before="0" w:after="0"/>
              <w:rPr>
                <w:rFonts w:eastAsia="Calibri" w:cs="Calibri"/>
                <w:b/>
                <w:color w:val="000000"/>
                <w:sz w:val="18"/>
                <w:szCs w:val="24"/>
                <w:lang w:eastAsia="en-AU"/>
              </w:rPr>
            </w:pPr>
          </w:p>
        </w:tc>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329DB8DE" w14:textId="77777777" w:rsidR="00DE596D" w:rsidRPr="00AA20D1" w:rsidRDefault="00DE596D" w:rsidP="00AA20D1">
            <w:pPr>
              <w:spacing w:before="0" w:after="0"/>
              <w:jc w:val="right"/>
              <w:rPr>
                <w:rFonts w:eastAsia="Calibri" w:cs="Calibri"/>
                <w:b/>
                <w:color w:val="000000"/>
                <w:sz w:val="18"/>
                <w:szCs w:val="24"/>
                <w:lang w:eastAsia="en-AU"/>
              </w:rPr>
            </w:pPr>
          </w:p>
        </w:tc>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67C9FBCE" w14:textId="77777777" w:rsidR="00DE596D" w:rsidRPr="00AA20D1" w:rsidRDefault="00DE596D" w:rsidP="00AA20D1">
            <w:pPr>
              <w:spacing w:before="0" w:after="0"/>
              <w:jc w:val="right"/>
              <w:rPr>
                <w:rFonts w:eastAsia="Calibri" w:cs="Calibri"/>
                <w:b/>
                <w:color w:val="000000"/>
                <w:sz w:val="18"/>
                <w:szCs w:val="24"/>
                <w:lang w:eastAsia="en-AU"/>
              </w:rPr>
            </w:pPr>
          </w:p>
        </w:tc>
        <w:tc>
          <w:tcPr>
            <w:tcW w:w="600" w:type="dxa"/>
            <w:tcBorders>
              <w:top w:val="nil"/>
              <w:left w:val="nil"/>
              <w:bottom w:val="single" w:sz="12" w:space="0" w:color="auto"/>
              <w:right w:val="nil"/>
              <w:tl2br w:val="nil"/>
              <w:tr2bl w:val="nil"/>
            </w:tcBorders>
            <w:shd w:val="clear" w:color="FFFFFF" w:fill="FFFFFF"/>
            <w:tcMar>
              <w:left w:w="101" w:type="dxa"/>
              <w:right w:w="101" w:type="dxa"/>
            </w:tcMar>
          </w:tcPr>
          <w:p w14:paraId="4ACE01E6" w14:textId="77777777" w:rsidR="00DE596D" w:rsidRPr="00AA20D1" w:rsidRDefault="00DE596D" w:rsidP="00AA20D1">
            <w:pPr>
              <w:spacing w:before="0" w:after="0"/>
              <w:jc w:val="right"/>
              <w:rPr>
                <w:rFonts w:eastAsia="Calibri" w:cs="Calibri"/>
                <w:b/>
                <w:color w:val="000000"/>
                <w:sz w:val="18"/>
                <w:szCs w:val="24"/>
                <w:lang w:eastAsia="en-AU"/>
              </w:rPr>
            </w:pPr>
          </w:p>
        </w:tc>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5C2BBC41" w14:textId="77777777" w:rsidR="00DE596D" w:rsidRPr="00AA20D1" w:rsidRDefault="00DE596D" w:rsidP="00AA20D1">
            <w:pPr>
              <w:spacing w:before="0" w:after="0"/>
              <w:jc w:val="right"/>
              <w:rPr>
                <w:rFonts w:eastAsia="Calibri" w:cs="Calibri"/>
                <w:b/>
                <w:color w:val="000000"/>
                <w:sz w:val="18"/>
                <w:szCs w:val="24"/>
                <w:lang w:eastAsia="en-AU"/>
              </w:rPr>
            </w:pPr>
          </w:p>
        </w:tc>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14E1F271" w14:textId="77777777" w:rsidR="00DE596D" w:rsidRPr="00AA20D1" w:rsidRDefault="00DE596D" w:rsidP="00AA20D1">
            <w:pPr>
              <w:spacing w:before="0" w:after="0"/>
              <w:jc w:val="right"/>
              <w:rPr>
                <w:rFonts w:eastAsia="Calibri" w:cs="Calibri"/>
                <w:b/>
                <w:color w:val="000000"/>
                <w:sz w:val="18"/>
                <w:szCs w:val="24"/>
                <w:lang w:eastAsia="en-AU"/>
              </w:rPr>
            </w:pPr>
          </w:p>
        </w:tc>
        <w:tc>
          <w:tcPr>
            <w:tcW w:w="1035" w:type="dxa"/>
            <w:tcBorders>
              <w:top w:val="nil"/>
              <w:left w:val="nil"/>
              <w:bottom w:val="single" w:sz="12" w:space="0" w:color="auto"/>
              <w:right w:val="nil"/>
              <w:tl2br w:val="nil"/>
              <w:tr2bl w:val="nil"/>
            </w:tcBorders>
            <w:shd w:val="clear" w:color="FFFFFF" w:fill="FFFFFF"/>
            <w:tcMar>
              <w:left w:w="101" w:type="dxa"/>
              <w:right w:w="101" w:type="dxa"/>
            </w:tcMar>
          </w:tcPr>
          <w:p w14:paraId="3B1E90F3" w14:textId="77777777" w:rsidR="00DE596D" w:rsidRPr="00AA20D1" w:rsidRDefault="00DE596D" w:rsidP="00AA20D1">
            <w:pPr>
              <w:spacing w:before="0" w:after="0"/>
              <w:jc w:val="right"/>
              <w:rPr>
                <w:rFonts w:eastAsia="Calibri" w:cs="Calibri"/>
                <w:b/>
                <w:color w:val="000000"/>
                <w:sz w:val="18"/>
                <w:szCs w:val="24"/>
                <w:lang w:eastAsia="en-AU"/>
              </w:rPr>
            </w:pPr>
          </w:p>
        </w:tc>
      </w:tr>
      <w:tr w:rsidR="00DE596D" w:rsidRPr="00AA20D1" w14:paraId="0A6EECA6" w14:textId="77777777" w:rsidTr="00861A67">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A9BECE5"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2020-21 Budget            </w:t>
            </w:r>
          </w:p>
          <w:p w14:paraId="0ADBDE0B" w14:textId="77777777" w:rsidR="00DE596D" w:rsidRPr="00AA20D1" w:rsidRDefault="00DE596D" w:rsidP="002634F7">
            <w:pPr>
              <w:spacing w:before="0" w:after="0"/>
              <w:jc w:val="right"/>
              <w:rPr>
                <w:rFonts w:eastAsia="Calibri" w:cs="Calibri"/>
                <w:b/>
                <w:color w:val="000000"/>
                <w:sz w:val="18"/>
                <w:szCs w:val="24"/>
                <w:lang w:eastAsia="en-AU"/>
              </w:rPr>
            </w:pPr>
          </w:p>
          <w:p w14:paraId="2FE1FF19"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0C043747" w14:textId="77777777" w:rsidR="00DE596D" w:rsidRPr="00AA20D1" w:rsidRDefault="00DE596D" w:rsidP="002634F7">
            <w:pPr>
              <w:spacing w:before="0" w:after="0"/>
              <w:rPr>
                <w:rFonts w:eastAsia="Calibri" w:cs="Calibri"/>
                <w:b/>
                <w:color w:val="000000"/>
                <w:sz w:val="18"/>
                <w:szCs w:val="24"/>
                <w:lang w:eastAsia="en-AU"/>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8C9666D"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16B2FF4"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2021-22 Budget            </w:t>
            </w:r>
          </w:p>
          <w:p w14:paraId="081B5AA4" w14:textId="77777777" w:rsidR="00DE596D" w:rsidRPr="00AA20D1" w:rsidRDefault="00DE596D" w:rsidP="002634F7">
            <w:pPr>
              <w:spacing w:before="0" w:after="0"/>
              <w:jc w:val="right"/>
              <w:rPr>
                <w:rFonts w:eastAsia="Calibri" w:cs="Calibri"/>
                <w:b/>
                <w:color w:val="000000"/>
                <w:sz w:val="18"/>
                <w:szCs w:val="24"/>
                <w:lang w:eastAsia="en-AU"/>
              </w:rPr>
            </w:pPr>
          </w:p>
          <w:p w14:paraId="1C71057F"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6EC95CB"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Var </w:t>
            </w:r>
          </w:p>
          <w:p w14:paraId="2D3B54DE"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83388C9"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2022-23 Estimate            </w:t>
            </w:r>
          </w:p>
          <w:p w14:paraId="4C137371" w14:textId="77777777" w:rsidR="00DE596D" w:rsidRPr="00AA20D1" w:rsidRDefault="00DE596D" w:rsidP="002634F7">
            <w:pPr>
              <w:spacing w:before="0" w:after="0"/>
              <w:jc w:val="right"/>
              <w:rPr>
                <w:rFonts w:eastAsia="Calibri" w:cs="Calibri"/>
                <w:b/>
                <w:color w:val="000000"/>
                <w:sz w:val="18"/>
                <w:szCs w:val="24"/>
                <w:lang w:eastAsia="en-AU"/>
              </w:rPr>
            </w:pPr>
          </w:p>
          <w:p w14:paraId="21408986"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3E89A7E"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2023-24 Estimate            </w:t>
            </w:r>
          </w:p>
          <w:p w14:paraId="4D7BB22F" w14:textId="77777777" w:rsidR="00DE596D" w:rsidRPr="00AA20D1" w:rsidRDefault="00DE596D" w:rsidP="002634F7">
            <w:pPr>
              <w:spacing w:before="0" w:after="0"/>
              <w:jc w:val="right"/>
              <w:rPr>
                <w:rFonts w:eastAsia="Calibri" w:cs="Calibri"/>
                <w:b/>
                <w:color w:val="000000"/>
                <w:sz w:val="18"/>
                <w:szCs w:val="24"/>
                <w:lang w:eastAsia="en-AU"/>
              </w:rPr>
            </w:pPr>
          </w:p>
          <w:p w14:paraId="1D6F89D2"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5B070179"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2024-25 Estimate            </w:t>
            </w:r>
          </w:p>
          <w:p w14:paraId="36D06409" w14:textId="77777777" w:rsidR="00DE596D" w:rsidRPr="00AA20D1" w:rsidRDefault="00DE596D" w:rsidP="002634F7">
            <w:pPr>
              <w:spacing w:before="0" w:after="0"/>
              <w:jc w:val="right"/>
              <w:rPr>
                <w:rFonts w:eastAsia="Calibri" w:cs="Calibri"/>
                <w:b/>
                <w:color w:val="000000"/>
                <w:sz w:val="18"/>
                <w:szCs w:val="24"/>
                <w:lang w:eastAsia="en-AU"/>
              </w:rPr>
            </w:pPr>
          </w:p>
          <w:p w14:paraId="739A8861" w14:textId="77777777" w:rsidR="00DE596D" w:rsidRPr="00AA20D1" w:rsidRDefault="00DE596D" w:rsidP="002634F7">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r>
      <w:tr w:rsidR="00DE596D" w:rsidRPr="00AA20D1" w14:paraId="7DE0F820"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101" w:type="dxa"/>
              <w:right w:w="101" w:type="dxa"/>
            </w:tcMar>
          </w:tcPr>
          <w:p w14:paraId="53FD9301" w14:textId="77777777" w:rsidR="00DE596D" w:rsidRPr="00AA20D1" w:rsidRDefault="00DE596D" w:rsidP="00AA20D1">
            <w:pPr>
              <w:spacing w:before="0" w:after="0"/>
              <w:jc w:val="right"/>
              <w:rPr>
                <w:rFonts w:eastAsia="Calibri" w:cs="Calibri"/>
                <w:b/>
                <w:color w:val="000000"/>
                <w:sz w:val="18"/>
                <w:szCs w:val="24"/>
                <w:lang w:eastAsia="en-AU"/>
              </w:rPr>
            </w:pPr>
          </w:p>
        </w:tc>
        <w:tc>
          <w:tcPr>
            <w:tcW w:w="2385" w:type="dxa"/>
            <w:tcBorders>
              <w:top w:val="single" w:sz="12" w:space="0" w:color="auto"/>
              <w:left w:val="nil"/>
              <w:bottom w:val="nil"/>
              <w:right w:val="nil"/>
              <w:tl2br w:val="nil"/>
              <w:tr2bl w:val="nil"/>
            </w:tcBorders>
            <w:shd w:val="clear" w:color="FFFFFF" w:fill="FFFFFF"/>
            <w:noWrap/>
            <w:tcMar>
              <w:left w:w="101" w:type="dxa"/>
              <w:right w:w="101" w:type="dxa"/>
            </w:tcMar>
          </w:tcPr>
          <w:p w14:paraId="41FD63E8" w14:textId="77777777" w:rsidR="00DE596D" w:rsidRPr="00AA20D1" w:rsidRDefault="00DE596D" w:rsidP="00AA20D1">
            <w:pPr>
              <w:spacing w:before="0" w:after="0"/>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101" w:type="dxa"/>
              <w:right w:w="101" w:type="dxa"/>
            </w:tcMar>
          </w:tcPr>
          <w:p w14:paraId="30EE8D41" w14:textId="77777777" w:rsidR="00DE596D" w:rsidRPr="00AA20D1" w:rsidRDefault="00DE596D" w:rsidP="00AA20D1">
            <w:pPr>
              <w:spacing w:before="0" w:after="0"/>
              <w:jc w:val="right"/>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101" w:type="dxa"/>
              <w:right w:w="101" w:type="dxa"/>
            </w:tcMar>
          </w:tcPr>
          <w:p w14:paraId="4AADC583" w14:textId="77777777" w:rsidR="00DE596D" w:rsidRPr="00AA20D1" w:rsidRDefault="00DE596D" w:rsidP="00AA20D1">
            <w:pPr>
              <w:spacing w:before="0" w:after="0"/>
              <w:jc w:val="right"/>
              <w:rPr>
                <w:rFonts w:eastAsia="Calibri" w:cs="Calibri"/>
                <w:b/>
                <w:color w:val="000000"/>
                <w:sz w:val="18"/>
                <w:szCs w:val="24"/>
                <w:lang w:eastAsia="en-AU"/>
              </w:rPr>
            </w:pPr>
          </w:p>
        </w:tc>
        <w:tc>
          <w:tcPr>
            <w:tcW w:w="600" w:type="dxa"/>
            <w:tcBorders>
              <w:top w:val="single" w:sz="12" w:space="0" w:color="auto"/>
              <w:left w:val="nil"/>
              <w:bottom w:val="nil"/>
              <w:right w:val="nil"/>
              <w:tl2br w:val="nil"/>
              <w:tr2bl w:val="nil"/>
            </w:tcBorders>
            <w:shd w:val="clear" w:color="FFFFFF" w:fill="FFFFFF"/>
            <w:tcMar>
              <w:left w:w="101" w:type="dxa"/>
              <w:right w:w="101" w:type="dxa"/>
            </w:tcMar>
          </w:tcPr>
          <w:p w14:paraId="077F16B3" w14:textId="77777777" w:rsidR="00DE596D" w:rsidRPr="00AA20D1" w:rsidRDefault="00DE596D" w:rsidP="00AA20D1">
            <w:pPr>
              <w:spacing w:before="0" w:after="0"/>
              <w:jc w:val="right"/>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101" w:type="dxa"/>
              <w:right w:w="101" w:type="dxa"/>
            </w:tcMar>
          </w:tcPr>
          <w:p w14:paraId="319677EB" w14:textId="77777777" w:rsidR="00DE596D" w:rsidRPr="00AA20D1" w:rsidRDefault="00DE596D" w:rsidP="00AA20D1">
            <w:pPr>
              <w:spacing w:before="0" w:after="0"/>
              <w:jc w:val="right"/>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101" w:type="dxa"/>
              <w:right w:w="101" w:type="dxa"/>
            </w:tcMar>
          </w:tcPr>
          <w:p w14:paraId="74833042" w14:textId="77777777" w:rsidR="00DE596D" w:rsidRPr="00AA20D1" w:rsidRDefault="00DE596D" w:rsidP="00AA20D1">
            <w:pPr>
              <w:spacing w:before="0" w:after="0"/>
              <w:jc w:val="right"/>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101" w:type="dxa"/>
              <w:right w:w="101" w:type="dxa"/>
            </w:tcMar>
          </w:tcPr>
          <w:p w14:paraId="67DF5587" w14:textId="77777777" w:rsidR="00DE596D" w:rsidRPr="00AA20D1" w:rsidRDefault="00DE596D" w:rsidP="00AA20D1">
            <w:pPr>
              <w:spacing w:before="0" w:after="0"/>
              <w:jc w:val="right"/>
              <w:rPr>
                <w:rFonts w:eastAsia="Calibri" w:cs="Calibri"/>
                <w:b/>
                <w:color w:val="000000"/>
                <w:sz w:val="18"/>
                <w:szCs w:val="24"/>
                <w:lang w:eastAsia="en-AU"/>
              </w:rPr>
            </w:pPr>
          </w:p>
        </w:tc>
      </w:tr>
      <w:tr w:rsidR="00AA20D1" w:rsidRPr="00AA20D1" w14:paraId="6678106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0AAC73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-726</w:t>
            </w:r>
          </w:p>
        </w:tc>
        <w:tc>
          <w:tcPr>
            <w:tcW w:w="2385" w:type="dxa"/>
            <w:tcBorders>
              <w:top w:val="nil"/>
              <w:left w:val="nil"/>
              <w:bottom w:val="nil"/>
              <w:right w:val="nil"/>
              <w:tl2br w:val="nil"/>
              <w:tr2bl w:val="nil"/>
            </w:tcBorders>
            <w:shd w:val="clear" w:color="FFFFFF" w:fill="FFFFFF"/>
            <w:noWrap/>
            <w:tcMar>
              <w:left w:w="101" w:type="dxa"/>
              <w:right w:w="101" w:type="dxa"/>
            </w:tcMar>
          </w:tcPr>
          <w:p w14:paraId="72AA623F"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NET INCREASE/(DECREASE) IN 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0D880B1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-97</w:t>
            </w:r>
          </w:p>
        </w:tc>
        <w:tc>
          <w:tcPr>
            <w:tcW w:w="1035" w:type="dxa"/>
            <w:tcBorders>
              <w:top w:val="nil"/>
              <w:left w:val="nil"/>
              <w:bottom w:val="nil"/>
              <w:right w:val="nil"/>
              <w:tl2br w:val="nil"/>
              <w:tr2bl w:val="nil"/>
            </w:tcBorders>
            <w:shd w:val="clear" w:color="FFFFFF" w:fill="FFFFFF"/>
            <w:tcMar>
              <w:left w:w="101" w:type="dxa"/>
              <w:right w:w="101" w:type="dxa"/>
            </w:tcMar>
          </w:tcPr>
          <w:p w14:paraId="371E431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24,802</w:t>
            </w:r>
          </w:p>
        </w:tc>
        <w:tc>
          <w:tcPr>
            <w:tcW w:w="600" w:type="dxa"/>
            <w:tcBorders>
              <w:top w:val="nil"/>
              <w:left w:val="nil"/>
              <w:bottom w:val="nil"/>
              <w:right w:val="nil"/>
              <w:tl2br w:val="nil"/>
              <w:tr2bl w:val="nil"/>
            </w:tcBorders>
            <w:shd w:val="clear" w:color="FFFFFF" w:fill="FFFFFF"/>
            <w:tcMar>
              <w:left w:w="101" w:type="dxa"/>
              <w:right w:w="101" w:type="dxa"/>
            </w:tcMar>
          </w:tcPr>
          <w:p w14:paraId="1F011CC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8BAD4F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22,988</w:t>
            </w:r>
          </w:p>
        </w:tc>
        <w:tc>
          <w:tcPr>
            <w:tcW w:w="1035" w:type="dxa"/>
            <w:tcBorders>
              <w:top w:val="nil"/>
              <w:left w:val="nil"/>
              <w:bottom w:val="nil"/>
              <w:right w:val="nil"/>
              <w:tl2br w:val="nil"/>
              <w:tr2bl w:val="nil"/>
            </w:tcBorders>
            <w:shd w:val="clear" w:color="FFFFFF" w:fill="FFFFFF"/>
            <w:tcMar>
              <w:left w:w="101" w:type="dxa"/>
              <w:right w:w="101" w:type="dxa"/>
            </w:tcMar>
          </w:tcPr>
          <w:p w14:paraId="0287EDA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11,274</w:t>
            </w:r>
          </w:p>
        </w:tc>
        <w:tc>
          <w:tcPr>
            <w:tcW w:w="1035" w:type="dxa"/>
            <w:tcBorders>
              <w:top w:val="nil"/>
              <w:left w:val="nil"/>
              <w:bottom w:val="nil"/>
              <w:right w:val="nil"/>
              <w:tl2br w:val="nil"/>
              <w:tr2bl w:val="nil"/>
            </w:tcBorders>
            <w:shd w:val="clear" w:color="FFFFFF" w:fill="FFFFFF"/>
            <w:tcMar>
              <w:left w:w="101" w:type="dxa"/>
              <w:right w:w="101" w:type="dxa"/>
            </w:tcMar>
          </w:tcPr>
          <w:p w14:paraId="33B5F4A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-726</w:t>
            </w:r>
          </w:p>
        </w:tc>
      </w:tr>
      <w:tr w:rsidR="00AA20D1" w:rsidRPr="00AA20D1" w14:paraId="6DA107A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035" w:type="dxa"/>
            <w:tcBorders>
              <w:top w:val="nil"/>
              <w:left w:val="nil"/>
              <w:bottom w:val="nil"/>
              <w:right w:val="nil"/>
              <w:tl2br w:val="nil"/>
              <w:tr2bl w:val="nil"/>
            </w:tcBorders>
            <w:shd w:val="clear" w:color="FFFFFF" w:fill="FFFFFF"/>
            <w:tcMar>
              <w:left w:w="0" w:type="dxa"/>
              <w:right w:w="0" w:type="dxa"/>
            </w:tcMar>
          </w:tcPr>
          <w:p w14:paraId="271A0674"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C764B1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12C492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AFEA6FF"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65951F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BAA359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BD6B8E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81121F"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684B65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5B05E9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15,956</w:t>
            </w:r>
          </w:p>
        </w:tc>
        <w:tc>
          <w:tcPr>
            <w:tcW w:w="2385" w:type="dxa"/>
            <w:tcBorders>
              <w:top w:val="nil"/>
              <w:left w:val="nil"/>
              <w:bottom w:val="nil"/>
              <w:right w:val="nil"/>
              <w:tl2br w:val="nil"/>
              <w:tr2bl w:val="nil"/>
            </w:tcBorders>
            <w:shd w:val="clear" w:color="auto" w:fill="auto"/>
            <w:noWrap/>
            <w:tcMar>
              <w:left w:w="101" w:type="dxa"/>
              <w:right w:w="101" w:type="dxa"/>
            </w:tcMar>
            <w:vAlign w:val="bottom"/>
          </w:tcPr>
          <w:p w14:paraId="6A29087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AT THE BEGINNING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4335A52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15,956</w:t>
            </w:r>
          </w:p>
        </w:tc>
        <w:tc>
          <w:tcPr>
            <w:tcW w:w="1035" w:type="dxa"/>
            <w:tcBorders>
              <w:top w:val="nil"/>
              <w:left w:val="nil"/>
              <w:bottom w:val="nil"/>
              <w:right w:val="nil"/>
              <w:tl2br w:val="nil"/>
              <w:tr2bl w:val="nil"/>
            </w:tcBorders>
            <w:shd w:val="clear" w:color="FFFFFF" w:fill="FFFFFF"/>
            <w:tcMar>
              <w:left w:w="101" w:type="dxa"/>
              <w:right w:w="101" w:type="dxa"/>
            </w:tcMar>
          </w:tcPr>
          <w:p w14:paraId="7C0CA0C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15,859</w:t>
            </w:r>
          </w:p>
        </w:tc>
        <w:tc>
          <w:tcPr>
            <w:tcW w:w="600" w:type="dxa"/>
            <w:tcBorders>
              <w:top w:val="nil"/>
              <w:left w:val="nil"/>
              <w:bottom w:val="nil"/>
              <w:right w:val="nil"/>
              <w:tl2br w:val="nil"/>
              <w:tr2bl w:val="nil"/>
            </w:tcBorders>
            <w:shd w:val="clear" w:color="FFFFFF" w:fill="FFFFFF"/>
            <w:tcMar>
              <w:left w:w="101" w:type="dxa"/>
              <w:right w:w="101" w:type="dxa"/>
            </w:tcMar>
          </w:tcPr>
          <w:p w14:paraId="0B81D30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0E8AA03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15,133</w:t>
            </w:r>
          </w:p>
        </w:tc>
        <w:tc>
          <w:tcPr>
            <w:tcW w:w="1035" w:type="dxa"/>
            <w:tcBorders>
              <w:top w:val="nil"/>
              <w:left w:val="nil"/>
              <w:bottom w:val="nil"/>
              <w:right w:val="nil"/>
              <w:tl2br w:val="nil"/>
              <w:tr2bl w:val="nil"/>
            </w:tcBorders>
            <w:shd w:val="clear" w:color="FFFFFF" w:fill="FFFFFF"/>
            <w:tcMar>
              <w:left w:w="101" w:type="dxa"/>
              <w:right w:w="101" w:type="dxa"/>
            </w:tcMar>
          </w:tcPr>
          <w:p w14:paraId="77315FE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14,407</w:t>
            </w:r>
          </w:p>
        </w:tc>
        <w:tc>
          <w:tcPr>
            <w:tcW w:w="1035" w:type="dxa"/>
            <w:tcBorders>
              <w:top w:val="nil"/>
              <w:left w:val="nil"/>
              <w:bottom w:val="nil"/>
              <w:right w:val="nil"/>
              <w:tl2br w:val="nil"/>
              <w:tr2bl w:val="nil"/>
            </w:tcBorders>
            <w:shd w:val="clear" w:color="FFFFFF" w:fill="FFFFFF"/>
            <w:tcMar>
              <w:left w:w="101" w:type="dxa"/>
              <w:right w:w="101" w:type="dxa"/>
            </w:tcMar>
          </w:tcPr>
          <w:p w14:paraId="3C391FC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13,681</w:t>
            </w:r>
          </w:p>
        </w:tc>
      </w:tr>
      <w:tr w:rsidR="00AA20D1" w:rsidRPr="00AA20D1" w14:paraId="0A3D2796" w14:textId="77777777" w:rsidTr="00DE5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1035" w:type="dxa"/>
            <w:tcBorders>
              <w:top w:val="nil"/>
              <w:left w:val="nil"/>
              <w:bottom w:val="nil"/>
              <w:right w:val="nil"/>
              <w:tl2br w:val="nil"/>
              <w:tr2bl w:val="nil"/>
            </w:tcBorders>
            <w:shd w:val="clear" w:color="FFFFFF" w:fill="FFFFFF"/>
            <w:tcMar>
              <w:left w:w="0" w:type="dxa"/>
              <w:right w:w="0" w:type="dxa"/>
            </w:tcMar>
          </w:tcPr>
          <w:p w14:paraId="5C53DF0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18A0DF7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EA8FD9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41485C1"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25C347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655ED5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97FAF6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277D542"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26C556D4" w14:textId="77777777" w:rsidTr="00DE5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67245A7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15,230</w:t>
            </w:r>
          </w:p>
        </w:tc>
        <w:tc>
          <w:tcPr>
            <w:tcW w:w="2385" w:type="dxa"/>
            <w:tcBorders>
              <w:top w:val="nil"/>
              <w:left w:val="nil"/>
              <w:bottom w:val="single" w:sz="4" w:space="0" w:color="auto"/>
              <w:right w:val="nil"/>
              <w:tl2br w:val="nil"/>
              <w:tr2bl w:val="nil"/>
            </w:tcBorders>
            <w:shd w:val="clear" w:color="auto" w:fill="auto"/>
            <w:noWrap/>
            <w:tcMar>
              <w:left w:w="101" w:type="dxa"/>
              <w:right w:w="101" w:type="dxa"/>
            </w:tcMar>
            <w:vAlign w:val="bottom"/>
          </w:tcPr>
          <w:p w14:paraId="78AF712D"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AT THE END OF REPORTING PERIOD</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7D95C56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15,859</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75C2FC9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15,133</w:t>
            </w:r>
          </w:p>
        </w:tc>
        <w:tc>
          <w:tcPr>
            <w:tcW w:w="600" w:type="dxa"/>
            <w:tcBorders>
              <w:top w:val="nil"/>
              <w:left w:val="nil"/>
              <w:bottom w:val="single" w:sz="4" w:space="0" w:color="auto"/>
              <w:right w:val="nil"/>
              <w:tl2br w:val="nil"/>
              <w:tr2bl w:val="nil"/>
            </w:tcBorders>
            <w:shd w:val="clear" w:color="FFFFFF" w:fill="FFFFFF"/>
            <w:tcMar>
              <w:left w:w="101" w:type="dxa"/>
              <w:right w:w="101" w:type="dxa"/>
            </w:tcMar>
          </w:tcPr>
          <w:p w14:paraId="54606C7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-5 </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122EF69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14,407</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2EB5D58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13,681</w:t>
            </w:r>
          </w:p>
        </w:tc>
        <w:tc>
          <w:tcPr>
            <w:tcW w:w="1035" w:type="dxa"/>
            <w:tcBorders>
              <w:top w:val="nil"/>
              <w:left w:val="nil"/>
              <w:bottom w:val="single" w:sz="4" w:space="0" w:color="auto"/>
              <w:right w:val="nil"/>
              <w:tl2br w:val="nil"/>
              <w:tr2bl w:val="nil"/>
            </w:tcBorders>
            <w:shd w:val="clear" w:color="FFFFFF" w:fill="FFFFFF"/>
            <w:tcMar>
              <w:left w:w="101" w:type="dxa"/>
              <w:right w:w="101" w:type="dxa"/>
            </w:tcMar>
          </w:tcPr>
          <w:p w14:paraId="10CD15A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12,955</w:t>
            </w:r>
          </w:p>
        </w:tc>
      </w:tr>
    </w:tbl>
    <w:p w14:paraId="7BA0D9B4" w14:textId="77777777" w:rsidR="00AA20D1" w:rsidRPr="00AA20D1" w:rsidRDefault="00AA20D1" w:rsidP="00AA20D1">
      <w:pPr>
        <w:keepNext/>
        <w:keepLines/>
        <w:pageBreakBefore/>
        <w:pBdr>
          <w:top w:val="nil"/>
          <w:left w:val="nil"/>
          <w:bottom w:val="nil"/>
          <w:right w:val="nil"/>
          <w:between w:val="nil"/>
          <w:bar w:val="nil"/>
        </w:pBdr>
        <w:spacing w:before="360"/>
        <w:contextualSpacing/>
        <w:jc w:val="both"/>
        <w:outlineLvl w:val="2"/>
        <w:rPr>
          <w:b/>
          <w:bCs/>
          <w:sz w:val="28"/>
          <w:szCs w:val="26"/>
          <w:bdr w:val="nil"/>
        </w:rPr>
      </w:pPr>
      <w:r w:rsidRPr="00AA20D1">
        <w:rPr>
          <w:b/>
          <w:bCs/>
          <w:sz w:val="28"/>
          <w:szCs w:val="26"/>
          <w:bdr w:val="nil"/>
        </w:rPr>
        <w:t>Notes to the Controlled Budget Statements</w:t>
      </w:r>
    </w:p>
    <w:p w14:paraId="64CCD4A9" w14:textId="77777777" w:rsidR="00AA20D1" w:rsidRPr="00AA20D1" w:rsidRDefault="00AA20D1" w:rsidP="00AA20D1">
      <w:pPr>
        <w:pBdr>
          <w:top w:val="nil"/>
          <w:left w:val="nil"/>
          <w:bottom w:val="nil"/>
          <w:right w:val="nil"/>
          <w:between w:val="nil"/>
          <w:bar w:val="nil"/>
        </w:pBdr>
        <w:jc w:val="both"/>
        <w:rPr>
          <w:bdr w:val="nil"/>
        </w:rPr>
      </w:pPr>
      <w:r w:rsidRPr="00AA20D1">
        <w:rPr>
          <w:bdr w:val="nil"/>
        </w:rPr>
        <w:t>Significant variations are as follows:</w:t>
      </w:r>
    </w:p>
    <w:p w14:paraId="2107446B" w14:textId="77777777" w:rsidR="00AA20D1" w:rsidRPr="00AA20D1" w:rsidRDefault="00AA20D1" w:rsidP="00AA20D1">
      <w:pPr>
        <w:pBdr>
          <w:top w:val="nil"/>
          <w:left w:val="nil"/>
          <w:bottom w:val="nil"/>
          <w:right w:val="nil"/>
          <w:between w:val="nil"/>
          <w:bar w:val="nil"/>
        </w:pBdr>
        <w:jc w:val="both"/>
        <w:rPr>
          <w:b/>
          <w:i/>
          <w:bdr w:val="nil"/>
        </w:rPr>
      </w:pPr>
      <w:r w:rsidRPr="00AA20D1">
        <w:rPr>
          <w:b/>
          <w:i/>
          <w:bdr w:val="nil"/>
        </w:rPr>
        <w:t>Operating Statement</w:t>
      </w:r>
    </w:p>
    <w:p w14:paraId="208E2D09" w14:textId="77777777" w:rsidR="003E616F" w:rsidRDefault="00AA20D1" w:rsidP="00E47BF9">
      <w:pPr>
        <w:pStyle w:val="BSbullet1"/>
        <w:numPr>
          <w:ilvl w:val="0"/>
          <w:numId w:val="39"/>
        </w:numPr>
        <w:pBdr>
          <w:top w:val="nil"/>
          <w:left w:val="nil"/>
          <w:bottom w:val="nil"/>
          <w:right w:val="nil"/>
          <w:between w:val="nil"/>
          <w:bar w:val="nil"/>
        </w:pBdr>
        <w:jc w:val="both"/>
        <w:rPr>
          <w:rFonts w:asciiTheme="minorHAnsi" w:hAnsiTheme="minorHAnsi" w:cstheme="minorHAnsi"/>
          <w:bdr w:val="nil"/>
        </w:rPr>
      </w:pPr>
      <w:r w:rsidRPr="003E616F">
        <w:rPr>
          <w:rFonts w:asciiTheme="minorHAnsi" w:hAnsiTheme="minorHAnsi" w:cstheme="minorHAnsi"/>
          <w:bdr w:val="nil"/>
        </w:rPr>
        <w:t xml:space="preserve">sale of goods and services from contracts with customers:  </w:t>
      </w:r>
    </w:p>
    <w:p w14:paraId="420164FE" w14:textId="3A8F2513" w:rsidR="00AA20D1" w:rsidRPr="003E616F" w:rsidRDefault="00AA20D1" w:rsidP="00E47BF9">
      <w:pPr>
        <w:pStyle w:val="BSbullet2"/>
        <w:numPr>
          <w:ilvl w:val="1"/>
          <w:numId w:val="39"/>
        </w:numPr>
        <w:pBdr>
          <w:top w:val="nil"/>
          <w:left w:val="nil"/>
          <w:bottom w:val="nil"/>
          <w:right w:val="nil"/>
          <w:between w:val="nil"/>
          <w:bar w:val="nil"/>
        </w:pBdr>
        <w:ind w:left="643"/>
        <w:jc w:val="both"/>
        <w:rPr>
          <w:rFonts w:asciiTheme="minorHAnsi" w:hAnsiTheme="minorHAnsi" w:cstheme="minorHAnsi"/>
          <w:bdr w:val="nil"/>
        </w:rPr>
      </w:pPr>
      <w:r w:rsidRPr="003E616F">
        <w:rPr>
          <w:bdr w:val="nil"/>
        </w:rPr>
        <w:t xml:space="preserve">the increase of $9.981 million in the 2021-22 budget from the 2020-21 interim outcome is due to loss of fare revenue in 2020-21 as a result of COVID-19 pandemic and the advice to the community to use public transport for essential journeys only. </w:t>
      </w:r>
    </w:p>
    <w:p w14:paraId="4A8C45AE" w14:textId="77777777" w:rsidR="00AA20D1" w:rsidRPr="003E616F" w:rsidRDefault="00AA20D1" w:rsidP="00E47BF9">
      <w:pPr>
        <w:pStyle w:val="BSbullet1"/>
        <w:numPr>
          <w:ilvl w:val="0"/>
          <w:numId w:val="39"/>
        </w:numPr>
        <w:pBdr>
          <w:top w:val="nil"/>
          <w:left w:val="nil"/>
          <w:bottom w:val="nil"/>
          <w:right w:val="nil"/>
          <w:between w:val="nil"/>
          <w:bar w:val="nil"/>
        </w:pBdr>
        <w:jc w:val="both"/>
        <w:rPr>
          <w:rFonts w:asciiTheme="minorHAnsi" w:hAnsiTheme="minorHAnsi" w:cstheme="minorHAnsi"/>
          <w:bdr w:val="nil"/>
        </w:rPr>
      </w:pPr>
      <w:r w:rsidRPr="003E616F">
        <w:rPr>
          <w:rFonts w:asciiTheme="minorHAnsi" w:hAnsiTheme="minorHAnsi" w:cstheme="minorHAnsi"/>
          <w:bdr w:val="nil"/>
        </w:rPr>
        <w:t xml:space="preserve">other revenue:  </w:t>
      </w:r>
    </w:p>
    <w:p w14:paraId="025A0326" w14:textId="77777777" w:rsidR="00AA20D1" w:rsidRPr="00AA20D1" w:rsidRDefault="00AA20D1" w:rsidP="00AA20D1">
      <w:pPr>
        <w:pBdr>
          <w:top w:val="nil"/>
          <w:left w:val="nil"/>
          <w:bottom w:val="nil"/>
          <w:right w:val="nil"/>
          <w:between w:val="nil"/>
          <w:bar w:val="nil"/>
        </w:pBdr>
        <w:spacing w:after="120"/>
        <w:ind w:left="717" w:hanging="360"/>
        <w:jc w:val="both"/>
        <w:rPr>
          <w:szCs w:val="24"/>
          <w:bdr w:val="nil"/>
          <w:shd w:val="clear" w:color="auto" w:fill="FFFF99"/>
        </w:rPr>
      </w:pPr>
      <w:r w:rsidRPr="00AA20D1">
        <w:rPr>
          <w:szCs w:val="24"/>
          <w:bdr w:val="nil"/>
        </w:rPr>
        <w:t>-</w:t>
      </w:r>
      <w:r w:rsidRPr="00AA20D1">
        <w:rPr>
          <w:szCs w:val="24"/>
          <w:bdr w:val="nil"/>
        </w:rPr>
        <w:tab/>
        <w:t xml:space="preserve">the decrease of $3.895 million in the 2021-22 budget from the 2020-21 interim outcome is mainly due to one off revenues in 2020-21 relating to: reimbursement of COVID-19 expenses from ACT Health, assets transferred from Major Projects Canberra and higher than anticipated fuel tax credits.  </w:t>
      </w:r>
    </w:p>
    <w:p w14:paraId="52378199" w14:textId="77777777" w:rsidR="00AA20D1" w:rsidRPr="003E616F" w:rsidRDefault="00AA20D1" w:rsidP="00E47BF9">
      <w:pPr>
        <w:pStyle w:val="BSbullet1"/>
        <w:numPr>
          <w:ilvl w:val="0"/>
          <w:numId w:val="39"/>
        </w:numPr>
        <w:pBdr>
          <w:top w:val="nil"/>
          <w:left w:val="nil"/>
          <w:bottom w:val="nil"/>
          <w:right w:val="nil"/>
          <w:between w:val="nil"/>
          <w:bar w:val="nil"/>
        </w:pBdr>
        <w:jc w:val="both"/>
        <w:rPr>
          <w:rFonts w:asciiTheme="minorHAnsi" w:hAnsiTheme="minorHAnsi" w:cstheme="minorHAnsi"/>
          <w:bdr w:val="nil"/>
        </w:rPr>
      </w:pPr>
      <w:r w:rsidRPr="003E616F">
        <w:rPr>
          <w:rFonts w:asciiTheme="minorHAnsi" w:hAnsiTheme="minorHAnsi" w:cstheme="minorHAnsi"/>
          <w:bdr w:val="nil"/>
        </w:rPr>
        <w:t>superannuation expenses:</w:t>
      </w:r>
    </w:p>
    <w:p w14:paraId="3673BEA6" w14:textId="77777777" w:rsidR="00AA20D1" w:rsidRPr="00AA20D1" w:rsidRDefault="00AA20D1" w:rsidP="00E47BF9">
      <w:pPr>
        <w:pStyle w:val="BSbullet2"/>
        <w:numPr>
          <w:ilvl w:val="1"/>
          <w:numId w:val="39"/>
        </w:numPr>
        <w:pBdr>
          <w:top w:val="nil"/>
          <w:left w:val="nil"/>
          <w:bottom w:val="nil"/>
          <w:right w:val="nil"/>
          <w:between w:val="nil"/>
          <w:bar w:val="nil"/>
        </w:pBdr>
        <w:ind w:left="643"/>
        <w:jc w:val="both"/>
        <w:rPr>
          <w:bdr w:val="nil"/>
        </w:rPr>
      </w:pPr>
      <w:bookmarkStart w:id="22" w:name="_Hlk8913810"/>
      <w:r w:rsidRPr="00AA20D1">
        <w:rPr>
          <w:bdr w:val="nil"/>
        </w:rPr>
        <w:t>the increase of $2.392 million in the 2021-22 budget from the 2020-21 interim outcome is mainly due to the increased contribution rate for PSS employees.</w:t>
      </w:r>
    </w:p>
    <w:p w14:paraId="1165BEA6" w14:textId="77777777" w:rsidR="00AA20D1" w:rsidRPr="003E616F" w:rsidRDefault="00AA20D1" w:rsidP="00E47BF9">
      <w:pPr>
        <w:pStyle w:val="BSbullet1"/>
        <w:numPr>
          <w:ilvl w:val="0"/>
          <w:numId w:val="39"/>
        </w:numPr>
        <w:pBdr>
          <w:top w:val="nil"/>
          <w:left w:val="nil"/>
          <w:bottom w:val="nil"/>
          <w:right w:val="nil"/>
          <w:between w:val="nil"/>
          <w:bar w:val="nil"/>
        </w:pBdr>
        <w:jc w:val="both"/>
        <w:rPr>
          <w:rFonts w:asciiTheme="minorHAnsi" w:hAnsiTheme="minorHAnsi" w:cstheme="minorHAnsi"/>
          <w:bdr w:val="nil"/>
        </w:rPr>
      </w:pPr>
      <w:r w:rsidRPr="003E616F">
        <w:rPr>
          <w:rFonts w:asciiTheme="minorHAnsi" w:hAnsiTheme="minorHAnsi" w:cstheme="minorHAnsi"/>
          <w:bdr w:val="nil"/>
        </w:rPr>
        <w:t>supplies and services:</w:t>
      </w:r>
    </w:p>
    <w:bookmarkEnd w:id="22"/>
    <w:p w14:paraId="074F9FB4" w14:textId="77777777" w:rsidR="00AA20D1" w:rsidRPr="00AA20D1" w:rsidRDefault="00AA20D1" w:rsidP="00E47BF9">
      <w:pPr>
        <w:pStyle w:val="BSbullet2"/>
        <w:numPr>
          <w:ilvl w:val="1"/>
          <w:numId w:val="39"/>
        </w:numPr>
        <w:pBdr>
          <w:top w:val="nil"/>
          <w:left w:val="nil"/>
          <w:bottom w:val="nil"/>
          <w:right w:val="nil"/>
          <w:between w:val="nil"/>
          <w:bar w:val="nil"/>
        </w:pBdr>
        <w:ind w:left="643"/>
        <w:jc w:val="both"/>
        <w:rPr>
          <w:bdr w:val="nil"/>
        </w:rPr>
      </w:pPr>
      <w:r w:rsidRPr="00AA20D1">
        <w:rPr>
          <w:bdr w:val="nil"/>
        </w:rPr>
        <w:t xml:space="preserve">the increase of $8.450 million in the 2021-22 budget from the 2020-21 interim outcome is due to lower than budgeted fuel expenditure in 2020-21 due to COVID-19 pandemic and lower maintenance and insurance expenses for the light rail.  </w:t>
      </w:r>
    </w:p>
    <w:p w14:paraId="14AE751D" w14:textId="77777777" w:rsidR="00AA20D1" w:rsidRPr="003E616F" w:rsidRDefault="00AA20D1" w:rsidP="00E47BF9">
      <w:pPr>
        <w:pStyle w:val="BSbullet1"/>
        <w:numPr>
          <w:ilvl w:val="0"/>
          <w:numId w:val="39"/>
        </w:numPr>
        <w:pBdr>
          <w:top w:val="nil"/>
          <w:left w:val="nil"/>
          <w:bottom w:val="nil"/>
          <w:right w:val="nil"/>
          <w:between w:val="nil"/>
          <w:bar w:val="nil"/>
        </w:pBdr>
        <w:jc w:val="both"/>
        <w:rPr>
          <w:rFonts w:asciiTheme="minorHAnsi" w:hAnsiTheme="minorHAnsi" w:cstheme="minorHAnsi"/>
          <w:bdr w:val="nil"/>
        </w:rPr>
      </w:pPr>
      <w:r w:rsidRPr="003E616F">
        <w:rPr>
          <w:rFonts w:asciiTheme="minorHAnsi" w:hAnsiTheme="minorHAnsi" w:cstheme="minorHAnsi"/>
          <w:bdr w:val="nil"/>
        </w:rPr>
        <w:t>other expenses:</w:t>
      </w:r>
    </w:p>
    <w:p w14:paraId="03CFA045" w14:textId="77777777" w:rsidR="00AA20D1" w:rsidRPr="00AA20D1" w:rsidRDefault="00AA20D1" w:rsidP="00AA20D1">
      <w:pPr>
        <w:pBdr>
          <w:top w:val="nil"/>
          <w:left w:val="nil"/>
          <w:bottom w:val="nil"/>
          <w:right w:val="nil"/>
          <w:between w:val="nil"/>
          <w:bar w:val="nil"/>
        </w:pBdr>
        <w:spacing w:after="120"/>
        <w:ind w:left="717" w:hanging="360"/>
        <w:jc w:val="both"/>
        <w:rPr>
          <w:szCs w:val="24"/>
          <w:bdr w:val="nil"/>
        </w:rPr>
      </w:pPr>
      <w:r w:rsidRPr="00AA20D1">
        <w:rPr>
          <w:szCs w:val="24"/>
          <w:bdr w:val="nil"/>
        </w:rPr>
        <w:t>-</w:t>
      </w:r>
      <w:r w:rsidRPr="00AA20D1">
        <w:rPr>
          <w:szCs w:val="24"/>
          <w:bdr w:val="nil"/>
        </w:rPr>
        <w:tab/>
        <w:t xml:space="preserve">the decrease of $11.914 million in the 2021-22 budget from the 2020-21 interim outcome is mainly due to one off expensing of costs transferred from Major Projects Canberra in 2020-21 relating to the finalisation of light rail stage 1 construction, as TCO was unable to capitalise these costs under the Accounting Standards.  </w:t>
      </w:r>
    </w:p>
    <w:p w14:paraId="4F443C86" w14:textId="77777777" w:rsidR="00AA20D1" w:rsidRPr="00AA20D1" w:rsidRDefault="00AA20D1" w:rsidP="00AA20D1">
      <w:pPr>
        <w:pBdr>
          <w:top w:val="nil"/>
          <w:left w:val="nil"/>
          <w:bottom w:val="nil"/>
          <w:right w:val="nil"/>
          <w:between w:val="nil"/>
          <w:bar w:val="nil"/>
        </w:pBdr>
        <w:spacing w:after="120"/>
        <w:rPr>
          <w:szCs w:val="24"/>
          <w:bdr w:val="nil"/>
        </w:rPr>
      </w:pPr>
    </w:p>
    <w:p w14:paraId="07D2C922" w14:textId="77777777" w:rsidR="00AA20D1" w:rsidRPr="00AA20D1" w:rsidRDefault="00AA20D1" w:rsidP="00AA20D1">
      <w:pPr>
        <w:pBdr>
          <w:top w:val="nil"/>
          <w:left w:val="nil"/>
          <w:bottom w:val="nil"/>
          <w:right w:val="nil"/>
          <w:between w:val="nil"/>
          <w:bar w:val="nil"/>
        </w:pBdr>
        <w:spacing w:before="0" w:after="0"/>
        <w:rPr>
          <w:szCs w:val="24"/>
          <w:bdr w:val="nil"/>
        </w:rPr>
      </w:pPr>
      <w:r w:rsidRPr="00AA20D1">
        <w:rPr>
          <w:b/>
          <w:i/>
          <w:szCs w:val="24"/>
          <w:bdr w:val="nil"/>
        </w:rPr>
        <w:br w:type="page"/>
      </w:r>
    </w:p>
    <w:p w14:paraId="3C7AD8C5" w14:textId="77777777" w:rsidR="00AA20D1" w:rsidRPr="00AA20D1" w:rsidRDefault="00AA20D1" w:rsidP="00AA20D1">
      <w:pPr>
        <w:keepNext/>
        <w:keepLines/>
        <w:pBdr>
          <w:top w:val="nil"/>
          <w:left w:val="nil"/>
          <w:bottom w:val="nil"/>
          <w:right w:val="nil"/>
          <w:between w:val="nil"/>
          <w:bar w:val="nil"/>
        </w:pBdr>
        <w:spacing w:before="240" w:after="120"/>
        <w:jc w:val="both"/>
        <w:outlineLvl w:val="3"/>
        <w:rPr>
          <w:b/>
          <w:i/>
          <w:bdr w:val="nil"/>
        </w:rPr>
      </w:pPr>
      <w:r w:rsidRPr="00AA20D1">
        <w:rPr>
          <w:b/>
          <w:i/>
          <w:bdr w:val="nil"/>
        </w:rPr>
        <w:t>Balance Sheet</w:t>
      </w:r>
    </w:p>
    <w:p w14:paraId="4FDAD8FA" w14:textId="77777777" w:rsidR="00AA20D1" w:rsidRPr="003E616F" w:rsidRDefault="00AA20D1" w:rsidP="00E47BF9">
      <w:pPr>
        <w:pStyle w:val="BSbullet1"/>
        <w:numPr>
          <w:ilvl w:val="0"/>
          <w:numId w:val="39"/>
        </w:numPr>
        <w:pBdr>
          <w:top w:val="nil"/>
          <w:left w:val="nil"/>
          <w:bottom w:val="nil"/>
          <w:right w:val="nil"/>
          <w:between w:val="nil"/>
          <w:bar w:val="nil"/>
        </w:pBdr>
        <w:jc w:val="both"/>
        <w:rPr>
          <w:rFonts w:asciiTheme="minorHAnsi" w:hAnsiTheme="minorHAnsi" w:cstheme="minorHAnsi"/>
          <w:bdr w:val="nil"/>
        </w:rPr>
      </w:pPr>
      <w:r w:rsidRPr="003E616F">
        <w:rPr>
          <w:rFonts w:asciiTheme="minorHAnsi" w:hAnsiTheme="minorHAnsi" w:cstheme="minorHAnsi"/>
          <w:bdr w:val="nil"/>
        </w:rPr>
        <w:t>non-current capital works in progress</w:t>
      </w:r>
    </w:p>
    <w:p w14:paraId="19C2DFBD" w14:textId="623D04E3" w:rsidR="00AA20D1" w:rsidRPr="00AA20D1" w:rsidRDefault="00AA20D1" w:rsidP="00AA20D1">
      <w:pPr>
        <w:pBdr>
          <w:top w:val="nil"/>
          <w:left w:val="nil"/>
          <w:bottom w:val="nil"/>
          <w:right w:val="nil"/>
          <w:between w:val="nil"/>
          <w:bar w:val="nil"/>
        </w:pBdr>
        <w:tabs>
          <w:tab w:val="left" w:pos="720"/>
        </w:tabs>
        <w:spacing w:after="120"/>
        <w:ind w:left="717" w:hanging="360"/>
        <w:jc w:val="both"/>
        <w:rPr>
          <w:szCs w:val="24"/>
          <w:bdr w:val="nil"/>
        </w:rPr>
      </w:pPr>
      <w:r w:rsidRPr="00AA20D1">
        <w:rPr>
          <w:szCs w:val="24"/>
          <w:bdr w:val="nil"/>
        </w:rPr>
        <w:t xml:space="preserve">- </w:t>
      </w:r>
      <w:r w:rsidRPr="00AA20D1">
        <w:rPr>
          <w:szCs w:val="24"/>
          <w:bdr w:val="nil"/>
        </w:rPr>
        <w:tab/>
        <w:t xml:space="preserve">the decrease of $0.482 million in the 2021-22 budget compared to the 2020-21 interim outcome is due to the deferral of Woden </w:t>
      </w:r>
      <w:r w:rsidR="00860ECE">
        <w:rPr>
          <w:szCs w:val="24"/>
          <w:bdr w:val="nil"/>
        </w:rPr>
        <w:t>d</w:t>
      </w:r>
      <w:r w:rsidRPr="00AA20D1">
        <w:rPr>
          <w:szCs w:val="24"/>
          <w:bdr w:val="nil"/>
        </w:rPr>
        <w:t>epot works partially offset by new initiatives.</w:t>
      </w:r>
    </w:p>
    <w:p w14:paraId="640E253B" w14:textId="77777777" w:rsidR="00AA20D1" w:rsidRPr="003E616F" w:rsidRDefault="00AA20D1" w:rsidP="00E47BF9">
      <w:pPr>
        <w:pStyle w:val="BSbullet1"/>
        <w:numPr>
          <w:ilvl w:val="0"/>
          <w:numId w:val="39"/>
        </w:numPr>
        <w:pBdr>
          <w:top w:val="nil"/>
          <w:left w:val="nil"/>
          <w:bottom w:val="nil"/>
          <w:right w:val="nil"/>
          <w:between w:val="nil"/>
          <w:bar w:val="nil"/>
        </w:pBdr>
        <w:jc w:val="both"/>
        <w:rPr>
          <w:rFonts w:asciiTheme="minorHAnsi" w:hAnsiTheme="minorHAnsi" w:cstheme="minorHAnsi"/>
          <w:bdr w:val="nil"/>
        </w:rPr>
      </w:pPr>
      <w:r w:rsidRPr="003E616F">
        <w:rPr>
          <w:rFonts w:asciiTheme="minorHAnsi" w:hAnsiTheme="minorHAnsi" w:cstheme="minorHAnsi"/>
          <w:bdr w:val="nil"/>
        </w:rPr>
        <w:t>non-current employee benefits:</w:t>
      </w:r>
    </w:p>
    <w:p w14:paraId="0DB744E5" w14:textId="552FB61A" w:rsidR="00AA20D1" w:rsidRPr="00526F40" w:rsidRDefault="00AA20D1" w:rsidP="00E47BF9">
      <w:pPr>
        <w:pStyle w:val="BSbullet2"/>
        <w:numPr>
          <w:ilvl w:val="1"/>
          <w:numId w:val="39"/>
        </w:numPr>
        <w:pBdr>
          <w:top w:val="nil"/>
          <w:left w:val="nil"/>
          <w:bottom w:val="nil"/>
          <w:right w:val="nil"/>
          <w:between w:val="nil"/>
          <w:bar w:val="nil"/>
        </w:pBdr>
        <w:ind w:left="643"/>
        <w:jc w:val="both"/>
        <w:rPr>
          <w:bdr w:val="nil"/>
        </w:rPr>
      </w:pPr>
      <w:r w:rsidRPr="00526F40">
        <w:rPr>
          <w:bdr w:val="nil"/>
        </w:rPr>
        <w:t xml:space="preserve">the increase of $0.718 million in the 2021-22 budget compared to the 2020-21 interim </w:t>
      </w:r>
      <w:r w:rsidR="00E538EE" w:rsidRPr="00526F40">
        <w:rPr>
          <w:bdr w:val="nil"/>
        </w:rPr>
        <w:t>outcome relates</w:t>
      </w:r>
      <w:r w:rsidR="00E50C36" w:rsidRPr="00526F40">
        <w:rPr>
          <w:bdr w:val="nil"/>
        </w:rPr>
        <w:t xml:space="preserve"> to the ongoing increase in long service leave balances</w:t>
      </w:r>
      <w:r w:rsidRPr="00526F40">
        <w:rPr>
          <w:bdr w:val="nil"/>
        </w:rPr>
        <w:t>.</w:t>
      </w:r>
    </w:p>
    <w:p w14:paraId="4ADAAD5A" w14:textId="77777777" w:rsidR="00AA20D1" w:rsidRPr="00AA20D1" w:rsidRDefault="00AA20D1" w:rsidP="00AA20D1">
      <w:pPr>
        <w:keepNext/>
        <w:keepLines/>
        <w:pBdr>
          <w:top w:val="nil"/>
          <w:left w:val="nil"/>
          <w:bottom w:val="nil"/>
          <w:right w:val="nil"/>
          <w:between w:val="nil"/>
          <w:bar w:val="nil"/>
        </w:pBdr>
        <w:spacing w:before="240" w:after="120"/>
        <w:jc w:val="both"/>
        <w:outlineLvl w:val="3"/>
        <w:rPr>
          <w:b/>
          <w:i/>
          <w:bdr w:val="nil"/>
        </w:rPr>
      </w:pPr>
      <w:r w:rsidRPr="00AA20D1">
        <w:rPr>
          <w:b/>
          <w:i/>
          <w:bdr w:val="nil"/>
        </w:rPr>
        <w:t xml:space="preserve">Statement of Changes in Equity </w:t>
      </w:r>
    </w:p>
    <w:p w14:paraId="42393D52" w14:textId="77777777" w:rsidR="00AA20D1" w:rsidRPr="003E616F" w:rsidRDefault="00AA20D1" w:rsidP="00E47BF9">
      <w:pPr>
        <w:pStyle w:val="BSbullet1"/>
        <w:numPr>
          <w:ilvl w:val="0"/>
          <w:numId w:val="39"/>
        </w:numPr>
        <w:pBdr>
          <w:top w:val="nil"/>
          <w:left w:val="nil"/>
          <w:bottom w:val="nil"/>
          <w:right w:val="nil"/>
          <w:between w:val="nil"/>
          <w:bar w:val="nil"/>
        </w:pBdr>
        <w:jc w:val="both"/>
        <w:rPr>
          <w:rFonts w:asciiTheme="minorHAnsi" w:hAnsiTheme="minorHAnsi" w:cstheme="minorHAnsi"/>
          <w:bdr w:val="nil"/>
        </w:rPr>
      </w:pPr>
      <w:r w:rsidRPr="003E616F">
        <w:rPr>
          <w:rFonts w:asciiTheme="minorHAnsi" w:hAnsiTheme="minorHAnsi" w:cstheme="minorHAnsi"/>
          <w:bdr w:val="nil"/>
        </w:rPr>
        <w:t xml:space="preserve">capital injections:  </w:t>
      </w:r>
    </w:p>
    <w:p w14:paraId="28F254A6" w14:textId="44D10915" w:rsidR="00AA20D1" w:rsidRPr="00AA20D1" w:rsidRDefault="00AA20D1" w:rsidP="00E47BF9">
      <w:pPr>
        <w:pStyle w:val="BSbullet2"/>
        <w:numPr>
          <w:ilvl w:val="1"/>
          <w:numId w:val="39"/>
        </w:numPr>
        <w:pBdr>
          <w:top w:val="nil"/>
          <w:left w:val="nil"/>
          <w:bottom w:val="nil"/>
          <w:right w:val="nil"/>
          <w:between w:val="nil"/>
          <w:bar w:val="nil"/>
        </w:pBdr>
        <w:ind w:left="643"/>
        <w:jc w:val="both"/>
        <w:rPr>
          <w:bdr w:val="nil"/>
        </w:rPr>
      </w:pPr>
      <w:r w:rsidRPr="00AA20D1">
        <w:rPr>
          <w:bdr w:val="nil"/>
        </w:rPr>
        <w:t xml:space="preserve">the increase of $26.029 million in the 2021-22 budget compared to the 2020-21 interim outcome is due to re-profiling of the </w:t>
      </w:r>
      <w:r w:rsidR="00860ECE">
        <w:rPr>
          <w:bdr w:val="nil"/>
        </w:rPr>
        <w:t>n</w:t>
      </w:r>
      <w:r w:rsidRPr="00AA20D1">
        <w:rPr>
          <w:bdr w:val="nil"/>
        </w:rPr>
        <w:t xml:space="preserve">ew bus network, Woden </w:t>
      </w:r>
      <w:r w:rsidR="00860ECE">
        <w:rPr>
          <w:bdr w:val="nil"/>
        </w:rPr>
        <w:t>d</w:t>
      </w:r>
      <w:r w:rsidRPr="00AA20D1">
        <w:rPr>
          <w:bdr w:val="nil"/>
        </w:rPr>
        <w:t xml:space="preserve">epot, new initiatives </w:t>
      </w:r>
      <w:r w:rsidR="007E3A3A">
        <w:rPr>
          <w:bdr w:val="nil"/>
        </w:rPr>
        <w:t xml:space="preserve">for </w:t>
      </w:r>
      <w:r w:rsidR="00E9716E">
        <w:rPr>
          <w:bdr w:val="nil"/>
        </w:rPr>
        <w:t>f</w:t>
      </w:r>
      <w:r w:rsidRPr="00AA20D1">
        <w:rPr>
          <w:bdr w:val="nil"/>
        </w:rPr>
        <w:t>uture public transport network growth.</w:t>
      </w:r>
    </w:p>
    <w:p w14:paraId="73A62052" w14:textId="77777777" w:rsidR="00AA20D1" w:rsidRPr="00AA20D1" w:rsidRDefault="00AA20D1" w:rsidP="00AA20D1">
      <w:pPr>
        <w:keepNext/>
        <w:keepLines/>
        <w:pBdr>
          <w:top w:val="nil"/>
          <w:left w:val="nil"/>
          <w:bottom w:val="nil"/>
          <w:right w:val="nil"/>
          <w:between w:val="nil"/>
          <w:bar w:val="nil"/>
        </w:pBdr>
        <w:spacing w:before="240" w:after="120"/>
        <w:jc w:val="both"/>
        <w:outlineLvl w:val="3"/>
        <w:rPr>
          <w:b/>
          <w:i/>
          <w:bdr w:val="nil"/>
        </w:rPr>
      </w:pPr>
      <w:r w:rsidRPr="00AA20D1">
        <w:rPr>
          <w:b/>
          <w:i/>
          <w:bdr w:val="nil"/>
        </w:rPr>
        <w:t>Cash Flow Statement</w:t>
      </w:r>
    </w:p>
    <w:p w14:paraId="4732D696" w14:textId="77777777" w:rsidR="00AA20D1" w:rsidRPr="00AA20D1" w:rsidRDefault="00AA20D1" w:rsidP="00AA20D1">
      <w:pPr>
        <w:pBdr>
          <w:top w:val="nil"/>
          <w:left w:val="nil"/>
          <w:bottom w:val="nil"/>
          <w:right w:val="nil"/>
          <w:between w:val="nil"/>
          <w:bar w:val="nil"/>
        </w:pBdr>
        <w:jc w:val="both"/>
        <w:rPr>
          <w:bdr w:val="nil"/>
        </w:rPr>
      </w:pPr>
      <w:r w:rsidRPr="00AA20D1">
        <w:rPr>
          <w:bdr w:val="nil"/>
        </w:rPr>
        <w:t>Variations in the Statement are explained in the notes above.</w:t>
      </w:r>
    </w:p>
    <w:p w14:paraId="7936F951" w14:textId="74836C62" w:rsidR="00AA20D1" w:rsidRDefault="00AA20D1"/>
    <w:p w14:paraId="70E1DA0B" w14:textId="2376CE4F" w:rsidR="00AA20D1" w:rsidRDefault="00AA20D1"/>
    <w:p w14:paraId="1FD57F59" w14:textId="5C833A38" w:rsidR="00AA20D1" w:rsidRDefault="00AA20D1"/>
    <w:p w14:paraId="315D5BB9" w14:textId="659498D4" w:rsidR="00AA20D1" w:rsidRDefault="00AA20D1"/>
    <w:p w14:paraId="10B7E7F1" w14:textId="7A49C3BE" w:rsidR="00AA20D1" w:rsidRDefault="00AA20D1"/>
    <w:p w14:paraId="7AE73CE4" w14:textId="1417F430" w:rsidR="00AA20D1" w:rsidRDefault="00AA20D1"/>
    <w:p w14:paraId="75FF8490" w14:textId="668D922E" w:rsidR="00AA20D1" w:rsidRDefault="00AA20D1"/>
    <w:p w14:paraId="602DD0F1" w14:textId="58B58C69" w:rsidR="00AA20D1" w:rsidRDefault="00AA20D1"/>
    <w:p w14:paraId="47D87056" w14:textId="555A6510" w:rsidR="00AA20D1" w:rsidRDefault="00AA20D1"/>
    <w:p w14:paraId="07E3FE24" w14:textId="5099710F" w:rsidR="00AA20D1" w:rsidRDefault="00AA20D1"/>
    <w:p w14:paraId="29933F51" w14:textId="10F0CB5D" w:rsidR="00AA20D1" w:rsidRDefault="00AA20D1"/>
    <w:p w14:paraId="00B66676" w14:textId="70856EC4" w:rsidR="00AA20D1" w:rsidRDefault="00AA20D1"/>
    <w:p w14:paraId="49F7545B" w14:textId="306C15E1" w:rsidR="00AA20D1" w:rsidRDefault="00AA20D1"/>
    <w:p w14:paraId="3D902504" w14:textId="5DE8E0D8" w:rsidR="00AA20D1" w:rsidRDefault="00AA20D1"/>
    <w:p w14:paraId="1D446108" w14:textId="77777777" w:rsidR="00AA20D1" w:rsidRPr="00AA20D1" w:rsidRDefault="00AA20D1" w:rsidP="00AA20D1">
      <w:pPr>
        <w:pBdr>
          <w:top w:val="nil"/>
          <w:left w:val="nil"/>
          <w:bottom w:val="nil"/>
          <w:right w:val="nil"/>
          <w:between w:val="nil"/>
          <w:bar w:val="nil"/>
        </w:pBdr>
        <w:spacing w:before="0" w:after="0"/>
        <w:rPr>
          <w:rFonts w:eastAsia="TimesNewRomanPS-ItalicMT"/>
          <w:bdr w:val="nil"/>
        </w:rPr>
      </w:pPr>
      <w:r w:rsidRPr="00AA20D1">
        <w:rPr>
          <w:rFonts w:eastAsia="TimesNewRomanPS-ItalicMT"/>
          <w:bdr w:val="nil"/>
        </w:rPr>
        <w:br w:type="page"/>
      </w:r>
    </w:p>
    <w:p w14:paraId="634B251A" w14:textId="77777777" w:rsidR="00AA20D1" w:rsidRPr="00AA20D1" w:rsidRDefault="00AA20D1" w:rsidP="00AA20D1">
      <w:pPr>
        <w:pBdr>
          <w:top w:val="nil"/>
          <w:left w:val="nil"/>
          <w:bottom w:val="nil"/>
          <w:right w:val="nil"/>
          <w:between w:val="nil"/>
          <w:bar w:val="nil"/>
        </w:pBdr>
        <w:jc w:val="center"/>
        <w:rPr>
          <w:rFonts w:eastAsia="TimesNewRomanPS-ItalicMT"/>
          <w:bdr w:val="nil"/>
        </w:rPr>
      </w:pPr>
      <w:r w:rsidRPr="00AA20D1">
        <w:rPr>
          <w:i/>
          <w:bdr w:val="nil"/>
        </w:rPr>
        <w:t>This page deliberately left blank</w:t>
      </w:r>
    </w:p>
    <w:p w14:paraId="54DB554C" w14:textId="77777777" w:rsidR="00AA20D1" w:rsidRPr="00AA20D1" w:rsidRDefault="00AA20D1" w:rsidP="00AA20D1">
      <w:pPr>
        <w:keepNext/>
        <w:pageBreakBefore/>
        <w:pBdr>
          <w:top w:val="nil"/>
          <w:left w:val="nil"/>
          <w:bottom w:val="single" w:sz="18" w:space="2" w:color="auto"/>
          <w:right w:val="nil"/>
          <w:between w:val="nil"/>
          <w:bar w:val="nil"/>
        </w:pBdr>
        <w:spacing w:after="480"/>
        <w:outlineLvl w:val="0"/>
        <w:rPr>
          <w:b/>
          <w:kern w:val="28"/>
          <w:sz w:val="48"/>
          <w:szCs w:val="48"/>
          <w:bdr w:val="nil"/>
        </w:rPr>
      </w:pPr>
      <w:r w:rsidRPr="00AA20D1">
        <w:rPr>
          <w:b/>
          <w:kern w:val="28"/>
          <w:sz w:val="48"/>
          <w:szCs w:val="48"/>
          <w:bdr w:val="nil"/>
        </w:rPr>
        <w:t>THE CEMETERIES AND CREMATORIA AUTHORITY – STATEMENT OF INTENT</w:t>
      </w:r>
    </w:p>
    <w:p w14:paraId="7D64324D" w14:textId="77777777" w:rsidR="00AA20D1" w:rsidRPr="00AA20D1" w:rsidRDefault="00AA20D1" w:rsidP="00AA20D1">
      <w:pPr>
        <w:pBdr>
          <w:top w:val="nil"/>
          <w:left w:val="nil"/>
          <w:bottom w:val="nil"/>
          <w:right w:val="nil"/>
          <w:between w:val="nil"/>
          <w:bar w:val="nil"/>
        </w:pBdr>
        <w:jc w:val="both"/>
        <w:rPr>
          <w:bCs/>
          <w:bdr w:val="nil"/>
        </w:rPr>
      </w:pPr>
      <w:r w:rsidRPr="00AA20D1">
        <w:rPr>
          <w:bdr w:val="nil"/>
        </w:rPr>
        <w:t>The</w:t>
      </w:r>
      <w:r w:rsidRPr="00AA20D1">
        <w:rPr>
          <w:bCs/>
          <w:bdr w:val="nil"/>
        </w:rPr>
        <w:t xml:space="preserve"> </w:t>
      </w:r>
      <w:r w:rsidRPr="00AA20D1">
        <w:rPr>
          <w:bdr w:val="nil"/>
        </w:rPr>
        <w:t xml:space="preserve">Cemeteries and Crematoria Authority (the Authority) is a Territory Authority established under the </w:t>
      </w:r>
      <w:r w:rsidRPr="00AA20D1">
        <w:rPr>
          <w:i/>
          <w:bdr w:val="nil"/>
        </w:rPr>
        <w:t>Cemeteries and Crematoria Act 2020 (the ACT)</w:t>
      </w:r>
      <w:r w:rsidRPr="00AA20D1">
        <w:rPr>
          <w:bdr w:val="nil"/>
        </w:rPr>
        <w:t>.</w:t>
      </w:r>
    </w:p>
    <w:p w14:paraId="07EAB12E" w14:textId="77777777" w:rsidR="00AA20D1" w:rsidRPr="00AA20D1" w:rsidRDefault="00AA20D1" w:rsidP="00AA20D1">
      <w:pPr>
        <w:pBdr>
          <w:top w:val="nil"/>
          <w:left w:val="nil"/>
          <w:bottom w:val="nil"/>
          <w:right w:val="nil"/>
          <w:between w:val="nil"/>
          <w:bar w:val="nil"/>
        </w:pBdr>
        <w:jc w:val="both"/>
        <w:rPr>
          <w:caps/>
          <w:bdr w:val="nil"/>
          <w:lang w:val="en-US"/>
        </w:rPr>
      </w:pPr>
      <w:r w:rsidRPr="00AA20D1">
        <w:rPr>
          <w:bdr w:val="nil"/>
        </w:rPr>
        <w:t xml:space="preserve">This Statement of Intent for 2021-22 has been prepared in accordance with Section 61 of the </w:t>
      </w:r>
      <w:r w:rsidRPr="00AA20D1">
        <w:rPr>
          <w:i/>
          <w:iCs/>
          <w:bdr w:val="nil"/>
        </w:rPr>
        <w:t xml:space="preserve">Financial Management Act 1996. </w:t>
      </w:r>
    </w:p>
    <w:p w14:paraId="519BF944" w14:textId="77777777" w:rsidR="00AA20D1" w:rsidRPr="00AA20D1" w:rsidRDefault="00AA20D1" w:rsidP="00AA20D1">
      <w:pPr>
        <w:keepNext/>
        <w:keepLines/>
        <w:pBdr>
          <w:top w:val="nil"/>
          <w:left w:val="nil"/>
          <w:bottom w:val="nil"/>
          <w:right w:val="nil"/>
          <w:between w:val="nil"/>
          <w:bar w:val="nil"/>
        </w:pBdr>
        <w:spacing w:before="120" w:after="120"/>
        <w:jc w:val="both"/>
        <w:rPr>
          <w:rFonts w:cs="Calibri"/>
          <w:bdr w:val="nil"/>
        </w:rPr>
      </w:pPr>
      <w:r w:rsidRPr="00AA20D1">
        <w:rPr>
          <w:rFonts w:cs="Calibri"/>
          <w:bCs/>
          <w:bdr w:val="nil"/>
        </w:rPr>
        <w:t>The responsible Minister</w:t>
      </w:r>
      <w:r w:rsidRPr="00AA20D1">
        <w:rPr>
          <w:rFonts w:cs="Calibri"/>
          <w:bdr w:val="nil"/>
        </w:rPr>
        <w:t xml:space="preserve"> was consulted during the preparation of the Statement of Intent.</w:t>
      </w:r>
    </w:p>
    <w:p w14:paraId="67B69173" w14:textId="77777777" w:rsidR="00AA20D1" w:rsidRPr="00AA20D1" w:rsidRDefault="00AA20D1" w:rsidP="00AA20D1">
      <w:pPr>
        <w:keepNext/>
        <w:keepLines/>
        <w:pBdr>
          <w:top w:val="nil"/>
          <w:left w:val="nil"/>
          <w:bottom w:val="nil"/>
          <w:right w:val="nil"/>
          <w:between w:val="nil"/>
          <w:bar w:val="nil"/>
        </w:pBdr>
        <w:spacing w:before="120" w:after="120"/>
        <w:jc w:val="both"/>
        <w:rPr>
          <w:rFonts w:cs="Calibri"/>
          <w:bdr w:val="nil"/>
        </w:rPr>
      </w:pPr>
      <w:r w:rsidRPr="00AA20D1">
        <w:rPr>
          <w:rFonts w:cs="Calibri"/>
          <w:bdr w:val="nil"/>
        </w:rPr>
        <w:t>The Statement of Intent, which focuses on the 2021-22 Budget year, has been developed in the context of a four year forward planning horizon to be incorporated, as far as practicable, into the strategic and business planning processes for the Authority.</w:t>
      </w:r>
    </w:p>
    <w:p w14:paraId="61F6CA42" w14:textId="77777777" w:rsidR="00AA20D1" w:rsidRPr="00AA20D1" w:rsidRDefault="00AA20D1" w:rsidP="00AA20D1">
      <w:pPr>
        <w:keepNext/>
        <w:keepLines/>
        <w:pBdr>
          <w:top w:val="nil"/>
          <w:left w:val="nil"/>
          <w:bottom w:val="nil"/>
          <w:right w:val="nil"/>
          <w:between w:val="nil"/>
          <w:bar w:val="nil"/>
        </w:pBdr>
        <w:spacing w:before="120" w:after="120"/>
        <w:jc w:val="both"/>
        <w:rPr>
          <w:rFonts w:cs="Calibri"/>
          <w:bdr w:val="nil"/>
          <w:lang w:val="en-US"/>
        </w:rPr>
      </w:pPr>
      <w:r w:rsidRPr="00AA20D1">
        <w:rPr>
          <w:rFonts w:cs="Calibri"/>
          <w:bdr w:val="nil"/>
          <w:lang w:val="en-US"/>
        </w:rPr>
        <w:t>The 2021-22 Statement of Intent for the Authority has been agreed between:</w:t>
      </w:r>
    </w:p>
    <w:p w14:paraId="53BA2BE1" w14:textId="77777777" w:rsidR="00AA20D1" w:rsidRPr="00AA20D1" w:rsidRDefault="00AA20D1" w:rsidP="00AA20D1">
      <w:pPr>
        <w:pBdr>
          <w:top w:val="nil"/>
          <w:left w:val="nil"/>
          <w:bottom w:val="nil"/>
          <w:right w:val="nil"/>
          <w:between w:val="nil"/>
          <w:bar w:val="nil"/>
        </w:pBdr>
        <w:rPr>
          <w:rFonts w:cs="Calibri"/>
          <w:bdr w:val="nil"/>
          <w:lang w:val="en-US"/>
        </w:rPr>
      </w:pPr>
    </w:p>
    <w:tbl>
      <w:tblPr>
        <w:tblW w:w="0" w:type="auto"/>
        <w:tblLook w:val="04A0" w:firstRow="1" w:lastRow="0" w:firstColumn="1" w:lastColumn="0" w:noHBand="0" w:noVBand="1"/>
      </w:tblPr>
      <w:tblGrid>
        <w:gridCol w:w="4165"/>
        <w:gridCol w:w="54"/>
        <w:gridCol w:w="224"/>
        <w:gridCol w:w="4583"/>
      </w:tblGrid>
      <w:tr w:rsidR="00D410EE" w:rsidRPr="00AA20D1" w14:paraId="03DCD1BD" w14:textId="77777777" w:rsidTr="00D410EE">
        <w:tc>
          <w:tcPr>
            <w:tcW w:w="4165" w:type="dxa"/>
          </w:tcPr>
          <w:p w14:paraId="283231C7" w14:textId="77777777" w:rsidR="00AA20D1" w:rsidRPr="00AA20D1" w:rsidRDefault="00AA20D1" w:rsidP="00AA20D1">
            <w:pPr>
              <w:pBdr>
                <w:top w:val="nil"/>
                <w:left w:val="nil"/>
                <w:bottom w:val="nil"/>
                <w:right w:val="nil"/>
                <w:between w:val="nil"/>
                <w:bar w:val="nil"/>
              </w:pBdr>
              <w:rPr>
                <w:rFonts w:cs="Calibri"/>
                <w:bdr w:val="nil"/>
                <w:lang w:val="en-US"/>
              </w:rPr>
            </w:pPr>
          </w:p>
        </w:tc>
        <w:tc>
          <w:tcPr>
            <w:tcW w:w="278" w:type="dxa"/>
            <w:gridSpan w:val="2"/>
          </w:tcPr>
          <w:p w14:paraId="28AC6D5F" w14:textId="77777777" w:rsidR="00AA20D1" w:rsidRPr="00AA20D1" w:rsidRDefault="00AA20D1" w:rsidP="00AA20D1">
            <w:pPr>
              <w:pBdr>
                <w:top w:val="nil"/>
                <w:left w:val="nil"/>
                <w:bottom w:val="nil"/>
                <w:right w:val="nil"/>
                <w:between w:val="nil"/>
                <w:bar w:val="nil"/>
              </w:pBdr>
              <w:rPr>
                <w:rFonts w:cs="Calibri"/>
                <w:bdr w:val="nil"/>
                <w:lang w:val="en-US"/>
              </w:rPr>
            </w:pPr>
          </w:p>
        </w:tc>
        <w:tc>
          <w:tcPr>
            <w:tcW w:w="4583" w:type="dxa"/>
          </w:tcPr>
          <w:p w14:paraId="79EC9353" w14:textId="77777777" w:rsidR="00AA20D1" w:rsidRPr="00AA20D1" w:rsidRDefault="00AA20D1" w:rsidP="00AA20D1">
            <w:pPr>
              <w:pBdr>
                <w:top w:val="nil"/>
                <w:left w:val="nil"/>
                <w:bottom w:val="nil"/>
                <w:right w:val="nil"/>
                <w:between w:val="nil"/>
                <w:bar w:val="nil"/>
              </w:pBdr>
              <w:rPr>
                <w:rFonts w:cs="Calibri"/>
                <w:bdr w:val="nil"/>
                <w:lang w:val="en-US"/>
              </w:rPr>
            </w:pPr>
          </w:p>
        </w:tc>
      </w:tr>
      <w:tr w:rsidR="00D410EE" w:rsidRPr="00AA20D1" w14:paraId="5206A451" w14:textId="77777777" w:rsidTr="00D410EE">
        <w:tc>
          <w:tcPr>
            <w:tcW w:w="4165" w:type="dxa"/>
            <w:tcBorders>
              <w:top w:val="nil"/>
              <w:left w:val="nil"/>
              <w:bottom w:val="single" w:sz="4" w:space="0" w:color="auto"/>
              <w:right w:val="nil"/>
            </w:tcBorders>
          </w:tcPr>
          <w:p w14:paraId="4966F96E" w14:textId="67A98909" w:rsidR="00AA20D1" w:rsidRPr="00AA20D1" w:rsidRDefault="00D410EE" w:rsidP="00AA20D1">
            <w:pPr>
              <w:pBdr>
                <w:top w:val="nil"/>
                <w:left w:val="nil"/>
                <w:bottom w:val="nil"/>
                <w:right w:val="nil"/>
                <w:between w:val="nil"/>
                <w:bar w:val="nil"/>
              </w:pBdr>
              <w:rPr>
                <w:rFonts w:cs="Calibri"/>
                <w:bdr w:val="nil"/>
                <w:lang w:val="en-US"/>
              </w:rPr>
            </w:pPr>
            <w:r w:rsidRPr="00D410EE">
              <w:rPr>
                <w:rFonts w:cs="Calibri"/>
                <w:noProof/>
                <w:bdr w:val="nil"/>
                <w:lang w:val="en-US"/>
              </w:rPr>
              <w:drawing>
                <wp:inline distT="0" distB="0" distL="0" distR="0" wp14:anchorId="11DDCFDF" wp14:editId="0677D8BF">
                  <wp:extent cx="2200275" cy="5219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0275" cy="521970"/>
                          </a:xfrm>
                          <a:prstGeom prst="rect">
                            <a:avLst/>
                          </a:prstGeom>
                          <a:noFill/>
                          <a:ln>
                            <a:noFill/>
                          </a:ln>
                        </pic:spPr>
                      </pic:pic>
                    </a:graphicData>
                  </a:graphic>
                </wp:inline>
              </w:drawing>
            </w:r>
          </w:p>
        </w:tc>
        <w:tc>
          <w:tcPr>
            <w:tcW w:w="278" w:type="dxa"/>
            <w:gridSpan w:val="2"/>
          </w:tcPr>
          <w:p w14:paraId="0E7BCC87" w14:textId="77777777" w:rsidR="00AA20D1" w:rsidRPr="00AA20D1" w:rsidRDefault="00AA20D1" w:rsidP="00AA20D1">
            <w:pPr>
              <w:pBdr>
                <w:top w:val="nil"/>
                <w:left w:val="nil"/>
                <w:bottom w:val="nil"/>
                <w:right w:val="nil"/>
                <w:between w:val="nil"/>
                <w:bar w:val="nil"/>
              </w:pBdr>
              <w:rPr>
                <w:rFonts w:cs="Calibri"/>
                <w:bdr w:val="nil"/>
                <w:lang w:val="en-US"/>
              </w:rPr>
            </w:pPr>
          </w:p>
        </w:tc>
        <w:tc>
          <w:tcPr>
            <w:tcW w:w="4583" w:type="dxa"/>
            <w:tcBorders>
              <w:top w:val="nil"/>
              <w:left w:val="nil"/>
              <w:bottom w:val="single" w:sz="4" w:space="0" w:color="auto"/>
              <w:right w:val="nil"/>
            </w:tcBorders>
          </w:tcPr>
          <w:p w14:paraId="3E62092C" w14:textId="0DF9F08A" w:rsidR="00AA20D1" w:rsidRPr="00AA20D1" w:rsidRDefault="00D410EE" w:rsidP="00AA20D1">
            <w:pPr>
              <w:pBdr>
                <w:top w:val="nil"/>
                <w:left w:val="nil"/>
                <w:bottom w:val="nil"/>
                <w:right w:val="nil"/>
                <w:between w:val="nil"/>
                <w:bar w:val="nil"/>
              </w:pBdr>
              <w:rPr>
                <w:rFonts w:cs="Calibri"/>
                <w:bdr w:val="nil"/>
                <w:lang w:val="en-US"/>
              </w:rPr>
            </w:pPr>
            <w:r>
              <w:rPr>
                <w:noProof/>
              </w:rPr>
              <w:drawing>
                <wp:inline distT="0" distB="0" distL="0" distR="0" wp14:anchorId="488D9C79" wp14:editId="205F6397">
                  <wp:extent cx="1906652" cy="70348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45409" cy="717789"/>
                          </a:xfrm>
                          <a:prstGeom prst="rect">
                            <a:avLst/>
                          </a:prstGeom>
                        </pic:spPr>
                      </pic:pic>
                    </a:graphicData>
                  </a:graphic>
                </wp:inline>
              </w:drawing>
            </w:r>
          </w:p>
        </w:tc>
      </w:tr>
      <w:tr w:rsidR="00D410EE" w:rsidRPr="00AA20D1" w14:paraId="378578F4" w14:textId="77777777" w:rsidTr="00D410EE">
        <w:tc>
          <w:tcPr>
            <w:tcW w:w="4165" w:type="dxa"/>
            <w:tcBorders>
              <w:top w:val="single" w:sz="4" w:space="0" w:color="auto"/>
              <w:left w:val="nil"/>
              <w:bottom w:val="nil"/>
              <w:right w:val="nil"/>
            </w:tcBorders>
            <w:hideMark/>
          </w:tcPr>
          <w:p w14:paraId="63DA8E44" w14:textId="77777777" w:rsidR="00AA20D1" w:rsidRPr="00AA20D1" w:rsidRDefault="00AA20D1" w:rsidP="00AA20D1">
            <w:pPr>
              <w:pBdr>
                <w:top w:val="nil"/>
                <w:left w:val="nil"/>
                <w:bottom w:val="nil"/>
                <w:right w:val="nil"/>
                <w:between w:val="nil"/>
                <w:bar w:val="nil"/>
              </w:pBdr>
              <w:rPr>
                <w:rFonts w:cs="Calibri"/>
                <w:b/>
                <w:bdr w:val="nil"/>
                <w:lang w:val="en-US"/>
              </w:rPr>
            </w:pPr>
            <w:r w:rsidRPr="00AA20D1">
              <w:rPr>
                <w:rFonts w:cs="Calibri"/>
                <w:b/>
                <w:bdr w:val="nil"/>
                <w:lang w:val="en-US"/>
              </w:rPr>
              <w:t>Neale Guthrie</w:t>
            </w:r>
          </w:p>
          <w:p w14:paraId="5290B48C" w14:textId="77777777" w:rsidR="00AA20D1" w:rsidRPr="00AA20D1" w:rsidRDefault="00AA20D1" w:rsidP="00AA20D1">
            <w:pPr>
              <w:pBdr>
                <w:top w:val="nil"/>
                <w:left w:val="nil"/>
                <w:bottom w:val="nil"/>
                <w:right w:val="nil"/>
                <w:between w:val="nil"/>
                <w:bar w:val="nil"/>
              </w:pBdr>
              <w:rPr>
                <w:rFonts w:cs="Calibri"/>
                <w:b/>
                <w:bdr w:val="nil"/>
                <w:lang w:val="en-US"/>
              </w:rPr>
            </w:pPr>
            <w:r w:rsidRPr="00AA20D1">
              <w:rPr>
                <w:rFonts w:cs="Calibri"/>
                <w:b/>
                <w:bdr w:val="nil"/>
                <w:lang w:val="en-US"/>
              </w:rPr>
              <w:t xml:space="preserve">Chair </w:t>
            </w:r>
          </w:p>
          <w:p w14:paraId="146B43A4" w14:textId="77777777" w:rsidR="00AA20D1" w:rsidRPr="00AA20D1" w:rsidRDefault="00AA20D1" w:rsidP="00AA20D1">
            <w:pPr>
              <w:pBdr>
                <w:top w:val="nil"/>
                <w:left w:val="nil"/>
                <w:bottom w:val="nil"/>
                <w:right w:val="nil"/>
                <w:between w:val="nil"/>
                <w:bar w:val="nil"/>
              </w:pBdr>
              <w:rPr>
                <w:rFonts w:cs="Calibri"/>
                <w:bdr w:val="nil"/>
                <w:lang w:val="en-US"/>
              </w:rPr>
            </w:pPr>
            <w:r w:rsidRPr="00AA20D1">
              <w:rPr>
                <w:b/>
                <w:bCs/>
                <w:bdr w:val="nil"/>
              </w:rPr>
              <w:t>The Cemeteries and Crematoria Authority</w:t>
            </w:r>
          </w:p>
        </w:tc>
        <w:tc>
          <w:tcPr>
            <w:tcW w:w="278" w:type="dxa"/>
            <w:gridSpan w:val="2"/>
          </w:tcPr>
          <w:p w14:paraId="720EA9D1" w14:textId="77777777" w:rsidR="00AA20D1" w:rsidRPr="00AA20D1" w:rsidRDefault="00AA20D1" w:rsidP="00AA20D1">
            <w:pPr>
              <w:pBdr>
                <w:top w:val="nil"/>
                <w:left w:val="nil"/>
                <w:bottom w:val="nil"/>
                <w:right w:val="nil"/>
                <w:between w:val="nil"/>
                <w:bar w:val="nil"/>
              </w:pBdr>
              <w:rPr>
                <w:rFonts w:cs="Calibri"/>
                <w:bdr w:val="nil"/>
                <w:lang w:val="en-US"/>
              </w:rPr>
            </w:pPr>
          </w:p>
        </w:tc>
        <w:tc>
          <w:tcPr>
            <w:tcW w:w="4583" w:type="dxa"/>
            <w:tcBorders>
              <w:top w:val="single" w:sz="4" w:space="0" w:color="auto"/>
              <w:left w:val="nil"/>
              <w:bottom w:val="nil"/>
              <w:right w:val="nil"/>
            </w:tcBorders>
          </w:tcPr>
          <w:p w14:paraId="37959C74" w14:textId="77777777" w:rsidR="00AA20D1" w:rsidRPr="00AA20D1" w:rsidRDefault="00AA20D1" w:rsidP="00AA20D1">
            <w:pPr>
              <w:pBdr>
                <w:top w:val="nil"/>
                <w:left w:val="nil"/>
                <w:bottom w:val="nil"/>
                <w:right w:val="nil"/>
                <w:between w:val="nil"/>
                <w:bar w:val="nil"/>
              </w:pBdr>
              <w:rPr>
                <w:b/>
                <w:bCs/>
                <w:bdr w:val="nil"/>
              </w:rPr>
            </w:pPr>
            <w:r w:rsidRPr="00AA20D1">
              <w:rPr>
                <w:b/>
                <w:bCs/>
                <w:bdr w:val="nil"/>
              </w:rPr>
              <w:t>Andrew Barr MLA</w:t>
            </w:r>
          </w:p>
          <w:p w14:paraId="019FECC7" w14:textId="77777777" w:rsidR="00AA20D1" w:rsidRPr="00AA20D1" w:rsidRDefault="00AA20D1" w:rsidP="00AA20D1">
            <w:pPr>
              <w:pBdr>
                <w:top w:val="nil"/>
                <w:left w:val="nil"/>
                <w:bottom w:val="nil"/>
                <w:right w:val="nil"/>
                <w:between w:val="nil"/>
                <w:bar w:val="nil"/>
              </w:pBdr>
              <w:rPr>
                <w:b/>
                <w:bCs/>
                <w:bdr w:val="nil"/>
              </w:rPr>
            </w:pPr>
            <w:r w:rsidRPr="00AA20D1">
              <w:rPr>
                <w:b/>
                <w:bCs/>
                <w:bdr w:val="nil"/>
              </w:rPr>
              <w:t>Treasurer</w:t>
            </w:r>
          </w:p>
          <w:p w14:paraId="6F4B5193" w14:textId="77777777" w:rsidR="00AA20D1" w:rsidRPr="00AA20D1" w:rsidRDefault="00AA20D1" w:rsidP="00AA20D1">
            <w:pPr>
              <w:pBdr>
                <w:top w:val="nil"/>
                <w:left w:val="nil"/>
                <w:bottom w:val="nil"/>
                <w:right w:val="nil"/>
                <w:between w:val="nil"/>
                <w:bar w:val="nil"/>
              </w:pBdr>
              <w:ind w:firstLine="720"/>
              <w:rPr>
                <w:bdr w:val="nil"/>
              </w:rPr>
            </w:pPr>
          </w:p>
        </w:tc>
      </w:tr>
      <w:tr w:rsidR="00AA20D1" w:rsidRPr="00AA20D1" w14:paraId="128EE372" w14:textId="77777777" w:rsidTr="00F94786">
        <w:trPr>
          <w:gridAfter w:val="2"/>
          <w:wAfter w:w="4807" w:type="dxa"/>
        </w:trPr>
        <w:tc>
          <w:tcPr>
            <w:tcW w:w="4219" w:type="dxa"/>
            <w:gridSpan w:val="2"/>
          </w:tcPr>
          <w:p w14:paraId="790A132F" w14:textId="63CE532A" w:rsidR="00AA20D1" w:rsidRPr="00AA20D1" w:rsidRDefault="00D410EE" w:rsidP="00AA20D1">
            <w:pPr>
              <w:pBdr>
                <w:top w:val="nil"/>
                <w:left w:val="nil"/>
                <w:bottom w:val="nil"/>
                <w:right w:val="nil"/>
                <w:between w:val="nil"/>
                <w:bar w:val="nil"/>
              </w:pBdr>
              <w:jc w:val="center"/>
              <w:rPr>
                <w:bdr w:val="nil"/>
                <w:lang w:val="en-US"/>
              </w:rPr>
            </w:pPr>
            <w:r>
              <w:rPr>
                <w:noProof/>
              </w:rPr>
              <w:drawing>
                <wp:inline distT="0" distB="0" distL="0" distR="0" wp14:anchorId="7D5961F9" wp14:editId="691086FD">
                  <wp:extent cx="2038350"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8350" cy="1104900"/>
                          </a:xfrm>
                          <a:prstGeom prst="rect">
                            <a:avLst/>
                          </a:prstGeom>
                        </pic:spPr>
                      </pic:pic>
                    </a:graphicData>
                  </a:graphic>
                </wp:inline>
              </w:drawing>
            </w:r>
          </w:p>
        </w:tc>
      </w:tr>
      <w:tr w:rsidR="00AA20D1" w:rsidRPr="00AA20D1" w14:paraId="40697CA1" w14:textId="77777777" w:rsidTr="00F94786">
        <w:trPr>
          <w:gridAfter w:val="2"/>
          <w:wAfter w:w="4807" w:type="dxa"/>
        </w:trPr>
        <w:tc>
          <w:tcPr>
            <w:tcW w:w="4219" w:type="dxa"/>
            <w:gridSpan w:val="2"/>
            <w:tcBorders>
              <w:top w:val="single" w:sz="4" w:space="0" w:color="auto"/>
              <w:left w:val="nil"/>
              <w:bottom w:val="nil"/>
              <w:right w:val="nil"/>
            </w:tcBorders>
            <w:hideMark/>
          </w:tcPr>
          <w:p w14:paraId="4604D0BB" w14:textId="77777777" w:rsidR="00AA20D1" w:rsidRPr="00AA20D1" w:rsidRDefault="00AA20D1" w:rsidP="00AA20D1">
            <w:pPr>
              <w:pBdr>
                <w:top w:val="nil"/>
                <w:left w:val="nil"/>
                <w:bottom w:val="nil"/>
                <w:right w:val="nil"/>
                <w:between w:val="nil"/>
                <w:bar w:val="nil"/>
              </w:pBdr>
              <w:rPr>
                <w:b/>
                <w:bdr w:val="nil"/>
              </w:rPr>
            </w:pPr>
            <w:r w:rsidRPr="00AA20D1">
              <w:rPr>
                <w:b/>
                <w:bdr w:val="nil"/>
              </w:rPr>
              <w:t xml:space="preserve">Chris Steel MLA </w:t>
            </w:r>
          </w:p>
          <w:p w14:paraId="41C868CE" w14:textId="77777777" w:rsidR="00AA20D1" w:rsidRPr="00AA20D1" w:rsidRDefault="00AA20D1" w:rsidP="00AA20D1">
            <w:pPr>
              <w:pBdr>
                <w:top w:val="nil"/>
                <w:left w:val="nil"/>
                <w:bottom w:val="nil"/>
                <w:right w:val="nil"/>
                <w:between w:val="nil"/>
                <w:bar w:val="nil"/>
              </w:pBdr>
              <w:rPr>
                <w:bdr w:val="nil"/>
                <w:lang w:val="en-US"/>
              </w:rPr>
            </w:pPr>
            <w:r w:rsidRPr="00AA20D1">
              <w:rPr>
                <w:b/>
                <w:bdr w:val="nil"/>
              </w:rPr>
              <w:t>Minister for Transport and City Services</w:t>
            </w:r>
          </w:p>
        </w:tc>
      </w:tr>
    </w:tbl>
    <w:p w14:paraId="29DF0581" w14:textId="77777777" w:rsidR="00AA20D1" w:rsidRPr="00AA20D1" w:rsidRDefault="00AA20D1" w:rsidP="00AA20D1">
      <w:pPr>
        <w:keepNext/>
        <w:pageBreakBefore/>
        <w:pBdr>
          <w:top w:val="nil"/>
          <w:left w:val="nil"/>
          <w:bottom w:val="single" w:sz="18" w:space="2" w:color="auto"/>
          <w:right w:val="nil"/>
          <w:between w:val="nil"/>
          <w:bar w:val="nil"/>
        </w:pBdr>
        <w:spacing w:after="480"/>
        <w:outlineLvl w:val="0"/>
        <w:rPr>
          <w:b/>
          <w:kern w:val="28"/>
          <w:sz w:val="48"/>
          <w:bdr w:val="nil"/>
        </w:rPr>
      </w:pPr>
      <w:r w:rsidRPr="00AA20D1">
        <w:rPr>
          <w:b/>
          <w:kern w:val="28"/>
          <w:sz w:val="36"/>
          <w:szCs w:val="36"/>
          <w:bdr w:val="nil"/>
        </w:rPr>
        <w:t>THE CEMETERIES AND CREMATORIA AUTHORITY</w:t>
      </w:r>
    </w:p>
    <w:p w14:paraId="6BE2F79C" w14:textId="77777777" w:rsidR="00AA20D1" w:rsidRPr="00AA20D1" w:rsidRDefault="00AA20D1" w:rsidP="00AA20D1">
      <w:pPr>
        <w:pBdr>
          <w:top w:val="nil"/>
          <w:left w:val="nil"/>
          <w:bottom w:val="nil"/>
          <w:right w:val="nil"/>
          <w:between w:val="nil"/>
          <w:bar w:val="nil"/>
        </w:pBdr>
        <w:rPr>
          <w:snapToGrid w:val="0"/>
          <w:bdr w:val="nil"/>
        </w:rPr>
      </w:pPr>
      <w:r w:rsidRPr="00AA20D1">
        <w:rPr>
          <w:snapToGrid w:val="0"/>
          <w:bdr w:val="nil"/>
        </w:rPr>
        <w:t xml:space="preserve">As a result of the 2015 amendments to the </w:t>
      </w:r>
      <w:r w:rsidRPr="00AA20D1">
        <w:rPr>
          <w:i/>
          <w:snapToGrid w:val="0"/>
          <w:bdr w:val="nil"/>
        </w:rPr>
        <w:t>Financial Management Act 1996</w:t>
      </w:r>
      <w:r w:rsidRPr="00AA20D1">
        <w:rPr>
          <w:snapToGrid w:val="0"/>
          <w:bdr w:val="nil"/>
        </w:rPr>
        <w:t>, the budget statement for the Authority is its Statement of Intent.</w:t>
      </w:r>
    </w:p>
    <w:p w14:paraId="7D41FC07"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bookmarkStart w:id="23" w:name="_Toc483912884"/>
      <w:bookmarkStart w:id="24" w:name="_Toc483821803"/>
      <w:r w:rsidRPr="00AA20D1">
        <w:rPr>
          <w:b/>
          <w:snapToGrid w:val="0"/>
          <w:sz w:val="32"/>
          <w:bdr w:val="nil"/>
        </w:rPr>
        <w:t>Purpose</w:t>
      </w:r>
      <w:bookmarkEnd w:id="23"/>
      <w:bookmarkEnd w:id="24"/>
    </w:p>
    <w:p w14:paraId="676E8928" w14:textId="77777777" w:rsidR="00AA20D1" w:rsidRPr="00AA20D1" w:rsidRDefault="00AA20D1" w:rsidP="00AA20D1">
      <w:pPr>
        <w:pBdr>
          <w:top w:val="nil"/>
          <w:left w:val="nil"/>
          <w:bottom w:val="nil"/>
          <w:right w:val="nil"/>
          <w:between w:val="nil"/>
          <w:bar w:val="nil"/>
        </w:pBdr>
        <w:rPr>
          <w:bdr w:val="nil"/>
        </w:rPr>
      </w:pPr>
      <w:r w:rsidRPr="00AA20D1">
        <w:rPr>
          <w:bdr w:val="nil"/>
        </w:rPr>
        <w:t xml:space="preserve">The Authority is an independent statutory authority established under the </w:t>
      </w:r>
      <w:r w:rsidRPr="00AA20D1">
        <w:rPr>
          <w:i/>
          <w:bdr w:val="nil"/>
        </w:rPr>
        <w:t>Cemeteries and Crematoria Act 2020</w:t>
      </w:r>
      <w:r w:rsidRPr="00AA20D1">
        <w:rPr>
          <w:bdr w:val="nil"/>
        </w:rPr>
        <w:t xml:space="preserve"> to manage public cemeteries and crematoria effectively and efficiently in the ACT. The Authority currently manages and operates three public cemeteries at Gungahlin, Woden and Hall and a crematorium on the grounds of Gungahlin Cemetery which opened in March 2021.</w:t>
      </w:r>
    </w:p>
    <w:p w14:paraId="1690C409" w14:textId="77777777" w:rsidR="00AA20D1" w:rsidRPr="00AA20D1" w:rsidRDefault="00AA20D1" w:rsidP="00AA20D1">
      <w:pPr>
        <w:pBdr>
          <w:top w:val="nil"/>
          <w:left w:val="nil"/>
          <w:bottom w:val="nil"/>
          <w:right w:val="nil"/>
          <w:between w:val="nil"/>
          <w:bar w:val="nil"/>
        </w:pBdr>
        <w:rPr>
          <w:bdr w:val="nil"/>
        </w:rPr>
      </w:pPr>
      <w:r w:rsidRPr="00AA20D1">
        <w:rPr>
          <w:bdr w:val="nil"/>
        </w:rPr>
        <w:t>The key purpose of the Authority is to:</w:t>
      </w:r>
    </w:p>
    <w:p w14:paraId="702E24DA" w14:textId="77777777" w:rsidR="001718B9" w:rsidRPr="001718B9" w:rsidRDefault="001718B9"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bookmarkStart w:id="25" w:name="_Toc483912885"/>
      <w:bookmarkStart w:id="26" w:name="_Toc483821804"/>
      <w:r w:rsidRPr="001718B9">
        <w:rPr>
          <w:bdr w:val="nil"/>
        </w:rPr>
        <w:t>Ensure the equitable availability of interment options, and maintain burial capacity in the medium to long term for the ACT community;</w:t>
      </w:r>
    </w:p>
    <w:p w14:paraId="3548AB78" w14:textId="77777777" w:rsidR="001718B9" w:rsidRPr="001718B9" w:rsidRDefault="001718B9"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1718B9">
        <w:rPr>
          <w:bdr w:val="nil"/>
        </w:rPr>
        <w:t>Operate as an efficient Government business with a strong customer service focus; and</w:t>
      </w:r>
    </w:p>
    <w:p w14:paraId="3FE6E034" w14:textId="77777777" w:rsidR="001718B9" w:rsidRPr="001718B9" w:rsidRDefault="001718B9"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1718B9">
        <w:rPr>
          <w:bdr w:val="nil"/>
        </w:rPr>
        <w:t>Adopt operating practices that safeguard the environment and the health and safety of staff and visitors.</w:t>
      </w:r>
    </w:p>
    <w:p w14:paraId="5B481CA8"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r w:rsidRPr="00AA20D1">
        <w:rPr>
          <w:b/>
          <w:snapToGrid w:val="0"/>
          <w:sz w:val="32"/>
          <w:bdr w:val="nil"/>
        </w:rPr>
        <w:t>Nature and Scope of Activities</w:t>
      </w:r>
      <w:bookmarkEnd w:id="25"/>
      <w:bookmarkEnd w:id="26"/>
    </w:p>
    <w:p w14:paraId="788045AD" w14:textId="77777777" w:rsidR="00AA20D1" w:rsidRPr="00AA20D1" w:rsidRDefault="00AA20D1" w:rsidP="00AA20D1">
      <w:pPr>
        <w:keepNext/>
        <w:keepLines/>
        <w:pBdr>
          <w:top w:val="nil"/>
          <w:left w:val="nil"/>
          <w:bottom w:val="nil"/>
          <w:right w:val="nil"/>
          <w:between w:val="nil"/>
          <w:bar w:val="nil"/>
        </w:pBdr>
        <w:spacing w:before="360"/>
        <w:outlineLvl w:val="2"/>
        <w:rPr>
          <w:b/>
          <w:bCs/>
          <w:sz w:val="28"/>
          <w:szCs w:val="26"/>
          <w:bdr w:val="nil"/>
        </w:rPr>
      </w:pPr>
      <w:r w:rsidRPr="00AA20D1">
        <w:rPr>
          <w:b/>
          <w:bCs/>
          <w:sz w:val="28"/>
          <w:szCs w:val="26"/>
          <w:bdr w:val="nil"/>
        </w:rPr>
        <w:t>General activities</w:t>
      </w:r>
    </w:p>
    <w:p w14:paraId="6BFDE638"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Provide cremation, burial and memorialisation options and services that meet the needs of the ACT community; and to</w:t>
      </w:r>
    </w:p>
    <w:p w14:paraId="0675F399"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Maintain cemetery grounds to a level that meets the expectations of the ACT community.</w:t>
      </w:r>
    </w:p>
    <w:p w14:paraId="760EF4CB" w14:textId="77777777" w:rsidR="00AA20D1" w:rsidRPr="00AA20D1" w:rsidRDefault="00AA20D1" w:rsidP="00AA20D1">
      <w:pPr>
        <w:keepNext/>
        <w:keepLines/>
        <w:pBdr>
          <w:top w:val="nil"/>
          <w:left w:val="nil"/>
          <w:bottom w:val="nil"/>
          <w:right w:val="nil"/>
          <w:between w:val="nil"/>
          <w:bar w:val="nil"/>
        </w:pBdr>
        <w:spacing w:before="360"/>
        <w:outlineLvl w:val="2"/>
        <w:rPr>
          <w:b/>
          <w:bCs/>
          <w:sz w:val="28"/>
          <w:szCs w:val="26"/>
          <w:bdr w:val="nil"/>
        </w:rPr>
      </w:pPr>
      <w:r w:rsidRPr="00AA20D1">
        <w:rPr>
          <w:b/>
          <w:bCs/>
          <w:sz w:val="28"/>
          <w:szCs w:val="26"/>
          <w:bdr w:val="nil"/>
        </w:rPr>
        <w:t>Strategic and operational priorities to be pursued in 2021-22 include:</w:t>
      </w:r>
    </w:p>
    <w:p w14:paraId="36D20323"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Improving the share of the cremation market by articulating a compelling value proposition, building a strong relevant brand and implement a long-term marketing strategy; </w:t>
      </w:r>
    </w:p>
    <w:p w14:paraId="31CF2511"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Implementing a stakeholder engagement program to build strong connections with community groups, in line with the long-term marketing strategy to underpin market share growth; </w:t>
      </w:r>
    </w:p>
    <w:p w14:paraId="72CDBE5C"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Supporting Transport Canberra and City Services (the Directorate) with the implementation of the Masterplan for the Southern Memorial Park by providing technical design advice on Cemeteries and Crematoria and actively promote the project with community engagement activities;  </w:t>
      </w:r>
    </w:p>
    <w:p w14:paraId="5A0CD0AC"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Expanding and innovating Authority service offerings in accordance with contemporary community needs;</w:t>
      </w:r>
    </w:p>
    <w:p w14:paraId="38AE3D10"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Progressing technology enabled innovation in services and operations including increased efficiency and effectiveness of front office operations, web enabled profiling of services;</w:t>
      </w:r>
    </w:p>
    <w:p w14:paraId="0F695BD8"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Employing innovative solutions that include, environmental considerations, cost management, and the provision of maintenance, with the view to enhancing perpetual care arrangements to underpin the long-term financial viability of the Authority;</w:t>
      </w:r>
    </w:p>
    <w:p w14:paraId="57F51674"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Developing staff skills, with an emphasis on strategic marketing, customer service and promoting the Authority’s activities with active community engagement activities; and</w:t>
      </w:r>
    </w:p>
    <w:p w14:paraId="706B47B0"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Reviewing the existing business and strategic plans to ensure the Authority remains a sustainable business.</w:t>
      </w:r>
    </w:p>
    <w:p w14:paraId="416E1404" w14:textId="77777777" w:rsidR="00AA20D1" w:rsidRPr="00AA20D1" w:rsidRDefault="00AA20D1" w:rsidP="00AA20D1">
      <w:pPr>
        <w:pBdr>
          <w:top w:val="nil"/>
          <w:left w:val="nil"/>
          <w:bottom w:val="nil"/>
          <w:right w:val="nil"/>
          <w:between w:val="nil"/>
          <w:bar w:val="nil"/>
        </w:pBdr>
        <w:spacing w:after="120"/>
        <w:ind w:left="357" w:hanging="357"/>
        <w:rPr>
          <w:szCs w:val="24"/>
          <w:bdr w:val="nil"/>
        </w:rPr>
      </w:pPr>
    </w:p>
    <w:p w14:paraId="3702AA7B" w14:textId="77777777" w:rsidR="00AA20D1" w:rsidRPr="00AA20D1" w:rsidRDefault="00AA20D1" w:rsidP="00AA20D1">
      <w:pPr>
        <w:keepNext/>
        <w:keepLines/>
        <w:pBdr>
          <w:top w:val="nil"/>
          <w:left w:val="nil"/>
          <w:bottom w:val="nil"/>
          <w:right w:val="nil"/>
          <w:between w:val="nil"/>
          <w:bar w:val="nil"/>
        </w:pBdr>
        <w:spacing w:before="360"/>
        <w:outlineLvl w:val="2"/>
        <w:rPr>
          <w:b/>
          <w:bCs/>
          <w:sz w:val="28"/>
          <w:szCs w:val="26"/>
          <w:bdr w:val="nil"/>
        </w:rPr>
      </w:pPr>
      <w:r w:rsidRPr="00AA20D1">
        <w:rPr>
          <w:b/>
          <w:bCs/>
          <w:sz w:val="28"/>
          <w:szCs w:val="26"/>
          <w:bdr w:val="nil"/>
        </w:rPr>
        <w:t>Risks</w:t>
      </w:r>
    </w:p>
    <w:p w14:paraId="7C530008"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bookmarkStart w:id="27" w:name="OLE_LINK2"/>
      <w:r w:rsidRPr="00AA20D1">
        <w:rPr>
          <w:bdr w:val="nil"/>
        </w:rPr>
        <w:t>Workplace Health and Safety injury and/or incidents occurring to staff and visitors caused by the operation of a wide range of machinery, equipment and outdoor activities. To mitigate this risk, the Authority has implemented a number of measures including the following:</w:t>
      </w:r>
    </w:p>
    <w:p w14:paraId="17351A76" w14:textId="77777777" w:rsidR="00AA20D1" w:rsidRPr="001718B9" w:rsidRDefault="00AA20D1" w:rsidP="00E47BF9">
      <w:pPr>
        <w:pStyle w:val="BSbullet2"/>
        <w:numPr>
          <w:ilvl w:val="0"/>
          <w:numId w:val="40"/>
        </w:numPr>
        <w:pBdr>
          <w:top w:val="nil"/>
          <w:left w:val="nil"/>
          <w:bottom w:val="nil"/>
          <w:right w:val="nil"/>
          <w:between w:val="nil"/>
          <w:bar w:val="nil"/>
        </w:pBdr>
        <w:ind w:left="851" w:hanging="425"/>
        <w:rPr>
          <w:bdr w:val="nil"/>
        </w:rPr>
      </w:pPr>
      <w:r w:rsidRPr="001718B9">
        <w:rPr>
          <w:bdr w:val="nil"/>
        </w:rPr>
        <w:t>training including specific licences and the safe graves program;</w:t>
      </w:r>
    </w:p>
    <w:p w14:paraId="6B44D58A" w14:textId="77777777" w:rsidR="00AA20D1" w:rsidRPr="00AA20D1" w:rsidRDefault="00AA20D1" w:rsidP="00E47BF9">
      <w:pPr>
        <w:pStyle w:val="BSbullet2"/>
        <w:numPr>
          <w:ilvl w:val="0"/>
          <w:numId w:val="40"/>
        </w:numPr>
        <w:pBdr>
          <w:top w:val="nil"/>
          <w:left w:val="nil"/>
          <w:bottom w:val="nil"/>
          <w:right w:val="nil"/>
          <w:between w:val="nil"/>
          <w:bar w:val="nil"/>
        </w:pBdr>
        <w:ind w:left="851" w:hanging="425"/>
        <w:rPr>
          <w:bdr w:val="nil"/>
        </w:rPr>
      </w:pPr>
      <w:r w:rsidRPr="00AA20D1">
        <w:rPr>
          <w:bdr w:val="nil"/>
        </w:rPr>
        <w:t>procedures including forms and checklists;</w:t>
      </w:r>
    </w:p>
    <w:p w14:paraId="4AC10392" w14:textId="77777777" w:rsidR="00AA20D1" w:rsidRPr="00AA20D1" w:rsidRDefault="00AA20D1" w:rsidP="00E47BF9">
      <w:pPr>
        <w:pStyle w:val="BSbullet2"/>
        <w:numPr>
          <w:ilvl w:val="0"/>
          <w:numId w:val="40"/>
        </w:numPr>
        <w:pBdr>
          <w:top w:val="nil"/>
          <w:left w:val="nil"/>
          <w:bottom w:val="nil"/>
          <w:right w:val="nil"/>
          <w:between w:val="nil"/>
          <w:bar w:val="nil"/>
        </w:pBdr>
        <w:ind w:left="851" w:hanging="425"/>
        <w:rPr>
          <w:bdr w:val="nil"/>
        </w:rPr>
      </w:pPr>
      <w:r w:rsidRPr="00AA20D1">
        <w:rPr>
          <w:bdr w:val="nil"/>
        </w:rPr>
        <w:t>maintenance of plant and equipment consistent with the strategic asset management plan;</w:t>
      </w:r>
    </w:p>
    <w:p w14:paraId="69B2DC5E" w14:textId="77777777" w:rsidR="00AA20D1" w:rsidRPr="00AA20D1" w:rsidRDefault="00AA20D1" w:rsidP="00E47BF9">
      <w:pPr>
        <w:pStyle w:val="BSbullet2"/>
        <w:numPr>
          <w:ilvl w:val="0"/>
          <w:numId w:val="40"/>
        </w:numPr>
        <w:pBdr>
          <w:top w:val="nil"/>
          <w:left w:val="nil"/>
          <w:bottom w:val="nil"/>
          <w:right w:val="nil"/>
          <w:between w:val="nil"/>
          <w:bar w:val="nil"/>
        </w:pBdr>
        <w:ind w:left="851" w:hanging="425"/>
        <w:rPr>
          <w:bdr w:val="nil"/>
        </w:rPr>
      </w:pPr>
      <w:r w:rsidRPr="00AA20D1">
        <w:rPr>
          <w:bdr w:val="nil"/>
        </w:rPr>
        <w:t>burial risk assessment, and close supervision of the burial process;</w:t>
      </w:r>
    </w:p>
    <w:p w14:paraId="0DBCE44F" w14:textId="77777777" w:rsidR="00AA20D1" w:rsidRPr="00AA20D1" w:rsidRDefault="00AA20D1" w:rsidP="00E47BF9">
      <w:pPr>
        <w:pStyle w:val="BSbullet2"/>
        <w:numPr>
          <w:ilvl w:val="0"/>
          <w:numId w:val="40"/>
        </w:numPr>
        <w:pBdr>
          <w:top w:val="nil"/>
          <w:left w:val="nil"/>
          <w:bottom w:val="nil"/>
          <w:right w:val="nil"/>
          <w:between w:val="nil"/>
          <w:bar w:val="nil"/>
        </w:pBdr>
        <w:ind w:left="851" w:hanging="425"/>
        <w:rPr>
          <w:bdr w:val="nil"/>
        </w:rPr>
      </w:pPr>
      <w:r w:rsidRPr="00AA20D1">
        <w:rPr>
          <w:bdr w:val="nil"/>
        </w:rPr>
        <w:t>workplace safety representatives and other workplace health and safety procedures;</w:t>
      </w:r>
    </w:p>
    <w:p w14:paraId="228F5C3B" w14:textId="77777777" w:rsidR="00AA20D1" w:rsidRPr="00AA20D1" w:rsidRDefault="00AA20D1" w:rsidP="00E47BF9">
      <w:pPr>
        <w:pStyle w:val="BSbullet2"/>
        <w:numPr>
          <w:ilvl w:val="0"/>
          <w:numId w:val="40"/>
        </w:numPr>
        <w:pBdr>
          <w:top w:val="nil"/>
          <w:left w:val="nil"/>
          <w:bottom w:val="nil"/>
          <w:right w:val="nil"/>
          <w:between w:val="nil"/>
          <w:bar w:val="nil"/>
        </w:pBdr>
        <w:ind w:left="851" w:hanging="425"/>
        <w:rPr>
          <w:bdr w:val="nil"/>
        </w:rPr>
      </w:pPr>
      <w:r w:rsidRPr="00AA20D1">
        <w:rPr>
          <w:bdr w:val="nil"/>
        </w:rPr>
        <w:t>personal protective equipment;</w:t>
      </w:r>
    </w:p>
    <w:p w14:paraId="70D1F961" w14:textId="77777777" w:rsidR="00AA20D1" w:rsidRPr="00AA20D1" w:rsidRDefault="00AA20D1" w:rsidP="00E47BF9">
      <w:pPr>
        <w:pStyle w:val="BSbullet2"/>
        <w:numPr>
          <w:ilvl w:val="0"/>
          <w:numId w:val="40"/>
        </w:numPr>
        <w:pBdr>
          <w:top w:val="nil"/>
          <w:left w:val="nil"/>
          <w:bottom w:val="nil"/>
          <w:right w:val="nil"/>
          <w:between w:val="nil"/>
          <w:bar w:val="nil"/>
        </w:pBdr>
        <w:ind w:left="851" w:hanging="425"/>
        <w:rPr>
          <w:bdr w:val="nil"/>
        </w:rPr>
      </w:pPr>
      <w:r w:rsidRPr="00AA20D1">
        <w:rPr>
          <w:bdr w:val="nil"/>
        </w:rPr>
        <w:t>workplace safety inspections and associated action plans; and</w:t>
      </w:r>
    </w:p>
    <w:p w14:paraId="4258F60C" w14:textId="77777777" w:rsidR="00AA20D1" w:rsidRPr="00AA20D1" w:rsidRDefault="00AA20D1" w:rsidP="00E47BF9">
      <w:pPr>
        <w:pStyle w:val="BSbullet2"/>
        <w:numPr>
          <w:ilvl w:val="0"/>
          <w:numId w:val="40"/>
        </w:numPr>
        <w:pBdr>
          <w:top w:val="nil"/>
          <w:left w:val="nil"/>
          <w:bottom w:val="nil"/>
          <w:right w:val="nil"/>
          <w:between w:val="nil"/>
          <w:bar w:val="nil"/>
        </w:pBdr>
        <w:ind w:left="851" w:hanging="425"/>
        <w:rPr>
          <w:bdr w:val="nil"/>
        </w:rPr>
      </w:pPr>
      <w:r w:rsidRPr="00AA20D1">
        <w:rPr>
          <w:bdr w:val="nil"/>
        </w:rPr>
        <w:t>development of a tree register.</w:t>
      </w:r>
    </w:p>
    <w:p w14:paraId="69E41548" w14:textId="77777777" w:rsidR="00AA20D1" w:rsidRPr="001718B9"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Failure to effectively develop and incorporate opportunities to grow the cremation market share and alternative memorialisation income streams in the medium to long term. </w:t>
      </w:r>
    </w:p>
    <w:p w14:paraId="6E114CB6" w14:textId="77777777" w:rsidR="00AA20D1" w:rsidRPr="001718B9"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Inadequate amount of funds held in the Perpetual Care Trust (PCT) to maintain cemetery grounds in perpetuity once a cemetery has reached capacity.</w:t>
      </w:r>
    </w:p>
    <w:bookmarkEnd w:id="27"/>
    <w:p w14:paraId="28B8CEFD" w14:textId="77777777" w:rsidR="00AA20D1" w:rsidRPr="00AA20D1" w:rsidRDefault="00AA20D1" w:rsidP="00AA20D1">
      <w:pPr>
        <w:pBdr>
          <w:top w:val="nil"/>
          <w:left w:val="nil"/>
          <w:bottom w:val="nil"/>
          <w:right w:val="nil"/>
          <w:between w:val="nil"/>
          <w:bar w:val="nil"/>
        </w:pBdr>
        <w:spacing w:after="120"/>
        <w:ind w:left="357"/>
        <w:rPr>
          <w:color w:val="000000"/>
          <w:szCs w:val="24"/>
          <w:bdr w:val="nil"/>
        </w:rPr>
      </w:pPr>
      <w:r w:rsidRPr="00AA20D1">
        <w:rPr>
          <w:szCs w:val="24"/>
        </w:rPr>
        <w:t xml:space="preserve"> </w:t>
      </w:r>
    </w:p>
    <w:p w14:paraId="54E996E7"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r w:rsidRPr="00AA20D1">
        <w:rPr>
          <w:b/>
          <w:snapToGrid w:val="0"/>
          <w:sz w:val="32"/>
          <w:bdr w:val="nil"/>
        </w:rPr>
        <w:t>2021-22 Priorities and Next Three Financial Years</w:t>
      </w:r>
    </w:p>
    <w:p w14:paraId="204EF157" w14:textId="77777777" w:rsidR="00AA20D1" w:rsidRPr="001718B9"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Ensure the financial viability of the Authority by increasing the share of the cremation market and developing new memorialisation products to meet the needs of the market and provide additional income streams.</w:t>
      </w:r>
    </w:p>
    <w:p w14:paraId="0F8D4CC8"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Support Transport Canberra and City Services (the Directorate) with the implementation of the Masterplan for the Southern Memorial Park by providing technical design advice on Cemeteries and Crematoria and actively promote the project with community engagement activities.</w:t>
      </w:r>
    </w:p>
    <w:p w14:paraId="3AC754A5"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Maintain the high level of services and grounds maintenance provided to the community. </w:t>
      </w:r>
    </w:p>
    <w:p w14:paraId="0C071C6E"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Continue to improve operational efficiency.</w:t>
      </w:r>
    </w:p>
    <w:p w14:paraId="07DA5D50"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bookmarkStart w:id="28" w:name="_Toc452127431"/>
      <w:bookmarkStart w:id="29" w:name="_Toc434844183"/>
      <w:bookmarkStart w:id="30" w:name="_Toc434844184"/>
      <w:r w:rsidRPr="00AA20D1">
        <w:rPr>
          <w:b/>
          <w:snapToGrid w:val="0"/>
          <w:sz w:val="32"/>
          <w:bdr w:val="nil"/>
        </w:rPr>
        <w:t>Estimated Employment Level and Employment Profile</w:t>
      </w:r>
      <w:bookmarkEnd w:id="28"/>
      <w:bookmarkEnd w:id="29"/>
    </w:p>
    <w:p w14:paraId="5F3A8620" w14:textId="3CA600BF" w:rsidR="00AA20D1" w:rsidRPr="00AA20D1" w:rsidRDefault="00AA20D1" w:rsidP="001718B9">
      <w:pPr>
        <w:keepNext/>
        <w:pBdr>
          <w:top w:val="nil"/>
          <w:left w:val="nil"/>
          <w:bottom w:val="nil"/>
          <w:right w:val="nil"/>
          <w:between w:val="nil"/>
          <w:bar w:val="nil"/>
        </w:pBdr>
        <w:spacing w:before="240"/>
        <w:rPr>
          <w:b/>
          <w:bCs/>
          <w:color w:val="000000"/>
          <w:sz w:val="22"/>
          <w:szCs w:val="18"/>
          <w:bdr w:val="nil"/>
        </w:rPr>
      </w:pPr>
      <w:r w:rsidRPr="00AA20D1">
        <w:rPr>
          <w:b/>
          <w:bCs/>
          <w:color w:val="000000"/>
          <w:sz w:val="22"/>
          <w:szCs w:val="18"/>
          <w:bdr w:val="nil"/>
        </w:rPr>
        <w:t xml:space="preserve">Table </w:t>
      </w:r>
      <w:r w:rsidR="00472559">
        <w:rPr>
          <w:b/>
          <w:bCs/>
          <w:color w:val="000000"/>
          <w:sz w:val="22"/>
          <w:szCs w:val="18"/>
          <w:bdr w:val="nil"/>
        </w:rPr>
        <w:t>36</w:t>
      </w:r>
      <w:r w:rsidRPr="00AA20D1">
        <w:rPr>
          <w:b/>
          <w:bCs/>
          <w:color w:val="000000"/>
          <w:sz w:val="22"/>
          <w:szCs w:val="18"/>
          <w:bdr w:val="nil"/>
        </w:rPr>
        <w:t>: Estimated employment level</w:t>
      </w:r>
    </w:p>
    <w:tbl>
      <w:tblPr>
        <w:tblW w:w="9105" w:type="dxa"/>
        <w:tblBorders>
          <w:top w:val="single" w:sz="12" w:space="0" w:color="000000"/>
        </w:tblBorders>
        <w:tblLayout w:type="fixed"/>
        <w:tblLook w:val="04A0" w:firstRow="1" w:lastRow="0" w:firstColumn="1" w:lastColumn="0" w:noHBand="0" w:noVBand="1"/>
      </w:tblPr>
      <w:tblGrid>
        <w:gridCol w:w="2700"/>
        <w:gridCol w:w="1601"/>
        <w:gridCol w:w="1601"/>
        <w:gridCol w:w="1601"/>
        <w:gridCol w:w="1602"/>
      </w:tblGrid>
      <w:tr w:rsidR="00AA20D1" w:rsidRPr="00AA20D1" w14:paraId="2C7E44BA" w14:textId="77777777" w:rsidTr="00861A67">
        <w:trPr>
          <w:trHeight w:val="392"/>
          <w:tblHeader/>
        </w:trPr>
        <w:tc>
          <w:tcPr>
            <w:tcW w:w="2700" w:type="dxa"/>
            <w:tcBorders>
              <w:top w:val="single" w:sz="12" w:space="0" w:color="000000"/>
              <w:left w:val="nil"/>
              <w:bottom w:val="single" w:sz="12" w:space="0" w:color="auto"/>
              <w:right w:val="nil"/>
            </w:tcBorders>
            <w:vAlign w:val="bottom"/>
          </w:tcPr>
          <w:p w14:paraId="63385F13"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p>
        </w:tc>
        <w:tc>
          <w:tcPr>
            <w:tcW w:w="1601" w:type="dxa"/>
            <w:tcBorders>
              <w:top w:val="single" w:sz="12" w:space="0" w:color="000000"/>
              <w:left w:val="nil"/>
              <w:bottom w:val="single" w:sz="12" w:space="0" w:color="auto"/>
              <w:right w:val="nil"/>
            </w:tcBorders>
            <w:hideMark/>
          </w:tcPr>
          <w:p w14:paraId="04A459DC"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2019-20</w:t>
            </w:r>
          </w:p>
          <w:p w14:paraId="30180D5D"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Actual</w:t>
            </w:r>
          </w:p>
          <w:p w14:paraId="25C5645B"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Outcome</w:t>
            </w:r>
          </w:p>
        </w:tc>
        <w:tc>
          <w:tcPr>
            <w:tcW w:w="1601" w:type="dxa"/>
            <w:tcBorders>
              <w:top w:val="single" w:sz="12" w:space="0" w:color="000000"/>
              <w:left w:val="nil"/>
              <w:bottom w:val="single" w:sz="12" w:space="0" w:color="auto"/>
              <w:right w:val="nil"/>
            </w:tcBorders>
            <w:hideMark/>
          </w:tcPr>
          <w:p w14:paraId="20A7BA0C" w14:textId="77777777" w:rsidR="00AA20D1" w:rsidRPr="00AA20D1" w:rsidRDefault="00AA20D1" w:rsidP="00AA20D1">
            <w:pPr>
              <w:pBdr>
                <w:top w:val="nil"/>
                <w:left w:val="nil"/>
                <w:bottom w:val="nil"/>
                <w:right w:val="nil"/>
                <w:between w:val="nil"/>
                <w:bar w:val="nil"/>
              </w:pBdr>
              <w:spacing w:before="0" w:after="0"/>
              <w:jc w:val="right"/>
              <w:rPr>
                <w:b/>
                <w:bCs/>
                <w:sz w:val="20"/>
                <w:bdr w:val="nil"/>
              </w:rPr>
            </w:pPr>
            <w:r w:rsidRPr="00AA20D1">
              <w:rPr>
                <w:b/>
                <w:bCs/>
                <w:sz w:val="20"/>
                <w:bdr w:val="nil"/>
              </w:rPr>
              <w:t>2020-21</w:t>
            </w:r>
          </w:p>
          <w:p w14:paraId="5D9920AB"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Budget</w:t>
            </w:r>
          </w:p>
        </w:tc>
        <w:tc>
          <w:tcPr>
            <w:tcW w:w="1601" w:type="dxa"/>
            <w:tcBorders>
              <w:top w:val="single" w:sz="12" w:space="0" w:color="000000"/>
              <w:left w:val="nil"/>
              <w:bottom w:val="single" w:sz="12" w:space="0" w:color="auto"/>
              <w:right w:val="nil"/>
            </w:tcBorders>
            <w:hideMark/>
          </w:tcPr>
          <w:p w14:paraId="568736CE"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2020-21</w:t>
            </w:r>
          </w:p>
          <w:p w14:paraId="1C4E7240"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Interim</w:t>
            </w:r>
          </w:p>
          <w:p w14:paraId="0881CCEE"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 xml:space="preserve"> Outcome</w:t>
            </w:r>
          </w:p>
        </w:tc>
        <w:tc>
          <w:tcPr>
            <w:tcW w:w="1602" w:type="dxa"/>
            <w:tcBorders>
              <w:top w:val="single" w:sz="12" w:space="0" w:color="000000"/>
              <w:left w:val="nil"/>
              <w:bottom w:val="single" w:sz="12" w:space="0" w:color="auto"/>
              <w:right w:val="nil"/>
            </w:tcBorders>
            <w:noWrap/>
            <w:hideMark/>
          </w:tcPr>
          <w:p w14:paraId="769F8B78"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2021-22</w:t>
            </w:r>
          </w:p>
          <w:p w14:paraId="61B65F98"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Budget</w:t>
            </w:r>
          </w:p>
        </w:tc>
      </w:tr>
      <w:tr w:rsidR="00AA20D1" w:rsidRPr="00AA20D1" w14:paraId="0F03FD91" w14:textId="77777777" w:rsidTr="00861A67">
        <w:trPr>
          <w:trHeight w:val="319"/>
          <w:tblHeader/>
        </w:trPr>
        <w:tc>
          <w:tcPr>
            <w:tcW w:w="2700" w:type="dxa"/>
            <w:tcBorders>
              <w:top w:val="single" w:sz="12" w:space="0" w:color="auto"/>
              <w:left w:val="nil"/>
              <w:bottom w:val="single" w:sz="12" w:space="0" w:color="000000"/>
              <w:right w:val="nil"/>
            </w:tcBorders>
            <w:vAlign w:val="bottom"/>
            <w:hideMark/>
          </w:tcPr>
          <w:p w14:paraId="031F6CBD" w14:textId="77777777" w:rsidR="00AA20D1" w:rsidRPr="00AA20D1" w:rsidRDefault="00AA20D1" w:rsidP="00AA20D1">
            <w:pPr>
              <w:pBdr>
                <w:top w:val="nil"/>
                <w:left w:val="nil"/>
                <w:bottom w:val="nil"/>
                <w:right w:val="nil"/>
                <w:between w:val="nil"/>
                <w:bar w:val="nil"/>
              </w:pBdr>
              <w:spacing w:before="0" w:after="0"/>
              <w:ind w:left="227" w:hanging="227"/>
              <w:rPr>
                <w:b/>
                <w:bCs/>
                <w:sz w:val="20"/>
                <w:bdr w:val="nil"/>
                <w:vertAlign w:val="superscript"/>
                <w:lang w:eastAsia="en-AU"/>
              </w:rPr>
            </w:pPr>
            <w:r w:rsidRPr="00AA20D1">
              <w:rPr>
                <w:b/>
                <w:bCs/>
                <w:sz w:val="20"/>
                <w:bdr w:val="nil"/>
                <w:lang w:eastAsia="en-AU"/>
              </w:rPr>
              <w:t>Staffing (FTE)</w:t>
            </w:r>
            <w:r w:rsidRPr="00AA20D1">
              <w:rPr>
                <w:b/>
                <w:bCs/>
                <w:sz w:val="20"/>
                <w:bdr w:val="nil"/>
                <w:vertAlign w:val="superscript"/>
                <w:lang w:eastAsia="en-AU"/>
              </w:rPr>
              <w:t>1</w:t>
            </w:r>
          </w:p>
        </w:tc>
        <w:tc>
          <w:tcPr>
            <w:tcW w:w="1601" w:type="dxa"/>
            <w:tcBorders>
              <w:top w:val="single" w:sz="12" w:space="0" w:color="auto"/>
              <w:left w:val="nil"/>
              <w:bottom w:val="single" w:sz="12" w:space="0" w:color="000000"/>
              <w:right w:val="nil"/>
            </w:tcBorders>
            <w:vAlign w:val="bottom"/>
            <w:hideMark/>
          </w:tcPr>
          <w:p w14:paraId="679B47FA" w14:textId="77777777" w:rsidR="00AA20D1" w:rsidRPr="00AA20D1" w:rsidRDefault="00AA20D1" w:rsidP="00AA20D1">
            <w:pPr>
              <w:pBdr>
                <w:top w:val="nil"/>
                <w:left w:val="nil"/>
                <w:bottom w:val="nil"/>
                <w:right w:val="nil"/>
                <w:between w:val="nil"/>
                <w:bar w:val="nil"/>
              </w:pBdr>
              <w:spacing w:before="0" w:after="0" w:line="276" w:lineRule="auto"/>
              <w:ind w:left="227" w:hanging="227"/>
              <w:jc w:val="right"/>
              <w:rPr>
                <w:sz w:val="20"/>
                <w:bdr w:val="nil"/>
              </w:rPr>
            </w:pPr>
            <w:r w:rsidRPr="00AA20D1">
              <w:rPr>
                <w:sz w:val="20"/>
                <w:bdr w:val="nil"/>
              </w:rPr>
              <w:t>15</w:t>
            </w:r>
          </w:p>
        </w:tc>
        <w:tc>
          <w:tcPr>
            <w:tcW w:w="1601" w:type="dxa"/>
            <w:tcBorders>
              <w:top w:val="single" w:sz="12" w:space="0" w:color="auto"/>
              <w:left w:val="nil"/>
              <w:bottom w:val="single" w:sz="12" w:space="0" w:color="000000"/>
              <w:right w:val="nil"/>
            </w:tcBorders>
            <w:vAlign w:val="bottom"/>
            <w:hideMark/>
          </w:tcPr>
          <w:p w14:paraId="4B25404D" w14:textId="77777777" w:rsidR="00AA20D1" w:rsidRPr="00AA20D1" w:rsidRDefault="00AA20D1" w:rsidP="00AA20D1">
            <w:pPr>
              <w:pBdr>
                <w:top w:val="nil"/>
                <w:left w:val="nil"/>
                <w:bottom w:val="nil"/>
                <w:right w:val="nil"/>
                <w:between w:val="nil"/>
                <w:bar w:val="nil"/>
              </w:pBdr>
              <w:spacing w:before="0" w:after="0" w:line="276" w:lineRule="auto"/>
              <w:ind w:left="227" w:hanging="227"/>
              <w:jc w:val="right"/>
              <w:rPr>
                <w:sz w:val="20"/>
                <w:bdr w:val="nil"/>
              </w:rPr>
            </w:pPr>
            <w:r w:rsidRPr="00AA20D1">
              <w:rPr>
                <w:sz w:val="20"/>
                <w:bdr w:val="nil"/>
              </w:rPr>
              <w:t>20</w:t>
            </w:r>
          </w:p>
        </w:tc>
        <w:tc>
          <w:tcPr>
            <w:tcW w:w="1601" w:type="dxa"/>
            <w:tcBorders>
              <w:top w:val="single" w:sz="12" w:space="0" w:color="auto"/>
              <w:left w:val="nil"/>
              <w:bottom w:val="single" w:sz="12" w:space="0" w:color="000000"/>
              <w:right w:val="nil"/>
            </w:tcBorders>
            <w:vAlign w:val="bottom"/>
            <w:hideMark/>
          </w:tcPr>
          <w:p w14:paraId="6F20ABD4" w14:textId="77777777" w:rsidR="00AA20D1" w:rsidRPr="00AA20D1" w:rsidRDefault="00AA20D1" w:rsidP="00AA20D1">
            <w:pPr>
              <w:pBdr>
                <w:top w:val="nil"/>
                <w:left w:val="nil"/>
                <w:bottom w:val="nil"/>
                <w:right w:val="nil"/>
                <w:between w:val="nil"/>
                <w:bar w:val="nil"/>
              </w:pBdr>
              <w:spacing w:before="0" w:after="0" w:line="276" w:lineRule="auto"/>
              <w:ind w:left="227" w:hanging="227"/>
              <w:jc w:val="right"/>
              <w:rPr>
                <w:sz w:val="20"/>
                <w:bdr w:val="nil"/>
              </w:rPr>
            </w:pPr>
            <w:r w:rsidRPr="00AA20D1">
              <w:rPr>
                <w:sz w:val="20"/>
                <w:bdr w:val="nil"/>
              </w:rPr>
              <w:t>17</w:t>
            </w:r>
          </w:p>
        </w:tc>
        <w:tc>
          <w:tcPr>
            <w:tcW w:w="1602" w:type="dxa"/>
            <w:tcBorders>
              <w:top w:val="single" w:sz="12" w:space="0" w:color="auto"/>
              <w:left w:val="nil"/>
              <w:bottom w:val="single" w:sz="12" w:space="0" w:color="000000"/>
              <w:right w:val="nil"/>
            </w:tcBorders>
            <w:noWrap/>
            <w:vAlign w:val="bottom"/>
            <w:hideMark/>
          </w:tcPr>
          <w:p w14:paraId="536CC665" w14:textId="77777777" w:rsidR="00AA20D1" w:rsidRPr="00AA20D1" w:rsidRDefault="00AA20D1" w:rsidP="00AA20D1">
            <w:pPr>
              <w:pBdr>
                <w:top w:val="nil"/>
                <w:left w:val="nil"/>
                <w:bottom w:val="nil"/>
                <w:right w:val="nil"/>
                <w:between w:val="nil"/>
                <w:bar w:val="nil"/>
              </w:pBdr>
              <w:spacing w:before="0" w:after="0" w:line="276" w:lineRule="auto"/>
              <w:ind w:left="227" w:hanging="227"/>
              <w:jc w:val="right"/>
              <w:rPr>
                <w:sz w:val="20"/>
                <w:bdr w:val="nil"/>
              </w:rPr>
            </w:pPr>
            <w:r w:rsidRPr="00AA20D1">
              <w:rPr>
                <w:sz w:val="20"/>
                <w:bdr w:val="nil"/>
              </w:rPr>
              <w:t>20</w:t>
            </w:r>
          </w:p>
        </w:tc>
      </w:tr>
    </w:tbl>
    <w:p w14:paraId="2723543B" w14:textId="77777777" w:rsidR="00AA20D1" w:rsidRPr="00AA20D1" w:rsidRDefault="00AA20D1" w:rsidP="00AA20D1">
      <w:pPr>
        <w:keepNext/>
        <w:pBdr>
          <w:top w:val="nil"/>
          <w:left w:val="nil"/>
          <w:bottom w:val="nil"/>
          <w:right w:val="nil"/>
          <w:between w:val="nil"/>
          <w:bar w:val="nil"/>
        </w:pBdr>
        <w:spacing w:before="120" w:after="0"/>
        <w:rPr>
          <w:b/>
          <w:sz w:val="18"/>
          <w:szCs w:val="16"/>
          <w:bdr w:val="nil"/>
        </w:rPr>
      </w:pPr>
      <w:r w:rsidRPr="00AA20D1">
        <w:rPr>
          <w:b/>
          <w:sz w:val="18"/>
          <w:szCs w:val="16"/>
          <w:bdr w:val="nil"/>
        </w:rPr>
        <w:t>Note:</w:t>
      </w:r>
    </w:p>
    <w:p w14:paraId="116329E3" w14:textId="77777777" w:rsidR="00AA20D1" w:rsidRPr="00AA20D1" w:rsidRDefault="00AA20D1" w:rsidP="00AA20D1">
      <w:pPr>
        <w:pBdr>
          <w:top w:val="nil"/>
          <w:left w:val="nil"/>
          <w:bottom w:val="nil"/>
          <w:right w:val="nil"/>
          <w:between w:val="nil"/>
          <w:bar w:val="nil"/>
        </w:pBdr>
        <w:spacing w:before="0" w:after="0"/>
        <w:ind w:left="360" w:hanging="360"/>
        <w:rPr>
          <w:sz w:val="18"/>
          <w:szCs w:val="24"/>
          <w:bdr w:val="nil"/>
        </w:rPr>
      </w:pPr>
      <w:r w:rsidRPr="00AA20D1">
        <w:rPr>
          <w:sz w:val="18"/>
          <w:szCs w:val="24"/>
          <w:bdr w:val="nil"/>
        </w:rPr>
        <w:t>The variations primarily relate to the engagement of contractors to fill vacancies.</w:t>
      </w:r>
    </w:p>
    <w:p w14:paraId="244AA3C3" w14:textId="77777777" w:rsidR="00AA20D1" w:rsidRPr="00AA20D1" w:rsidRDefault="00AA20D1" w:rsidP="00AA20D1">
      <w:pPr>
        <w:pBdr>
          <w:top w:val="nil"/>
          <w:left w:val="nil"/>
          <w:bottom w:val="nil"/>
          <w:right w:val="nil"/>
          <w:between w:val="nil"/>
          <w:bar w:val="nil"/>
        </w:pBdr>
        <w:rPr>
          <w:bdr w:val="nil"/>
        </w:rPr>
      </w:pPr>
    </w:p>
    <w:p w14:paraId="5E792F74" w14:textId="2251A144" w:rsidR="00AA20D1" w:rsidRPr="00AA20D1" w:rsidRDefault="00AA20D1" w:rsidP="001718B9">
      <w:pPr>
        <w:keepNext/>
        <w:pBdr>
          <w:top w:val="nil"/>
          <w:left w:val="nil"/>
          <w:bottom w:val="nil"/>
          <w:right w:val="nil"/>
          <w:between w:val="nil"/>
          <w:bar w:val="nil"/>
        </w:pBdr>
        <w:spacing w:before="240"/>
        <w:rPr>
          <w:b/>
          <w:bCs/>
          <w:color w:val="000000"/>
          <w:sz w:val="22"/>
          <w:szCs w:val="18"/>
          <w:bdr w:val="nil"/>
        </w:rPr>
      </w:pPr>
      <w:r w:rsidRPr="00AA20D1">
        <w:rPr>
          <w:b/>
          <w:bCs/>
          <w:color w:val="000000"/>
          <w:sz w:val="22"/>
          <w:szCs w:val="18"/>
          <w:bdr w:val="nil"/>
        </w:rPr>
        <w:t xml:space="preserve">Table </w:t>
      </w:r>
      <w:r w:rsidR="00472559">
        <w:rPr>
          <w:b/>
          <w:bCs/>
          <w:color w:val="000000"/>
          <w:sz w:val="22"/>
          <w:szCs w:val="18"/>
          <w:bdr w:val="nil"/>
        </w:rPr>
        <w:t>37</w:t>
      </w:r>
      <w:r w:rsidRPr="00AA20D1">
        <w:rPr>
          <w:b/>
          <w:bCs/>
          <w:color w:val="000000"/>
          <w:sz w:val="22"/>
          <w:szCs w:val="18"/>
          <w:bdr w:val="nil"/>
        </w:rPr>
        <w:t>: 2021-22 employment profile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79"/>
        <w:gridCol w:w="2246"/>
        <w:gridCol w:w="2255"/>
        <w:gridCol w:w="2246"/>
      </w:tblGrid>
      <w:tr w:rsidR="00AA20D1" w:rsidRPr="00AA20D1" w14:paraId="2C3579D6" w14:textId="77777777" w:rsidTr="00F94786">
        <w:trPr>
          <w:cantSplit/>
          <w:tblHeader/>
        </w:trPr>
        <w:tc>
          <w:tcPr>
            <w:tcW w:w="2310" w:type="dxa"/>
            <w:tcBorders>
              <w:top w:val="single" w:sz="4" w:space="0" w:color="auto"/>
              <w:left w:val="nil"/>
              <w:bottom w:val="single" w:sz="4" w:space="0" w:color="auto"/>
              <w:right w:val="nil"/>
            </w:tcBorders>
            <w:hideMark/>
          </w:tcPr>
          <w:p w14:paraId="6A1E5725" w14:textId="77777777" w:rsidR="00AA20D1" w:rsidRPr="00AA20D1" w:rsidRDefault="00AA20D1" w:rsidP="00AA20D1">
            <w:pPr>
              <w:pBdr>
                <w:top w:val="nil"/>
                <w:left w:val="nil"/>
                <w:bottom w:val="nil"/>
                <w:right w:val="nil"/>
                <w:between w:val="nil"/>
                <w:bar w:val="nil"/>
              </w:pBdr>
              <w:spacing w:before="0" w:after="0"/>
              <w:rPr>
                <w:b/>
                <w:bdr w:val="nil"/>
              </w:rPr>
            </w:pPr>
            <w:r w:rsidRPr="00AA20D1">
              <w:rPr>
                <w:b/>
                <w:bdr w:val="nil"/>
              </w:rPr>
              <w:t>Classification</w:t>
            </w:r>
          </w:p>
        </w:tc>
        <w:tc>
          <w:tcPr>
            <w:tcW w:w="2311" w:type="dxa"/>
            <w:tcBorders>
              <w:top w:val="single" w:sz="4" w:space="0" w:color="auto"/>
              <w:left w:val="nil"/>
              <w:bottom w:val="single" w:sz="4" w:space="0" w:color="auto"/>
              <w:right w:val="nil"/>
            </w:tcBorders>
            <w:hideMark/>
          </w:tcPr>
          <w:p w14:paraId="290216C3" w14:textId="77777777" w:rsidR="00AA20D1" w:rsidRPr="00AA20D1" w:rsidRDefault="00AA20D1" w:rsidP="00AA20D1">
            <w:pPr>
              <w:pBdr>
                <w:top w:val="nil"/>
                <w:left w:val="nil"/>
                <w:bottom w:val="nil"/>
                <w:right w:val="nil"/>
                <w:between w:val="nil"/>
                <w:bar w:val="nil"/>
              </w:pBdr>
              <w:spacing w:before="0" w:after="0"/>
              <w:jc w:val="right"/>
              <w:rPr>
                <w:b/>
                <w:bdr w:val="nil"/>
              </w:rPr>
            </w:pPr>
            <w:r w:rsidRPr="00AA20D1">
              <w:rPr>
                <w:b/>
                <w:bdr w:val="nil"/>
              </w:rPr>
              <w:t>Male</w:t>
            </w:r>
          </w:p>
        </w:tc>
        <w:tc>
          <w:tcPr>
            <w:tcW w:w="2311" w:type="dxa"/>
            <w:tcBorders>
              <w:top w:val="single" w:sz="4" w:space="0" w:color="auto"/>
              <w:left w:val="nil"/>
              <w:bottom w:val="single" w:sz="4" w:space="0" w:color="auto"/>
              <w:right w:val="nil"/>
            </w:tcBorders>
            <w:hideMark/>
          </w:tcPr>
          <w:p w14:paraId="502FF508" w14:textId="77777777" w:rsidR="00AA20D1" w:rsidRPr="00AA20D1" w:rsidRDefault="00AA20D1" w:rsidP="00AA20D1">
            <w:pPr>
              <w:pBdr>
                <w:top w:val="nil"/>
                <w:left w:val="nil"/>
                <w:bottom w:val="nil"/>
                <w:right w:val="nil"/>
                <w:between w:val="nil"/>
                <w:bar w:val="nil"/>
              </w:pBdr>
              <w:spacing w:before="0" w:after="0"/>
              <w:jc w:val="right"/>
              <w:rPr>
                <w:b/>
                <w:bdr w:val="nil"/>
              </w:rPr>
            </w:pPr>
            <w:r w:rsidRPr="00AA20D1">
              <w:rPr>
                <w:b/>
                <w:bdr w:val="nil"/>
              </w:rPr>
              <w:t>Female</w:t>
            </w:r>
          </w:p>
        </w:tc>
        <w:tc>
          <w:tcPr>
            <w:tcW w:w="2311" w:type="dxa"/>
            <w:tcBorders>
              <w:top w:val="single" w:sz="4" w:space="0" w:color="auto"/>
              <w:left w:val="nil"/>
              <w:bottom w:val="single" w:sz="4" w:space="0" w:color="auto"/>
              <w:right w:val="nil"/>
            </w:tcBorders>
            <w:hideMark/>
          </w:tcPr>
          <w:p w14:paraId="5AD8049A" w14:textId="77777777" w:rsidR="00AA20D1" w:rsidRPr="00AA20D1" w:rsidRDefault="00AA20D1" w:rsidP="00AA20D1">
            <w:pPr>
              <w:pBdr>
                <w:top w:val="nil"/>
                <w:left w:val="nil"/>
                <w:bottom w:val="nil"/>
                <w:right w:val="nil"/>
                <w:between w:val="nil"/>
                <w:bar w:val="nil"/>
              </w:pBdr>
              <w:spacing w:before="0" w:after="0"/>
              <w:jc w:val="right"/>
              <w:rPr>
                <w:b/>
                <w:bdr w:val="nil"/>
              </w:rPr>
            </w:pPr>
            <w:r w:rsidRPr="00AA20D1">
              <w:rPr>
                <w:b/>
                <w:bdr w:val="nil"/>
              </w:rPr>
              <w:t>Total</w:t>
            </w:r>
          </w:p>
        </w:tc>
      </w:tr>
      <w:tr w:rsidR="00AA20D1" w:rsidRPr="00AA20D1" w14:paraId="466EFD0E" w14:textId="77777777" w:rsidTr="00F94786">
        <w:trPr>
          <w:cantSplit/>
        </w:trPr>
        <w:tc>
          <w:tcPr>
            <w:tcW w:w="2310" w:type="dxa"/>
            <w:tcBorders>
              <w:top w:val="single" w:sz="4" w:space="0" w:color="auto"/>
              <w:left w:val="nil"/>
              <w:bottom w:val="nil"/>
              <w:right w:val="nil"/>
            </w:tcBorders>
            <w:hideMark/>
          </w:tcPr>
          <w:p w14:paraId="1A8FE42E" w14:textId="77777777" w:rsidR="00AA20D1" w:rsidRPr="00AA20D1" w:rsidRDefault="00AA20D1" w:rsidP="00AA20D1">
            <w:pPr>
              <w:pBdr>
                <w:top w:val="nil"/>
                <w:left w:val="nil"/>
                <w:bottom w:val="nil"/>
                <w:right w:val="nil"/>
                <w:between w:val="nil"/>
                <w:bar w:val="nil"/>
              </w:pBdr>
              <w:tabs>
                <w:tab w:val="left" w:pos="1114"/>
              </w:tabs>
              <w:spacing w:before="0" w:after="0"/>
              <w:ind w:left="227" w:hanging="227"/>
              <w:rPr>
                <w:bCs/>
                <w:sz w:val="20"/>
                <w:bdr w:val="nil"/>
                <w:lang w:eastAsia="en-AU"/>
              </w:rPr>
            </w:pPr>
            <w:r w:rsidRPr="00AA20D1">
              <w:rPr>
                <w:bCs/>
                <w:sz w:val="20"/>
                <w:bdr w:val="nil"/>
                <w:lang w:eastAsia="en-AU"/>
              </w:rPr>
              <w:t>Ex 1.2</w:t>
            </w:r>
            <w:r w:rsidRPr="00AA20D1">
              <w:rPr>
                <w:bCs/>
                <w:sz w:val="20"/>
                <w:bdr w:val="nil"/>
                <w:lang w:eastAsia="en-AU"/>
              </w:rPr>
              <w:tab/>
            </w:r>
          </w:p>
        </w:tc>
        <w:tc>
          <w:tcPr>
            <w:tcW w:w="2311" w:type="dxa"/>
            <w:tcBorders>
              <w:top w:val="single" w:sz="4" w:space="0" w:color="auto"/>
              <w:left w:val="nil"/>
              <w:bottom w:val="nil"/>
              <w:right w:val="nil"/>
            </w:tcBorders>
            <w:hideMark/>
          </w:tcPr>
          <w:p w14:paraId="1D317F98"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c>
          <w:tcPr>
            <w:tcW w:w="2311" w:type="dxa"/>
            <w:tcBorders>
              <w:top w:val="single" w:sz="4" w:space="0" w:color="auto"/>
              <w:left w:val="nil"/>
              <w:bottom w:val="nil"/>
              <w:right w:val="nil"/>
            </w:tcBorders>
          </w:tcPr>
          <w:p w14:paraId="0EF8BD9E"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p>
        </w:tc>
        <w:tc>
          <w:tcPr>
            <w:tcW w:w="2311" w:type="dxa"/>
            <w:tcBorders>
              <w:top w:val="single" w:sz="4" w:space="0" w:color="auto"/>
              <w:left w:val="nil"/>
              <w:bottom w:val="nil"/>
              <w:right w:val="nil"/>
            </w:tcBorders>
            <w:hideMark/>
          </w:tcPr>
          <w:p w14:paraId="778F103D"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r>
      <w:tr w:rsidR="00AA20D1" w:rsidRPr="00AA20D1" w14:paraId="16B5A39F" w14:textId="77777777" w:rsidTr="00F94786">
        <w:trPr>
          <w:cantSplit/>
        </w:trPr>
        <w:tc>
          <w:tcPr>
            <w:tcW w:w="2310" w:type="dxa"/>
            <w:tcBorders>
              <w:top w:val="nil"/>
              <w:left w:val="nil"/>
              <w:bottom w:val="nil"/>
              <w:right w:val="nil"/>
            </w:tcBorders>
          </w:tcPr>
          <w:p w14:paraId="2AEED688" w14:textId="77777777" w:rsidR="00AA20D1" w:rsidRPr="00AA20D1" w:rsidRDefault="00AA20D1" w:rsidP="00AA20D1">
            <w:pPr>
              <w:pBdr>
                <w:top w:val="nil"/>
                <w:left w:val="nil"/>
                <w:bottom w:val="nil"/>
                <w:right w:val="nil"/>
                <w:between w:val="nil"/>
                <w:bar w:val="nil"/>
              </w:pBdr>
              <w:tabs>
                <w:tab w:val="left" w:pos="1114"/>
              </w:tabs>
              <w:spacing w:before="0" w:after="0"/>
              <w:ind w:left="227" w:hanging="227"/>
              <w:rPr>
                <w:bCs/>
                <w:sz w:val="20"/>
                <w:bdr w:val="nil"/>
                <w:lang w:eastAsia="en-AU"/>
              </w:rPr>
            </w:pPr>
            <w:r w:rsidRPr="00AA20D1">
              <w:rPr>
                <w:bCs/>
                <w:sz w:val="20"/>
                <w:bdr w:val="nil"/>
                <w:lang w:eastAsia="en-AU"/>
              </w:rPr>
              <w:t>SOGB</w:t>
            </w:r>
          </w:p>
        </w:tc>
        <w:tc>
          <w:tcPr>
            <w:tcW w:w="2311" w:type="dxa"/>
            <w:tcBorders>
              <w:top w:val="nil"/>
              <w:left w:val="nil"/>
              <w:bottom w:val="nil"/>
              <w:right w:val="nil"/>
            </w:tcBorders>
          </w:tcPr>
          <w:p w14:paraId="27A8EE15"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c>
          <w:tcPr>
            <w:tcW w:w="2311" w:type="dxa"/>
            <w:tcBorders>
              <w:top w:val="nil"/>
              <w:left w:val="nil"/>
              <w:bottom w:val="nil"/>
              <w:right w:val="nil"/>
            </w:tcBorders>
          </w:tcPr>
          <w:p w14:paraId="16C26AD5"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p>
        </w:tc>
        <w:tc>
          <w:tcPr>
            <w:tcW w:w="2311" w:type="dxa"/>
            <w:tcBorders>
              <w:top w:val="nil"/>
              <w:left w:val="nil"/>
              <w:bottom w:val="nil"/>
              <w:right w:val="nil"/>
            </w:tcBorders>
          </w:tcPr>
          <w:p w14:paraId="3B8920A1"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r>
      <w:tr w:rsidR="00AA20D1" w:rsidRPr="00AA20D1" w14:paraId="0B71ED2C" w14:textId="77777777" w:rsidTr="00F94786">
        <w:trPr>
          <w:cantSplit/>
        </w:trPr>
        <w:tc>
          <w:tcPr>
            <w:tcW w:w="2310" w:type="dxa"/>
            <w:tcBorders>
              <w:top w:val="nil"/>
              <w:left w:val="nil"/>
              <w:bottom w:val="nil"/>
              <w:right w:val="nil"/>
            </w:tcBorders>
            <w:hideMark/>
          </w:tcPr>
          <w:p w14:paraId="5152CA26"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ASO6</w:t>
            </w:r>
          </w:p>
        </w:tc>
        <w:tc>
          <w:tcPr>
            <w:tcW w:w="2311" w:type="dxa"/>
            <w:tcBorders>
              <w:top w:val="nil"/>
              <w:left w:val="nil"/>
              <w:bottom w:val="nil"/>
              <w:right w:val="nil"/>
            </w:tcBorders>
          </w:tcPr>
          <w:p w14:paraId="70220744"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c>
          <w:tcPr>
            <w:tcW w:w="2311" w:type="dxa"/>
            <w:tcBorders>
              <w:top w:val="nil"/>
              <w:left w:val="nil"/>
              <w:bottom w:val="nil"/>
              <w:right w:val="nil"/>
            </w:tcBorders>
            <w:hideMark/>
          </w:tcPr>
          <w:p w14:paraId="647DB862"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c>
          <w:tcPr>
            <w:tcW w:w="2311" w:type="dxa"/>
            <w:tcBorders>
              <w:top w:val="nil"/>
              <w:left w:val="nil"/>
              <w:bottom w:val="nil"/>
              <w:right w:val="nil"/>
            </w:tcBorders>
            <w:hideMark/>
          </w:tcPr>
          <w:p w14:paraId="46176B08"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r>
      <w:tr w:rsidR="00AA20D1" w:rsidRPr="00AA20D1" w14:paraId="395C700D" w14:textId="77777777" w:rsidTr="00F94786">
        <w:trPr>
          <w:cantSplit/>
        </w:trPr>
        <w:tc>
          <w:tcPr>
            <w:tcW w:w="2310" w:type="dxa"/>
            <w:tcBorders>
              <w:top w:val="nil"/>
              <w:left w:val="nil"/>
              <w:bottom w:val="nil"/>
              <w:right w:val="nil"/>
            </w:tcBorders>
          </w:tcPr>
          <w:p w14:paraId="2CA46D9A"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ASO5</w:t>
            </w:r>
          </w:p>
        </w:tc>
        <w:tc>
          <w:tcPr>
            <w:tcW w:w="2311" w:type="dxa"/>
            <w:tcBorders>
              <w:top w:val="nil"/>
              <w:left w:val="nil"/>
              <w:bottom w:val="nil"/>
              <w:right w:val="nil"/>
            </w:tcBorders>
          </w:tcPr>
          <w:p w14:paraId="3B0D84C3"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p>
        </w:tc>
        <w:tc>
          <w:tcPr>
            <w:tcW w:w="2311" w:type="dxa"/>
            <w:tcBorders>
              <w:top w:val="nil"/>
              <w:left w:val="nil"/>
              <w:bottom w:val="nil"/>
              <w:right w:val="nil"/>
            </w:tcBorders>
          </w:tcPr>
          <w:p w14:paraId="10AB0230"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c>
          <w:tcPr>
            <w:tcW w:w="2311" w:type="dxa"/>
            <w:tcBorders>
              <w:top w:val="nil"/>
              <w:left w:val="nil"/>
              <w:bottom w:val="nil"/>
              <w:right w:val="nil"/>
            </w:tcBorders>
          </w:tcPr>
          <w:p w14:paraId="0B7F9AA5"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r>
      <w:tr w:rsidR="00AA20D1" w:rsidRPr="00AA20D1" w14:paraId="1C60A409" w14:textId="77777777" w:rsidTr="00F94786">
        <w:trPr>
          <w:cantSplit/>
        </w:trPr>
        <w:tc>
          <w:tcPr>
            <w:tcW w:w="2310" w:type="dxa"/>
            <w:tcBorders>
              <w:top w:val="nil"/>
              <w:left w:val="nil"/>
              <w:bottom w:val="nil"/>
              <w:right w:val="nil"/>
            </w:tcBorders>
            <w:hideMark/>
          </w:tcPr>
          <w:p w14:paraId="2A4380D6"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ASO4</w:t>
            </w:r>
          </w:p>
        </w:tc>
        <w:tc>
          <w:tcPr>
            <w:tcW w:w="2311" w:type="dxa"/>
            <w:tcBorders>
              <w:top w:val="nil"/>
              <w:left w:val="nil"/>
              <w:bottom w:val="nil"/>
              <w:right w:val="nil"/>
            </w:tcBorders>
            <w:hideMark/>
          </w:tcPr>
          <w:p w14:paraId="7AB24A9C"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p>
        </w:tc>
        <w:tc>
          <w:tcPr>
            <w:tcW w:w="2311" w:type="dxa"/>
            <w:tcBorders>
              <w:top w:val="nil"/>
              <w:left w:val="nil"/>
              <w:bottom w:val="nil"/>
              <w:right w:val="nil"/>
            </w:tcBorders>
          </w:tcPr>
          <w:p w14:paraId="24E53DB5"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c>
          <w:tcPr>
            <w:tcW w:w="2311" w:type="dxa"/>
            <w:tcBorders>
              <w:top w:val="nil"/>
              <w:left w:val="nil"/>
              <w:bottom w:val="nil"/>
              <w:right w:val="nil"/>
            </w:tcBorders>
            <w:hideMark/>
          </w:tcPr>
          <w:p w14:paraId="097D0620"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r>
      <w:tr w:rsidR="00AA20D1" w:rsidRPr="00AA20D1" w14:paraId="2B51AE66" w14:textId="77777777" w:rsidTr="00F94786">
        <w:trPr>
          <w:cantSplit/>
        </w:trPr>
        <w:tc>
          <w:tcPr>
            <w:tcW w:w="2310" w:type="dxa"/>
            <w:tcBorders>
              <w:top w:val="nil"/>
              <w:left w:val="nil"/>
              <w:bottom w:val="nil"/>
              <w:right w:val="nil"/>
            </w:tcBorders>
            <w:hideMark/>
          </w:tcPr>
          <w:p w14:paraId="4281BFC4"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T04</w:t>
            </w:r>
          </w:p>
        </w:tc>
        <w:tc>
          <w:tcPr>
            <w:tcW w:w="2311" w:type="dxa"/>
            <w:tcBorders>
              <w:top w:val="nil"/>
              <w:left w:val="nil"/>
              <w:bottom w:val="nil"/>
              <w:right w:val="nil"/>
            </w:tcBorders>
            <w:hideMark/>
          </w:tcPr>
          <w:p w14:paraId="06A69B85"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c>
          <w:tcPr>
            <w:tcW w:w="2311" w:type="dxa"/>
            <w:tcBorders>
              <w:top w:val="nil"/>
              <w:left w:val="nil"/>
              <w:bottom w:val="nil"/>
              <w:right w:val="nil"/>
            </w:tcBorders>
          </w:tcPr>
          <w:p w14:paraId="40A90493"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p>
        </w:tc>
        <w:tc>
          <w:tcPr>
            <w:tcW w:w="2311" w:type="dxa"/>
            <w:tcBorders>
              <w:top w:val="nil"/>
              <w:left w:val="nil"/>
              <w:bottom w:val="nil"/>
              <w:right w:val="nil"/>
            </w:tcBorders>
            <w:hideMark/>
          </w:tcPr>
          <w:p w14:paraId="2F214B47"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r>
      <w:tr w:rsidR="00AA20D1" w:rsidRPr="00AA20D1" w14:paraId="090B50A7" w14:textId="77777777" w:rsidTr="00F94786">
        <w:trPr>
          <w:cantSplit/>
        </w:trPr>
        <w:tc>
          <w:tcPr>
            <w:tcW w:w="2310" w:type="dxa"/>
            <w:tcBorders>
              <w:top w:val="nil"/>
              <w:left w:val="nil"/>
              <w:bottom w:val="nil"/>
              <w:right w:val="nil"/>
            </w:tcBorders>
          </w:tcPr>
          <w:p w14:paraId="779C3D18"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T03</w:t>
            </w:r>
          </w:p>
        </w:tc>
        <w:tc>
          <w:tcPr>
            <w:tcW w:w="2311" w:type="dxa"/>
            <w:tcBorders>
              <w:top w:val="nil"/>
              <w:left w:val="nil"/>
              <w:bottom w:val="nil"/>
              <w:right w:val="nil"/>
            </w:tcBorders>
          </w:tcPr>
          <w:p w14:paraId="3FE0AAD8"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c>
          <w:tcPr>
            <w:tcW w:w="2311" w:type="dxa"/>
            <w:tcBorders>
              <w:top w:val="nil"/>
              <w:left w:val="nil"/>
              <w:bottom w:val="nil"/>
              <w:right w:val="nil"/>
            </w:tcBorders>
          </w:tcPr>
          <w:p w14:paraId="2906F451"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w:t>
            </w:r>
          </w:p>
        </w:tc>
        <w:tc>
          <w:tcPr>
            <w:tcW w:w="2311" w:type="dxa"/>
            <w:tcBorders>
              <w:top w:val="nil"/>
              <w:left w:val="nil"/>
              <w:bottom w:val="nil"/>
              <w:right w:val="nil"/>
            </w:tcBorders>
          </w:tcPr>
          <w:p w14:paraId="0AD784B8"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r>
      <w:tr w:rsidR="00AA20D1" w:rsidRPr="00AA20D1" w14:paraId="385B0D0A" w14:textId="77777777" w:rsidTr="00F94786">
        <w:trPr>
          <w:cantSplit/>
        </w:trPr>
        <w:tc>
          <w:tcPr>
            <w:tcW w:w="2310" w:type="dxa"/>
            <w:tcBorders>
              <w:top w:val="nil"/>
              <w:left w:val="nil"/>
              <w:bottom w:val="nil"/>
              <w:right w:val="nil"/>
            </w:tcBorders>
            <w:hideMark/>
          </w:tcPr>
          <w:p w14:paraId="1221C6ED"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GSO8</w:t>
            </w:r>
          </w:p>
        </w:tc>
        <w:tc>
          <w:tcPr>
            <w:tcW w:w="2311" w:type="dxa"/>
            <w:tcBorders>
              <w:top w:val="nil"/>
              <w:left w:val="nil"/>
              <w:bottom w:val="nil"/>
              <w:right w:val="nil"/>
            </w:tcBorders>
            <w:hideMark/>
          </w:tcPr>
          <w:p w14:paraId="34D924AD"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c>
          <w:tcPr>
            <w:tcW w:w="2311" w:type="dxa"/>
            <w:tcBorders>
              <w:top w:val="nil"/>
              <w:left w:val="nil"/>
              <w:bottom w:val="nil"/>
              <w:right w:val="nil"/>
            </w:tcBorders>
          </w:tcPr>
          <w:p w14:paraId="0960CBA1"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p>
        </w:tc>
        <w:tc>
          <w:tcPr>
            <w:tcW w:w="2311" w:type="dxa"/>
            <w:tcBorders>
              <w:top w:val="nil"/>
              <w:left w:val="nil"/>
              <w:bottom w:val="nil"/>
              <w:right w:val="nil"/>
            </w:tcBorders>
            <w:hideMark/>
          </w:tcPr>
          <w:p w14:paraId="61709D9A"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r>
      <w:tr w:rsidR="00AA20D1" w:rsidRPr="00AA20D1" w14:paraId="1B0FA84D" w14:textId="77777777" w:rsidTr="00F94786">
        <w:trPr>
          <w:cantSplit/>
        </w:trPr>
        <w:tc>
          <w:tcPr>
            <w:tcW w:w="2310" w:type="dxa"/>
            <w:tcBorders>
              <w:top w:val="nil"/>
              <w:left w:val="nil"/>
              <w:bottom w:val="nil"/>
              <w:right w:val="nil"/>
            </w:tcBorders>
            <w:hideMark/>
          </w:tcPr>
          <w:p w14:paraId="18100849"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TO2</w:t>
            </w:r>
          </w:p>
        </w:tc>
        <w:tc>
          <w:tcPr>
            <w:tcW w:w="2311" w:type="dxa"/>
            <w:tcBorders>
              <w:top w:val="nil"/>
              <w:left w:val="nil"/>
              <w:bottom w:val="nil"/>
              <w:right w:val="nil"/>
            </w:tcBorders>
            <w:hideMark/>
          </w:tcPr>
          <w:p w14:paraId="3A1A8F38"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c>
          <w:tcPr>
            <w:tcW w:w="2311" w:type="dxa"/>
            <w:tcBorders>
              <w:top w:val="nil"/>
              <w:left w:val="nil"/>
              <w:bottom w:val="nil"/>
              <w:right w:val="nil"/>
            </w:tcBorders>
          </w:tcPr>
          <w:p w14:paraId="27F521C0"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p>
        </w:tc>
        <w:tc>
          <w:tcPr>
            <w:tcW w:w="2311" w:type="dxa"/>
            <w:tcBorders>
              <w:top w:val="nil"/>
              <w:left w:val="nil"/>
              <w:bottom w:val="nil"/>
              <w:right w:val="nil"/>
            </w:tcBorders>
            <w:hideMark/>
          </w:tcPr>
          <w:p w14:paraId="021C8464"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w:t>
            </w:r>
          </w:p>
        </w:tc>
      </w:tr>
      <w:tr w:rsidR="00AA20D1" w:rsidRPr="00AA20D1" w14:paraId="77A1BF59" w14:textId="77777777" w:rsidTr="00F94786">
        <w:trPr>
          <w:cantSplit/>
        </w:trPr>
        <w:tc>
          <w:tcPr>
            <w:tcW w:w="2310" w:type="dxa"/>
            <w:tcBorders>
              <w:top w:val="nil"/>
              <w:left w:val="nil"/>
              <w:bottom w:val="nil"/>
              <w:right w:val="nil"/>
            </w:tcBorders>
            <w:hideMark/>
          </w:tcPr>
          <w:p w14:paraId="42B85FC0"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GSO5/6</w:t>
            </w:r>
          </w:p>
        </w:tc>
        <w:tc>
          <w:tcPr>
            <w:tcW w:w="2311" w:type="dxa"/>
            <w:tcBorders>
              <w:top w:val="nil"/>
              <w:left w:val="nil"/>
              <w:bottom w:val="nil"/>
              <w:right w:val="nil"/>
            </w:tcBorders>
            <w:hideMark/>
          </w:tcPr>
          <w:p w14:paraId="363E280F"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5</w:t>
            </w:r>
          </w:p>
        </w:tc>
        <w:tc>
          <w:tcPr>
            <w:tcW w:w="2311" w:type="dxa"/>
            <w:tcBorders>
              <w:top w:val="nil"/>
              <w:left w:val="nil"/>
              <w:bottom w:val="nil"/>
              <w:right w:val="nil"/>
            </w:tcBorders>
          </w:tcPr>
          <w:p w14:paraId="0993A317"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p>
        </w:tc>
        <w:tc>
          <w:tcPr>
            <w:tcW w:w="2311" w:type="dxa"/>
            <w:tcBorders>
              <w:top w:val="nil"/>
              <w:left w:val="nil"/>
              <w:bottom w:val="nil"/>
              <w:right w:val="nil"/>
            </w:tcBorders>
            <w:hideMark/>
          </w:tcPr>
          <w:p w14:paraId="7FE46272"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5</w:t>
            </w:r>
          </w:p>
        </w:tc>
      </w:tr>
      <w:tr w:rsidR="00AA20D1" w:rsidRPr="00AA20D1" w14:paraId="44379C34" w14:textId="77777777" w:rsidTr="00F94786">
        <w:trPr>
          <w:cantSplit/>
        </w:trPr>
        <w:tc>
          <w:tcPr>
            <w:tcW w:w="2310" w:type="dxa"/>
            <w:tcBorders>
              <w:top w:val="single" w:sz="4" w:space="0" w:color="auto"/>
              <w:left w:val="nil"/>
              <w:bottom w:val="single" w:sz="4" w:space="0" w:color="auto"/>
              <w:right w:val="nil"/>
            </w:tcBorders>
            <w:hideMark/>
          </w:tcPr>
          <w:p w14:paraId="1336B6FD" w14:textId="77777777" w:rsidR="00AA20D1" w:rsidRPr="00AA20D1" w:rsidRDefault="00AA20D1" w:rsidP="00AA20D1">
            <w:pPr>
              <w:pBdr>
                <w:top w:val="nil"/>
                <w:left w:val="nil"/>
                <w:bottom w:val="nil"/>
                <w:right w:val="nil"/>
                <w:between w:val="nil"/>
                <w:bar w:val="nil"/>
              </w:pBdr>
              <w:spacing w:before="0" w:after="0"/>
              <w:rPr>
                <w:b/>
                <w:bdr w:val="nil"/>
              </w:rPr>
            </w:pPr>
            <w:r w:rsidRPr="00AA20D1">
              <w:rPr>
                <w:b/>
                <w:bdr w:val="nil"/>
              </w:rPr>
              <w:t>Total</w:t>
            </w:r>
          </w:p>
        </w:tc>
        <w:tc>
          <w:tcPr>
            <w:tcW w:w="2311" w:type="dxa"/>
            <w:tcBorders>
              <w:top w:val="single" w:sz="4" w:space="0" w:color="auto"/>
              <w:left w:val="nil"/>
              <w:bottom w:val="single" w:sz="4" w:space="0" w:color="auto"/>
              <w:right w:val="nil"/>
            </w:tcBorders>
            <w:hideMark/>
          </w:tcPr>
          <w:p w14:paraId="3516D2EA" w14:textId="77777777" w:rsidR="00AA20D1" w:rsidRPr="00AA20D1" w:rsidRDefault="00AA20D1" w:rsidP="00AA20D1">
            <w:pPr>
              <w:pBdr>
                <w:top w:val="nil"/>
                <w:left w:val="nil"/>
                <w:bottom w:val="nil"/>
                <w:right w:val="nil"/>
                <w:between w:val="nil"/>
                <w:bar w:val="nil"/>
              </w:pBdr>
              <w:spacing w:before="0" w:after="0"/>
              <w:ind w:left="227" w:hanging="227"/>
              <w:jc w:val="right"/>
              <w:rPr>
                <w:b/>
                <w:sz w:val="20"/>
                <w:bdr w:val="nil"/>
                <w:lang w:eastAsia="en-AU"/>
              </w:rPr>
            </w:pPr>
            <w:r w:rsidRPr="00AA20D1">
              <w:rPr>
                <w:b/>
                <w:sz w:val="20"/>
                <w:bdr w:val="nil"/>
                <w:lang w:eastAsia="en-AU"/>
              </w:rPr>
              <w:t>13</w:t>
            </w:r>
          </w:p>
        </w:tc>
        <w:tc>
          <w:tcPr>
            <w:tcW w:w="2311" w:type="dxa"/>
            <w:tcBorders>
              <w:top w:val="single" w:sz="4" w:space="0" w:color="auto"/>
              <w:left w:val="nil"/>
              <w:bottom w:val="single" w:sz="4" w:space="0" w:color="auto"/>
              <w:right w:val="nil"/>
            </w:tcBorders>
            <w:hideMark/>
          </w:tcPr>
          <w:p w14:paraId="47A62E07" w14:textId="77777777" w:rsidR="00AA20D1" w:rsidRPr="00AA20D1" w:rsidRDefault="00AA20D1" w:rsidP="00AA20D1">
            <w:pPr>
              <w:pBdr>
                <w:top w:val="nil"/>
                <w:left w:val="nil"/>
                <w:bottom w:val="nil"/>
                <w:right w:val="nil"/>
                <w:between w:val="nil"/>
                <w:bar w:val="nil"/>
              </w:pBdr>
              <w:spacing w:before="0" w:after="0"/>
              <w:ind w:left="227" w:hanging="227"/>
              <w:jc w:val="right"/>
              <w:rPr>
                <w:b/>
                <w:sz w:val="20"/>
                <w:bdr w:val="nil"/>
                <w:lang w:eastAsia="en-AU"/>
              </w:rPr>
            </w:pPr>
            <w:r w:rsidRPr="00AA20D1">
              <w:rPr>
                <w:b/>
                <w:sz w:val="20"/>
                <w:bdr w:val="nil"/>
                <w:lang w:eastAsia="en-AU"/>
              </w:rPr>
              <w:t>7</w:t>
            </w:r>
          </w:p>
        </w:tc>
        <w:tc>
          <w:tcPr>
            <w:tcW w:w="2311" w:type="dxa"/>
            <w:tcBorders>
              <w:top w:val="single" w:sz="4" w:space="0" w:color="auto"/>
              <w:left w:val="nil"/>
              <w:bottom w:val="single" w:sz="4" w:space="0" w:color="auto"/>
              <w:right w:val="nil"/>
            </w:tcBorders>
            <w:hideMark/>
          </w:tcPr>
          <w:p w14:paraId="4D40A646" w14:textId="77777777" w:rsidR="00AA20D1" w:rsidRPr="00AA20D1" w:rsidRDefault="00AA20D1" w:rsidP="00AA20D1">
            <w:pPr>
              <w:pBdr>
                <w:top w:val="nil"/>
                <w:left w:val="nil"/>
                <w:bottom w:val="nil"/>
                <w:right w:val="nil"/>
                <w:between w:val="nil"/>
                <w:bar w:val="nil"/>
              </w:pBdr>
              <w:spacing w:before="0" w:after="0"/>
              <w:ind w:left="227" w:hanging="227"/>
              <w:jc w:val="right"/>
              <w:rPr>
                <w:b/>
                <w:sz w:val="20"/>
                <w:bdr w:val="nil"/>
                <w:lang w:eastAsia="en-AU"/>
              </w:rPr>
            </w:pPr>
            <w:r w:rsidRPr="00AA20D1">
              <w:rPr>
                <w:b/>
                <w:sz w:val="20"/>
                <w:bdr w:val="nil"/>
                <w:lang w:eastAsia="en-AU"/>
              </w:rPr>
              <w:t>20</w:t>
            </w:r>
          </w:p>
        </w:tc>
      </w:tr>
    </w:tbl>
    <w:bookmarkEnd w:id="30"/>
    <w:p w14:paraId="24704964" w14:textId="77777777" w:rsidR="00AA20D1" w:rsidRPr="00AA20D1" w:rsidRDefault="00AA20D1" w:rsidP="00AA20D1">
      <w:pPr>
        <w:pBdr>
          <w:top w:val="nil"/>
          <w:left w:val="nil"/>
          <w:bottom w:val="nil"/>
          <w:right w:val="nil"/>
          <w:between w:val="nil"/>
          <w:bar w:val="nil"/>
        </w:pBdr>
        <w:rPr>
          <w:bdr w:val="nil"/>
        </w:rPr>
      </w:pPr>
      <w:r w:rsidRPr="00AA20D1">
        <w:t xml:space="preserve"> </w:t>
      </w:r>
    </w:p>
    <w:p w14:paraId="02BC3449" w14:textId="77777777" w:rsidR="00AA20D1" w:rsidRPr="00AA20D1" w:rsidRDefault="00AA20D1" w:rsidP="00AA20D1">
      <w:pPr>
        <w:keepNext/>
        <w:pageBreakBefore/>
        <w:pBdr>
          <w:top w:val="nil"/>
          <w:left w:val="nil"/>
          <w:bottom w:val="nil"/>
          <w:right w:val="nil"/>
          <w:between w:val="nil"/>
          <w:bar w:val="nil"/>
        </w:pBdr>
        <w:spacing w:before="360"/>
        <w:outlineLvl w:val="1"/>
        <w:rPr>
          <w:b/>
          <w:snapToGrid w:val="0"/>
          <w:sz w:val="32"/>
          <w:bdr w:val="nil"/>
        </w:rPr>
      </w:pPr>
      <w:r w:rsidRPr="00AA20D1">
        <w:rPr>
          <w:b/>
          <w:bCs/>
          <w:snapToGrid w:val="0"/>
          <w:sz w:val="32"/>
          <w:bdr w:val="nil"/>
        </w:rPr>
        <w:t xml:space="preserve">Key Performance Indicators for </w:t>
      </w:r>
      <w:r w:rsidRPr="00AA20D1">
        <w:rPr>
          <w:b/>
          <w:snapToGrid w:val="0"/>
          <w:sz w:val="32"/>
          <w:bdr w:val="nil"/>
        </w:rPr>
        <w:t xml:space="preserve">2021-22 </w:t>
      </w:r>
    </w:p>
    <w:p w14:paraId="092E756B" w14:textId="77777777" w:rsidR="00AA20D1" w:rsidRPr="00AA20D1" w:rsidRDefault="00AA20D1" w:rsidP="001718B9">
      <w:pPr>
        <w:keepNext/>
        <w:pBdr>
          <w:top w:val="nil"/>
          <w:left w:val="nil"/>
          <w:bottom w:val="nil"/>
          <w:right w:val="nil"/>
          <w:between w:val="nil"/>
          <w:bar w:val="nil"/>
        </w:pBdr>
        <w:spacing w:before="240"/>
        <w:rPr>
          <w:bdr w:val="nil"/>
        </w:rPr>
      </w:pPr>
      <w:r w:rsidRPr="00AA20D1">
        <w:rPr>
          <w:bdr w:val="nil"/>
        </w:rPr>
        <w:t>Due to the release of the 2021-22 Budget on 6 October 2021, the 2020-21 accountability indicators below refer to the interim outcome included in the draft 2020-21 Statement of Performance, which was unaudited at the time of preparing these budget statements.</w:t>
      </w:r>
    </w:p>
    <w:p w14:paraId="565B3362" w14:textId="30A46261" w:rsidR="00AA20D1" w:rsidRPr="00AA20D1" w:rsidRDefault="00AA20D1" w:rsidP="001718B9">
      <w:pPr>
        <w:keepNext/>
        <w:pBdr>
          <w:top w:val="nil"/>
          <w:left w:val="nil"/>
          <w:bottom w:val="nil"/>
          <w:right w:val="nil"/>
          <w:between w:val="nil"/>
          <w:bar w:val="nil"/>
        </w:pBdr>
        <w:spacing w:before="240"/>
        <w:rPr>
          <w:b/>
          <w:bCs/>
          <w:color w:val="000000"/>
          <w:sz w:val="22"/>
          <w:szCs w:val="18"/>
          <w:bdr w:val="nil"/>
        </w:rPr>
      </w:pPr>
      <w:r w:rsidRPr="00AA20D1">
        <w:rPr>
          <w:b/>
          <w:bCs/>
          <w:color w:val="000000"/>
          <w:sz w:val="22"/>
          <w:szCs w:val="18"/>
          <w:bdr w:val="nil"/>
        </w:rPr>
        <w:t>Table 3</w:t>
      </w:r>
      <w:r w:rsidR="00472559">
        <w:rPr>
          <w:b/>
          <w:bCs/>
          <w:color w:val="000000"/>
          <w:sz w:val="22"/>
          <w:szCs w:val="18"/>
          <w:bdr w:val="nil"/>
        </w:rPr>
        <w:t>8</w:t>
      </w:r>
      <w:r w:rsidRPr="00AA20D1">
        <w:rPr>
          <w:b/>
          <w:bCs/>
          <w:noProof/>
          <w:color w:val="000000"/>
          <w:sz w:val="22"/>
          <w:szCs w:val="18"/>
          <w:bdr w:val="nil"/>
        </w:rPr>
        <w:t>:</w:t>
      </w:r>
      <w:r w:rsidRPr="00AA20D1">
        <w:rPr>
          <w:b/>
          <w:bCs/>
          <w:color w:val="000000"/>
          <w:sz w:val="22"/>
          <w:szCs w:val="18"/>
          <w:bdr w:val="nil"/>
        </w:rPr>
        <w:t xml:space="preserve"> Key performance indicators</w:t>
      </w:r>
    </w:p>
    <w:tbl>
      <w:tblPr>
        <w:tblW w:w="8235" w:type="dxa"/>
        <w:tblBorders>
          <w:top w:val="single" w:sz="12" w:space="0" w:color="000000"/>
          <w:bottom w:val="single" w:sz="12" w:space="0" w:color="000000"/>
        </w:tblBorders>
        <w:tblLook w:val="04A0" w:firstRow="1" w:lastRow="0" w:firstColumn="1" w:lastColumn="0" w:noHBand="0" w:noVBand="1"/>
      </w:tblPr>
      <w:tblGrid>
        <w:gridCol w:w="3436"/>
        <w:gridCol w:w="1599"/>
        <w:gridCol w:w="1599"/>
        <w:gridCol w:w="1601"/>
      </w:tblGrid>
      <w:tr w:rsidR="00AA20D1" w:rsidRPr="00AA20D1" w14:paraId="481FB001" w14:textId="77777777" w:rsidTr="00F94786">
        <w:trPr>
          <w:tblHeader/>
        </w:trPr>
        <w:tc>
          <w:tcPr>
            <w:tcW w:w="2086" w:type="pct"/>
            <w:tcBorders>
              <w:top w:val="single" w:sz="12" w:space="0" w:color="000000"/>
              <w:left w:val="nil"/>
              <w:bottom w:val="single" w:sz="12" w:space="0" w:color="000000"/>
              <w:right w:val="nil"/>
            </w:tcBorders>
          </w:tcPr>
          <w:p w14:paraId="03CF1934"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p>
        </w:tc>
        <w:tc>
          <w:tcPr>
            <w:tcW w:w="971" w:type="pct"/>
            <w:tcBorders>
              <w:top w:val="single" w:sz="12" w:space="0" w:color="000000"/>
              <w:left w:val="nil"/>
              <w:bottom w:val="single" w:sz="12" w:space="0" w:color="000000"/>
              <w:right w:val="nil"/>
            </w:tcBorders>
            <w:hideMark/>
          </w:tcPr>
          <w:p w14:paraId="3B068595"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2020-21</w:t>
            </w:r>
          </w:p>
          <w:p w14:paraId="043F669F"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Targets</w:t>
            </w:r>
          </w:p>
        </w:tc>
        <w:tc>
          <w:tcPr>
            <w:tcW w:w="971" w:type="pct"/>
            <w:tcBorders>
              <w:top w:val="single" w:sz="12" w:space="0" w:color="000000"/>
              <w:left w:val="nil"/>
              <w:bottom w:val="single" w:sz="12" w:space="0" w:color="000000"/>
              <w:right w:val="nil"/>
            </w:tcBorders>
            <w:hideMark/>
          </w:tcPr>
          <w:p w14:paraId="0F508BCD"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2020-21</w:t>
            </w:r>
          </w:p>
          <w:p w14:paraId="200FE721"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Interim Outcome</w:t>
            </w:r>
          </w:p>
        </w:tc>
        <w:tc>
          <w:tcPr>
            <w:tcW w:w="972" w:type="pct"/>
            <w:tcBorders>
              <w:top w:val="single" w:sz="12" w:space="0" w:color="000000"/>
              <w:left w:val="nil"/>
              <w:bottom w:val="single" w:sz="12" w:space="0" w:color="000000"/>
              <w:right w:val="nil"/>
            </w:tcBorders>
            <w:hideMark/>
          </w:tcPr>
          <w:p w14:paraId="1D22A48C"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2021-22</w:t>
            </w:r>
          </w:p>
          <w:p w14:paraId="550F543E" w14:textId="77777777" w:rsidR="00AA20D1" w:rsidRPr="00AA20D1" w:rsidRDefault="00AA20D1" w:rsidP="00AA20D1">
            <w:pPr>
              <w:framePr w:wrap="around" w:vAnchor="text" w:hAnchor="text" w:y="1"/>
              <w:pBdr>
                <w:top w:val="nil"/>
                <w:left w:val="nil"/>
                <w:bottom w:val="nil"/>
                <w:right w:val="nil"/>
                <w:between w:val="nil"/>
                <w:bar w:val="nil"/>
              </w:pBdr>
              <w:spacing w:before="0" w:after="0"/>
              <w:jc w:val="right"/>
              <w:rPr>
                <w:b/>
                <w:bCs/>
                <w:sz w:val="20"/>
                <w:bdr w:val="nil"/>
              </w:rPr>
            </w:pPr>
            <w:r w:rsidRPr="00AA20D1">
              <w:rPr>
                <w:b/>
                <w:bCs/>
                <w:sz w:val="20"/>
                <w:bdr w:val="nil"/>
              </w:rPr>
              <w:t>Targets</w:t>
            </w:r>
          </w:p>
        </w:tc>
      </w:tr>
      <w:tr w:rsidR="00AA20D1" w:rsidRPr="00AA20D1" w14:paraId="346D97BE" w14:textId="77777777" w:rsidTr="00F94786">
        <w:tc>
          <w:tcPr>
            <w:tcW w:w="5000" w:type="pct"/>
            <w:gridSpan w:val="4"/>
            <w:tcBorders>
              <w:top w:val="single" w:sz="12" w:space="0" w:color="000000"/>
              <w:left w:val="nil"/>
              <w:bottom w:val="nil"/>
              <w:right w:val="nil"/>
            </w:tcBorders>
          </w:tcPr>
          <w:p w14:paraId="02AFFC45"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p>
        </w:tc>
      </w:tr>
      <w:tr w:rsidR="00AA20D1" w:rsidRPr="00AA20D1" w14:paraId="79C0C470" w14:textId="77777777" w:rsidTr="00F94786">
        <w:trPr>
          <w:trHeight w:val="283"/>
        </w:trPr>
        <w:tc>
          <w:tcPr>
            <w:tcW w:w="2086" w:type="pct"/>
            <w:tcBorders>
              <w:top w:val="nil"/>
              <w:left w:val="nil"/>
              <w:bottom w:val="nil"/>
              <w:right w:val="nil"/>
            </w:tcBorders>
          </w:tcPr>
          <w:p w14:paraId="6B632219" w14:textId="77777777" w:rsidR="00AA20D1" w:rsidRPr="00AA20D1" w:rsidRDefault="00AA20D1" w:rsidP="00E47BF9">
            <w:pPr>
              <w:keepNext/>
              <w:numPr>
                <w:ilvl w:val="0"/>
                <w:numId w:val="34"/>
              </w:numPr>
              <w:pBdr>
                <w:top w:val="nil"/>
                <w:left w:val="nil"/>
                <w:bottom w:val="nil"/>
                <w:right w:val="nil"/>
                <w:between w:val="nil"/>
                <w:bar w:val="nil"/>
              </w:pBdr>
              <w:spacing w:before="0" w:after="0"/>
              <w:ind w:left="284" w:hanging="284"/>
              <w:rPr>
                <w:sz w:val="20"/>
                <w:bdr w:val="nil"/>
              </w:rPr>
            </w:pPr>
            <w:r w:rsidRPr="00AA20D1">
              <w:rPr>
                <w:sz w:val="20"/>
                <w:bdr w:val="nil"/>
              </w:rPr>
              <w:t>Percentage of deaths in the ACT that inter human remains at an Authority Cemetery</w:t>
            </w:r>
            <w:r w:rsidRPr="00AA20D1">
              <w:rPr>
                <w:sz w:val="20"/>
                <w:bdr w:val="nil"/>
                <w:vertAlign w:val="superscript"/>
              </w:rPr>
              <w:t>1</w:t>
            </w:r>
          </w:p>
        </w:tc>
        <w:tc>
          <w:tcPr>
            <w:tcW w:w="971" w:type="pct"/>
            <w:tcBorders>
              <w:top w:val="nil"/>
              <w:left w:val="nil"/>
              <w:bottom w:val="nil"/>
              <w:right w:val="nil"/>
            </w:tcBorders>
          </w:tcPr>
          <w:p w14:paraId="55201443"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35%</w:t>
            </w:r>
          </w:p>
        </w:tc>
        <w:tc>
          <w:tcPr>
            <w:tcW w:w="971" w:type="pct"/>
            <w:tcBorders>
              <w:top w:val="nil"/>
              <w:left w:val="nil"/>
              <w:bottom w:val="nil"/>
              <w:right w:val="nil"/>
            </w:tcBorders>
          </w:tcPr>
          <w:p w14:paraId="4AB63FDB"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35%</w:t>
            </w:r>
          </w:p>
        </w:tc>
        <w:tc>
          <w:tcPr>
            <w:tcW w:w="972" w:type="pct"/>
            <w:tcBorders>
              <w:top w:val="nil"/>
              <w:left w:val="nil"/>
              <w:bottom w:val="nil"/>
              <w:right w:val="nil"/>
            </w:tcBorders>
          </w:tcPr>
          <w:p w14:paraId="4CBC9584"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35%</w:t>
            </w:r>
          </w:p>
        </w:tc>
      </w:tr>
      <w:tr w:rsidR="00AA20D1" w:rsidRPr="00AA20D1" w14:paraId="3BE788C5" w14:textId="77777777" w:rsidTr="00F94786">
        <w:trPr>
          <w:trHeight w:val="283"/>
        </w:trPr>
        <w:tc>
          <w:tcPr>
            <w:tcW w:w="2086" w:type="pct"/>
            <w:tcBorders>
              <w:top w:val="nil"/>
              <w:left w:val="nil"/>
              <w:bottom w:val="nil"/>
              <w:right w:val="nil"/>
            </w:tcBorders>
          </w:tcPr>
          <w:p w14:paraId="733CF492" w14:textId="77777777" w:rsidR="00AA20D1" w:rsidRPr="00AA20D1" w:rsidRDefault="00AA20D1" w:rsidP="00E47BF9">
            <w:pPr>
              <w:keepNext/>
              <w:numPr>
                <w:ilvl w:val="0"/>
                <w:numId w:val="34"/>
              </w:numPr>
              <w:pBdr>
                <w:top w:val="nil"/>
                <w:left w:val="nil"/>
                <w:bottom w:val="nil"/>
                <w:right w:val="nil"/>
                <w:between w:val="nil"/>
                <w:bar w:val="nil"/>
              </w:pBdr>
              <w:spacing w:before="0" w:after="0"/>
              <w:ind w:left="284" w:hanging="284"/>
              <w:rPr>
                <w:sz w:val="20"/>
                <w:bdr w:val="nil"/>
              </w:rPr>
            </w:pPr>
            <w:r w:rsidRPr="00AA20D1">
              <w:rPr>
                <w:sz w:val="20"/>
                <w:bdr w:val="nil"/>
              </w:rPr>
              <w:t>Share of cremations performed in the ACT</w:t>
            </w:r>
            <w:r w:rsidRPr="00AA20D1">
              <w:rPr>
                <w:sz w:val="20"/>
                <w:bdr w:val="nil"/>
                <w:vertAlign w:val="superscript"/>
              </w:rPr>
              <w:t>2</w:t>
            </w:r>
          </w:p>
        </w:tc>
        <w:tc>
          <w:tcPr>
            <w:tcW w:w="971" w:type="pct"/>
            <w:tcBorders>
              <w:top w:val="nil"/>
              <w:left w:val="nil"/>
              <w:bottom w:val="nil"/>
              <w:right w:val="nil"/>
            </w:tcBorders>
          </w:tcPr>
          <w:p w14:paraId="047F76DC"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N/A</w:t>
            </w:r>
          </w:p>
        </w:tc>
        <w:tc>
          <w:tcPr>
            <w:tcW w:w="971" w:type="pct"/>
            <w:tcBorders>
              <w:top w:val="nil"/>
              <w:left w:val="nil"/>
              <w:bottom w:val="nil"/>
              <w:right w:val="nil"/>
            </w:tcBorders>
          </w:tcPr>
          <w:p w14:paraId="28FF861A"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N/A</w:t>
            </w:r>
          </w:p>
        </w:tc>
        <w:tc>
          <w:tcPr>
            <w:tcW w:w="972" w:type="pct"/>
            <w:tcBorders>
              <w:top w:val="nil"/>
              <w:left w:val="nil"/>
              <w:bottom w:val="nil"/>
              <w:right w:val="nil"/>
            </w:tcBorders>
          </w:tcPr>
          <w:p w14:paraId="6DC8656A"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20%</w:t>
            </w:r>
          </w:p>
        </w:tc>
      </w:tr>
      <w:tr w:rsidR="00AA20D1" w:rsidRPr="00AA20D1" w14:paraId="3B3C0B87" w14:textId="77777777" w:rsidTr="00F94786">
        <w:trPr>
          <w:trHeight w:val="283"/>
        </w:trPr>
        <w:tc>
          <w:tcPr>
            <w:tcW w:w="2086" w:type="pct"/>
            <w:tcBorders>
              <w:top w:val="nil"/>
              <w:left w:val="nil"/>
              <w:bottom w:val="nil"/>
              <w:right w:val="nil"/>
            </w:tcBorders>
            <w:hideMark/>
          </w:tcPr>
          <w:p w14:paraId="3C76D1BF" w14:textId="77777777" w:rsidR="00AA20D1" w:rsidRPr="00AA20D1" w:rsidRDefault="00AA20D1" w:rsidP="00E47BF9">
            <w:pPr>
              <w:keepNext/>
              <w:numPr>
                <w:ilvl w:val="0"/>
                <w:numId w:val="34"/>
              </w:numPr>
              <w:pBdr>
                <w:top w:val="nil"/>
                <w:left w:val="nil"/>
                <w:bottom w:val="nil"/>
                <w:right w:val="nil"/>
                <w:between w:val="nil"/>
                <w:bar w:val="nil"/>
              </w:pBdr>
              <w:spacing w:before="0" w:after="0"/>
              <w:ind w:left="284" w:hanging="284"/>
              <w:rPr>
                <w:sz w:val="20"/>
                <w:bdr w:val="nil"/>
              </w:rPr>
            </w:pPr>
            <w:r w:rsidRPr="00AA20D1">
              <w:rPr>
                <w:sz w:val="20"/>
                <w:bdr w:val="nil"/>
              </w:rPr>
              <w:t>Level of client and stakeholder satisfaction with Canberra Cemeteries</w:t>
            </w:r>
            <w:r w:rsidRPr="00AA20D1">
              <w:rPr>
                <w:sz w:val="20"/>
                <w:bdr w:val="nil"/>
                <w:vertAlign w:val="superscript"/>
              </w:rPr>
              <w:t>3</w:t>
            </w:r>
          </w:p>
        </w:tc>
        <w:tc>
          <w:tcPr>
            <w:tcW w:w="971" w:type="pct"/>
            <w:tcBorders>
              <w:top w:val="nil"/>
              <w:left w:val="nil"/>
              <w:bottom w:val="nil"/>
              <w:right w:val="nil"/>
            </w:tcBorders>
            <w:hideMark/>
          </w:tcPr>
          <w:p w14:paraId="3559609B"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98%</w:t>
            </w:r>
          </w:p>
        </w:tc>
        <w:tc>
          <w:tcPr>
            <w:tcW w:w="971" w:type="pct"/>
            <w:tcBorders>
              <w:top w:val="nil"/>
              <w:left w:val="nil"/>
              <w:bottom w:val="nil"/>
              <w:right w:val="nil"/>
            </w:tcBorders>
            <w:hideMark/>
          </w:tcPr>
          <w:p w14:paraId="40DBFA71"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98%</w:t>
            </w:r>
          </w:p>
        </w:tc>
        <w:tc>
          <w:tcPr>
            <w:tcW w:w="972" w:type="pct"/>
            <w:tcBorders>
              <w:top w:val="nil"/>
              <w:left w:val="nil"/>
              <w:bottom w:val="nil"/>
              <w:right w:val="nil"/>
            </w:tcBorders>
            <w:hideMark/>
          </w:tcPr>
          <w:p w14:paraId="52239C9D"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98%</w:t>
            </w:r>
          </w:p>
        </w:tc>
      </w:tr>
      <w:tr w:rsidR="00AA20D1" w:rsidRPr="00AA20D1" w14:paraId="5677AC10" w14:textId="77777777" w:rsidTr="00F94786">
        <w:trPr>
          <w:trHeight w:val="283"/>
        </w:trPr>
        <w:tc>
          <w:tcPr>
            <w:tcW w:w="2086" w:type="pct"/>
            <w:tcBorders>
              <w:top w:val="nil"/>
              <w:left w:val="nil"/>
              <w:bottom w:val="nil"/>
              <w:right w:val="nil"/>
            </w:tcBorders>
            <w:hideMark/>
          </w:tcPr>
          <w:p w14:paraId="09930161" w14:textId="77777777" w:rsidR="00AA20D1" w:rsidRPr="00AA20D1" w:rsidRDefault="00AA20D1" w:rsidP="00E47BF9">
            <w:pPr>
              <w:keepNext/>
              <w:numPr>
                <w:ilvl w:val="0"/>
                <w:numId w:val="34"/>
              </w:numPr>
              <w:pBdr>
                <w:top w:val="nil"/>
                <w:left w:val="nil"/>
                <w:bottom w:val="nil"/>
                <w:right w:val="nil"/>
                <w:between w:val="nil"/>
                <w:bar w:val="nil"/>
              </w:pBdr>
              <w:spacing w:before="0" w:after="0"/>
              <w:ind w:left="284" w:hanging="284"/>
              <w:rPr>
                <w:sz w:val="20"/>
                <w:bdr w:val="nil"/>
              </w:rPr>
            </w:pPr>
            <w:r w:rsidRPr="00AA20D1">
              <w:rPr>
                <w:sz w:val="20"/>
                <w:bdr w:val="nil"/>
              </w:rPr>
              <w:t>Level of matters raised by unsatisfied clients and stakeholders resolved by Canberra Cemeteries operations</w:t>
            </w:r>
            <w:r w:rsidRPr="00AA20D1">
              <w:rPr>
                <w:sz w:val="20"/>
                <w:bdr w:val="nil"/>
                <w:vertAlign w:val="superscript"/>
              </w:rPr>
              <w:t>4</w:t>
            </w:r>
            <w:r w:rsidRPr="00AA20D1">
              <w:rPr>
                <w:sz w:val="20"/>
                <w:bdr w:val="nil"/>
              </w:rPr>
              <w:t xml:space="preserve"> </w:t>
            </w:r>
          </w:p>
        </w:tc>
        <w:tc>
          <w:tcPr>
            <w:tcW w:w="971" w:type="pct"/>
            <w:tcBorders>
              <w:top w:val="nil"/>
              <w:left w:val="nil"/>
              <w:bottom w:val="nil"/>
              <w:right w:val="nil"/>
            </w:tcBorders>
            <w:hideMark/>
          </w:tcPr>
          <w:p w14:paraId="67A896B7"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100%</w:t>
            </w:r>
          </w:p>
        </w:tc>
        <w:tc>
          <w:tcPr>
            <w:tcW w:w="971" w:type="pct"/>
            <w:tcBorders>
              <w:top w:val="nil"/>
              <w:left w:val="nil"/>
              <w:bottom w:val="nil"/>
              <w:right w:val="nil"/>
            </w:tcBorders>
            <w:hideMark/>
          </w:tcPr>
          <w:p w14:paraId="49AAD853"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100%</w:t>
            </w:r>
          </w:p>
        </w:tc>
        <w:tc>
          <w:tcPr>
            <w:tcW w:w="972" w:type="pct"/>
            <w:tcBorders>
              <w:top w:val="nil"/>
              <w:left w:val="nil"/>
              <w:bottom w:val="nil"/>
              <w:right w:val="nil"/>
            </w:tcBorders>
            <w:hideMark/>
          </w:tcPr>
          <w:p w14:paraId="3A39CCEE"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100%</w:t>
            </w:r>
          </w:p>
        </w:tc>
      </w:tr>
      <w:tr w:rsidR="00AA20D1" w:rsidRPr="00AA20D1" w14:paraId="2BE0F09A" w14:textId="77777777" w:rsidTr="00F94786">
        <w:trPr>
          <w:trHeight w:val="283"/>
        </w:trPr>
        <w:tc>
          <w:tcPr>
            <w:tcW w:w="2086" w:type="pct"/>
            <w:tcBorders>
              <w:top w:val="nil"/>
              <w:left w:val="nil"/>
              <w:bottom w:val="single" w:sz="4" w:space="0" w:color="auto"/>
              <w:right w:val="nil"/>
            </w:tcBorders>
            <w:hideMark/>
          </w:tcPr>
          <w:p w14:paraId="4810C757" w14:textId="77777777" w:rsidR="00AA20D1" w:rsidRPr="00AA20D1" w:rsidRDefault="00AA20D1" w:rsidP="00E47BF9">
            <w:pPr>
              <w:keepNext/>
              <w:numPr>
                <w:ilvl w:val="0"/>
                <w:numId w:val="34"/>
              </w:numPr>
              <w:pBdr>
                <w:top w:val="nil"/>
                <w:left w:val="nil"/>
                <w:bottom w:val="nil"/>
                <w:right w:val="nil"/>
                <w:between w:val="nil"/>
                <w:bar w:val="nil"/>
              </w:pBdr>
              <w:spacing w:before="0" w:after="0"/>
              <w:ind w:left="284" w:hanging="284"/>
              <w:rPr>
                <w:sz w:val="20"/>
                <w:bdr w:val="nil"/>
              </w:rPr>
            </w:pPr>
            <w:r w:rsidRPr="00AA20D1">
              <w:rPr>
                <w:sz w:val="20"/>
                <w:bdr w:val="nil"/>
              </w:rPr>
              <w:t>Average number of years of supply of interment spaces for major denominational groups</w:t>
            </w:r>
            <w:r w:rsidRPr="00AA20D1">
              <w:rPr>
                <w:sz w:val="20"/>
                <w:bdr w:val="nil"/>
                <w:vertAlign w:val="superscript"/>
              </w:rPr>
              <w:t>5</w:t>
            </w:r>
          </w:p>
        </w:tc>
        <w:tc>
          <w:tcPr>
            <w:tcW w:w="971" w:type="pct"/>
            <w:tcBorders>
              <w:top w:val="nil"/>
              <w:left w:val="nil"/>
              <w:bottom w:val="single" w:sz="4" w:space="0" w:color="auto"/>
              <w:right w:val="nil"/>
            </w:tcBorders>
            <w:hideMark/>
          </w:tcPr>
          <w:p w14:paraId="46BC332A"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4</w:t>
            </w:r>
          </w:p>
        </w:tc>
        <w:tc>
          <w:tcPr>
            <w:tcW w:w="971" w:type="pct"/>
            <w:tcBorders>
              <w:top w:val="nil"/>
              <w:left w:val="nil"/>
              <w:bottom w:val="single" w:sz="4" w:space="0" w:color="auto"/>
              <w:right w:val="nil"/>
            </w:tcBorders>
            <w:hideMark/>
          </w:tcPr>
          <w:p w14:paraId="3D03B4F0"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4</w:t>
            </w:r>
          </w:p>
        </w:tc>
        <w:tc>
          <w:tcPr>
            <w:tcW w:w="972" w:type="pct"/>
            <w:tcBorders>
              <w:top w:val="nil"/>
              <w:left w:val="nil"/>
              <w:bottom w:val="single" w:sz="4" w:space="0" w:color="auto"/>
              <w:right w:val="nil"/>
            </w:tcBorders>
            <w:hideMark/>
          </w:tcPr>
          <w:p w14:paraId="52413D7E" w14:textId="77777777" w:rsidR="00AA20D1" w:rsidRPr="00AA20D1" w:rsidRDefault="00AA20D1" w:rsidP="00AA20D1">
            <w:pPr>
              <w:pBdr>
                <w:top w:val="nil"/>
                <w:left w:val="nil"/>
                <w:bottom w:val="nil"/>
                <w:right w:val="nil"/>
                <w:between w:val="nil"/>
                <w:bar w:val="nil"/>
              </w:pBdr>
              <w:spacing w:before="0" w:after="0"/>
              <w:ind w:left="227" w:hanging="227"/>
              <w:jc w:val="right"/>
              <w:rPr>
                <w:sz w:val="20"/>
                <w:bdr w:val="nil"/>
                <w:lang w:eastAsia="en-AU"/>
              </w:rPr>
            </w:pPr>
            <w:r w:rsidRPr="00AA20D1">
              <w:rPr>
                <w:sz w:val="20"/>
                <w:bdr w:val="nil"/>
                <w:lang w:eastAsia="en-AU"/>
              </w:rPr>
              <w:t>4</w:t>
            </w:r>
          </w:p>
        </w:tc>
      </w:tr>
    </w:tbl>
    <w:p w14:paraId="6F7B1803" w14:textId="77777777" w:rsidR="00AA20D1" w:rsidRPr="00AA20D1" w:rsidRDefault="00AA20D1" w:rsidP="00AA20D1">
      <w:pPr>
        <w:keepNext/>
        <w:keepLines/>
        <w:pBdr>
          <w:top w:val="nil"/>
          <w:left w:val="nil"/>
          <w:bottom w:val="nil"/>
          <w:right w:val="nil"/>
          <w:between w:val="nil"/>
          <w:bar w:val="nil"/>
        </w:pBdr>
        <w:spacing w:before="120" w:after="0"/>
        <w:rPr>
          <w:rFonts w:cs="Calibri"/>
          <w:b/>
          <w:sz w:val="18"/>
          <w:szCs w:val="16"/>
          <w:bdr w:val="nil"/>
        </w:rPr>
      </w:pPr>
      <w:bookmarkStart w:id="31" w:name="_Toc452127433"/>
      <w:r w:rsidRPr="00AA20D1">
        <w:rPr>
          <w:rFonts w:cs="Calibri"/>
          <w:b/>
          <w:sz w:val="18"/>
          <w:szCs w:val="16"/>
          <w:bdr w:val="nil"/>
          <w:lang w:eastAsia="en-AU"/>
        </w:rPr>
        <w:t>Note(s):</w:t>
      </w:r>
    </w:p>
    <w:p w14:paraId="605523A6" w14:textId="77777777" w:rsidR="00AA20D1" w:rsidRPr="00AA20D1" w:rsidRDefault="00AA20D1" w:rsidP="00E47BF9">
      <w:pPr>
        <w:numPr>
          <w:ilvl w:val="0"/>
          <w:numId w:val="37"/>
        </w:numPr>
        <w:pBdr>
          <w:top w:val="nil"/>
          <w:left w:val="nil"/>
          <w:bottom w:val="nil"/>
          <w:right w:val="nil"/>
          <w:between w:val="nil"/>
          <w:bar w:val="nil"/>
        </w:pBdr>
        <w:spacing w:before="0" w:after="0"/>
        <w:rPr>
          <w:rFonts w:cs="Calibri"/>
          <w:color w:val="000000"/>
          <w:sz w:val="18"/>
          <w:szCs w:val="24"/>
          <w:bdr w:val="nil"/>
        </w:rPr>
      </w:pPr>
      <w:r w:rsidRPr="00AA20D1">
        <w:rPr>
          <w:rFonts w:cs="Calibri"/>
          <w:color w:val="000000"/>
          <w:sz w:val="18"/>
          <w:szCs w:val="24"/>
          <w:bdr w:val="nil"/>
        </w:rPr>
        <w:t>This indicator was formerly known as “Number of clients choosing to do business with the Authority, proportional to the estimated number of deaths annually in the ACT”. Death statistics are sourced from the Australian Bureau of Statistics 3302.0 - Deaths, Australia (latest available). Market share is also estimated from public death notices placed in newspapers and online.</w:t>
      </w:r>
    </w:p>
    <w:p w14:paraId="3D457B2F" w14:textId="77777777" w:rsidR="00AA20D1" w:rsidRPr="00AA20D1" w:rsidRDefault="00AA20D1" w:rsidP="00E47BF9">
      <w:pPr>
        <w:numPr>
          <w:ilvl w:val="0"/>
          <w:numId w:val="37"/>
        </w:numPr>
        <w:pBdr>
          <w:top w:val="nil"/>
          <w:left w:val="nil"/>
          <w:bottom w:val="nil"/>
          <w:right w:val="nil"/>
          <w:between w:val="nil"/>
          <w:bar w:val="nil"/>
        </w:pBdr>
        <w:spacing w:before="0" w:after="0"/>
        <w:rPr>
          <w:rFonts w:cs="Calibri"/>
          <w:color w:val="000000"/>
          <w:sz w:val="18"/>
          <w:szCs w:val="24"/>
          <w:bdr w:val="nil"/>
        </w:rPr>
      </w:pPr>
      <w:r w:rsidRPr="00AA20D1">
        <w:rPr>
          <w:rFonts w:cs="Calibri"/>
          <w:color w:val="000000"/>
          <w:sz w:val="18"/>
          <w:szCs w:val="24"/>
          <w:bdr w:val="nil"/>
        </w:rPr>
        <w:t xml:space="preserve">Cremation market share is estimates by review of death notices placed in newspapers and online (analysis not conducted in 20-21 as the Crematorium opened in March 2021). </w:t>
      </w:r>
    </w:p>
    <w:p w14:paraId="2D9398C9" w14:textId="77777777" w:rsidR="00AA20D1" w:rsidRPr="00AA20D1" w:rsidRDefault="00AA20D1" w:rsidP="00E47BF9">
      <w:pPr>
        <w:numPr>
          <w:ilvl w:val="0"/>
          <w:numId w:val="37"/>
        </w:numPr>
        <w:pBdr>
          <w:top w:val="nil"/>
          <w:left w:val="nil"/>
          <w:bottom w:val="nil"/>
          <w:right w:val="nil"/>
          <w:between w:val="nil"/>
          <w:bar w:val="nil"/>
        </w:pBdr>
        <w:spacing w:before="0" w:after="0"/>
        <w:rPr>
          <w:rFonts w:cs="Calibri"/>
          <w:color w:val="000000"/>
          <w:sz w:val="18"/>
          <w:szCs w:val="24"/>
          <w:bdr w:val="nil"/>
        </w:rPr>
      </w:pPr>
      <w:r w:rsidRPr="00AA20D1">
        <w:rPr>
          <w:rFonts w:cs="Calibri"/>
          <w:color w:val="000000"/>
          <w:sz w:val="18"/>
          <w:szCs w:val="24"/>
          <w:bdr w:val="nil"/>
        </w:rPr>
        <w:t>Level of client satisfaction is obtained by a survey of funeral directors who regularly access the Authority and is supported by a post burial satisfaction survey provided to all willing customers.</w:t>
      </w:r>
    </w:p>
    <w:p w14:paraId="12592147" w14:textId="77777777" w:rsidR="00AA20D1" w:rsidRPr="00AA20D1" w:rsidRDefault="00AA20D1" w:rsidP="00E47BF9">
      <w:pPr>
        <w:numPr>
          <w:ilvl w:val="0"/>
          <w:numId w:val="37"/>
        </w:numPr>
        <w:pBdr>
          <w:top w:val="nil"/>
          <w:left w:val="nil"/>
          <w:bottom w:val="nil"/>
          <w:right w:val="nil"/>
          <w:between w:val="nil"/>
          <w:bar w:val="nil"/>
        </w:pBdr>
        <w:spacing w:before="0" w:after="0"/>
        <w:rPr>
          <w:rFonts w:cs="Calibri"/>
          <w:color w:val="000000"/>
          <w:sz w:val="18"/>
          <w:szCs w:val="24"/>
          <w:bdr w:val="nil"/>
        </w:rPr>
      </w:pPr>
      <w:r w:rsidRPr="00AA20D1">
        <w:rPr>
          <w:rFonts w:cs="Calibri"/>
          <w:color w:val="000000"/>
          <w:sz w:val="18"/>
          <w:szCs w:val="24"/>
          <w:bdr w:val="nil"/>
        </w:rPr>
        <w:t>Received from clients and stakeholders.</w:t>
      </w:r>
    </w:p>
    <w:p w14:paraId="005E547F" w14:textId="77777777" w:rsidR="00AA20D1" w:rsidRPr="00AA20D1" w:rsidRDefault="00AA20D1" w:rsidP="00E47BF9">
      <w:pPr>
        <w:numPr>
          <w:ilvl w:val="0"/>
          <w:numId w:val="37"/>
        </w:numPr>
        <w:pBdr>
          <w:top w:val="nil"/>
          <w:left w:val="nil"/>
          <w:bottom w:val="nil"/>
          <w:right w:val="nil"/>
          <w:between w:val="nil"/>
          <w:bar w:val="nil"/>
        </w:pBdr>
        <w:spacing w:before="0" w:after="0"/>
        <w:rPr>
          <w:rFonts w:cs="Calibri"/>
          <w:color w:val="000000"/>
          <w:sz w:val="18"/>
          <w:szCs w:val="24"/>
          <w:bdr w:val="nil"/>
        </w:rPr>
      </w:pPr>
      <w:r w:rsidRPr="00AA20D1">
        <w:rPr>
          <w:rFonts w:cs="Calibri"/>
          <w:color w:val="000000"/>
          <w:sz w:val="18"/>
          <w:szCs w:val="24"/>
          <w:bdr w:val="nil"/>
        </w:rPr>
        <w:t xml:space="preserve">Calculated from inventory data compared to number of burials. The Authority believes that four years provides adequate time for planning and installation of new areas as required. Falling below this level increases the risk that there will be insufficient spaces in the future. </w:t>
      </w:r>
    </w:p>
    <w:p w14:paraId="3DDC4C5A" w14:textId="77777777" w:rsidR="00AA20D1" w:rsidRPr="00AA20D1" w:rsidRDefault="00AA20D1" w:rsidP="00AA20D1">
      <w:pPr>
        <w:keepLines/>
        <w:widowControl w:val="0"/>
        <w:pBdr>
          <w:top w:val="nil"/>
          <w:left w:val="nil"/>
          <w:bottom w:val="nil"/>
          <w:right w:val="nil"/>
          <w:between w:val="nil"/>
          <w:bar w:val="nil"/>
        </w:pBdr>
        <w:spacing w:before="0" w:after="0"/>
        <w:ind w:left="786" w:hanging="360"/>
        <w:rPr>
          <w:rFonts w:cs="Calibri"/>
          <w:sz w:val="18"/>
          <w:szCs w:val="24"/>
          <w:bdr w:val="nil"/>
          <w:lang w:eastAsia="en-AU"/>
        </w:rPr>
      </w:pPr>
    </w:p>
    <w:p w14:paraId="4769E5B9" w14:textId="77777777" w:rsidR="00AA20D1" w:rsidRPr="00AA20D1" w:rsidRDefault="00AA20D1" w:rsidP="00AA20D1">
      <w:pPr>
        <w:keepNext/>
        <w:pBdr>
          <w:top w:val="nil"/>
          <w:left w:val="nil"/>
          <w:bottom w:val="nil"/>
          <w:right w:val="nil"/>
          <w:between w:val="nil"/>
          <w:bar w:val="nil"/>
        </w:pBdr>
        <w:spacing w:before="360"/>
        <w:outlineLvl w:val="1"/>
        <w:rPr>
          <w:b/>
          <w:bCs/>
          <w:snapToGrid w:val="0"/>
          <w:sz w:val="32"/>
          <w:bdr w:val="nil"/>
        </w:rPr>
      </w:pPr>
      <w:r w:rsidRPr="00AA20D1">
        <w:rPr>
          <w:b/>
          <w:bCs/>
          <w:snapToGrid w:val="0"/>
          <w:sz w:val="32"/>
          <w:bdr w:val="nil"/>
        </w:rPr>
        <w:t xml:space="preserve">Assessment of Performance Against </w:t>
      </w:r>
      <w:r w:rsidRPr="00AA20D1">
        <w:rPr>
          <w:b/>
          <w:snapToGrid w:val="0"/>
          <w:sz w:val="32"/>
          <w:bdr w:val="nil"/>
        </w:rPr>
        <w:t xml:space="preserve">2020-21 </w:t>
      </w:r>
      <w:r w:rsidRPr="00AA20D1">
        <w:rPr>
          <w:b/>
          <w:bCs/>
          <w:snapToGrid w:val="0"/>
          <w:sz w:val="32"/>
          <w:bdr w:val="nil"/>
        </w:rPr>
        <w:t>Objectives</w:t>
      </w:r>
      <w:bookmarkEnd w:id="31"/>
    </w:p>
    <w:p w14:paraId="449EC7F1" w14:textId="77777777" w:rsidR="00AA20D1" w:rsidRPr="00AA20D1" w:rsidRDefault="00AA20D1" w:rsidP="00AA20D1">
      <w:pPr>
        <w:pBdr>
          <w:top w:val="nil"/>
          <w:left w:val="nil"/>
          <w:bottom w:val="nil"/>
          <w:right w:val="nil"/>
          <w:between w:val="nil"/>
          <w:bar w:val="nil"/>
        </w:pBdr>
        <w:jc w:val="both"/>
        <w:rPr>
          <w:bdr w:val="nil"/>
        </w:rPr>
      </w:pPr>
      <w:r w:rsidRPr="00AA20D1">
        <w:rPr>
          <w:bdr w:val="nil"/>
        </w:rPr>
        <w:t xml:space="preserve">The Authority’s performance against its 2020-21 objectives and targets included in its 2020-21 Statement of Intent shows that the Authority has broadly met its targets and should continue to do so in the short term. Further non-financial and performance outcomes are detailed below:  </w:t>
      </w:r>
    </w:p>
    <w:p w14:paraId="1A694B4F"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The Authority has continued to maintain a portion of market share equivalent to approximately 35 per cent of deaths in the ACT.</w:t>
      </w:r>
    </w:p>
    <w:p w14:paraId="547AD89C"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The cremation market share in 2020-21 was estimated to be 26 percent for the three months of operation. Market share estimations in the business case that supported the establishment of the crematorium are as follows: </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465"/>
        <w:gridCol w:w="1464"/>
        <w:gridCol w:w="1464"/>
        <w:gridCol w:w="1693"/>
      </w:tblGrid>
      <w:tr w:rsidR="00AA20D1" w:rsidRPr="00AA20D1" w14:paraId="4C7B2126" w14:textId="77777777" w:rsidTr="00F947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Borders>
              <w:top w:val="none" w:sz="0" w:space="0" w:color="auto"/>
              <w:left w:val="none" w:sz="0" w:space="0" w:color="auto"/>
              <w:bottom w:val="none" w:sz="0" w:space="0" w:color="auto"/>
              <w:right w:val="none" w:sz="0" w:space="0" w:color="auto"/>
            </w:tcBorders>
            <w:shd w:val="clear" w:color="auto" w:fill="BFBFBF" w:themeFill="background1" w:themeFillShade="BF"/>
          </w:tcPr>
          <w:p w14:paraId="07D4BA62" w14:textId="77777777" w:rsidR="00AA20D1" w:rsidRPr="00AA20D1" w:rsidRDefault="00AA20D1" w:rsidP="00AA20D1">
            <w:pPr>
              <w:pBdr>
                <w:top w:val="nil"/>
                <w:left w:val="nil"/>
                <w:bottom w:val="nil"/>
                <w:right w:val="nil"/>
                <w:between w:val="nil"/>
                <w:bar w:val="nil"/>
              </w:pBdr>
              <w:spacing w:after="120"/>
              <w:jc w:val="center"/>
              <w:rPr>
                <w:szCs w:val="24"/>
                <w:bdr w:val="nil"/>
              </w:rPr>
            </w:pPr>
            <w:r w:rsidRPr="00AA20D1">
              <w:rPr>
                <w:szCs w:val="24"/>
                <w:bdr w:val="nil"/>
              </w:rPr>
              <w:t>2020-21</w:t>
            </w:r>
          </w:p>
        </w:tc>
        <w:tc>
          <w:tcPr>
            <w:tcW w:w="812" w:type="pct"/>
            <w:tcBorders>
              <w:top w:val="none" w:sz="0" w:space="0" w:color="auto"/>
              <w:left w:val="none" w:sz="0" w:space="0" w:color="auto"/>
              <w:bottom w:val="none" w:sz="0" w:space="0" w:color="auto"/>
              <w:right w:val="none" w:sz="0" w:space="0" w:color="auto"/>
            </w:tcBorders>
            <w:shd w:val="clear" w:color="auto" w:fill="BFBFBF" w:themeFill="background1" w:themeFillShade="BF"/>
          </w:tcPr>
          <w:p w14:paraId="06FEEFB0" w14:textId="77777777" w:rsidR="00AA20D1" w:rsidRPr="00AA20D1" w:rsidRDefault="00AA20D1" w:rsidP="00AA20D1">
            <w:pPr>
              <w:pBdr>
                <w:top w:val="nil"/>
                <w:left w:val="nil"/>
                <w:bottom w:val="nil"/>
                <w:right w:val="nil"/>
                <w:between w:val="nil"/>
                <w:bar w:val="nil"/>
              </w:pBdr>
              <w:spacing w:after="120"/>
              <w:jc w:val="center"/>
              <w:cnfStyle w:val="100000000000" w:firstRow="1" w:lastRow="0" w:firstColumn="0" w:lastColumn="0" w:oddVBand="0" w:evenVBand="0" w:oddHBand="0" w:evenHBand="0" w:firstRowFirstColumn="0" w:firstRowLastColumn="0" w:lastRowFirstColumn="0" w:lastRowLastColumn="0"/>
              <w:rPr>
                <w:szCs w:val="24"/>
                <w:bdr w:val="nil"/>
              </w:rPr>
            </w:pPr>
            <w:r w:rsidRPr="00AA20D1">
              <w:rPr>
                <w:szCs w:val="24"/>
                <w:bdr w:val="nil"/>
              </w:rPr>
              <w:t>2021-22</w:t>
            </w:r>
          </w:p>
        </w:tc>
        <w:tc>
          <w:tcPr>
            <w:tcW w:w="812" w:type="pct"/>
            <w:tcBorders>
              <w:top w:val="none" w:sz="0" w:space="0" w:color="auto"/>
              <w:left w:val="none" w:sz="0" w:space="0" w:color="auto"/>
              <w:bottom w:val="none" w:sz="0" w:space="0" w:color="auto"/>
              <w:right w:val="none" w:sz="0" w:space="0" w:color="auto"/>
            </w:tcBorders>
            <w:shd w:val="clear" w:color="auto" w:fill="BFBFBF" w:themeFill="background1" w:themeFillShade="BF"/>
          </w:tcPr>
          <w:p w14:paraId="7D3DDB3F" w14:textId="77777777" w:rsidR="00AA20D1" w:rsidRPr="00AA20D1" w:rsidRDefault="00AA20D1" w:rsidP="00AA20D1">
            <w:pPr>
              <w:pBdr>
                <w:top w:val="nil"/>
                <w:left w:val="nil"/>
                <w:bottom w:val="nil"/>
                <w:right w:val="nil"/>
                <w:between w:val="nil"/>
                <w:bar w:val="nil"/>
              </w:pBdr>
              <w:spacing w:after="120"/>
              <w:jc w:val="center"/>
              <w:cnfStyle w:val="100000000000" w:firstRow="1" w:lastRow="0" w:firstColumn="0" w:lastColumn="0" w:oddVBand="0" w:evenVBand="0" w:oddHBand="0" w:evenHBand="0" w:firstRowFirstColumn="0" w:firstRowLastColumn="0" w:lastRowFirstColumn="0" w:lastRowLastColumn="0"/>
              <w:rPr>
                <w:szCs w:val="24"/>
                <w:bdr w:val="nil"/>
              </w:rPr>
            </w:pPr>
            <w:r w:rsidRPr="00AA20D1">
              <w:rPr>
                <w:szCs w:val="24"/>
                <w:bdr w:val="nil"/>
              </w:rPr>
              <w:t>2022-23</w:t>
            </w:r>
          </w:p>
        </w:tc>
        <w:tc>
          <w:tcPr>
            <w:tcW w:w="812" w:type="pct"/>
            <w:tcBorders>
              <w:top w:val="none" w:sz="0" w:space="0" w:color="auto"/>
              <w:left w:val="none" w:sz="0" w:space="0" w:color="auto"/>
              <w:bottom w:val="none" w:sz="0" w:space="0" w:color="auto"/>
              <w:right w:val="none" w:sz="0" w:space="0" w:color="auto"/>
            </w:tcBorders>
            <w:shd w:val="clear" w:color="auto" w:fill="BFBFBF" w:themeFill="background1" w:themeFillShade="BF"/>
          </w:tcPr>
          <w:p w14:paraId="4910F573" w14:textId="77777777" w:rsidR="00AA20D1" w:rsidRPr="00AA20D1" w:rsidRDefault="00AA20D1" w:rsidP="00AA20D1">
            <w:pPr>
              <w:pBdr>
                <w:top w:val="nil"/>
                <w:left w:val="nil"/>
                <w:bottom w:val="nil"/>
                <w:right w:val="nil"/>
                <w:between w:val="nil"/>
                <w:bar w:val="nil"/>
              </w:pBdr>
              <w:spacing w:after="120"/>
              <w:jc w:val="center"/>
              <w:cnfStyle w:val="100000000000" w:firstRow="1" w:lastRow="0" w:firstColumn="0" w:lastColumn="0" w:oddVBand="0" w:evenVBand="0" w:oddHBand="0" w:evenHBand="0" w:firstRowFirstColumn="0" w:firstRowLastColumn="0" w:lastRowFirstColumn="0" w:lastRowLastColumn="0"/>
              <w:rPr>
                <w:szCs w:val="24"/>
                <w:bdr w:val="nil"/>
              </w:rPr>
            </w:pPr>
            <w:r w:rsidRPr="00AA20D1">
              <w:rPr>
                <w:szCs w:val="24"/>
                <w:bdr w:val="nil"/>
              </w:rPr>
              <w:t>2023-24</w:t>
            </w:r>
          </w:p>
        </w:tc>
        <w:tc>
          <w:tcPr>
            <w:tcW w:w="812" w:type="pct"/>
            <w:tcBorders>
              <w:top w:val="none" w:sz="0" w:space="0" w:color="auto"/>
              <w:left w:val="none" w:sz="0" w:space="0" w:color="auto"/>
              <w:bottom w:val="none" w:sz="0" w:space="0" w:color="auto"/>
              <w:right w:val="none" w:sz="0" w:space="0" w:color="auto"/>
            </w:tcBorders>
            <w:shd w:val="clear" w:color="auto" w:fill="BFBFBF" w:themeFill="background1" w:themeFillShade="BF"/>
          </w:tcPr>
          <w:p w14:paraId="2AA51678" w14:textId="77777777" w:rsidR="00AA20D1" w:rsidRPr="00AA20D1" w:rsidRDefault="00AA20D1" w:rsidP="00AA20D1">
            <w:pPr>
              <w:pBdr>
                <w:top w:val="nil"/>
                <w:left w:val="nil"/>
                <w:bottom w:val="nil"/>
                <w:right w:val="nil"/>
                <w:between w:val="nil"/>
                <w:bar w:val="nil"/>
              </w:pBdr>
              <w:spacing w:after="120"/>
              <w:jc w:val="center"/>
              <w:cnfStyle w:val="100000000000" w:firstRow="1" w:lastRow="0" w:firstColumn="0" w:lastColumn="0" w:oddVBand="0" w:evenVBand="0" w:oddHBand="0" w:evenHBand="0" w:firstRowFirstColumn="0" w:firstRowLastColumn="0" w:lastRowFirstColumn="0" w:lastRowLastColumn="0"/>
              <w:rPr>
                <w:szCs w:val="24"/>
                <w:bdr w:val="nil"/>
              </w:rPr>
            </w:pPr>
            <w:r w:rsidRPr="00AA20D1">
              <w:rPr>
                <w:szCs w:val="24"/>
                <w:bdr w:val="nil"/>
              </w:rPr>
              <w:t>2024-25</w:t>
            </w:r>
          </w:p>
        </w:tc>
        <w:tc>
          <w:tcPr>
            <w:tcW w:w="939" w:type="pct"/>
            <w:tcBorders>
              <w:top w:val="none" w:sz="0" w:space="0" w:color="auto"/>
              <w:left w:val="none" w:sz="0" w:space="0" w:color="auto"/>
              <w:bottom w:val="none" w:sz="0" w:space="0" w:color="auto"/>
              <w:right w:val="none" w:sz="0" w:space="0" w:color="auto"/>
            </w:tcBorders>
            <w:shd w:val="clear" w:color="auto" w:fill="BFBFBF" w:themeFill="background1" w:themeFillShade="BF"/>
          </w:tcPr>
          <w:p w14:paraId="1A5BBD55" w14:textId="77777777" w:rsidR="00AA20D1" w:rsidRPr="00AA20D1" w:rsidRDefault="00AA20D1" w:rsidP="00AA20D1">
            <w:pPr>
              <w:pBdr>
                <w:top w:val="nil"/>
                <w:left w:val="nil"/>
                <w:bottom w:val="nil"/>
                <w:right w:val="nil"/>
                <w:between w:val="nil"/>
                <w:bar w:val="nil"/>
              </w:pBdr>
              <w:spacing w:after="120"/>
              <w:jc w:val="center"/>
              <w:cnfStyle w:val="100000000000" w:firstRow="1" w:lastRow="0" w:firstColumn="0" w:lastColumn="0" w:oddVBand="0" w:evenVBand="0" w:oddHBand="0" w:evenHBand="0" w:firstRowFirstColumn="0" w:firstRowLastColumn="0" w:lastRowFirstColumn="0" w:lastRowLastColumn="0"/>
              <w:rPr>
                <w:szCs w:val="24"/>
                <w:bdr w:val="nil"/>
              </w:rPr>
            </w:pPr>
            <w:r w:rsidRPr="00AA20D1">
              <w:rPr>
                <w:szCs w:val="24"/>
                <w:bdr w:val="nil"/>
              </w:rPr>
              <w:t>Out years</w:t>
            </w:r>
          </w:p>
        </w:tc>
      </w:tr>
      <w:tr w:rsidR="00AA20D1" w:rsidRPr="00AA20D1" w14:paraId="5D73D30F" w14:textId="77777777" w:rsidTr="00F94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tcPr>
          <w:p w14:paraId="2AB37C48" w14:textId="77777777" w:rsidR="00AA20D1" w:rsidRPr="00AA20D1" w:rsidRDefault="00AA20D1" w:rsidP="00AA20D1">
            <w:pPr>
              <w:pBdr>
                <w:top w:val="nil"/>
                <w:left w:val="nil"/>
                <w:bottom w:val="nil"/>
                <w:right w:val="nil"/>
                <w:between w:val="nil"/>
                <w:bar w:val="nil"/>
              </w:pBdr>
              <w:spacing w:after="120"/>
              <w:jc w:val="center"/>
              <w:rPr>
                <w:szCs w:val="24"/>
                <w:bdr w:val="nil"/>
              </w:rPr>
            </w:pPr>
            <w:r w:rsidRPr="00AA20D1">
              <w:rPr>
                <w:szCs w:val="24"/>
                <w:bdr w:val="nil"/>
              </w:rPr>
              <w:t>15%</w:t>
            </w:r>
          </w:p>
        </w:tc>
        <w:tc>
          <w:tcPr>
            <w:tcW w:w="812" w:type="pct"/>
            <w:shd w:val="clear" w:color="auto" w:fill="FFFFFF" w:themeFill="background1"/>
          </w:tcPr>
          <w:p w14:paraId="42B3A8F4" w14:textId="77777777" w:rsidR="00AA20D1" w:rsidRPr="00AA20D1" w:rsidRDefault="00AA20D1" w:rsidP="00AA20D1">
            <w:pPr>
              <w:pBdr>
                <w:top w:val="nil"/>
                <w:left w:val="nil"/>
                <w:bottom w:val="nil"/>
                <w:right w:val="nil"/>
                <w:between w:val="nil"/>
                <w:bar w:val="nil"/>
              </w:pBdr>
              <w:spacing w:after="120"/>
              <w:jc w:val="center"/>
              <w:cnfStyle w:val="000000100000" w:firstRow="0" w:lastRow="0" w:firstColumn="0" w:lastColumn="0" w:oddVBand="0" w:evenVBand="0" w:oddHBand="1" w:evenHBand="0" w:firstRowFirstColumn="0" w:firstRowLastColumn="0" w:lastRowFirstColumn="0" w:lastRowLastColumn="0"/>
              <w:rPr>
                <w:szCs w:val="24"/>
                <w:bdr w:val="nil"/>
              </w:rPr>
            </w:pPr>
            <w:r w:rsidRPr="00AA20D1">
              <w:rPr>
                <w:szCs w:val="24"/>
                <w:bdr w:val="nil"/>
              </w:rPr>
              <w:t>20%</w:t>
            </w:r>
          </w:p>
        </w:tc>
        <w:tc>
          <w:tcPr>
            <w:tcW w:w="812" w:type="pct"/>
            <w:shd w:val="clear" w:color="auto" w:fill="FFFFFF" w:themeFill="background1"/>
          </w:tcPr>
          <w:p w14:paraId="01656778" w14:textId="77777777" w:rsidR="00AA20D1" w:rsidRPr="00AA20D1" w:rsidRDefault="00AA20D1" w:rsidP="00AA20D1">
            <w:pPr>
              <w:pBdr>
                <w:top w:val="nil"/>
                <w:left w:val="nil"/>
                <w:bottom w:val="nil"/>
                <w:right w:val="nil"/>
                <w:between w:val="nil"/>
                <w:bar w:val="nil"/>
              </w:pBdr>
              <w:spacing w:after="120"/>
              <w:jc w:val="center"/>
              <w:cnfStyle w:val="000000100000" w:firstRow="0" w:lastRow="0" w:firstColumn="0" w:lastColumn="0" w:oddVBand="0" w:evenVBand="0" w:oddHBand="1" w:evenHBand="0" w:firstRowFirstColumn="0" w:firstRowLastColumn="0" w:lastRowFirstColumn="0" w:lastRowLastColumn="0"/>
              <w:rPr>
                <w:szCs w:val="24"/>
                <w:bdr w:val="nil"/>
              </w:rPr>
            </w:pPr>
            <w:r w:rsidRPr="00AA20D1">
              <w:rPr>
                <w:szCs w:val="24"/>
                <w:bdr w:val="nil"/>
              </w:rPr>
              <w:t>25%</w:t>
            </w:r>
          </w:p>
        </w:tc>
        <w:tc>
          <w:tcPr>
            <w:tcW w:w="812" w:type="pct"/>
            <w:shd w:val="clear" w:color="auto" w:fill="FFFFFF" w:themeFill="background1"/>
          </w:tcPr>
          <w:p w14:paraId="2A3F1D5E" w14:textId="77777777" w:rsidR="00AA20D1" w:rsidRPr="00AA20D1" w:rsidRDefault="00AA20D1" w:rsidP="00AA20D1">
            <w:pPr>
              <w:pBdr>
                <w:top w:val="nil"/>
                <w:left w:val="nil"/>
                <w:bottom w:val="nil"/>
                <w:right w:val="nil"/>
                <w:between w:val="nil"/>
                <w:bar w:val="nil"/>
              </w:pBdr>
              <w:spacing w:after="120"/>
              <w:jc w:val="center"/>
              <w:cnfStyle w:val="000000100000" w:firstRow="0" w:lastRow="0" w:firstColumn="0" w:lastColumn="0" w:oddVBand="0" w:evenVBand="0" w:oddHBand="1" w:evenHBand="0" w:firstRowFirstColumn="0" w:firstRowLastColumn="0" w:lastRowFirstColumn="0" w:lastRowLastColumn="0"/>
              <w:rPr>
                <w:szCs w:val="24"/>
                <w:bdr w:val="nil"/>
              </w:rPr>
            </w:pPr>
            <w:r w:rsidRPr="00AA20D1">
              <w:rPr>
                <w:szCs w:val="24"/>
                <w:bdr w:val="nil"/>
              </w:rPr>
              <w:t>33%</w:t>
            </w:r>
          </w:p>
        </w:tc>
        <w:tc>
          <w:tcPr>
            <w:tcW w:w="812" w:type="pct"/>
            <w:shd w:val="clear" w:color="auto" w:fill="FFFFFF" w:themeFill="background1"/>
          </w:tcPr>
          <w:p w14:paraId="52567085" w14:textId="77777777" w:rsidR="00AA20D1" w:rsidRPr="00AA20D1" w:rsidRDefault="00AA20D1" w:rsidP="00AA20D1">
            <w:pPr>
              <w:pBdr>
                <w:top w:val="nil"/>
                <w:left w:val="nil"/>
                <w:bottom w:val="nil"/>
                <w:right w:val="nil"/>
                <w:between w:val="nil"/>
                <w:bar w:val="nil"/>
              </w:pBdr>
              <w:spacing w:after="120"/>
              <w:jc w:val="center"/>
              <w:cnfStyle w:val="000000100000" w:firstRow="0" w:lastRow="0" w:firstColumn="0" w:lastColumn="0" w:oddVBand="0" w:evenVBand="0" w:oddHBand="1" w:evenHBand="0" w:firstRowFirstColumn="0" w:firstRowLastColumn="0" w:lastRowFirstColumn="0" w:lastRowLastColumn="0"/>
              <w:rPr>
                <w:szCs w:val="24"/>
                <w:bdr w:val="nil"/>
              </w:rPr>
            </w:pPr>
            <w:r w:rsidRPr="00AA20D1">
              <w:rPr>
                <w:szCs w:val="24"/>
                <w:bdr w:val="nil"/>
              </w:rPr>
              <w:t>40%</w:t>
            </w:r>
          </w:p>
        </w:tc>
        <w:tc>
          <w:tcPr>
            <w:tcW w:w="939" w:type="pct"/>
            <w:shd w:val="clear" w:color="auto" w:fill="FFFFFF" w:themeFill="background1"/>
          </w:tcPr>
          <w:p w14:paraId="59278DB2" w14:textId="77777777" w:rsidR="00AA20D1" w:rsidRPr="00AA20D1" w:rsidRDefault="00AA20D1" w:rsidP="00AA20D1">
            <w:pPr>
              <w:pBdr>
                <w:top w:val="nil"/>
                <w:left w:val="nil"/>
                <w:bottom w:val="nil"/>
                <w:right w:val="nil"/>
                <w:between w:val="nil"/>
                <w:bar w:val="nil"/>
              </w:pBdr>
              <w:spacing w:after="120"/>
              <w:jc w:val="center"/>
              <w:cnfStyle w:val="000000100000" w:firstRow="0" w:lastRow="0" w:firstColumn="0" w:lastColumn="0" w:oddVBand="0" w:evenVBand="0" w:oddHBand="1" w:evenHBand="0" w:firstRowFirstColumn="0" w:firstRowLastColumn="0" w:lastRowFirstColumn="0" w:lastRowLastColumn="0"/>
              <w:rPr>
                <w:szCs w:val="24"/>
                <w:bdr w:val="nil"/>
              </w:rPr>
            </w:pPr>
            <w:r w:rsidRPr="00AA20D1">
              <w:rPr>
                <w:szCs w:val="24"/>
                <w:bdr w:val="nil"/>
              </w:rPr>
              <w:t>40%</w:t>
            </w:r>
          </w:p>
        </w:tc>
      </w:tr>
    </w:tbl>
    <w:p w14:paraId="3F74C7C8"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Contributions to PCT funds are in line with the requirements of the </w:t>
      </w:r>
      <w:r w:rsidRPr="001718B9">
        <w:rPr>
          <w:i/>
          <w:iCs/>
          <w:bdr w:val="nil"/>
        </w:rPr>
        <w:t>Cemeteries and Crematoria Act 2020</w:t>
      </w:r>
      <w:r w:rsidRPr="00AA20D1">
        <w:rPr>
          <w:bdr w:val="nil"/>
        </w:rPr>
        <w:t>.</w:t>
      </w:r>
    </w:p>
    <w:p w14:paraId="7E211B9E"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The level of services and maintenance standards to the community was maintained to a high standard. </w:t>
      </w:r>
    </w:p>
    <w:p w14:paraId="572D860A"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The annual customer survey provided a Net Promoter Score of plus 50, suggesting service is excellent. </w:t>
      </w:r>
    </w:p>
    <w:p w14:paraId="087C2167"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The Authority continues to recycle materials including bulk composting of organic waste, both on and off-site, resulting in lower operational costs and environmental impacts.</w:t>
      </w:r>
    </w:p>
    <w:p w14:paraId="1D1A11E2"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The Authority continues to adopt Human Resource Management practices in line with the ACT Public Service to provide a productive and satisfying working environment.</w:t>
      </w:r>
    </w:p>
    <w:p w14:paraId="0C2CDE0D"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The financial audit conducted by the ACT Auditor-General for the 2019-20 financial year was unqualified.</w:t>
      </w:r>
    </w:p>
    <w:p w14:paraId="79F81D71" w14:textId="77777777" w:rsidR="001718B9" w:rsidRDefault="001718B9" w:rsidP="001718B9">
      <w:pPr>
        <w:pBdr>
          <w:top w:val="nil"/>
          <w:left w:val="nil"/>
          <w:bottom w:val="nil"/>
          <w:right w:val="nil"/>
          <w:between w:val="nil"/>
          <w:bar w:val="nil"/>
        </w:pBdr>
        <w:spacing w:before="0" w:after="120"/>
        <w:jc w:val="both"/>
        <w:rPr>
          <w:szCs w:val="24"/>
        </w:rPr>
      </w:pPr>
      <w:bookmarkStart w:id="32" w:name="_Toc452127434"/>
      <w:bookmarkStart w:id="33" w:name="_Toc449517593"/>
      <w:bookmarkStart w:id="34" w:name="_Toc434844190"/>
      <w:bookmarkStart w:id="35" w:name="_Toc385349561"/>
      <w:bookmarkStart w:id="36" w:name="_Toc434844188"/>
    </w:p>
    <w:p w14:paraId="6D9B2D27" w14:textId="7966DB4D" w:rsidR="00AA20D1" w:rsidRPr="00AA20D1" w:rsidRDefault="00AA20D1" w:rsidP="001718B9">
      <w:pPr>
        <w:pBdr>
          <w:top w:val="nil"/>
          <w:left w:val="nil"/>
          <w:bottom w:val="nil"/>
          <w:right w:val="nil"/>
          <w:between w:val="nil"/>
          <w:bar w:val="nil"/>
        </w:pBdr>
        <w:spacing w:before="0" w:after="120"/>
        <w:jc w:val="both"/>
        <w:rPr>
          <w:b/>
          <w:snapToGrid w:val="0"/>
          <w:sz w:val="32"/>
          <w:bdr w:val="nil"/>
          <w:lang w:val="en-US"/>
        </w:rPr>
      </w:pPr>
      <w:r w:rsidRPr="00AA20D1">
        <w:rPr>
          <w:b/>
          <w:snapToGrid w:val="0"/>
          <w:sz w:val="32"/>
          <w:bdr w:val="nil"/>
          <w:lang w:val="en-US"/>
        </w:rPr>
        <w:t>Strategic Asset Management Plan</w:t>
      </w:r>
      <w:bookmarkEnd w:id="32"/>
      <w:bookmarkEnd w:id="33"/>
      <w:r w:rsidRPr="00AA20D1">
        <w:rPr>
          <w:b/>
          <w:snapToGrid w:val="0"/>
          <w:sz w:val="32"/>
          <w:bdr w:val="nil"/>
          <w:lang w:val="en-US"/>
        </w:rPr>
        <w:t xml:space="preserve"> </w:t>
      </w:r>
    </w:p>
    <w:p w14:paraId="752029A6" w14:textId="77777777" w:rsidR="00AA20D1" w:rsidRPr="00AA20D1" w:rsidRDefault="00AA20D1" w:rsidP="00AA20D1">
      <w:pPr>
        <w:pBdr>
          <w:top w:val="nil"/>
          <w:left w:val="nil"/>
          <w:bottom w:val="nil"/>
          <w:right w:val="nil"/>
          <w:between w:val="nil"/>
          <w:bar w:val="nil"/>
        </w:pBdr>
        <w:spacing w:before="360"/>
        <w:outlineLvl w:val="2"/>
        <w:rPr>
          <w:b/>
          <w:bCs/>
          <w:sz w:val="28"/>
          <w:szCs w:val="26"/>
          <w:bdr w:val="nil"/>
        </w:rPr>
      </w:pPr>
      <w:r w:rsidRPr="00AA20D1">
        <w:rPr>
          <w:b/>
          <w:bCs/>
          <w:sz w:val="28"/>
          <w:szCs w:val="26"/>
          <w:bdr w:val="nil"/>
        </w:rPr>
        <w:t>Asset strategy</w:t>
      </w:r>
    </w:p>
    <w:p w14:paraId="6DEAC880" w14:textId="77777777" w:rsidR="00AA20D1" w:rsidRPr="00AA20D1" w:rsidRDefault="00AA20D1" w:rsidP="00AA20D1">
      <w:pPr>
        <w:pBdr>
          <w:top w:val="nil"/>
          <w:left w:val="nil"/>
          <w:bottom w:val="nil"/>
          <w:right w:val="nil"/>
          <w:between w:val="nil"/>
          <w:bar w:val="nil"/>
        </w:pBdr>
        <w:rPr>
          <w:bdr w:val="nil"/>
        </w:rPr>
      </w:pPr>
      <w:bookmarkStart w:id="37" w:name="_Toc449517594"/>
      <w:bookmarkStart w:id="38" w:name="_Toc452127435"/>
      <w:r w:rsidRPr="00AA20D1">
        <w:rPr>
          <w:bdr w:val="nil"/>
        </w:rPr>
        <w:t xml:space="preserve">The Authority is a self-funding statutory authority and manages all cemeteries related infrastructure to provide an efficient and reliable service to the community. </w:t>
      </w:r>
    </w:p>
    <w:p w14:paraId="631AD8CC" w14:textId="77777777" w:rsidR="00AA20D1" w:rsidRPr="00AA20D1" w:rsidRDefault="00AA20D1" w:rsidP="00AA20D1">
      <w:pPr>
        <w:pBdr>
          <w:top w:val="nil"/>
          <w:left w:val="nil"/>
          <w:bottom w:val="nil"/>
          <w:right w:val="nil"/>
          <w:between w:val="nil"/>
          <w:bar w:val="nil"/>
        </w:pBdr>
        <w:rPr>
          <w:bdr w:val="nil"/>
        </w:rPr>
      </w:pPr>
      <w:r w:rsidRPr="00AA20D1">
        <w:rPr>
          <w:bdr w:val="nil"/>
        </w:rPr>
        <w:t>A full review was conducted in 2017-18 and is currently being revised.</w:t>
      </w:r>
    </w:p>
    <w:p w14:paraId="17FC0585" w14:textId="77777777" w:rsidR="00AA20D1" w:rsidRPr="00AA20D1" w:rsidRDefault="00AA20D1" w:rsidP="00AA20D1">
      <w:pPr>
        <w:pBdr>
          <w:top w:val="nil"/>
          <w:left w:val="nil"/>
          <w:bottom w:val="nil"/>
          <w:right w:val="nil"/>
          <w:between w:val="nil"/>
          <w:bar w:val="nil"/>
        </w:pBdr>
        <w:rPr>
          <w:bdr w:val="nil"/>
        </w:rPr>
      </w:pPr>
      <w:r w:rsidRPr="00AA20D1">
        <w:rPr>
          <w:bdr w:val="nil"/>
        </w:rPr>
        <w:t xml:space="preserve">The Authority’s Strategic Asset Management Plan (SAMP) plans maintenance for all assets. The purpose of SAMP is to provide a reference document for the financial and operational asset management of all asset groups owned and managed by the Authority. SAMP includes asset data and financial information as at 30 June 2021. </w:t>
      </w:r>
    </w:p>
    <w:p w14:paraId="3A6C7903" w14:textId="77777777" w:rsidR="00AA20D1" w:rsidRPr="00AA20D1" w:rsidRDefault="00AA20D1" w:rsidP="00AA20D1">
      <w:pPr>
        <w:pBdr>
          <w:top w:val="nil"/>
          <w:left w:val="nil"/>
          <w:bottom w:val="nil"/>
          <w:right w:val="nil"/>
          <w:between w:val="nil"/>
          <w:bar w:val="nil"/>
        </w:pBdr>
        <w:rPr>
          <w:bdr w:val="nil"/>
        </w:rPr>
      </w:pPr>
      <w:r w:rsidRPr="00AA20D1">
        <w:rPr>
          <w:bdr w:val="nil"/>
        </w:rPr>
        <w:t xml:space="preserve">The SAMP outlines the current and expected levels of service for the delivery of maintenance services and capital works programs in detail. The expected levels of service are determined by a thorough analysis of service objectives, future demand, feedback from community consultations, ACT’s population trends and the availability of resources. </w:t>
      </w:r>
    </w:p>
    <w:p w14:paraId="6E6B3CAE" w14:textId="77777777" w:rsidR="00AA20D1" w:rsidRPr="00AA20D1" w:rsidRDefault="00AA20D1" w:rsidP="00AA20D1">
      <w:pPr>
        <w:pBdr>
          <w:top w:val="nil"/>
          <w:left w:val="nil"/>
          <w:bottom w:val="nil"/>
          <w:right w:val="nil"/>
          <w:between w:val="nil"/>
          <w:bar w:val="nil"/>
        </w:pBdr>
        <w:rPr>
          <w:bdr w:val="nil"/>
        </w:rPr>
      </w:pPr>
      <w:r w:rsidRPr="00AA20D1">
        <w:rPr>
          <w:bdr w:val="nil"/>
        </w:rPr>
        <w:t>The SAMP also reports on a detailed lifecycle management of all critical asset groups and the budget required to maintain the Authority’s assets at an operational level that meets relevant Australian national standards throughout their useful life. The Authority has developed a robust risk register to identify and mitigate/manage corporate, strategic, operational and asset management risks.</w:t>
      </w:r>
    </w:p>
    <w:p w14:paraId="2303E230" w14:textId="77777777" w:rsidR="00AA20D1" w:rsidRPr="00AA20D1" w:rsidRDefault="00AA20D1" w:rsidP="00AA20D1">
      <w:pPr>
        <w:pBdr>
          <w:top w:val="nil"/>
          <w:left w:val="nil"/>
          <w:bottom w:val="nil"/>
          <w:right w:val="nil"/>
          <w:between w:val="nil"/>
          <w:bar w:val="nil"/>
        </w:pBdr>
        <w:rPr>
          <w:bdr w:val="nil"/>
        </w:rPr>
      </w:pPr>
      <w:r w:rsidRPr="00AA20D1">
        <w:rPr>
          <w:bdr w:val="nil"/>
        </w:rPr>
        <w:t>The Authority has adopted a continuous cycle for the improvement of its asset management maturity level. Resources and training are reviewed to identify any gaps between current and future needs. The difference between the current and desired levels are prioritised and improvement plans are recommended and implemented considering the availability of resources and funding. This improvement cycle is continuous and provides an opportunity to improve asset management processes, procedures, and practices.</w:t>
      </w:r>
    </w:p>
    <w:p w14:paraId="6213870E"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bookmarkStart w:id="39" w:name="_Toc483912891"/>
      <w:bookmarkStart w:id="40" w:name="_Toc483821810"/>
      <w:r w:rsidRPr="00AA20D1">
        <w:rPr>
          <w:b/>
          <w:snapToGrid w:val="0"/>
          <w:sz w:val="32"/>
          <w:bdr w:val="nil"/>
        </w:rPr>
        <w:t>Asset Portfolio</w:t>
      </w:r>
      <w:bookmarkEnd w:id="37"/>
      <w:bookmarkEnd w:id="38"/>
      <w:bookmarkEnd w:id="39"/>
      <w:bookmarkEnd w:id="40"/>
    </w:p>
    <w:p w14:paraId="4CE07AE4" w14:textId="7B771E0C" w:rsidR="00AA20D1" w:rsidRPr="00AA20D1" w:rsidRDefault="00AA20D1" w:rsidP="00AA20D1">
      <w:pPr>
        <w:pBdr>
          <w:top w:val="nil"/>
          <w:left w:val="nil"/>
          <w:bottom w:val="nil"/>
          <w:right w:val="nil"/>
          <w:between w:val="nil"/>
          <w:bar w:val="nil"/>
        </w:pBdr>
        <w:rPr>
          <w:bdr w:val="nil"/>
        </w:rPr>
      </w:pPr>
      <w:r w:rsidRPr="00AA20D1">
        <w:rPr>
          <w:bdr w:val="nil"/>
        </w:rPr>
        <w:t>The Authority’s portfolio comprises significant landscaping, cemetery and crematorium assets including administrative and operational buildings.</w:t>
      </w:r>
    </w:p>
    <w:p w14:paraId="5AD74DAD" w14:textId="2AFE14BF" w:rsidR="00AA20D1" w:rsidRPr="00AA20D1" w:rsidRDefault="00AA20D1" w:rsidP="00AA20D1">
      <w:pPr>
        <w:framePr w:wrap="around" w:vAnchor="text" w:hAnchor="text" w:y="1"/>
        <w:pBdr>
          <w:top w:val="nil"/>
          <w:left w:val="nil"/>
          <w:bottom w:val="nil"/>
          <w:right w:val="nil"/>
          <w:between w:val="nil"/>
          <w:bar w:val="nil"/>
        </w:pBdr>
        <w:spacing w:before="0" w:after="0"/>
        <w:jc w:val="right"/>
        <w:rPr>
          <w:b/>
          <w:sz w:val="20"/>
          <w:bdr w:val="nil"/>
        </w:rPr>
      </w:pPr>
      <w:r w:rsidRPr="00AA20D1">
        <w:rPr>
          <w:b/>
          <w:sz w:val="20"/>
          <w:bdr w:val="nil"/>
        </w:rPr>
        <w:t xml:space="preserve">Table </w:t>
      </w:r>
      <w:r w:rsidR="00472559">
        <w:rPr>
          <w:b/>
          <w:sz w:val="20"/>
          <w:bdr w:val="nil"/>
        </w:rPr>
        <w:t>39</w:t>
      </w:r>
      <w:r w:rsidRPr="00AA20D1">
        <w:rPr>
          <w:b/>
          <w:sz w:val="20"/>
          <w:bdr w:val="nil"/>
        </w:rPr>
        <w:t>:  Cemeteries and crematoria under management</w:t>
      </w:r>
    </w:p>
    <w:tbl>
      <w:tblPr>
        <w:tblW w:w="0" w:type="auto"/>
        <w:tblInd w:w="-1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715"/>
        <w:gridCol w:w="4955"/>
      </w:tblGrid>
      <w:tr w:rsidR="00AA20D1" w:rsidRPr="00AA20D1" w14:paraId="3F42EC9C" w14:textId="77777777" w:rsidTr="00F94786">
        <w:trPr>
          <w:trHeight w:val="240"/>
        </w:trPr>
        <w:tc>
          <w:tcPr>
            <w:tcW w:w="2715" w:type="dxa"/>
            <w:tcBorders>
              <w:top w:val="single" w:sz="8" w:space="0" w:color="auto"/>
              <w:left w:val="nil"/>
              <w:bottom w:val="nil"/>
              <w:right w:val="nil"/>
            </w:tcBorders>
            <w:hideMark/>
          </w:tcPr>
          <w:p w14:paraId="10CBBF51"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Gungahlin Cemetery</w:t>
            </w:r>
          </w:p>
        </w:tc>
        <w:tc>
          <w:tcPr>
            <w:tcW w:w="4955" w:type="dxa"/>
            <w:tcBorders>
              <w:top w:val="single" w:sz="8" w:space="0" w:color="auto"/>
              <w:left w:val="nil"/>
              <w:bottom w:val="nil"/>
              <w:right w:val="nil"/>
            </w:tcBorders>
            <w:hideMark/>
          </w:tcPr>
          <w:p w14:paraId="73773541"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Mitchell</w:t>
            </w:r>
          </w:p>
        </w:tc>
      </w:tr>
      <w:tr w:rsidR="00AA20D1" w:rsidRPr="00AA20D1" w14:paraId="1A625C6A" w14:textId="77777777" w:rsidTr="00F94786">
        <w:trPr>
          <w:trHeight w:val="240"/>
        </w:trPr>
        <w:tc>
          <w:tcPr>
            <w:tcW w:w="2715" w:type="dxa"/>
            <w:tcBorders>
              <w:top w:val="nil"/>
              <w:left w:val="nil"/>
              <w:bottom w:val="nil"/>
              <w:right w:val="nil"/>
            </w:tcBorders>
            <w:hideMark/>
          </w:tcPr>
          <w:p w14:paraId="057BE907"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Woden Cemetery</w:t>
            </w:r>
          </w:p>
        </w:tc>
        <w:tc>
          <w:tcPr>
            <w:tcW w:w="4955" w:type="dxa"/>
            <w:tcBorders>
              <w:top w:val="nil"/>
              <w:left w:val="nil"/>
              <w:bottom w:val="nil"/>
              <w:right w:val="nil"/>
            </w:tcBorders>
            <w:hideMark/>
          </w:tcPr>
          <w:p w14:paraId="7DA76889" w14:textId="77777777" w:rsidR="00AA20D1" w:rsidRPr="00AA20D1" w:rsidRDefault="00AA20D1" w:rsidP="00AA20D1">
            <w:pPr>
              <w:pBdr>
                <w:top w:val="nil"/>
                <w:left w:val="nil"/>
                <w:bottom w:val="nil"/>
                <w:right w:val="nil"/>
                <w:between w:val="nil"/>
                <w:bar w:val="nil"/>
              </w:pBdr>
              <w:spacing w:before="0" w:after="0"/>
              <w:rPr>
                <w:bCs/>
                <w:sz w:val="20"/>
                <w:bdr w:val="nil"/>
                <w:lang w:eastAsia="en-AU"/>
              </w:rPr>
            </w:pPr>
            <w:r w:rsidRPr="00AA20D1">
              <w:rPr>
                <w:bCs/>
                <w:sz w:val="20"/>
                <w:bdr w:val="nil"/>
                <w:lang w:eastAsia="en-AU"/>
              </w:rPr>
              <w:t>Phillip</w:t>
            </w:r>
          </w:p>
        </w:tc>
      </w:tr>
      <w:tr w:rsidR="00AA20D1" w:rsidRPr="00AA20D1" w14:paraId="5090BF03" w14:textId="77777777" w:rsidTr="00F94786">
        <w:trPr>
          <w:trHeight w:val="240"/>
        </w:trPr>
        <w:tc>
          <w:tcPr>
            <w:tcW w:w="2715" w:type="dxa"/>
            <w:tcBorders>
              <w:top w:val="nil"/>
              <w:left w:val="nil"/>
              <w:bottom w:val="nil"/>
              <w:right w:val="nil"/>
            </w:tcBorders>
            <w:hideMark/>
          </w:tcPr>
          <w:p w14:paraId="4A7FFFBC"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Hall Cemetery</w:t>
            </w:r>
          </w:p>
        </w:tc>
        <w:tc>
          <w:tcPr>
            <w:tcW w:w="4955" w:type="dxa"/>
            <w:tcBorders>
              <w:top w:val="nil"/>
              <w:left w:val="nil"/>
              <w:bottom w:val="nil"/>
              <w:right w:val="nil"/>
            </w:tcBorders>
            <w:hideMark/>
          </w:tcPr>
          <w:p w14:paraId="2B82B61A"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Hall</w:t>
            </w:r>
          </w:p>
        </w:tc>
      </w:tr>
      <w:tr w:rsidR="00AA20D1" w:rsidRPr="00AA20D1" w14:paraId="309F041C" w14:textId="77777777" w:rsidTr="00F94786">
        <w:trPr>
          <w:trHeight w:val="240"/>
        </w:trPr>
        <w:tc>
          <w:tcPr>
            <w:tcW w:w="2715" w:type="dxa"/>
            <w:tcBorders>
              <w:top w:val="nil"/>
              <w:left w:val="nil"/>
              <w:bottom w:val="single" w:sz="8" w:space="0" w:color="auto"/>
              <w:right w:val="nil"/>
            </w:tcBorders>
          </w:tcPr>
          <w:p w14:paraId="5BFCBF70"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Gungahlin Crematorium</w:t>
            </w:r>
          </w:p>
        </w:tc>
        <w:tc>
          <w:tcPr>
            <w:tcW w:w="4955" w:type="dxa"/>
            <w:tcBorders>
              <w:top w:val="nil"/>
              <w:left w:val="nil"/>
              <w:bottom w:val="single" w:sz="8" w:space="0" w:color="auto"/>
              <w:right w:val="nil"/>
            </w:tcBorders>
          </w:tcPr>
          <w:p w14:paraId="0A49145E"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Mitchell</w:t>
            </w:r>
          </w:p>
        </w:tc>
      </w:tr>
    </w:tbl>
    <w:p w14:paraId="5F6D7538" w14:textId="77777777" w:rsidR="00AA20D1" w:rsidRPr="00AA20D1" w:rsidRDefault="00AA20D1" w:rsidP="001718B9">
      <w:pPr>
        <w:keepNext/>
        <w:pBdr>
          <w:top w:val="nil"/>
          <w:left w:val="nil"/>
          <w:bottom w:val="nil"/>
          <w:right w:val="nil"/>
          <w:between w:val="nil"/>
          <w:bar w:val="nil"/>
        </w:pBdr>
        <w:spacing w:before="240"/>
        <w:rPr>
          <w:b/>
          <w:bCs/>
          <w:color w:val="000000"/>
          <w:sz w:val="22"/>
          <w:szCs w:val="18"/>
          <w:bdr w:val="nil"/>
        </w:rPr>
      </w:pPr>
    </w:p>
    <w:p w14:paraId="0536D763" w14:textId="5107E85C" w:rsidR="00AA20D1" w:rsidRPr="00AA20D1" w:rsidRDefault="00AA20D1" w:rsidP="00AA20D1">
      <w:pPr>
        <w:framePr w:wrap="around" w:vAnchor="text" w:hAnchor="text" w:y="1"/>
        <w:pBdr>
          <w:top w:val="nil"/>
          <w:left w:val="nil"/>
          <w:bottom w:val="nil"/>
          <w:right w:val="nil"/>
          <w:between w:val="nil"/>
          <w:bar w:val="nil"/>
        </w:pBdr>
        <w:spacing w:before="0" w:after="0"/>
        <w:jc w:val="right"/>
        <w:rPr>
          <w:b/>
          <w:sz w:val="20"/>
          <w:bdr w:val="nil"/>
        </w:rPr>
      </w:pPr>
      <w:r w:rsidRPr="00AA20D1">
        <w:rPr>
          <w:b/>
          <w:sz w:val="20"/>
          <w:bdr w:val="nil"/>
        </w:rPr>
        <w:t xml:space="preserve">Table </w:t>
      </w:r>
      <w:r w:rsidR="00472559">
        <w:rPr>
          <w:b/>
          <w:sz w:val="20"/>
          <w:bdr w:val="nil"/>
        </w:rPr>
        <w:t>40</w:t>
      </w:r>
      <w:r w:rsidRPr="00AA20D1">
        <w:rPr>
          <w:b/>
          <w:sz w:val="20"/>
          <w:bdr w:val="nil"/>
        </w:rPr>
        <w:t>:  Major assets Gungahlin</w:t>
      </w:r>
    </w:p>
    <w:tbl>
      <w:tblPr>
        <w:tblW w:w="0" w:type="auto"/>
        <w:tblInd w:w="-1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7670"/>
      </w:tblGrid>
      <w:tr w:rsidR="00AA20D1" w:rsidRPr="00AA20D1" w14:paraId="0ADEF677" w14:textId="77777777" w:rsidTr="00F94786">
        <w:trPr>
          <w:trHeight w:val="240"/>
        </w:trPr>
        <w:tc>
          <w:tcPr>
            <w:tcW w:w="7670" w:type="dxa"/>
            <w:tcBorders>
              <w:top w:val="single" w:sz="8" w:space="0" w:color="auto"/>
              <w:left w:val="nil"/>
              <w:bottom w:val="nil"/>
              <w:right w:val="nil"/>
            </w:tcBorders>
            <w:hideMark/>
          </w:tcPr>
          <w:p w14:paraId="23F1B5FA"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Burial Areas and associated landscaping</w:t>
            </w:r>
          </w:p>
        </w:tc>
      </w:tr>
      <w:tr w:rsidR="00AA20D1" w:rsidRPr="00AA20D1" w14:paraId="2B420942" w14:textId="77777777" w:rsidTr="00F94786">
        <w:trPr>
          <w:trHeight w:val="240"/>
        </w:trPr>
        <w:tc>
          <w:tcPr>
            <w:tcW w:w="7670" w:type="dxa"/>
            <w:tcBorders>
              <w:top w:val="nil"/>
              <w:left w:val="nil"/>
              <w:bottom w:val="nil"/>
              <w:right w:val="nil"/>
            </w:tcBorders>
          </w:tcPr>
          <w:p w14:paraId="26A1E103"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Crematorium</w:t>
            </w:r>
          </w:p>
        </w:tc>
      </w:tr>
      <w:tr w:rsidR="00AA20D1" w:rsidRPr="00AA20D1" w14:paraId="7FB48B6C" w14:textId="77777777" w:rsidTr="00F94786">
        <w:trPr>
          <w:trHeight w:val="240"/>
        </w:trPr>
        <w:tc>
          <w:tcPr>
            <w:tcW w:w="7670" w:type="dxa"/>
            <w:tcBorders>
              <w:top w:val="nil"/>
              <w:left w:val="nil"/>
              <w:bottom w:val="nil"/>
              <w:right w:val="nil"/>
            </w:tcBorders>
            <w:hideMark/>
          </w:tcPr>
          <w:p w14:paraId="1F69E24D"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Office Complex</w:t>
            </w:r>
          </w:p>
          <w:p w14:paraId="3C1B55BA"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Memorial Hall Complex</w:t>
            </w:r>
          </w:p>
        </w:tc>
      </w:tr>
      <w:tr w:rsidR="00AA20D1" w:rsidRPr="00AA20D1" w14:paraId="0AF59456" w14:textId="77777777" w:rsidTr="00F94786">
        <w:trPr>
          <w:trHeight w:val="240"/>
        </w:trPr>
        <w:tc>
          <w:tcPr>
            <w:tcW w:w="7670" w:type="dxa"/>
            <w:tcBorders>
              <w:top w:val="nil"/>
              <w:left w:val="nil"/>
              <w:bottom w:val="nil"/>
              <w:right w:val="nil"/>
            </w:tcBorders>
            <w:hideMark/>
          </w:tcPr>
          <w:p w14:paraId="4C5599AE"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Public Toilets</w:t>
            </w:r>
          </w:p>
        </w:tc>
      </w:tr>
      <w:tr w:rsidR="00AA20D1" w:rsidRPr="00AA20D1" w14:paraId="156B2F68" w14:textId="77777777" w:rsidTr="00F94786">
        <w:trPr>
          <w:trHeight w:val="240"/>
        </w:trPr>
        <w:tc>
          <w:tcPr>
            <w:tcW w:w="7670" w:type="dxa"/>
            <w:tcBorders>
              <w:top w:val="nil"/>
              <w:left w:val="nil"/>
              <w:bottom w:val="nil"/>
              <w:right w:val="nil"/>
            </w:tcBorders>
            <w:hideMark/>
          </w:tcPr>
          <w:p w14:paraId="0A485ED8"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Works Depots</w:t>
            </w:r>
          </w:p>
        </w:tc>
      </w:tr>
      <w:tr w:rsidR="00AA20D1" w:rsidRPr="00AA20D1" w14:paraId="2B83FC59" w14:textId="77777777" w:rsidTr="00F94786">
        <w:trPr>
          <w:trHeight w:val="240"/>
        </w:trPr>
        <w:tc>
          <w:tcPr>
            <w:tcW w:w="7670" w:type="dxa"/>
            <w:tcBorders>
              <w:top w:val="nil"/>
              <w:left w:val="nil"/>
              <w:bottom w:val="nil"/>
              <w:right w:val="nil"/>
            </w:tcBorders>
            <w:hideMark/>
          </w:tcPr>
          <w:p w14:paraId="4C065F54"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Sheds and Carports</w:t>
            </w:r>
          </w:p>
        </w:tc>
      </w:tr>
      <w:tr w:rsidR="00AA20D1" w:rsidRPr="00AA20D1" w14:paraId="01BF1D1D" w14:textId="77777777" w:rsidTr="00F94786">
        <w:trPr>
          <w:trHeight w:val="240"/>
        </w:trPr>
        <w:tc>
          <w:tcPr>
            <w:tcW w:w="7670" w:type="dxa"/>
            <w:tcBorders>
              <w:top w:val="nil"/>
              <w:left w:val="nil"/>
              <w:bottom w:val="single" w:sz="8" w:space="0" w:color="auto"/>
              <w:right w:val="nil"/>
            </w:tcBorders>
            <w:hideMark/>
          </w:tcPr>
          <w:p w14:paraId="0174AC37"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Roads and Paving</w:t>
            </w:r>
          </w:p>
          <w:p w14:paraId="73FF7133"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Fences</w:t>
            </w:r>
          </w:p>
          <w:p w14:paraId="29A6ACB6"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Memorial Walls and Outdoor Chapel</w:t>
            </w:r>
          </w:p>
          <w:p w14:paraId="7A3C98CE"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Irrigation System for turf and landscaping including Dam and Bore Pumping Systems</w:t>
            </w:r>
          </w:p>
        </w:tc>
      </w:tr>
    </w:tbl>
    <w:p w14:paraId="1BCC81D5" w14:textId="77777777" w:rsidR="00AA20D1" w:rsidRPr="00AA20D1" w:rsidRDefault="00AA20D1" w:rsidP="001718B9">
      <w:pPr>
        <w:keepNext/>
        <w:pBdr>
          <w:top w:val="nil"/>
          <w:left w:val="nil"/>
          <w:bottom w:val="nil"/>
          <w:right w:val="nil"/>
          <w:between w:val="nil"/>
          <w:bar w:val="nil"/>
        </w:pBdr>
        <w:spacing w:before="240"/>
        <w:rPr>
          <w:b/>
          <w:bCs/>
          <w:color w:val="000000"/>
          <w:sz w:val="22"/>
          <w:szCs w:val="18"/>
          <w:bdr w:val="nil"/>
        </w:rPr>
      </w:pPr>
    </w:p>
    <w:p w14:paraId="0F9D86E0" w14:textId="19E48027" w:rsidR="00AA20D1" w:rsidRPr="00AA20D1" w:rsidRDefault="00AA20D1" w:rsidP="00AA20D1">
      <w:pPr>
        <w:framePr w:wrap="around" w:vAnchor="text" w:hAnchor="text" w:y="1"/>
        <w:pBdr>
          <w:top w:val="nil"/>
          <w:left w:val="nil"/>
          <w:bottom w:val="nil"/>
          <w:right w:val="nil"/>
          <w:between w:val="nil"/>
          <w:bar w:val="nil"/>
        </w:pBdr>
        <w:spacing w:before="0" w:after="0"/>
        <w:jc w:val="right"/>
        <w:rPr>
          <w:b/>
          <w:sz w:val="20"/>
          <w:bdr w:val="nil"/>
        </w:rPr>
      </w:pPr>
      <w:r w:rsidRPr="00AA20D1">
        <w:rPr>
          <w:b/>
          <w:sz w:val="20"/>
          <w:bdr w:val="nil"/>
        </w:rPr>
        <w:t xml:space="preserve">Table </w:t>
      </w:r>
      <w:r w:rsidR="00472559">
        <w:rPr>
          <w:b/>
          <w:sz w:val="20"/>
          <w:bdr w:val="nil"/>
        </w:rPr>
        <w:t>41</w:t>
      </w:r>
      <w:r w:rsidRPr="00AA20D1">
        <w:rPr>
          <w:b/>
          <w:sz w:val="20"/>
          <w:bdr w:val="nil"/>
        </w:rPr>
        <w:t>:  Major assets Woden</w:t>
      </w:r>
    </w:p>
    <w:tbl>
      <w:tblPr>
        <w:tblW w:w="0" w:type="auto"/>
        <w:tblInd w:w="-1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7670"/>
      </w:tblGrid>
      <w:tr w:rsidR="00AA20D1" w:rsidRPr="00AA20D1" w14:paraId="6231C10C" w14:textId="77777777" w:rsidTr="00F94786">
        <w:trPr>
          <w:trHeight w:val="240"/>
        </w:trPr>
        <w:tc>
          <w:tcPr>
            <w:tcW w:w="7670" w:type="dxa"/>
            <w:tcBorders>
              <w:top w:val="single" w:sz="8" w:space="0" w:color="auto"/>
              <w:left w:val="nil"/>
              <w:bottom w:val="nil"/>
              <w:right w:val="nil"/>
            </w:tcBorders>
            <w:hideMark/>
          </w:tcPr>
          <w:p w14:paraId="294BF639"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Burial Areas and associated landscaping</w:t>
            </w:r>
          </w:p>
        </w:tc>
      </w:tr>
      <w:tr w:rsidR="00AA20D1" w:rsidRPr="00AA20D1" w14:paraId="707B62FB" w14:textId="77777777" w:rsidTr="00F94786">
        <w:trPr>
          <w:trHeight w:val="240"/>
        </w:trPr>
        <w:tc>
          <w:tcPr>
            <w:tcW w:w="7670" w:type="dxa"/>
            <w:tcBorders>
              <w:top w:val="nil"/>
              <w:left w:val="nil"/>
              <w:bottom w:val="nil"/>
              <w:right w:val="nil"/>
            </w:tcBorders>
            <w:hideMark/>
          </w:tcPr>
          <w:p w14:paraId="29C7C91F"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Caretaker’s Cottage</w:t>
            </w:r>
          </w:p>
        </w:tc>
      </w:tr>
      <w:tr w:rsidR="00AA20D1" w:rsidRPr="00AA20D1" w14:paraId="0329A39E" w14:textId="77777777" w:rsidTr="00F94786">
        <w:trPr>
          <w:trHeight w:val="240"/>
        </w:trPr>
        <w:tc>
          <w:tcPr>
            <w:tcW w:w="7670" w:type="dxa"/>
            <w:tcBorders>
              <w:top w:val="nil"/>
              <w:left w:val="nil"/>
              <w:bottom w:val="nil"/>
              <w:right w:val="nil"/>
            </w:tcBorders>
            <w:hideMark/>
          </w:tcPr>
          <w:p w14:paraId="48912447"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Waiting Rooms and Public Toilets</w:t>
            </w:r>
          </w:p>
        </w:tc>
      </w:tr>
      <w:tr w:rsidR="00AA20D1" w:rsidRPr="00AA20D1" w14:paraId="35DDC4D5" w14:textId="77777777" w:rsidTr="00F94786">
        <w:trPr>
          <w:trHeight w:val="240"/>
        </w:trPr>
        <w:tc>
          <w:tcPr>
            <w:tcW w:w="7670" w:type="dxa"/>
            <w:tcBorders>
              <w:top w:val="nil"/>
              <w:left w:val="nil"/>
              <w:bottom w:val="nil"/>
              <w:right w:val="nil"/>
            </w:tcBorders>
            <w:hideMark/>
          </w:tcPr>
          <w:p w14:paraId="6F76A67C"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Works Depots</w:t>
            </w:r>
          </w:p>
        </w:tc>
      </w:tr>
      <w:tr w:rsidR="00AA20D1" w:rsidRPr="00AA20D1" w14:paraId="5E58C2CF" w14:textId="77777777" w:rsidTr="00F94786">
        <w:trPr>
          <w:trHeight w:val="240"/>
        </w:trPr>
        <w:tc>
          <w:tcPr>
            <w:tcW w:w="7670" w:type="dxa"/>
            <w:tcBorders>
              <w:top w:val="nil"/>
              <w:left w:val="nil"/>
              <w:bottom w:val="nil"/>
              <w:right w:val="nil"/>
            </w:tcBorders>
            <w:hideMark/>
          </w:tcPr>
          <w:p w14:paraId="17D4EB6F"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Sheds and Carports</w:t>
            </w:r>
          </w:p>
        </w:tc>
      </w:tr>
      <w:tr w:rsidR="00AA20D1" w:rsidRPr="00AA20D1" w14:paraId="5A583462" w14:textId="77777777" w:rsidTr="00F94786">
        <w:trPr>
          <w:trHeight w:val="240"/>
        </w:trPr>
        <w:tc>
          <w:tcPr>
            <w:tcW w:w="7670" w:type="dxa"/>
            <w:tcBorders>
              <w:top w:val="nil"/>
              <w:left w:val="nil"/>
              <w:bottom w:val="nil"/>
              <w:right w:val="nil"/>
            </w:tcBorders>
            <w:hideMark/>
          </w:tcPr>
          <w:p w14:paraId="0E3675F7"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Roads and Paving</w:t>
            </w:r>
          </w:p>
        </w:tc>
      </w:tr>
      <w:tr w:rsidR="00AA20D1" w:rsidRPr="00AA20D1" w14:paraId="671BB710" w14:textId="77777777" w:rsidTr="00F94786">
        <w:trPr>
          <w:trHeight w:val="240"/>
        </w:trPr>
        <w:tc>
          <w:tcPr>
            <w:tcW w:w="7670" w:type="dxa"/>
            <w:tcBorders>
              <w:top w:val="nil"/>
              <w:left w:val="nil"/>
              <w:bottom w:val="nil"/>
              <w:right w:val="nil"/>
            </w:tcBorders>
            <w:hideMark/>
          </w:tcPr>
          <w:p w14:paraId="04DE8186"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Fences</w:t>
            </w:r>
          </w:p>
        </w:tc>
      </w:tr>
      <w:tr w:rsidR="00AA20D1" w:rsidRPr="00AA20D1" w14:paraId="280C9D26" w14:textId="77777777" w:rsidTr="00F94786">
        <w:trPr>
          <w:trHeight w:val="240"/>
        </w:trPr>
        <w:tc>
          <w:tcPr>
            <w:tcW w:w="7670" w:type="dxa"/>
            <w:tcBorders>
              <w:top w:val="nil"/>
              <w:left w:val="nil"/>
              <w:bottom w:val="nil"/>
              <w:right w:val="nil"/>
            </w:tcBorders>
            <w:hideMark/>
          </w:tcPr>
          <w:p w14:paraId="2D4AC24C"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Mausoleum</w:t>
            </w:r>
          </w:p>
        </w:tc>
      </w:tr>
      <w:tr w:rsidR="00AA20D1" w:rsidRPr="00AA20D1" w14:paraId="16824D8C" w14:textId="77777777" w:rsidTr="00F94786">
        <w:trPr>
          <w:trHeight w:val="240"/>
        </w:trPr>
        <w:tc>
          <w:tcPr>
            <w:tcW w:w="7670" w:type="dxa"/>
            <w:tcBorders>
              <w:top w:val="nil"/>
              <w:left w:val="nil"/>
              <w:bottom w:val="single" w:sz="8" w:space="0" w:color="auto"/>
              <w:right w:val="nil"/>
            </w:tcBorders>
            <w:hideMark/>
          </w:tcPr>
          <w:p w14:paraId="06F595D9"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Landscaping and Irrigation</w:t>
            </w:r>
          </w:p>
        </w:tc>
      </w:tr>
      <w:bookmarkEnd w:id="34"/>
      <w:bookmarkEnd w:id="35"/>
      <w:bookmarkEnd w:id="36"/>
    </w:tbl>
    <w:p w14:paraId="1FE5B1AD" w14:textId="77777777" w:rsidR="00AA20D1" w:rsidRPr="00AA20D1" w:rsidRDefault="00AA20D1" w:rsidP="00AA20D1">
      <w:pPr>
        <w:keepNext/>
        <w:keepLines/>
        <w:pBdr>
          <w:top w:val="nil"/>
          <w:left w:val="nil"/>
          <w:bottom w:val="nil"/>
          <w:right w:val="nil"/>
          <w:between w:val="nil"/>
          <w:bar w:val="nil"/>
        </w:pBdr>
        <w:spacing w:before="240"/>
        <w:rPr>
          <w:b/>
          <w:color w:val="000000"/>
          <w:sz w:val="22"/>
          <w:szCs w:val="22"/>
          <w:bdr w:val="nil"/>
        </w:rPr>
      </w:pPr>
    </w:p>
    <w:p w14:paraId="49DE0E11" w14:textId="1D5C04E4" w:rsidR="00AA20D1" w:rsidRPr="00AA20D1" w:rsidRDefault="00AA20D1" w:rsidP="00AA20D1">
      <w:pPr>
        <w:framePr w:wrap="around" w:vAnchor="text" w:hAnchor="text" w:y="1"/>
        <w:pBdr>
          <w:top w:val="nil"/>
          <w:left w:val="nil"/>
          <w:bottom w:val="nil"/>
          <w:right w:val="nil"/>
          <w:between w:val="nil"/>
          <w:bar w:val="nil"/>
        </w:pBdr>
        <w:spacing w:before="0" w:after="0"/>
        <w:jc w:val="right"/>
        <w:rPr>
          <w:b/>
          <w:sz w:val="20"/>
          <w:bdr w:val="nil"/>
        </w:rPr>
      </w:pPr>
      <w:r w:rsidRPr="00AA20D1">
        <w:rPr>
          <w:b/>
          <w:sz w:val="20"/>
          <w:bdr w:val="nil"/>
        </w:rPr>
        <w:t xml:space="preserve">Table </w:t>
      </w:r>
      <w:r w:rsidR="00472559">
        <w:rPr>
          <w:b/>
          <w:sz w:val="20"/>
          <w:bdr w:val="nil"/>
        </w:rPr>
        <w:t>42</w:t>
      </w:r>
      <w:r w:rsidRPr="00AA20D1">
        <w:rPr>
          <w:b/>
          <w:sz w:val="20"/>
          <w:bdr w:val="nil"/>
        </w:rPr>
        <w:t>:  Major assets Hall</w:t>
      </w:r>
    </w:p>
    <w:tbl>
      <w:tblPr>
        <w:tblW w:w="0" w:type="auto"/>
        <w:tblInd w:w="-1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7670"/>
      </w:tblGrid>
      <w:tr w:rsidR="00AA20D1" w:rsidRPr="00AA20D1" w14:paraId="1B69EC44" w14:textId="77777777" w:rsidTr="00F94786">
        <w:trPr>
          <w:trHeight w:val="240"/>
        </w:trPr>
        <w:tc>
          <w:tcPr>
            <w:tcW w:w="7670" w:type="dxa"/>
            <w:tcBorders>
              <w:top w:val="single" w:sz="8" w:space="0" w:color="auto"/>
              <w:left w:val="nil"/>
              <w:bottom w:val="single" w:sz="4" w:space="0" w:color="auto"/>
              <w:right w:val="nil"/>
            </w:tcBorders>
            <w:hideMark/>
          </w:tcPr>
          <w:p w14:paraId="66CE824F" w14:textId="77777777" w:rsidR="00AA20D1" w:rsidRPr="00AA20D1" w:rsidRDefault="00AA20D1" w:rsidP="00AA20D1">
            <w:pPr>
              <w:pBdr>
                <w:top w:val="nil"/>
                <w:left w:val="nil"/>
                <w:bottom w:val="nil"/>
                <w:right w:val="nil"/>
                <w:between w:val="nil"/>
                <w:bar w:val="nil"/>
              </w:pBdr>
              <w:spacing w:before="0" w:after="0"/>
              <w:ind w:left="227" w:hanging="227"/>
              <w:rPr>
                <w:bCs/>
                <w:sz w:val="20"/>
                <w:bdr w:val="nil"/>
                <w:lang w:eastAsia="en-AU"/>
              </w:rPr>
            </w:pPr>
            <w:r w:rsidRPr="00AA20D1">
              <w:rPr>
                <w:bCs/>
                <w:sz w:val="20"/>
                <w:bdr w:val="nil"/>
                <w:lang w:eastAsia="en-AU"/>
              </w:rPr>
              <w:t>Burial Areas, and associated landscaping and fencing</w:t>
            </w:r>
          </w:p>
        </w:tc>
      </w:tr>
    </w:tbl>
    <w:p w14:paraId="3213D4F6" w14:textId="77777777" w:rsidR="00AA20D1" w:rsidRPr="00AA20D1" w:rsidRDefault="00AA20D1" w:rsidP="00AA20D1">
      <w:pPr>
        <w:keepNext/>
        <w:pageBreakBefore/>
        <w:pBdr>
          <w:top w:val="nil"/>
          <w:left w:val="nil"/>
          <w:bottom w:val="nil"/>
          <w:right w:val="nil"/>
          <w:between w:val="nil"/>
          <w:bar w:val="nil"/>
        </w:pBdr>
        <w:spacing w:before="360"/>
        <w:outlineLvl w:val="1"/>
        <w:rPr>
          <w:b/>
          <w:snapToGrid w:val="0"/>
          <w:sz w:val="32"/>
          <w:bdr w:val="nil"/>
        </w:rPr>
      </w:pPr>
      <w:bookmarkStart w:id="41" w:name="_Toc452127436"/>
      <w:bookmarkStart w:id="42" w:name="_Toc449517590"/>
      <w:bookmarkStart w:id="43" w:name="_Toc382989668"/>
      <w:bookmarkStart w:id="44" w:name="_Toc434844190_0"/>
      <w:bookmarkStart w:id="45" w:name="_Toc385349561_0"/>
      <w:bookmarkStart w:id="46" w:name="_Toc434844188_0"/>
      <w:r w:rsidRPr="00AA20D1">
        <w:rPr>
          <w:b/>
          <w:snapToGrid w:val="0"/>
          <w:sz w:val="32"/>
          <w:bdr w:val="nil"/>
        </w:rPr>
        <w:t>Monitoring and Reporting</w:t>
      </w:r>
      <w:bookmarkEnd w:id="41"/>
      <w:bookmarkEnd w:id="42"/>
      <w:bookmarkEnd w:id="43"/>
    </w:p>
    <w:p w14:paraId="3DDDA8D9" w14:textId="77777777" w:rsidR="00AA20D1" w:rsidRPr="00AA20D1" w:rsidRDefault="00AA20D1" w:rsidP="00AA20D1">
      <w:pPr>
        <w:pBdr>
          <w:top w:val="nil"/>
          <w:left w:val="nil"/>
          <w:bottom w:val="nil"/>
          <w:right w:val="nil"/>
          <w:between w:val="nil"/>
          <w:bar w:val="nil"/>
        </w:pBdr>
        <w:jc w:val="both"/>
        <w:rPr>
          <w:bdr w:val="nil"/>
        </w:rPr>
      </w:pPr>
      <w:r w:rsidRPr="00AA20D1">
        <w:rPr>
          <w:bdr w:val="nil"/>
        </w:rPr>
        <w:t xml:space="preserve">The Authority shall satisfy the requirements of the Chief Minister’s Annual Reports Directions. </w:t>
      </w:r>
    </w:p>
    <w:p w14:paraId="7BA3719B" w14:textId="77777777" w:rsidR="00AA20D1" w:rsidRPr="00AA20D1" w:rsidRDefault="00AA20D1" w:rsidP="00AA20D1">
      <w:pPr>
        <w:pBdr>
          <w:top w:val="nil"/>
          <w:left w:val="nil"/>
          <w:bottom w:val="nil"/>
          <w:right w:val="nil"/>
          <w:between w:val="nil"/>
          <w:bar w:val="nil"/>
        </w:pBdr>
        <w:jc w:val="both"/>
        <w:rPr>
          <w:bdr w:val="nil"/>
        </w:rPr>
      </w:pPr>
      <w:r w:rsidRPr="00AA20D1">
        <w:rPr>
          <w:bdr w:val="nil"/>
        </w:rPr>
        <w:t>The Authority’s Annual Report will, amongst other things, report against the requirements of this Statement of Intent.</w:t>
      </w:r>
    </w:p>
    <w:p w14:paraId="484A5346" w14:textId="77777777" w:rsidR="00AA20D1" w:rsidRPr="00AA20D1" w:rsidRDefault="00AA20D1" w:rsidP="00AA20D1">
      <w:pPr>
        <w:pBdr>
          <w:top w:val="nil"/>
          <w:left w:val="nil"/>
          <w:bottom w:val="nil"/>
          <w:right w:val="nil"/>
          <w:between w:val="nil"/>
          <w:bar w:val="nil"/>
        </w:pBdr>
        <w:jc w:val="both"/>
        <w:rPr>
          <w:bdr w:val="nil"/>
        </w:rPr>
      </w:pPr>
      <w:r w:rsidRPr="00AA20D1">
        <w:rPr>
          <w:bdr w:val="nil"/>
        </w:rPr>
        <w:t xml:space="preserve">The </w:t>
      </w:r>
      <w:r w:rsidRPr="00AA20D1">
        <w:rPr>
          <w:i/>
          <w:iCs/>
          <w:bdr w:val="nil"/>
        </w:rPr>
        <w:t>Financial Management Act 1996</w:t>
      </w:r>
      <w:r w:rsidRPr="00AA20D1">
        <w:rPr>
          <w:bdr w:val="nil"/>
        </w:rPr>
        <w:t xml:space="preserve"> authorises the Treasurer to obtain financial and other statements from the Authority for a stated period including annual, quarterly and monthly reporting.</w:t>
      </w:r>
    </w:p>
    <w:p w14:paraId="666989F5" w14:textId="77777777" w:rsidR="00AA20D1" w:rsidRPr="00AA20D1" w:rsidRDefault="00AA20D1" w:rsidP="00AA20D1">
      <w:pPr>
        <w:keepNext/>
        <w:keepLines/>
        <w:pBdr>
          <w:top w:val="nil"/>
          <w:left w:val="nil"/>
          <w:bottom w:val="nil"/>
          <w:right w:val="nil"/>
          <w:between w:val="nil"/>
          <w:bar w:val="nil"/>
        </w:pBdr>
        <w:spacing w:before="360"/>
        <w:outlineLvl w:val="2"/>
        <w:rPr>
          <w:b/>
          <w:bCs/>
          <w:sz w:val="28"/>
          <w:szCs w:val="26"/>
          <w:bdr w:val="nil"/>
          <w:lang w:val="en-US"/>
        </w:rPr>
      </w:pPr>
      <w:bookmarkStart w:id="47" w:name="_Toc452127437"/>
      <w:bookmarkStart w:id="48" w:name="_Toc449517591"/>
      <w:r w:rsidRPr="00AA20D1">
        <w:rPr>
          <w:b/>
          <w:bCs/>
          <w:sz w:val="28"/>
          <w:szCs w:val="26"/>
          <w:bdr w:val="nil"/>
          <w:lang w:val="en-US"/>
        </w:rPr>
        <w:t>Quarterly and monthly reporting</w:t>
      </w:r>
      <w:bookmarkEnd w:id="47"/>
      <w:bookmarkEnd w:id="48"/>
    </w:p>
    <w:p w14:paraId="79DE5A8F" w14:textId="77777777" w:rsidR="00AA20D1" w:rsidRPr="00AA20D1" w:rsidRDefault="00AA20D1" w:rsidP="00AA20D1">
      <w:pPr>
        <w:pBdr>
          <w:top w:val="nil"/>
          <w:left w:val="nil"/>
          <w:bottom w:val="nil"/>
          <w:right w:val="nil"/>
          <w:between w:val="nil"/>
          <w:bar w:val="nil"/>
        </w:pBdr>
        <w:jc w:val="both"/>
        <w:rPr>
          <w:bdr w:val="nil"/>
        </w:rPr>
      </w:pPr>
      <w:r w:rsidRPr="00AA20D1">
        <w:rPr>
          <w:bdr w:val="nil"/>
        </w:rPr>
        <w:t>The Authority prepares quarterly and monthly financial reports for internal scrutiny and management. Copies of these reports are provided to TCCS.</w:t>
      </w:r>
    </w:p>
    <w:p w14:paraId="624528FE" w14:textId="77777777" w:rsidR="00AA20D1" w:rsidRPr="00AA20D1" w:rsidRDefault="00AA20D1" w:rsidP="00AA20D1">
      <w:pPr>
        <w:pBdr>
          <w:top w:val="nil"/>
          <w:left w:val="nil"/>
          <w:bottom w:val="nil"/>
          <w:right w:val="nil"/>
          <w:between w:val="nil"/>
          <w:bar w:val="nil"/>
        </w:pBdr>
        <w:jc w:val="both"/>
        <w:rPr>
          <w:bdr w:val="nil"/>
        </w:rPr>
      </w:pPr>
      <w:r w:rsidRPr="00AA20D1">
        <w:rPr>
          <w:bdr w:val="nil"/>
        </w:rPr>
        <w:t xml:space="preserve">These reports include tables and variance analysis for: </w:t>
      </w:r>
    </w:p>
    <w:p w14:paraId="12427AA8"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Operating Statement</w:t>
      </w:r>
    </w:p>
    <w:p w14:paraId="1B684577"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Cash Flow Statement</w:t>
      </w:r>
    </w:p>
    <w:p w14:paraId="0A3DB62F"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Capital works progress reports</w:t>
      </w:r>
    </w:p>
    <w:p w14:paraId="7C82D547" w14:textId="77777777" w:rsidR="00AA20D1" w:rsidRPr="00AA20D1" w:rsidRDefault="00AA20D1" w:rsidP="00AA20D1">
      <w:pPr>
        <w:keepNext/>
        <w:keepLines/>
        <w:pBdr>
          <w:top w:val="nil"/>
          <w:left w:val="nil"/>
          <w:bottom w:val="nil"/>
          <w:right w:val="nil"/>
          <w:between w:val="nil"/>
          <w:bar w:val="nil"/>
        </w:pBdr>
        <w:spacing w:before="360"/>
        <w:outlineLvl w:val="2"/>
        <w:rPr>
          <w:b/>
          <w:bCs/>
          <w:sz w:val="28"/>
          <w:szCs w:val="26"/>
          <w:bdr w:val="nil"/>
        </w:rPr>
      </w:pPr>
      <w:bookmarkStart w:id="49" w:name="_Toc452127438"/>
      <w:bookmarkStart w:id="50" w:name="_Toc449517592"/>
      <w:r w:rsidRPr="00AA20D1">
        <w:rPr>
          <w:b/>
          <w:bCs/>
          <w:sz w:val="28"/>
          <w:szCs w:val="26"/>
          <w:bdr w:val="nil"/>
          <w:lang w:val="en-US"/>
        </w:rPr>
        <w:t>Annual reporting</w:t>
      </w:r>
      <w:bookmarkEnd w:id="49"/>
      <w:bookmarkEnd w:id="50"/>
    </w:p>
    <w:p w14:paraId="423D0B70" w14:textId="77777777" w:rsidR="00AA20D1" w:rsidRPr="00AA20D1" w:rsidRDefault="00AA20D1" w:rsidP="00AA20D1">
      <w:pPr>
        <w:pBdr>
          <w:top w:val="nil"/>
          <w:left w:val="nil"/>
          <w:bottom w:val="nil"/>
          <w:right w:val="nil"/>
          <w:between w:val="nil"/>
          <w:bar w:val="nil"/>
        </w:pBdr>
        <w:jc w:val="both"/>
        <w:rPr>
          <w:bdr w:val="nil"/>
        </w:rPr>
      </w:pPr>
      <w:r w:rsidRPr="00AA20D1">
        <w:rPr>
          <w:bdr w:val="nil"/>
        </w:rPr>
        <w:t xml:space="preserve">As part of preparations for end of year reporting the Chief Minister, Treasury and Economic Development Directorate (CMTEDD) will advise the dates when the following documents are required at the CMTEDD and at the ACT Auditor-General's Office: </w:t>
      </w:r>
    </w:p>
    <w:p w14:paraId="3AECB143"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Certified financial statements</w:t>
      </w:r>
    </w:p>
    <w:p w14:paraId="25592E8F"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Management discussion and analysis</w:t>
      </w:r>
    </w:p>
    <w:p w14:paraId="695BE7E8"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Full and accurate set of audited financial records for the preceding financial year in the form requested</w:t>
      </w:r>
    </w:p>
    <w:p w14:paraId="05DCA5D2" w14:textId="77777777" w:rsidR="00AA20D1" w:rsidRPr="00AA20D1" w:rsidRDefault="00AA20D1" w:rsidP="00E47BF9">
      <w:pPr>
        <w:pStyle w:val="BSbullet1"/>
        <w:numPr>
          <w:ilvl w:val="0"/>
          <w:numId w:val="39"/>
        </w:numPr>
        <w:pBdr>
          <w:top w:val="nil"/>
          <w:left w:val="nil"/>
          <w:bottom w:val="nil"/>
          <w:right w:val="nil"/>
          <w:between w:val="nil"/>
          <w:bar w:val="nil"/>
        </w:pBdr>
        <w:tabs>
          <w:tab w:val="num" w:pos="360"/>
        </w:tabs>
        <w:ind w:left="357" w:hanging="357"/>
        <w:jc w:val="both"/>
        <w:rPr>
          <w:bdr w:val="nil"/>
        </w:rPr>
      </w:pPr>
      <w:r w:rsidRPr="00AA20D1">
        <w:rPr>
          <w:bdr w:val="nil"/>
        </w:rPr>
        <w:t xml:space="preserve">Consolidation packs relating to the annual financial statements, draft and final </w:t>
      </w:r>
      <w:bookmarkEnd w:id="44"/>
      <w:bookmarkEnd w:id="45"/>
      <w:bookmarkEnd w:id="46"/>
    </w:p>
    <w:p w14:paraId="2249C3DF" w14:textId="6193408B" w:rsidR="00AA20D1" w:rsidRPr="00AA20D1" w:rsidRDefault="00AA20D1" w:rsidP="00AA20D1">
      <w:pPr>
        <w:pBdr>
          <w:top w:val="nil"/>
          <w:left w:val="nil"/>
          <w:bottom w:val="nil"/>
          <w:right w:val="nil"/>
          <w:between w:val="nil"/>
          <w:bar w:val="nil"/>
        </w:pBdr>
        <w:spacing w:before="0" w:after="120"/>
        <w:ind w:left="357" w:hanging="357"/>
        <w:jc w:val="both"/>
        <w:rPr>
          <w:szCs w:val="24"/>
          <w:bdr w:val="nil"/>
        </w:rPr>
      </w:pPr>
    </w:p>
    <w:p w14:paraId="02EC176F" w14:textId="77777777" w:rsidR="00AA20D1" w:rsidRPr="00AA20D1" w:rsidRDefault="00AA20D1" w:rsidP="00AA20D1">
      <w:pPr>
        <w:keepNext/>
        <w:pBdr>
          <w:top w:val="nil"/>
          <w:left w:val="nil"/>
          <w:bottom w:val="nil"/>
          <w:right w:val="nil"/>
          <w:between w:val="nil"/>
          <w:bar w:val="nil"/>
        </w:pBdr>
        <w:spacing w:before="360"/>
        <w:outlineLvl w:val="1"/>
        <w:rPr>
          <w:b/>
          <w:snapToGrid w:val="0"/>
          <w:sz w:val="32"/>
          <w:bdr w:val="nil"/>
        </w:rPr>
      </w:pPr>
      <w:bookmarkStart w:id="51" w:name="_Toc452127439"/>
      <w:bookmarkStart w:id="52" w:name="_Toc449517595"/>
      <w:bookmarkStart w:id="53" w:name="_Toc434844190_1"/>
      <w:bookmarkStart w:id="54" w:name="_Toc385349561_1"/>
      <w:bookmarkStart w:id="55" w:name="_Toc434844188_1"/>
      <w:r w:rsidRPr="00AA20D1">
        <w:rPr>
          <w:b/>
          <w:snapToGrid w:val="0"/>
          <w:sz w:val="32"/>
          <w:bdr w:val="nil"/>
        </w:rPr>
        <w:t>Financial Arrangements</w:t>
      </w:r>
      <w:bookmarkEnd w:id="51"/>
      <w:bookmarkEnd w:id="52"/>
    </w:p>
    <w:p w14:paraId="364BB380" w14:textId="69200D34" w:rsidR="00AA20D1" w:rsidRDefault="00AA20D1" w:rsidP="00AA20D1">
      <w:pPr>
        <w:pBdr>
          <w:top w:val="nil"/>
          <w:left w:val="nil"/>
          <w:bottom w:val="nil"/>
          <w:right w:val="nil"/>
          <w:between w:val="nil"/>
          <w:bar w:val="nil"/>
        </w:pBdr>
        <w:jc w:val="both"/>
        <w:rPr>
          <w:bdr w:val="nil"/>
        </w:rPr>
      </w:pPr>
      <w:bookmarkStart w:id="56" w:name="_Toc382989667"/>
      <w:bookmarkStart w:id="57" w:name="_Toc67730681"/>
      <w:r w:rsidRPr="00AA20D1">
        <w:rPr>
          <w:bdr w:val="nil"/>
        </w:rPr>
        <w:t xml:space="preserve">The Authority is a self-funded statutory authority, in normal circumstances, requiring no supplementary funding from the ACT Government. </w:t>
      </w:r>
    </w:p>
    <w:p w14:paraId="0DA775A3" w14:textId="77777777" w:rsidR="001718B9" w:rsidRPr="00AA20D1" w:rsidRDefault="001718B9" w:rsidP="00AA20D1">
      <w:pPr>
        <w:pBdr>
          <w:top w:val="nil"/>
          <w:left w:val="nil"/>
          <w:bottom w:val="nil"/>
          <w:right w:val="nil"/>
          <w:between w:val="nil"/>
          <w:bar w:val="nil"/>
        </w:pBdr>
        <w:jc w:val="both"/>
        <w:rPr>
          <w:bdr w:val="nil"/>
        </w:rPr>
      </w:pPr>
    </w:p>
    <w:p w14:paraId="1131F57F" w14:textId="77777777" w:rsidR="00AA20D1" w:rsidRPr="00AA20D1" w:rsidRDefault="00AA20D1" w:rsidP="00AA20D1">
      <w:pPr>
        <w:keepNext/>
        <w:keepLines/>
        <w:pBdr>
          <w:top w:val="nil"/>
          <w:left w:val="nil"/>
          <w:bottom w:val="nil"/>
          <w:right w:val="nil"/>
          <w:between w:val="nil"/>
          <w:bar w:val="nil"/>
        </w:pBdr>
        <w:spacing w:before="360"/>
        <w:outlineLvl w:val="2"/>
        <w:rPr>
          <w:b/>
          <w:bCs/>
          <w:sz w:val="28"/>
          <w:szCs w:val="26"/>
          <w:bdr w:val="nil"/>
          <w:lang w:val="en-US"/>
        </w:rPr>
      </w:pPr>
      <w:r w:rsidRPr="00AA20D1">
        <w:rPr>
          <w:b/>
          <w:bCs/>
          <w:sz w:val="28"/>
          <w:szCs w:val="26"/>
          <w:bdr w:val="nil"/>
          <w:lang w:val="en-US"/>
        </w:rPr>
        <w:t xml:space="preserve">Financial </w:t>
      </w:r>
      <w:r w:rsidRPr="00AA20D1">
        <w:rPr>
          <w:b/>
          <w:bCs/>
          <w:sz w:val="28"/>
          <w:szCs w:val="26"/>
          <w:bdr w:val="nil"/>
        </w:rPr>
        <w:t>Statements</w:t>
      </w:r>
      <w:bookmarkEnd w:id="56"/>
      <w:bookmarkEnd w:id="57"/>
    </w:p>
    <w:p w14:paraId="44A3B1E6" w14:textId="77777777" w:rsidR="00AA20D1" w:rsidRPr="00AA20D1" w:rsidRDefault="00AA20D1" w:rsidP="00AA20D1">
      <w:pPr>
        <w:pBdr>
          <w:top w:val="nil"/>
          <w:left w:val="nil"/>
          <w:bottom w:val="nil"/>
          <w:right w:val="nil"/>
          <w:between w:val="nil"/>
          <w:bar w:val="nil"/>
        </w:pBdr>
        <w:jc w:val="both"/>
        <w:rPr>
          <w:bdr w:val="nil"/>
        </w:rPr>
      </w:pPr>
      <w:bookmarkStart w:id="58" w:name="_Toc67730700"/>
      <w:r w:rsidRPr="00AA20D1">
        <w:rPr>
          <w:bdr w:val="nil"/>
        </w:rPr>
        <w:t xml:space="preserve">Budgeted financial statements for the 2021-22 Budget year, as well as forward estimates for the three financial years appear below. </w:t>
      </w:r>
    </w:p>
    <w:p w14:paraId="56EC9733" w14:textId="77777777" w:rsidR="00AA20D1" w:rsidRPr="00E47BF9" w:rsidRDefault="00AA20D1" w:rsidP="00E47BF9">
      <w:pPr>
        <w:pStyle w:val="SOInumberpara"/>
        <w:numPr>
          <w:ilvl w:val="0"/>
          <w:numId w:val="41"/>
        </w:numPr>
        <w:pBdr>
          <w:top w:val="nil"/>
          <w:left w:val="nil"/>
          <w:bottom w:val="nil"/>
          <w:right w:val="nil"/>
          <w:between w:val="nil"/>
          <w:bar w:val="nil"/>
        </w:pBdr>
        <w:ind w:left="0" w:firstLine="0"/>
        <w:rPr>
          <w:bdr w:val="nil"/>
        </w:rPr>
      </w:pPr>
      <w:r w:rsidRPr="00E47BF9">
        <w:rPr>
          <w:bdr w:val="nil"/>
        </w:rPr>
        <w:t>Operating Statement</w:t>
      </w:r>
    </w:p>
    <w:p w14:paraId="4D7166C7" w14:textId="77777777" w:rsidR="00AA20D1" w:rsidRPr="00E47BF9" w:rsidRDefault="00AA20D1" w:rsidP="00E47BF9">
      <w:pPr>
        <w:pStyle w:val="SOInumberpara"/>
        <w:numPr>
          <w:ilvl w:val="0"/>
          <w:numId w:val="41"/>
        </w:numPr>
        <w:pBdr>
          <w:top w:val="nil"/>
          <w:left w:val="nil"/>
          <w:bottom w:val="nil"/>
          <w:right w:val="nil"/>
          <w:between w:val="nil"/>
          <w:bar w:val="nil"/>
        </w:pBdr>
        <w:ind w:left="0" w:firstLine="0"/>
        <w:rPr>
          <w:bdr w:val="nil"/>
        </w:rPr>
      </w:pPr>
      <w:r w:rsidRPr="00E47BF9">
        <w:rPr>
          <w:bdr w:val="nil"/>
        </w:rPr>
        <w:t>Balance Sheet</w:t>
      </w:r>
    </w:p>
    <w:p w14:paraId="1280C5AD" w14:textId="77777777" w:rsidR="00AA20D1" w:rsidRPr="00E47BF9" w:rsidRDefault="00AA20D1" w:rsidP="00E47BF9">
      <w:pPr>
        <w:pStyle w:val="SOInumberpara"/>
        <w:numPr>
          <w:ilvl w:val="0"/>
          <w:numId w:val="41"/>
        </w:numPr>
        <w:pBdr>
          <w:top w:val="nil"/>
          <w:left w:val="nil"/>
          <w:bottom w:val="nil"/>
          <w:right w:val="nil"/>
          <w:between w:val="nil"/>
          <w:bar w:val="nil"/>
        </w:pBdr>
        <w:ind w:left="0" w:firstLine="0"/>
        <w:rPr>
          <w:bdr w:val="nil"/>
        </w:rPr>
      </w:pPr>
      <w:r w:rsidRPr="00E47BF9">
        <w:rPr>
          <w:bdr w:val="nil"/>
        </w:rPr>
        <w:t>Statement of Changes in Equity</w:t>
      </w:r>
    </w:p>
    <w:p w14:paraId="712C281B" w14:textId="77777777" w:rsidR="00AA20D1" w:rsidRPr="00E47BF9" w:rsidRDefault="00AA20D1" w:rsidP="00E47BF9">
      <w:pPr>
        <w:pStyle w:val="SOInumberpara"/>
        <w:numPr>
          <w:ilvl w:val="0"/>
          <w:numId w:val="41"/>
        </w:numPr>
        <w:pBdr>
          <w:top w:val="nil"/>
          <w:left w:val="nil"/>
          <w:bottom w:val="nil"/>
          <w:right w:val="nil"/>
          <w:between w:val="nil"/>
          <w:bar w:val="nil"/>
        </w:pBdr>
        <w:ind w:left="0" w:firstLine="0"/>
        <w:rPr>
          <w:bdr w:val="nil"/>
        </w:rPr>
      </w:pPr>
      <w:r w:rsidRPr="00E47BF9">
        <w:rPr>
          <w:bdr w:val="nil"/>
        </w:rPr>
        <w:t>Cash Flow Statement</w:t>
      </w:r>
      <w:bookmarkEnd w:id="53"/>
      <w:bookmarkEnd w:id="54"/>
      <w:bookmarkEnd w:id="55"/>
      <w:bookmarkEnd w:id="58"/>
    </w:p>
    <w:p w14:paraId="460B7EBB" w14:textId="77777777" w:rsidR="00AA20D1" w:rsidRPr="00AA20D1" w:rsidRDefault="00AA20D1" w:rsidP="00AA20D1">
      <w:pPr>
        <w:pBdr>
          <w:top w:val="nil"/>
          <w:left w:val="nil"/>
          <w:bottom w:val="nil"/>
          <w:right w:val="nil"/>
          <w:between w:val="nil"/>
          <w:bar w:val="nil"/>
        </w:pBdr>
        <w:rPr>
          <w:bdr w:val="nil"/>
        </w:rPr>
      </w:pPr>
      <w:r w:rsidRPr="00AA20D1">
        <w:t xml:space="preserve"> </w:t>
      </w:r>
    </w:p>
    <w:p w14:paraId="4209AD91" w14:textId="77777777" w:rsidR="00AA20D1" w:rsidRPr="00AA20D1" w:rsidRDefault="00AA20D1" w:rsidP="00AA20D1">
      <w:pPr>
        <w:keepNext/>
        <w:pageBreakBefore/>
        <w:pBdr>
          <w:top w:val="nil"/>
          <w:left w:val="nil"/>
          <w:bottom w:val="nil"/>
          <w:right w:val="nil"/>
          <w:between w:val="nil"/>
          <w:bar w:val="nil"/>
        </w:pBdr>
        <w:spacing w:before="360"/>
        <w:ind w:left="-426" w:firstLine="426"/>
        <w:outlineLvl w:val="1"/>
        <w:rPr>
          <w:b/>
          <w:snapToGrid w:val="0"/>
          <w:sz w:val="32"/>
          <w:bdr w:val="nil"/>
        </w:rPr>
      </w:pPr>
      <w:r w:rsidRPr="00AA20D1">
        <w:rPr>
          <w:b/>
          <w:snapToGrid w:val="0"/>
          <w:sz w:val="32"/>
          <w:bdr w:val="nil"/>
        </w:rPr>
        <w:t>Financial Statements</w:t>
      </w:r>
    </w:p>
    <w:p w14:paraId="08546128" w14:textId="77777777" w:rsidR="00AA20D1" w:rsidRPr="00AA20D1" w:rsidRDefault="00AA20D1" w:rsidP="00AA20D1">
      <w:pPr>
        <w:pBdr>
          <w:top w:val="nil"/>
          <w:left w:val="nil"/>
          <w:bottom w:val="nil"/>
          <w:right w:val="nil"/>
          <w:between w:val="nil"/>
          <w:bar w:val="nil"/>
        </w:pBdr>
        <w:rPr>
          <w:bdr w:val="nil"/>
        </w:rPr>
      </w:pPr>
      <w:r w:rsidRPr="00AA20D1">
        <w:rPr>
          <w:bdr w:val="nil"/>
        </w:rPr>
        <w:t>Due to the release of the 2021-22 Budget on 6 October 2021, the 2020-21 column Interim Outcome column reflects the interim outcome, included in the draft 2020</w:t>
      </w:r>
      <w:r w:rsidRPr="00AA20D1">
        <w:rPr>
          <w:bdr w:val="nil"/>
        </w:rPr>
        <w:noBreakHyphen/>
        <w:t>21 Financial Statements, which were unaudited at the time of preparing these budget statements.</w:t>
      </w:r>
    </w:p>
    <w:p w14:paraId="281FE7F7" w14:textId="45E92060" w:rsidR="00AA20D1" w:rsidRPr="00AA20D1" w:rsidRDefault="00AA20D1" w:rsidP="001718B9">
      <w:pPr>
        <w:keepNext/>
        <w:pBdr>
          <w:top w:val="nil"/>
          <w:left w:val="nil"/>
          <w:bottom w:val="nil"/>
          <w:right w:val="nil"/>
          <w:between w:val="nil"/>
          <w:bar w:val="nil"/>
        </w:pBdr>
        <w:spacing w:before="240"/>
        <w:rPr>
          <w:b/>
          <w:bCs/>
          <w:color w:val="000000"/>
          <w:sz w:val="22"/>
          <w:szCs w:val="18"/>
          <w:bdr w:val="nil"/>
        </w:rPr>
      </w:pPr>
      <w:r w:rsidRPr="00AA20D1">
        <w:rPr>
          <w:b/>
          <w:bCs/>
          <w:color w:val="000000"/>
          <w:sz w:val="22"/>
          <w:szCs w:val="18"/>
          <w:bdr w:val="nil"/>
        </w:rPr>
        <w:t xml:space="preserve">Table </w:t>
      </w:r>
      <w:r w:rsidR="00472559">
        <w:rPr>
          <w:b/>
          <w:bCs/>
          <w:color w:val="000000"/>
          <w:sz w:val="22"/>
          <w:szCs w:val="18"/>
          <w:bdr w:val="nil"/>
        </w:rPr>
        <w:t>43</w:t>
      </w:r>
      <w:r w:rsidRPr="00AA20D1">
        <w:rPr>
          <w:b/>
          <w:bCs/>
          <w:color w:val="000000"/>
          <w:sz w:val="22"/>
          <w:szCs w:val="18"/>
          <w:bdr w:val="nil"/>
        </w:rPr>
        <w:t xml:space="preserve">: The Cemeteries and Crematoria Authority: Operating Statement </w:t>
      </w:r>
    </w:p>
    <w:tbl>
      <w:tblPr>
        <w:tblStyle w:val="CDMRange1"/>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AA20D1" w:rsidRPr="00AA20D1" w14:paraId="6791D514" w14:textId="77777777" w:rsidTr="00861A67">
        <w:trPr>
          <w:trHeight w:val="1005"/>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B12BD8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2020-21 Budget            </w:t>
            </w:r>
          </w:p>
          <w:p w14:paraId="48FECDB9" w14:textId="77777777" w:rsidR="00AA20D1" w:rsidRPr="00AA20D1" w:rsidRDefault="00AA20D1" w:rsidP="00AA20D1">
            <w:pPr>
              <w:spacing w:before="0" w:after="0"/>
              <w:jc w:val="right"/>
              <w:rPr>
                <w:rFonts w:eastAsia="Calibri" w:cs="Calibri"/>
                <w:b/>
                <w:color w:val="000000"/>
                <w:sz w:val="18"/>
                <w:szCs w:val="24"/>
                <w:lang w:eastAsia="en-AU"/>
              </w:rPr>
            </w:pPr>
          </w:p>
          <w:p w14:paraId="722703A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5DC40884"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4878AB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EE080D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2021-22 Budget            </w:t>
            </w:r>
          </w:p>
          <w:p w14:paraId="25BC92F3" w14:textId="77777777" w:rsidR="00AA20D1" w:rsidRPr="00AA20D1" w:rsidRDefault="00AA20D1" w:rsidP="00AA20D1">
            <w:pPr>
              <w:spacing w:before="0" w:after="0"/>
              <w:jc w:val="right"/>
              <w:rPr>
                <w:rFonts w:eastAsia="Calibri" w:cs="Calibri"/>
                <w:b/>
                <w:color w:val="000000"/>
                <w:sz w:val="18"/>
                <w:szCs w:val="24"/>
                <w:lang w:eastAsia="en-AU"/>
              </w:rPr>
            </w:pPr>
          </w:p>
          <w:p w14:paraId="4E5E46F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1D692D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Var</w:t>
            </w:r>
          </w:p>
          <w:p w14:paraId="6FCCBCD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C746EE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2022-23 Estimate            </w:t>
            </w:r>
          </w:p>
          <w:p w14:paraId="39D03B36" w14:textId="77777777" w:rsidR="00AA20D1" w:rsidRPr="00AA20D1" w:rsidRDefault="00AA20D1" w:rsidP="00AA20D1">
            <w:pPr>
              <w:spacing w:before="0" w:after="0"/>
              <w:jc w:val="right"/>
              <w:rPr>
                <w:rFonts w:eastAsia="Calibri" w:cs="Calibri"/>
                <w:b/>
                <w:color w:val="000000"/>
                <w:sz w:val="18"/>
                <w:szCs w:val="24"/>
                <w:lang w:eastAsia="en-AU"/>
              </w:rPr>
            </w:pPr>
          </w:p>
          <w:p w14:paraId="047C5A8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1AA246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2023-24 Estimate            </w:t>
            </w:r>
          </w:p>
          <w:p w14:paraId="6742FC5F" w14:textId="77777777" w:rsidR="00AA20D1" w:rsidRPr="00AA20D1" w:rsidRDefault="00AA20D1" w:rsidP="00AA20D1">
            <w:pPr>
              <w:spacing w:before="0" w:after="0"/>
              <w:jc w:val="right"/>
              <w:rPr>
                <w:rFonts w:eastAsia="Calibri" w:cs="Calibri"/>
                <w:b/>
                <w:color w:val="000000"/>
                <w:sz w:val="18"/>
                <w:szCs w:val="24"/>
                <w:lang w:eastAsia="en-AU"/>
              </w:rPr>
            </w:pPr>
          </w:p>
          <w:p w14:paraId="0FD8C5D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A2BAB1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2024-25 Estimate            </w:t>
            </w:r>
          </w:p>
          <w:p w14:paraId="484E87B6" w14:textId="77777777" w:rsidR="00AA20D1" w:rsidRPr="00AA20D1" w:rsidRDefault="00AA20D1" w:rsidP="00AA20D1">
            <w:pPr>
              <w:spacing w:before="0" w:after="0"/>
              <w:jc w:val="right"/>
              <w:rPr>
                <w:rFonts w:eastAsia="Calibri" w:cs="Calibri"/>
                <w:b/>
                <w:color w:val="000000"/>
                <w:sz w:val="18"/>
                <w:szCs w:val="24"/>
                <w:lang w:eastAsia="en-AU"/>
              </w:rPr>
            </w:pPr>
          </w:p>
          <w:p w14:paraId="07B9377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r>
      <w:tr w:rsidR="00AA20D1" w:rsidRPr="00AA20D1" w14:paraId="0253885B"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0A83BFA"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3111CC40"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2D57258"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1904B33"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37A1A3F7"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F1C1CA9"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48468BF"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6B329B2"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586A5D1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9A2B3BE"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51D67211"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Income</w:t>
            </w:r>
          </w:p>
        </w:tc>
        <w:tc>
          <w:tcPr>
            <w:tcW w:w="1035" w:type="dxa"/>
            <w:tcBorders>
              <w:top w:val="nil"/>
              <w:left w:val="nil"/>
              <w:bottom w:val="nil"/>
              <w:right w:val="nil"/>
              <w:tl2br w:val="nil"/>
              <w:tr2bl w:val="nil"/>
            </w:tcBorders>
            <w:shd w:val="clear" w:color="FFFFFF" w:fill="FFFFFF"/>
            <w:tcMar>
              <w:left w:w="0" w:type="dxa"/>
              <w:right w:w="0" w:type="dxa"/>
            </w:tcMar>
          </w:tcPr>
          <w:p w14:paraId="2AE2D230"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A65760"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A72D2D8"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0F818F"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EA23AB"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670CFF"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0238FEC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3831082"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561CFF13"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172706B"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E4F7DA9"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A946622"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A1EE07F"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D97402E"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E85E898"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705A6A7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F93509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318890F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Revenue</w:t>
            </w:r>
          </w:p>
        </w:tc>
        <w:tc>
          <w:tcPr>
            <w:tcW w:w="1035" w:type="dxa"/>
            <w:tcBorders>
              <w:top w:val="nil"/>
              <w:left w:val="nil"/>
              <w:bottom w:val="nil"/>
              <w:right w:val="nil"/>
              <w:tl2br w:val="nil"/>
              <w:tr2bl w:val="nil"/>
            </w:tcBorders>
            <w:shd w:val="clear" w:color="FFFFFF" w:fill="FFFFFF"/>
            <w:tcMar>
              <w:left w:w="0" w:type="dxa"/>
              <w:right w:w="0" w:type="dxa"/>
            </w:tcMar>
          </w:tcPr>
          <w:p w14:paraId="5F2D72B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D960E3F"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0AD833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8ED5D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1ADF67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9D5F666"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56119A4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7B4408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4,139</w:t>
            </w:r>
          </w:p>
        </w:tc>
        <w:tc>
          <w:tcPr>
            <w:tcW w:w="2385" w:type="dxa"/>
            <w:tcBorders>
              <w:top w:val="nil"/>
              <w:left w:val="nil"/>
              <w:bottom w:val="nil"/>
              <w:right w:val="nil"/>
              <w:tl2br w:val="nil"/>
              <w:tr2bl w:val="nil"/>
            </w:tcBorders>
            <w:shd w:val="clear" w:color="auto" w:fill="auto"/>
            <w:noWrap/>
            <w:tcMar>
              <w:left w:w="101" w:type="dxa"/>
              <w:right w:w="101" w:type="dxa"/>
            </w:tcMar>
          </w:tcPr>
          <w:p w14:paraId="391C40CD"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0BEED67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4,374</w:t>
            </w:r>
          </w:p>
        </w:tc>
        <w:tc>
          <w:tcPr>
            <w:tcW w:w="1035" w:type="dxa"/>
            <w:tcBorders>
              <w:top w:val="nil"/>
              <w:left w:val="nil"/>
              <w:bottom w:val="nil"/>
              <w:right w:val="nil"/>
              <w:tl2br w:val="nil"/>
              <w:tr2bl w:val="nil"/>
            </w:tcBorders>
            <w:shd w:val="clear" w:color="FFFFFF" w:fill="FFFFFF"/>
            <w:tcMar>
              <w:left w:w="101" w:type="dxa"/>
              <w:right w:w="101" w:type="dxa"/>
            </w:tcMar>
          </w:tcPr>
          <w:p w14:paraId="64A5319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4,566</w:t>
            </w:r>
          </w:p>
        </w:tc>
        <w:tc>
          <w:tcPr>
            <w:tcW w:w="600" w:type="dxa"/>
            <w:tcBorders>
              <w:top w:val="nil"/>
              <w:left w:val="nil"/>
              <w:bottom w:val="nil"/>
              <w:right w:val="nil"/>
              <w:tl2br w:val="nil"/>
              <w:tr2bl w:val="nil"/>
            </w:tcBorders>
            <w:shd w:val="clear" w:color="FFFFFF" w:fill="FFFFFF"/>
            <w:tcMar>
              <w:left w:w="101" w:type="dxa"/>
              <w:right w:w="101" w:type="dxa"/>
            </w:tcMar>
          </w:tcPr>
          <w:p w14:paraId="306D7DA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737B125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4,692</w:t>
            </w:r>
          </w:p>
        </w:tc>
        <w:tc>
          <w:tcPr>
            <w:tcW w:w="1035" w:type="dxa"/>
            <w:tcBorders>
              <w:top w:val="nil"/>
              <w:left w:val="nil"/>
              <w:bottom w:val="nil"/>
              <w:right w:val="nil"/>
              <w:tl2br w:val="nil"/>
              <w:tr2bl w:val="nil"/>
            </w:tcBorders>
            <w:shd w:val="clear" w:color="FFFFFF" w:fill="FFFFFF"/>
            <w:tcMar>
              <w:left w:w="101" w:type="dxa"/>
              <w:right w:w="101" w:type="dxa"/>
            </w:tcMar>
          </w:tcPr>
          <w:p w14:paraId="537A774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4,883</w:t>
            </w:r>
          </w:p>
        </w:tc>
        <w:tc>
          <w:tcPr>
            <w:tcW w:w="1035" w:type="dxa"/>
            <w:tcBorders>
              <w:top w:val="nil"/>
              <w:left w:val="nil"/>
              <w:bottom w:val="nil"/>
              <w:right w:val="nil"/>
              <w:tl2br w:val="nil"/>
              <w:tr2bl w:val="nil"/>
            </w:tcBorders>
            <w:shd w:val="clear" w:color="FFFFFF" w:fill="FFFFFF"/>
            <w:tcMar>
              <w:left w:w="101" w:type="dxa"/>
              <w:right w:w="101" w:type="dxa"/>
            </w:tcMar>
          </w:tcPr>
          <w:p w14:paraId="1C3FC91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5,100</w:t>
            </w:r>
          </w:p>
        </w:tc>
      </w:tr>
      <w:tr w:rsidR="00AA20D1" w:rsidRPr="00AA20D1" w14:paraId="6D7E910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C59188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auto" w:fill="auto"/>
            <w:noWrap/>
            <w:tcMar>
              <w:left w:w="101" w:type="dxa"/>
              <w:right w:w="101" w:type="dxa"/>
            </w:tcMar>
          </w:tcPr>
          <w:p w14:paraId="010E8807"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Grants and Contributions</w:t>
            </w:r>
          </w:p>
        </w:tc>
        <w:tc>
          <w:tcPr>
            <w:tcW w:w="1035" w:type="dxa"/>
            <w:tcBorders>
              <w:top w:val="nil"/>
              <w:left w:val="nil"/>
              <w:bottom w:val="nil"/>
              <w:right w:val="nil"/>
              <w:tl2br w:val="nil"/>
              <w:tr2bl w:val="nil"/>
            </w:tcBorders>
            <w:shd w:val="clear" w:color="FFFFFF" w:fill="FFFFFF"/>
            <w:tcMar>
              <w:left w:w="101" w:type="dxa"/>
              <w:right w:w="101" w:type="dxa"/>
            </w:tcMar>
          </w:tcPr>
          <w:p w14:paraId="258522A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30</w:t>
            </w:r>
          </w:p>
        </w:tc>
        <w:tc>
          <w:tcPr>
            <w:tcW w:w="1035" w:type="dxa"/>
            <w:tcBorders>
              <w:top w:val="nil"/>
              <w:left w:val="nil"/>
              <w:bottom w:val="nil"/>
              <w:right w:val="nil"/>
              <w:tl2br w:val="nil"/>
              <w:tr2bl w:val="nil"/>
            </w:tcBorders>
            <w:shd w:val="clear" w:color="FFFFFF" w:fill="FFFFFF"/>
            <w:tcMar>
              <w:left w:w="101" w:type="dxa"/>
              <w:right w:w="101" w:type="dxa"/>
            </w:tcMar>
          </w:tcPr>
          <w:p w14:paraId="7F8E22C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35</w:t>
            </w:r>
          </w:p>
        </w:tc>
        <w:tc>
          <w:tcPr>
            <w:tcW w:w="600" w:type="dxa"/>
            <w:tcBorders>
              <w:top w:val="nil"/>
              <w:left w:val="nil"/>
              <w:bottom w:val="nil"/>
              <w:right w:val="nil"/>
              <w:tl2br w:val="nil"/>
              <w:tr2bl w:val="nil"/>
            </w:tcBorders>
            <w:shd w:val="clear" w:color="FFFFFF" w:fill="FFFFFF"/>
            <w:tcMar>
              <w:left w:w="101" w:type="dxa"/>
              <w:right w:w="101" w:type="dxa"/>
            </w:tcMar>
          </w:tcPr>
          <w:p w14:paraId="0AD9ED2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17 </w:t>
            </w:r>
          </w:p>
        </w:tc>
        <w:tc>
          <w:tcPr>
            <w:tcW w:w="1035" w:type="dxa"/>
            <w:tcBorders>
              <w:top w:val="nil"/>
              <w:left w:val="nil"/>
              <w:bottom w:val="nil"/>
              <w:right w:val="nil"/>
              <w:tl2br w:val="nil"/>
              <w:tr2bl w:val="nil"/>
            </w:tcBorders>
            <w:shd w:val="clear" w:color="FFFFFF" w:fill="FFFFFF"/>
            <w:tcMar>
              <w:left w:w="101" w:type="dxa"/>
              <w:right w:w="101" w:type="dxa"/>
            </w:tcMar>
          </w:tcPr>
          <w:p w14:paraId="656C995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35</w:t>
            </w:r>
          </w:p>
        </w:tc>
        <w:tc>
          <w:tcPr>
            <w:tcW w:w="1035" w:type="dxa"/>
            <w:tcBorders>
              <w:top w:val="nil"/>
              <w:left w:val="nil"/>
              <w:bottom w:val="nil"/>
              <w:right w:val="nil"/>
              <w:tl2br w:val="nil"/>
              <w:tr2bl w:val="nil"/>
            </w:tcBorders>
            <w:shd w:val="clear" w:color="FFFFFF" w:fill="FFFFFF"/>
            <w:tcMar>
              <w:left w:w="101" w:type="dxa"/>
              <w:right w:w="101" w:type="dxa"/>
            </w:tcMar>
          </w:tcPr>
          <w:p w14:paraId="1244393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w:t>
            </w:r>
          </w:p>
        </w:tc>
        <w:tc>
          <w:tcPr>
            <w:tcW w:w="1035" w:type="dxa"/>
            <w:tcBorders>
              <w:top w:val="nil"/>
              <w:left w:val="nil"/>
              <w:bottom w:val="nil"/>
              <w:right w:val="nil"/>
              <w:tl2br w:val="nil"/>
              <w:tr2bl w:val="nil"/>
            </w:tcBorders>
            <w:shd w:val="clear" w:color="FFFFFF" w:fill="FFFFFF"/>
            <w:tcMar>
              <w:left w:w="101" w:type="dxa"/>
              <w:right w:w="101" w:type="dxa"/>
            </w:tcMar>
          </w:tcPr>
          <w:p w14:paraId="5E54925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37</w:t>
            </w:r>
          </w:p>
        </w:tc>
      </w:tr>
      <w:tr w:rsidR="00AA20D1" w:rsidRPr="00AA20D1" w14:paraId="42E5CC1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B8FBF8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158</w:t>
            </w:r>
          </w:p>
        </w:tc>
        <w:tc>
          <w:tcPr>
            <w:tcW w:w="2385" w:type="dxa"/>
            <w:tcBorders>
              <w:top w:val="nil"/>
              <w:left w:val="nil"/>
              <w:bottom w:val="nil"/>
              <w:right w:val="nil"/>
              <w:tl2br w:val="nil"/>
              <w:tr2bl w:val="nil"/>
            </w:tcBorders>
            <w:shd w:val="clear" w:color="auto" w:fill="auto"/>
            <w:noWrap/>
            <w:tcMar>
              <w:left w:w="101" w:type="dxa"/>
              <w:right w:w="101" w:type="dxa"/>
            </w:tcMar>
          </w:tcPr>
          <w:p w14:paraId="44B42245"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Investment Revenue</w:t>
            </w:r>
          </w:p>
        </w:tc>
        <w:tc>
          <w:tcPr>
            <w:tcW w:w="1035" w:type="dxa"/>
            <w:tcBorders>
              <w:top w:val="nil"/>
              <w:left w:val="nil"/>
              <w:bottom w:val="nil"/>
              <w:right w:val="nil"/>
              <w:tl2br w:val="nil"/>
              <w:tr2bl w:val="nil"/>
            </w:tcBorders>
            <w:shd w:val="clear" w:color="FFFFFF" w:fill="FFFFFF"/>
            <w:tcMar>
              <w:left w:w="101" w:type="dxa"/>
              <w:right w:w="101" w:type="dxa"/>
            </w:tcMar>
          </w:tcPr>
          <w:p w14:paraId="4D9384B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67</w:t>
            </w:r>
          </w:p>
        </w:tc>
        <w:tc>
          <w:tcPr>
            <w:tcW w:w="1035" w:type="dxa"/>
            <w:tcBorders>
              <w:top w:val="nil"/>
              <w:left w:val="nil"/>
              <w:bottom w:val="nil"/>
              <w:right w:val="nil"/>
              <w:tl2br w:val="nil"/>
              <w:tr2bl w:val="nil"/>
            </w:tcBorders>
            <w:shd w:val="clear" w:color="FFFFFF" w:fill="FFFFFF"/>
            <w:tcMar>
              <w:left w:w="101" w:type="dxa"/>
              <w:right w:w="101" w:type="dxa"/>
            </w:tcMar>
          </w:tcPr>
          <w:p w14:paraId="2F5622B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w:t>
            </w:r>
          </w:p>
        </w:tc>
        <w:tc>
          <w:tcPr>
            <w:tcW w:w="600" w:type="dxa"/>
            <w:tcBorders>
              <w:top w:val="nil"/>
              <w:left w:val="nil"/>
              <w:bottom w:val="nil"/>
              <w:right w:val="nil"/>
              <w:tl2br w:val="nil"/>
              <w:tr2bl w:val="nil"/>
            </w:tcBorders>
            <w:shd w:val="clear" w:color="FFFFFF" w:fill="FFFFFF"/>
            <w:tcMar>
              <w:left w:w="101" w:type="dxa"/>
              <w:right w:w="101" w:type="dxa"/>
            </w:tcMar>
          </w:tcPr>
          <w:p w14:paraId="167D901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6A0E314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w:t>
            </w:r>
          </w:p>
        </w:tc>
        <w:tc>
          <w:tcPr>
            <w:tcW w:w="1035" w:type="dxa"/>
            <w:tcBorders>
              <w:top w:val="nil"/>
              <w:left w:val="nil"/>
              <w:bottom w:val="nil"/>
              <w:right w:val="nil"/>
              <w:tl2br w:val="nil"/>
              <w:tr2bl w:val="nil"/>
            </w:tcBorders>
            <w:shd w:val="clear" w:color="FFFFFF" w:fill="FFFFFF"/>
            <w:tcMar>
              <w:left w:w="101" w:type="dxa"/>
              <w:right w:w="101" w:type="dxa"/>
            </w:tcMar>
          </w:tcPr>
          <w:p w14:paraId="3D863A7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w:t>
            </w:r>
          </w:p>
        </w:tc>
        <w:tc>
          <w:tcPr>
            <w:tcW w:w="1035" w:type="dxa"/>
            <w:tcBorders>
              <w:top w:val="nil"/>
              <w:left w:val="nil"/>
              <w:bottom w:val="nil"/>
              <w:right w:val="nil"/>
              <w:tl2br w:val="nil"/>
              <w:tr2bl w:val="nil"/>
            </w:tcBorders>
            <w:shd w:val="clear" w:color="FFFFFF" w:fill="FFFFFF"/>
            <w:tcMar>
              <w:left w:w="101" w:type="dxa"/>
              <w:right w:w="101" w:type="dxa"/>
            </w:tcMar>
          </w:tcPr>
          <w:p w14:paraId="617E3C8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w:t>
            </w:r>
          </w:p>
        </w:tc>
      </w:tr>
      <w:tr w:rsidR="00AA20D1" w:rsidRPr="00AA20D1" w14:paraId="12B88B7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4D319D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109</w:t>
            </w:r>
          </w:p>
        </w:tc>
        <w:tc>
          <w:tcPr>
            <w:tcW w:w="2385" w:type="dxa"/>
            <w:tcBorders>
              <w:top w:val="nil"/>
              <w:left w:val="nil"/>
              <w:bottom w:val="nil"/>
              <w:right w:val="nil"/>
              <w:tl2br w:val="nil"/>
              <w:tr2bl w:val="nil"/>
            </w:tcBorders>
            <w:shd w:val="clear" w:color="auto" w:fill="auto"/>
            <w:noWrap/>
            <w:tcMar>
              <w:left w:w="101" w:type="dxa"/>
              <w:right w:w="101" w:type="dxa"/>
            </w:tcMar>
          </w:tcPr>
          <w:p w14:paraId="31925F1D"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Other Revenue</w:t>
            </w:r>
          </w:p>
        </w:tc>
        <w:tc>
          <w:tcPr>
            <w:tcW w:w="1035" w:type="dxa"/>
            <w:tcBorders>
              <w:top w:val="nil"/>
              <w:left w:val="nil"/>
              <w:bottom w:val="nil"/>
              <w:right w:val="nil"/>
              <w:tl2br w:val="nil"/>
              <w:tr2bl w:val="nil"/>
            </w:tcBorders>
            <w:shd w:val="clear" w:color="FFFFFF" w:fill="FFFFFF"/>
            <w:tcMar>
              <w:left w:w="101" w:type="dxa"/>
              <w:right w:w="101" w:type="dxa"/>
            </w:tcMar>
          </w:tcPr>
          <w:p w14:paraId="57579C7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267</w:t>
            </w:r>
          </w:p>
        </w:tc>
        <w:tc>
          <w:tcPr>
            <w:tcW w:w="1035" w:type="dxa"/>
            <w:tcBorders>
              <w:top w:val="nil"/>
              <w:left w:val="nil"/>
              <w:bottom w:val="nil"/>
              <w:right w:val="nil"/>
              <w:tl2br w:val="nil"/>
              <w:tr2bl w:val="nil"/>
            </w:tcBorders>
            <w:shd w:val="clear" w:color="FFFFFF" w:fill="FFFFFF"/>
            <w:tcMar>
              <w:left w:w="101" w:type="dxa"/>
              <w:right w:w="101" w:type="dxa"/>
            </w:tcMar>
          </w:tcPr>
          <w:p w14:paraId="571BA07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133</w:t>
            </w:r>
          </w:p>
        </w:tc>
        <w:tc>
          <w:tcPr>
            <w:tcW w:w="600" w:type="dxa"/>
            <w:tcBorders>
              <w:top w:val="nil"/>
              <w:left w:val="nil"/>
              <w:bottom w:val="nil"/>
              <w:right w:val="nil"/>
              <w:tl2br w:val="nil"/>
              <w:tr2bl w:val="nil"/>
            </w:tcBorders>
            <w:shd w:val="clear" w:color="FFFFFF" w:fill="FFFFFF"/>
            <w:tcMar>
              <w:left w:w="101" w:type="dxa"/>
              <w:right w:w="101" w:type="dxa"/>
            </w:tcMar>
          </w:tcPr>
          <w:p w14:paraId="59E8818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-50 </w:t>
            </w:r>
          </w:p>
        </w:tc>
        <w:tc>
          <w:tcPr>
            <w:tcW w:w="1035" w:type="dxa"/>
            <w:tcBorders>
              <w:top w:val="nil"/>
              <w:left w:val="nil"/>
              <w:bottom w:val="nil"/>
              <w:right w:val="nil"/>
              <w:tl2br w:val="nil"/>
              <w:tr2bl w:val="nil"/>
            </w:tcBorders>
            <w:shd w:val="clear" w:color="FFFFFF" w:fill="FFFFFF"/>
            <w:tcMar>
              <w:left w:w="101" w:type="dxa"/>
              <w:right w:w="101" w:type="dxa"/>
            </w:tcMar>
          </w:tcPr>
          <w:p w14:paraId="47BEC32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90</w:t>
            </w:r>
          </w:p>
        </w:tc>
        <w:tc>
          <w:tcPr>
            <w:tcW w:w="1035" w:type="dxa"/>
            <w:tcBorders>
              <w:top w:val="nil"/>
              <w:left w:val="nil"/>
              <w:bottom w:val="nil"/>
              <w:right w:val="nil"/>
              <w:tl2br w:val="nil"/>
              <w:tr2bl w:val="nil"/>
            </w:tcBorders>
            <w:shd w:val="clear" w:color="FFFFFF" w:fill="FFFFFF"/>
            <w:tcMar>
              <w:left w:w="101" w:type="dxa"/>
              <w:right w:w="101" w:type="dxa"/>
            </w:tcMar>
          </w:tcPr>
          <w:p w14:paraId="7C51B39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92</w:t>
            </w:r>
          </w:p>
        </w:tc>
        <w:tc>
          <w:tcPr>
            <w:tcW w:w="1035" w:type="dxa"/>
            <w:tcBorders>
              <w:top w:val="nil"/>
              <w:left w:val="nil"/>
              <w:bottom w:val="nil"/>
              <w:right w:val="nil"/>
              <w:tl2br w:val="nil"/>
              <w:tr2bl w:val="nil"/>
            </w:tcBorders>
            <w:shd w:val="clear" w:color="FFFFFF" w:fill="FFFFFF"/>
            <w:tcMar>
              <w:left w:w="101" w:type="dxa"/>
              <w:right w:w="101" w:type="dxa"/>
            </w:tcMar>
          </w:tcPr>
          <w:p w14:paraId="656299F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93</w:t>
            </w:r>
          </w:p>
        </w:tc>
      </w:tr>
      <w:tr w:rsidR="00AA20D1" w:rsidRPr="00AA20D1" w14:paraId="552D4C3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CCC2B8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4FAFA4B3"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4E571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8710FE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47C3AB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CE4FC4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B0324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D857D87"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E0A6CD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5D14E8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4,406</w:t>
            </w:r>
          </w:p>
        </w:tc>
        <w:tc>
          <w:tcPr>
            <w:tcW w:w="2385" w:type="dxa"/>
            <w:tcBorders>
              <w:top w:val="nil"/>
              <w:left w:val="nil"/>
              <w:bottom w:val="nil"/>
              <w:right w:val="nil"/>
              <w:tl2br w:val="nil"/>
              <w:tr2bl w:val="nil"/>
            </w:tcBorders>
            <w:shd w:val="clear" w:color="FFFFFF" w:fill="FFFFFF"/>
            <w:noWrap/>
            <w:tcMar>
              <w:left w:w="101" w:type="dxa"/>
              <w:right w:w="101" w:type="dxa"/>
            </w:tcMar>
          </w:tcPr>
          <w:p w14:paraId="09BDFFD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Revenue</w:t>
            </w:r>
          </w:p>
        </w:tc>
        <w:tc>
          <w:tcPr>
            <w:tcW w:w="1035" w:type="dxa"/>
            <w:tcBorders>
              <w:top w:val="nil"/>
              <w:left w:val="nil"/>
              <w:bottom w:val="nil"/>
              <w:right w:val="nil"/>
              <w:tl2br w:val="nil"/>
              <w:tr2bl w:val="nil"/>
            </w:tcBorders>
            <w:shd w:val="clear" w:color="FFFFFF" w:fill="FFFFFF"/>
            <w:tcMar>
              <w:left w:w="101" w:type="dxa"/>
              <w:right w:w="101" w:type="dxa"/>
            </w:tcMar>
          </w:tcPr>
          <w:p w14:paraId="590B8A9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4,738</w:t>
            </w:r>
          </w:p>
        </w:tc>
        <w:tc>
          <w:tcPr>
            <w:tcW w:w="1035" w:type="dxa"/>
            <w:tcBorders>
              <w:top w:val="nil"/>
              <w:left w:val="nil"/>
              <w:bottom w:val="nil"/>
              <w:right w:val="nil"/>
              <w:tl2br w:val="nil"/>
              <w:tr2bl w:val="nil"/>
            </w:tcBorders>
            <w:shd w:val="clear" w:color="FFFFFF" w:fill="FFFFFF"/>
            <w:tcMar>
              <w:left w:w="101" w:type="dxa"/>
              <w:right w:w="101" w:type="dxa"/>
            </w:tcMar>
          </w:tcPr>
          <w:p w14:paraId="2AD03C9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4,788</w:t>
            </w:r>
          </w:p>
        </w:tc>
        <w:tc>
          <w:tcPr>
            <w:tcW w:w="600" w:type="dxa"/>
            <w:tcBorders>
              <w:top w:val="nil"/>
              <w:left w:val="nil"/>
              <w:bottom w:val="nil"/>
              <w:right w:val="nil"/>
              <w:tl2br w:val="nil"/>
              <w:tr2bl w:val="nil"/>
            </w:tcBorders>
            <w:shd w:val="clear" w:color="FFFFFF" w:fill="FFFFFF"/>
            <w:tcMar>
              <w:left w:w="101" w:type="dxa"/>
              <w:right w:w="101" w:type="dxa"/>
            </w:tcMar>
          </w:tcPr>
          <w:p w14:paraId="11B0304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2F384CE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4,871</w:t>
            </w:r>
          </w:p>
        </w:tc>
        <w:tc>
          <w:tcPr>
            <w:tcW w:w="1035" w:type="dxa"/>
            <w:tcBorders>
              <w:top w:val="nil"/>
              <w:left w:val="nil"/>
              <w:bottom w:val="nil"/>
              <w:right w:val="nil"/>
              <w:tl2br w:val="nil"/>
              <w:tr2bl w:val="nil"/>
            </w:tcBorders>
            <w:shd w:val="clear" w:color="FFFFFF" w:fill="FFFFFF"/>
            <w:tcMar>
              <w:left w:w="101" w:type="dxa"/>
              <w:right w:w="101" w:type="dxa"/>
            </w:tcMar>
          </w:tcPr>
          <w:p w14:paraId="1DEB66E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5,065</w:t>
            </w:r>
          </w:p>
        </w:tc>
        <w:tc>
          <w:tcPr>
            <w:tcW w:w="1035" w:type="dxa"/>
            <w:tcBorders>
              <w:top w:val="nil"/>
              <w:left w:val="nil"/>
              <w:bottom w:val="nil"/>
              <w:right w:val="nil"/>
              <w:tl2br w:val="nil"/>
              <w:tr2bl w:val="nil"/>
            </w:tcBorders>
            <w:shd w:val="clear" w:color="FFFFFF" w:fill="FFFFFF"/>
            <w:tcMar>
              <w:left w:w="101" w:type="dxa"/>
              <w:right w:w="101" w:type="dxa"/>
            </w:tcMar>
          </w:tcPr>
          <w:p w14:paraId="6AD87B9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5,284</w:t>
            </w:r>
          </w:p>
        </w:tc>
      </w:tr>
      <w:tr w:rsidR="00AA20D1" w:rsidRPr="00AA20D1" w14:paraId="5DA4F05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0FDEF89"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68DB3189"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083BA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2E511D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8EA4A5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F3287E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095824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2B32525"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DA164D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BA5ACE6"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3DE6C53A"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9291B7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0F4C1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AE7007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09EDF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6F9CAD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E81605"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5A29976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3A6F162"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168735EA"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2C086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4B52AD"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4AF88F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D266EE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67A7C5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4004A27"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185BB0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8A13C9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4,406</w:t>
            </w:r>
          </w:p>
        </w:tc>
        <w:tc>
          <w:tcPr>
            <w:tcW w:w="2385" w:type="dxa"/>
            <w:tcBorders>
              <w:top w:val="nil"/>
              <w:left w:val="nil"/>
              <w:bottom w:val="nil"/>
              <w:right w:val="nil"/>
              <w:tl2br w:val="nil"/>
              <w:tr2bl w:val="nil"/>
            </w:tcBorders>
            <w:shd w:val="clear" w:color="FFFFFF" w:fill="FFFFFF"/>
            <w:noWrap/>
            <w:tcMar>
              <w:left w:w="101" w:type="dxa"/>
              <w:right w:w="101" w:type="dxa"/>
            </w:tcMar>
          </w:tcPr>
          <w:p w14:paraId="2C9DD987"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Income</w:t>
            </w:r>
          </w:p>
        </w:tc>
        <w:tc>
          <w:tcPr>
            <w:tcW w:w="1035" w:type="dxa"/>
            <w:tcBorders>
              <w:top w:val="nil"/>
              <w:left w:val="nil"/>
              <w:bottom w:val="nil"/>
              <w:right w:val="nil"/>
              <w:tl2br w:val="nil"/>
              <w:tr2bl w:val="nil"/>
            </w:tcBorders>
            <w:shd w:val="clear" w:color="FFFFFF" w:fill="FFFFFF"/>
            <w:tcMar>
              <w:left w:w="101" w:type="dxa"/>
              <w:right w:w="101" w:type="dxa"/>
            </w:tcMar>
          </w:tcPr>
          <w:p w14:paraId="3EAEC8C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4,738</w:t>
            </w:r>
          </w:p>
        </w:tc>
        <w:tc>
          <w:tcPr>
            <w:tcW w:w="1035" w:type="dxa"/>
            <w:tcBorders>
              <w:top w:val="nil"/>
              <w:left w:val="nil"/>
              <w:bottom w:val="nil"/>
              <w:right w:val="nil"/>
              <w:tl2br w:val="nil"/>
              <w:tr2bl w:val="nil"/>
            </w:tcBorders>
            <w:shd w:val="clear" w:color="FFFFFF" w:fill="FFFFFF"/>
            <w:tcMar>
              <w:left w:w="101" w:type="dxa"/>
              <w:right w:w="101" w:type="dxa"/>
            </w:tcMar>
          </w:tcPr>
          <w:p w14:paraId="5258CDE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4,788</w:t>
            </w:r>
          </w:p>
        </w:tc>
        <w:tc>
          <w:tcPr>
            <w:tcW w:w="600" w:type="dxa"/>
            <w:tcBorders>
              <w:top w:val="nil"/>
              <w:left w:val="nil"/>
              <w:bottom w:val="nil"/>
              <w:right w:val="nil"/>
              <w:tl2br w:val="nil"/>
              <w:tr2bl w:val="nil"/>
            </w:tcBorders>
            <w:shd w:val="clear" w:color="FFFFFF" w:fill="FFFFFF"/>
            <w:tcMar>
              <w:left w:w="101" w:type="dxa"/>
              <w:right w:w="101" w:type="dxa"/>
            </w:tcMar>
          </w:tcPr>
          <w:p w14:paraId="33E135A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61D3E36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4,871</w:t>
            </w:r>
          </w:p>
        </w:tc>
        <w:tc>
          <w:tcPr>
            <w:tcW w:w="1035" w:type="dxa"/>
            <w:tcBorders>
              <w:top w:val="nil"/>
              <w:left w:val="nil"/>
              <w:bottom w:val="nil"/>
              <w:right w:val="nil"/>
              <w:tl2br w:val="nil"/>
              <w:tr2bl w:val="nil"/>
            </w:tcBorders>
            <w:shd w:val="clear" w:color="FFFFFF" w:fill="FFFFFF"/>
            <w:tcMar>
              <w:left w:w="101" w:type="dxa"/>
              <w:right w:w="101" w:type="dxa"/>
            </w:tcMar>
          </w:tcPr>
          <w:p w14:paraId="18C7551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5,065</w:t>
            </w:r>
          </w:p>
        </w:tc>
        <w:tc>
          <w:tcPr>
            <w:tcW w:w="1035" w:type="dxa"/>
            <w:tcBorders>
              <w:top w:val="nil"/>
              <w:left w:val="nil"/>
              <w:bottom w:val="nil"/>
              <w:right w:val="nil"/>
              <w:tl2br w:val="nil"/>
              <w:tr2bl w:val="nil"/>
            </w:tcBorders>
            <w:shd w:val="clear" w:color="FFFFFF" w:fill="FFFFFF"/>
            <w:tcMar>
              <w:left w:w="101" w:type="dxa"/>
              <w:right w:w="101" w:type="dxa"/>
            </w:tcMar>
          </w:tcPr>
          <w:p w14:paraId="3218EE9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5,284</w:t>
            </w:r>
          </w:p>
        </w:tc>
      </w:tr>
      <w:tr w:rsidR="00AA20D1" w:rsidRPr="00AA20D1" w14:paraId="30F1375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2658AF0"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0C8FC8EC"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31BB96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9A436F9"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BDDC2B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582B9F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326403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7AF40C"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2B57F9A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0E3F8CA"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101" w:type="dxa"/>
              <w:right w:w="101" w:type="dxa"/>
            </w:tcMar>
          </w:tcPr>
          <w:p w14:paraId="34CC3978"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19C5938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BB86659"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C3B3DC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BE904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4B2C80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9B12151"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1452247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911D56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2,102</w:t>
            </w:r>
          </w:p>
        </w:tc>
        <w:tc>
          <w:tcPr>
            <w:tcW w:w="2385" w:type="dxa"/>
            <w:tcBorders>
              <w:top w:val="nil"/>
              <w:left w:val="nil"/>
              <w:bottom w:val="nil"/>
              <w:right w:val="nil"/>
              <w:tl2br w:val="nil"/>
              <w:tr2bl w:val="nil"/>
            </w:tcBorders>
            <w:shd w:val="clear" w:color="FFFFFF" w:fill="FFFFFF"/>
            <w:noWrap/>
            <w:tcMar>
              <w:left w:w="101" w:type="dxa"/>
              <w:right w:w="101" w:type="dxa"/>
            </w:tcMar>
          </w:tcPr>
          <w:p w14:paraId="6C34F123"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Employee Expenses</w:t>
            </w:r>
          </w:p>
        </w:tc>
        <w:tc>
          <w:tcPr>
            <w:tcW w:w="1035" w:type="dxa"/>
            <w:tcBorders>
              <w:top w:val="nil"/>
              <w:left w:val="nil"/>
              <w:bottom w:val="nil"/>
              <w:right w:val="nil"/>
              <w:tl2br w:val="nil"/>
              <w:tr2bl w:val="nil"/>
            </w:tcBorders>
            <w:shd w:val="clear" w:color="FFFFFF" w:fill="FFFFFF"/>
            <w:tcMar>
              <w:left w:w="101" w:type="dxa"/>
              <w:right w:w="101" w:type="dxa"/>
            </w:tcMar>
          </w:tcPr>
          <w:p w14:paraId="4613BD4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1,690</w:t>
            </w:r>
          </w:p>
        </w:tc>
        <w:tc>
          <w:tcPr>
            <w:tcW w:w="1035" w:type="dxa"/>
            <w:tcBorders>
              <w:top w:val="nil"/>
              <w:left w:val="nil"/>
              <w:bottom w:val="nil"/>
              <w:right w:val="nil"/>
              <w:tl2br w:val="nil"/>
              <w:tr2bl w:val="nil"/>
            </w:tcBorders>
            <w:shd w:val="clear" w:color="FFFFFF" w:fill="FFFFFF"/>
            <w:tcMar>
              <w:left w:w="101" w:type="dxa"/>
              <w:right w:w="101" w:type="dxa"/>
            </w:tcMar>
          </w:tcPr>
          <w:p w14:paraId="7E52414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2,060</w:t>
            </w:r>
          </w:p>
        </w:tc>
        <w:tc>
          <w:tcPr>
            <w:tcW w:w="600" w:type="dxa"/>
            <w:tcBorders>
              <w:top w:val="nil"/>
              <w:left w:val="nil"/>
              <w:bottom w:val="nil"/>
              <w:right w:val="nil"/>
              <w:tl2br w:val="nil"/>
              <w:tr2bl w:val="nil"/>
            </w:tcBorders>
            <w:shd w:val="clear" w:color="FFFFFF" w:fill="FFFFFF"/>
            <w:tcMar>
              <w:left w:w="101" w:type="dxa"/>
              <w:right w:w="101" w:type="dxa"/>
            </w:tcMar>
          </w:tcPr>
          <w:p w14:paraId="349E7EB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22 </w:t>
            </w:r>
          </w:p>
        </w:tc>
        <w:tc>
          <w:tcPr>
            <w:tcW w:w="1035" w:type="dxa"/>
            <w:tcBorders>
              <w:top w:val="nil"/>
              <w:left w:val="nil"/>
              <w:bottom w:val="nil"/>
              <w:right w:val="nil"/>
              <w:tl2br w:val="nil"/>
              <w:tr2bl w:val="nil"/>
            </w:tcBorders>
            <w:shd w:val="clear" w:color="FFFFFF" w:fill="FFFFFF"/>
            <w:tcMar>
              <w:left w:w="101" w:type="dxa"/>
              <w:right w:w="101" w:type="dxa"/>
            </w:tcMar>
          </w:tcPr>
          <w:p w14:paraId="3F6FB7C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2,098</w:t>
            </w:r>
          </w:p>
        </w:tc>
        <w:tc>
          <w:tcPr>
            <w:tcW w:w="1035" w:type="dxa"/>
            <w:tcBorders>
              <w:top w:val="nil"/>
              <w:left w:val="nil"/>
              <w:bottom w:val="nil"/>
              <w:right w:val="nil"/>
              <w:tl2br w:val="nil"/>
              <w:tr2bl w:val="nil"/>
            </w:tcBorders>
            <w:shd w:val="clear" w:color="FFFFFF" w:fill="FFFFFF"/>
            <w:tcMar>
              <w:left w:w="101" w:type="dxa"/>
              <w:right w:w="101" w:type="dxa"/>
            </w:tcMar>
          </w:tcPr>
          <w:p w14:paraId="3BEB095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2,142</w:t>
            </w:r>
          </w:p>
        </w:tc>
        <w:tc>
          <w:tcPr>
            <w:tcW w:w="1035" w:type="dxa"/>
            <w:tcBorders>
              <w:top w:val="nil"/>
              <w:left w:val="nil"/>
              <w:bottom w:val="nil"/>
              <w:right w:val="nil"/>
              <w:tl2br w:val="nil"/>
              <w:tr2bl w:val="nil"/>
            </w:tcBorders>
            <w:shd w:val="clear" w:color="FFFFFF" w:fill="FFFFFF"/>
            <w:tcMar>
              <w:left w:w="101" w:type="dxa"/>
              <w:right w:w="101" w:type="dxa"/>
            </w:tcMar>
          </w:tcPr>
          <w:p w14:paraId="42D22E9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2,187</w:t>
            </w:r>
          </w:p>
        </w:tc>
      </w:tr>
      <w:tr w:rsidR="00AA20D1" w:rsidRPr="00AA20D1" w14:paraId="515C9A19"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E4E636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232</w:t>
            </w:r>
          </w:p>
        </w:tc>
        <w:tc>
          <w:tcPr>
            <w:tcW w:w="2385" w:type="dxa"/>
            <w:tcBorders>
              <w:top w:val="nil"/>
              <w:left w:val="nil"/>
              <w:bottom w:val="nil"/>
              <w:right w:val="nil"/>
              <w:tl2br w:val="nil"/>
              <w:tr2bl w:val="nil"/>
            </w:tcBorders>
            <w:shd w:val="clear" w:color="FFFFFF" w:fill="FFFFFF"/>
            <w:noWrap/>
            <w:tcMar>
              <w:left w:w="101" w:type="dxa"/>
              <w:right w:w="101" w:type="dxa"/>
            </w:tcMar>
          </w:tcPr>
          <w:p w14:paraId="1048C675"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Superannuation Expenses</w:t>
            </w:r>
          </w:p>
        </w:tc>
        <w:tc>
          <w:tcPr>
            <w:tcW w:w="1035" w:type="dxa"/>
            <w:tcBorders>
              <w:top w:val="nil"/>
              <w:left w:val="nil"/>
              <w:bottom w:val="nil"/>
              <w:right w:val="nil"/>
              <w:tl2br w:val="nil"/>
              <w:tr2bl w:val="nil"/>
            </w:tcBorders>
            <w:shd w:val="clear" w:color="FFFFFF" w:fill="FFFFFF"/>
            <w:tcMar>
              <w:left w:w="101" w:type="dxa"/>
              <w:right w:w="101" w:type="dxa"/>
            </w:tcMar>
          </w:tcPr>
          <w:p w14:paraId="52F22E0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217</w:t>
            </w:r>
          </w:p>
        </w:tc>
        <w:tc>
          <w:tcPr>
            <w:tcW w:w="1035" w:type="dxa"/>
            <w:tcBorders>
              <w:top w:val="nil"/>
              <w:left w:val="nil"/>
              <w:bottom w:val="nil"/>
              <w:right w:val="nil"/>
              <w:tl2br w:val="nil"/>
              <w:tr2bl w:val="nil"/>
            </w:tcBorders>
            <w:shd w:val="clear" w:color="FFFFFF" w:fill="FFFFFF"/>
            <w:tcMar>
              <w:left w:w="101" w:type="dxa"/>
              <w:right w:w="101" w:type="dxa"/>
            </w:tcMar>
          </w:tcPr>
          <w:p w14:paraId="2FDC8CE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234</w:t>
            </w:r>
          </w:p>
        </w:tc>
        <w:tc>
          <w:tcPr>
            <w:tcW w:w="600" w:type="dxa"/>
            <w:tcBorders>
              <w:top w:val="nil"/>
              <w:left w:val="nil"/>
              <w:bottom w:val="nil"/>
              <w:right w:val="nil"/>
              <w:tl2br w:val="nil"/>
              <w:tr2bl w:val="nil"/>
            </w:tcBorders>
            <w:shd w:val="clear" w:color="FFFFFF" w:fill="FFFFFF"/>
            <w:tcMar>
              <w:left w:w="101" w:type="dxa"/>
              <w:right w:w="101" w:type="dxa"/>
            </w:tcMar>
          </w:tcPr>
          <w:p w14:paraId="3B15280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8 </w:t>
            </w:r>
          </w:p>
        </w:tc>
        <w:tc>
          <w:tcPr>
            <w:tcW w:w="1035" w:type="dxa"/>
            <w:tcBorders>
              <w:top w:val="nil"/>
              <w:left w:val="nil"/>
              <w:bottom w:val="nil"/>
              <w:right w:val="nil"/>
              <w:tl2br w:val="nil"/>
              <w:tr2bl w:val="nil"/>
            </w:tcBorders>
            <w:shd w:val="clear" w:color="FFFFFF" w:fill="FFFFFF"/>
            <w:tcMar>
              <w:left w:w="101" w:type="dxa"/>
              <w:right w:w="101" w:type="dxa"/>
            </w:tcMar>
          </w:tcPr>
          <w:p w14:paraId="35AE107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238</w:t>
            </w:r>
          </w:p>
        </w:tc>
        <w:tc>
          <w:tcPr>
            <w:tcW w:w="1035" w:type="dxa"/>
            <w:tcBorders>
              <w:top w:val="nil"/>
              <w:left w:val="nil"/>
              <w:bottom w:val="nil"/>
              <w:right w:val="nil"/>
              <w:tl2br w:val="nil"/>
              <w:tr2bl w:val="nil"/>
            </w:tcBorders>
            <w:shd w:val="clear" w:color="FFFFFF" w:fill="FFFFFF"/>
            <w:tcMar>
              <w:left w:w="101" w:type="dxa"/>
              <w:right w:w="101" w:type="dxa"/>
            </w:tcMar>
          </w:tcPr>
          <w:p w14:paraId="71B9FF8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242</w:t>
            </w:r>
          </w:p>
        </w:tc>
        <w:tc>
          <w:tcPr>
            <w:tcW w:w="1035" w:type="dxa"/>
            <w:tcBorders>
              <w:top w:val="nil"/>
              <w:left w:val="nil"/>
              <w:bottom w:val="nil"/>
              <w:right w:val="nil"/>
              <w:tl2br w:val="nil"/>
              <w:tr2bl w:val="nil"/>
            </w:tcBorders>
            <w:shd w:val="clear" w:color="FFFFFF" w:fill="FFFFFF"/>
            <w:tcMar>
              <w:left w:w="101" w:type="dxa"/>
              <w:right w:w="101" w:type="dxa"/>
            </w:tcMar>
          </w:tcPr>
          <w:p w14:paraId="078D435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251</w:t>
            </w:r>
          </w:p>
        </w:tc>
      </w:tr>
      <w:tr w:rsidR="00AA20D1" w:rsidRPr="00AA20D1" w14:paraId="3C5C44F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8908DD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1,673</w:t>
            </w:r>
          </w:p>
        </w:tc>
        <w:tc>
          <w:tcPr>
            <w:tcW w:w="2385" w:type="dxa"/>
            <w:tcBorders>
              <w:top w:val="nil"/>
              <w:left w:val="nil"/>
              <w:bottom w:val="nil"/>
              <w:right w:val="nil"/>
              <w:tl2br w:val="nil"/>
              <w:tr2bl w:val="nil"/>
            </w:tcBorders>
            <w:shd w:val="clear" w:color="FFFFFF" w:fill="FFFFFF"/>
            <w:noWrap/>
            <w:tcMar>
              <w:left w:w="101" w:type="dxa"/>
              <w:right w:w="101" w:type="dxa"/>
            </w:tcMar>
          </w:tcPr>
          <w:p w14:paraId="0C9E6C5E"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34AFFDE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1,838</w:t>
            </w:r>
          </w:p>
        </w:tc>
        <w:tc>
          <w:tcPr>
            <w:tcW w:w="1035" w:type="dxa"/>
            <w:tcBorders>
              <w:top w:val="nil"/>
              <w:left w:val="nil"/>
              <w:bottom w:val="nil"/>
              <w:right w:val="nil"/>
              <w:tl2br w:val="nil"/>
              <w:tr2bl w:val="nil"/>
            </w:tcBorders>
            <w:shd w:val="clear" w:color="FFFFFF" w:fill="FFFFFF"/>
            <w:tcMar>
              <w:left w:w="101" w:type="dxa"/>
              <w:right w:w="101" w:type="dxa"/>
            </w:tcMar>
          </w:tcPr>
          <w:p w14:paraId="5EAC8A1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1,704</w:t>
            </w:r>
          </w:p>
        </w:tc>
        <w:tc>
          <w:tcPr>
            <w:tcW w:w="600" w:type="dxa"/>
            <w:tcBorders>
              <w:top w:val="nil"/>
              <w:left w:val="nil"/>
              <w:bottom w:val="nil"/>
              <w:right w:val="nil"/>
              <w:tl2br w:val="nil"/>
              <w:tr2bl w:val="nil"/>
            </w:tcBorders>
            <w:shd w:val="clear" w:color="FFFFFF" w:fill="FFFFFF"/>
            <w:tcMar>
              <w:left w:w="101" w:type="dxa"/>
              <w:right w:w="101" w:type="dxa"/>
            </w:tcMar>
          </w:tcPr>
          <w:p w14:paraId="1C3B7CC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312E12D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1,696</w:t>
            </w:r>
          </w:p>
        </w:tc>
        <w:tc>
          <w:tcPr>
            <w:tcW w:w="1035" w:type="dxa"/>
            <w:tcBorders>
              <w:top w:val="nil"/>
              <w:left w:val="nil"/>
              <w:bottom w:val="nil"/>
              <w:right w:val="nil"/>
              <w:tl2br w:val="nil"/>
              <w:tr2bl w:val="nil"/>
            </w:tcBorders>
            <w:shd w:val="clear" w:color="FFFFFF" w:fill="FFFFFF"/>
            <w:tcMar>
              <w:left w:w="101" w:type="dxa"/>
              <w:right w:w="101" w:type="dxa"/>
            </w:tcMar>
          </w:tcPr>
          <w:p w14:paraId="4F959F5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1,826</w:t>
            </w:r>
          </w:p>
        </w:tc>
        <w:tc>
          <w:tcPr>
            <w:tcW w:w="1035" w:type="dxa"/>
            <w:tcBorders>
              <w:top w:val="nil"/>
              <w:left w:val="nil"/>
              <w:bottom w:val="nil"/>
              <w:right w:val="nil"/>
              <w:tl2br w:val="nil"/>
              <w:tr2bl w:val="nil"/>
            </w:tcBorders>
            <w:shd w:val="clear" w:color="FFFFFF" w:fill="FFFFFF"/>
            <w:tcMar>
              <w:left w:w="101" w:type="dxa"/>
              <w:right w:w="101" w:type="dxa"/>
            </w:tcMar>
          </w:tcPr>
          <w:p w14:paraId="3A0DBEC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1,762</w:t>
            </w:r>
          </w:p>
        </w:tc>
      </w:tr>
      <w:tr w:rsidR="00AA20D1" w:rsidRPr="00AA20D1" w14:paraId="5FB778B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ACE707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473</w:t>
            </w:r>
          </w:p>
        </w:tc>
        <w:tc>
          <w:tcPr>
            <w:tcW w:w="2385" w:type="dxa"/>
            <w:tcBorders>
              <w:top w:val="nil"/>
              <w:left w:val="nil"/>
              <w:bottom w:val="nil"/>
              <w:right w:val="nil"/>
              <w:tl2br w:val="nil"/>
              <w:tr2bl w:val="nil"/>
            </w:tcBorders>
            <w:shd w:val="clear" w:color="FFFFFF" w:fill="FFFFFF"/>
            <w:noWrap/>
            <w:tcMar>
              <w:left w:w="101" w:type="dxa"/>
              <w:right w:w="101" w:type="dxa"/>
            </w:tcMar>
          </w:tcPr>
          <w:p w14:paraId="1CBCD8E0"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Depreciation and Amortisation</w:t>
            </w:r>
          </w:p>
        </w:tc>
        <w:tc>
          <w:tcPr>
            <w:tcW w:w="1035" w:type="dxa"/>
            <w:tcBorders>
              <w:top w:val="nil"/>
              <w:left w:val="nil"/>
              <w:bottom w:val="nil"/>
              <w:right w:val="nil"/>
              <w:tl2br w:val="nil"/>
              <w:tr2bl w:val="nil"/>
            </w:tcBorders>
            <w:shd w:val="clear" w:color="FFFFFF" w:fill="FFFFFF"/>
            <w:tcMar>
              <w:left w:w="101" w:type="dxa"/>
              <w:right w:w="101" w:type="dxa"/>
            </w:tcMar>
          </w:tcPr>
          <w:p w14:paraId="13D8CED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403</w:t>
            </w:r>
          </w:p>
        </w:tc>
        <w:tc>
          <w:tcPr>
            <w:tcW w:w="1035" w:type="dxa"/>
            <w:tcBorders>
              <w:top w:val="nil"/>
              <w:left w:val="nil"/>
              <w:bottom w:val="nil"/>
              <w:right w:val="nil"/>
              <w:tl2br w:val="nil"/>
              <w:tr2bl w:val="nil"/>
            </w:tcBorders>
            <w:shd w:val="clear" w:color="FFFFFF" w:fill="FFFFFF"/>
            <w:tcMar>
              <w:left w:w="101" w:type="dxa"/>
              <w:right w:w="101" w:type="dxa"/>
            </w:tcMar>
          </w:tcPr>
          <w:p w14:paraId="7F83A9D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421</w:t>
            </w:r>
          </w:p>
        </w:tc>
        <w:tc>
          <w:tcPr>
            <w:tcW w:w="600" w:type="dxa"/>
            <w:tcBorders>
              <w:top w:val="nil"/>
              <w:left w:val="nil"/>
              <w:bottom w:val="nil"/>
              <w:right w:val="nil"/>
              <w:tl2br w:val="nil"/>
              <w:tr2bl w:val="nil"/>
            </w:tcBorders>
            <w:shd w:val="clear" w:color="FFFFFF" w:fill="FFFFFF"/>
            <w:tcMar>
              <w:left w:w="101" w:type="dxa"/>
              <w:right w:w="101" w:type="dxa"/>
            </w:tcMar>
          </w:tcPr>
          <w:p w14:paraId="79170BC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042C6C9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377</w:t>
            </w:r>
          </w:p>
        </w:tc>
        <w:tc>
          <w:tcPr>
            <w:tcW w:w="1035" w:type="dxa"/>
            <w:tcBorders>
              <w:top w:val="nil"/>
              <w:left w:val="nil"/>
              <w:bottom w:val="nil"/>
              <w:right w:val="nil"/>
              <w:tl2br w:val="nil"/>
              <w:tr2bl w:val="nil"/>
            </w:tcBorders>
            <w:shd w:val="clear" w:color="FFFFFF" w:fill="FFFFFF"/>
            <w:tcMar>
              <w:left w:w="101" w:type="dxa"/>
              <w:right w:w="101" w:type="dxa"/>
            </w:tcMar>
          </w:tcPr>
          <w:p w14:paraId="374EFB2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378</w:t>
            </w:r>
          </w:p>
        </w:tc>
        <w:tc>
          <w:tcPr>
            <w:tcW w:w="1035" w:type="dxa"/>
            <w:tcBorders>
              <w:top w:val="nil"/>
              <w:left w:val="nil"/>
              <w:bottom w:val="nil"/>
              <w:right w:val="nil"/>
              <w:tl2br w:val="nil"/>
              <w:tr2bl w:val="nil"/>
            </w:tcBorders>
            <w:shd w:val="clear" w:color="FFFFFF" w:fill="FFFFFF"/>
            <w:tcMar>
              <w:left w:w="101" w:type="dxa"/>
              <w:right w:w="101" w:type="dxa"/>
            </w:tcMar>
          </w:tcPr>
          <w:p w14:paraId="6C06E62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387</w:t>
            </w:r>
          </w:p>
        </w:tc>
      </w:tr>
      <w:tr w:rsidR="00AA20D1" w:rsidRPr="00AA20D1" w14:paraId="4D974DD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C9E367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7C9CE326"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Grants and Purchased Services</w:t>
            </w:r>
          </w:p>
        </w:tc>
        <w:tc>
          <w:tcPr>
            <w:tcW w:w="1035" w:type="dxa"/>
            <w:tcBorders>
              <w:top w:val="nil"/>
              <w:left w:val="nil"/>
              <w:bottom w:val="nil"/>
              <w:right w:val="nil"/>
              <w:tl2br w:val="nil"/>
              <w:tr2bl w:val="nil"/>
            </w:tcBorders>
            <w:shd w:val="clear" w:color="FFFFFF" w:fill="FFFFFF"/>
            <w:tcMar>
              <w:left w:w="101" w:type="dxa"/>
              <w:right w:w="101" w:type="dxa"/>
            </w:tcMar>
          </w:tcPr>
          <w:p w14:paraId="29C31A2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CCFDD1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w:t>
            </w:r>
          </w:p>
        </w:tc>
        <w:tc>
          <w:tcPr>
            <w:tcW w:w="600" w:type="dxa"/>
            <w:tcBorders>
              <w:top w:val="nil"/>
              <w:left w:val="nil"/>
              <w:bottom w:val="nil"/>
              <w:right w:val="nil"/>
              <w:tl2br w:val="nil"/>
              <w:tr2bl w:val="nil"/>
            </w:tcBorders>
            <w:shd w:val="clear" w:color="FFFFFF" w:fill="FFFFFF"/>
            <w:tcMar>
              <w:left w:w="101" w:type="dxa"/>
              <w:right w:w="101" w:type="dxa"/>
            </w:tcMar>
          </w:tcPr>
          <w:p w14:paraId="0D6132F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4ECFA6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w:t>
            </w:r>
          </w:p>
        </w:tc>
        <w:tc>
          <w:tcPr>
            <w:tcW w:w="1035" w:type="dxa"/>
            <w:tcBorders>
              <w:top w:val="nil"/>
              <w:left w:val="nil"/>
              <w:bottom w:val="nil"/>
              <w:right w:val="nil"/>
              <w:tl2br w:val="nil"/>
              <w:tr2bl w:val="nil"/>
            </w:tcBorders>
            <w:shd w:val="clear" w:color="FFFFFF" w:fill="FFFFFF"/>
            <w:tcMar>
              <w:left w:w="101" w:type="dxa"/>
              <w:right w:w="101" w:type="dxa"/>
            </w:tcMar>
          </w:tcPr>
          <w:p w14:paraId="724E547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20B7BC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r>
      <w:tr w:rsidR="00AA20D1" w:rsidRPr="00AA20D1" w14:paraId="71D05FB9"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09209D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319</w:t>
            </w:r>
          </w:p>
        </w:tc>
        <w:tc>
          <w:tcPr>
            <w:tcW w:w="2385" w:type="dxa"/>
            <w:tcBorders>
              <w:top w:val="nil"/>
              <w:left w:val="nil"/>
              <w:bottom w:val="nil"/>
              <w:right w:val="nil"/>
              <w:tl2br w:val="nil"/>
              <w:tr2bl w:val="nil"/>
            </w:tcBorders>
            <w:shd w:val="clear" w:color="FFFFFF" w:fill="FFFFFF"/>
            <w:noWrap/>
            <w:tcMar>
              <w:left w:w="101" w:type="dxa"/>
              <w:right w:w="101" w:type="dxa"/>
            </w:tcMar>
          </w:tcPr>
          <w:p w14:paraId="3D8F9987"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49019A8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377</w:t>
            </w:r>
          </w:p>
        </w:tc>
        <w:tc>
          <w:tcPr>
            <w:tcW w:w="1035" w:type="dxa"/>
            <w:tcBorders>
              <w:top w:val="nil"/>
              <w:left w:val="nil"/>
              <w:bottom w:val="nil"/>
              <w:right w:val="nil"/>
              <w:tl2br w:val="nil"/>
              <w:tr2bl w:val="nil"/>
            </w:tcBorders>
            <w:shd w:val="clear" w:color="FFFFFF" w:fill="FFFFFF"/>
            <w:tcMar>
              <w:left w:w="101" w:type="dxa"/>
              <w:right w:w="101" w:type="dxa"/>
            </w:tcMar>
          </w:tcPr>
          <w:p w14:paraId="5D91CF4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398</w:t>
            </w:r>
          </w:p>
        </w:tc>
        <w:tc>
          <w:tcPr>
            <w:tcW w:w="600" w:type="dxa"/>
            <w:tcBorders>
              <w:top w:val="nil"/>
              <w:left w:val="nil"/>
              <w:bottom w:val="nil"/>
              <w:right w:val="nil"/>
              <w:tl2br w:val="nil"/>
              <w:tr2bl w:val="nil"/>
            </w:tcBorders>
            <w:shd w:val="clear" w:color="FFFFFF" w:fill="FFFFFF"/>
            <w:tcMar>
              <w:left w:w="101" w:type="dxa"/>
              <w:right w:w="101" w:type="dxa"/>
            </w:tcMar>
          </w:tcPr>
          <w:p w14:paraId="3DC9FDB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6 </w:t>
            </w:r>
          </w:p>
        </w:tc>
        <w:tc>
          <w:tcPr>
            <w:tcW w:w="1035" w:type="dxa"/>
            <w:tcBorders>
              <w:top w:val="nil"/>
              <w:left w:val="nil"/>
              <w:bottom w:val="nil"/>
              <w:right w:val="nil"/>
              <w:tl2br w:val="nil"/>
              <w:tr2bl w:val="nil"/>
            </w:tcBorders>
            <w:shd w:val="clear" w:color="FFFFFF" w:fill="FFFFFF"/>
            <w:tcMar>
              <w:left w:w="101" w:type="dxa"/>
              <w:right w:w="101" w:type="dxa"/>
            </w:tcMar>
          </w:tcPr>
          <w:p w14:paraId="0917E37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407</w:t>
            </w:r>
          </w:p>
        </w:tc>
        <w:tc>
          <w:tcPr>
            <w:tcW w:w="1035" w:type="dxa"/>
            <w:tcBorders>
              <w:top w:val="nil"/>
              <w:left w:val="nil"/>
              <w:bottom w:val="nil"/>
              <w:right w:val="nil"/>
              <w:tl2br w:val="nil"/>
              <w:tr2bl w:val="nil"/>
            </w:tcBorders>
            <w:shd w:val="clear" w:color="FFFFFF" w:fill="FFFFFF"/>
            <w:tcMar>
              <w:left w:w="101" w:type="dxa"/>
              <w:right w:w="101" w:type="dxa"/>
            </w:tcMar>
          </w:tcPr>
          <w:p w14:paraId="747D778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417</w:t>
            </w:r>
          </w:p>
        </w:tc>
        <w:tc>
          <w:tcPr>
            <w:tcW w:w="1035" w:type="dxa"/>
            <w:tcBorders>
              <w:top w:val="nil"/>
              <w:left w:val="nil"/>
              <w:bottom w:val="nil"/>
              <w:right w:val="nil"/>
              <w:tl2br w:val="nil"/>
              <w:tr2bl w:val="nil"/>
            </w:tcBorders>
            <w:shd w:val="clear" w:color="FFFFFF" w:fill="FFFFFF"/>
            <w:tcMar>
              <w:left w:w="101" w:type="dxa"/>
              <w:right w:w="101" w:type="dxa"/>
            </w:tcMar>
          </w:tcPr>
          <w:p w14:paraId="0C609F6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429</w:t>
            </w:r>
          </w:p>
        </w:tc>
      </w:tr>
      <w:tr w:rsidR="00AA20D1" w:rsidRPr="00AA20D1" w14:paraId="3CC94A8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1F5419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353</w:t>
            </w:r>
          </w:p>
        </w:tc>
        <w:tc>
          <w:tcPr>
            <w:tcW w:w="2385" w:type="dxa"/>
            <w:tcBorders>
              <w:top w:val="nil"/>
              <w:left w:val="nil"/>
              <w:bottom w:val="nil"/>
              <w:right w:val="nil"/>
              <w:tl2br w:val="nil"/>
              <w:tr2bl w:val="nil"/>
            </w:tcBorders>
            <w:shd w:val="clear" w:color="FFFFFF" w:fill="FFFFFF"/>
            <w:noWrap/>
            <w:tcMar>
              <w:left w:w="101" w:type="dxa"/>
              <w:right w:w="101" w:type="dxa"/>
            </w:tcMar>
          </w:tcPr>
          <w:p w14:paraId="18E1B0E5"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Other Expenses</w:t>
            </w:r>
          </w:p>
        </w:tc>
        <w:tc>
          <w:tcPr>
            <w:tcW w:w="1035" w:type="dxa"/>
            <w:tcBorders>
              <w:top w:val="nil"/>
              <w:left w:val="nil"/>
              <w:bottom w:val="nil"/>
              <w:right w:val="nil"/>
              <w:tl2br w:val="nil"/>
              <w:tr2bl w:val="nil"/>
            </w:tcBorders>
            <w:shd w:val="clear" w:color="FFFFFF" w:fill="FFFFFF"/>
            <w:tcMar>
              <w:left w:w="101" w:type="dxa"/>
              <w:right w:w="101" w:type="dxa"/>
            </w:tcMar>
          </w:tcPr>
          <w:p w14:paraId="254C0AC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301</w:t>
            </w:r>
          </w:p>
        </w:tc>
        <w:tc>
          <w:tcPr>
            <w:tcW w:w="1035" w:type="dxa"/>
            <w:tcBorders>
              <w:top w:val="nil"/>
              <w:left w:val="nil"/>
              <w:bottom w:val="nil"/>
              <w:right w:val="nil"/>
              <w:tl2br w:val="nil"/>
              <w:tr2bl w:val="nil"/>
            </w:tcBorders>
            <w:shd w:val="clear" w:color="FFFFFF" w:fill="FFFFFF"/>
            <w:tcMar>
              <w:left w:w="101" w:type="dxa"/>
              <w:right w:w="101" w:type="dxa"/>
            </w:tcMar>
          </w:tcPr>
          <w:p w14:paraId="71460FA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410</w:t>
            </w:r>
          </w:p>
        </w:tc>
        <w:tc>
          <w:tcPr>
            <w:tcW w:w="600" w:type="dxa"/>
            <w:tcBorders>
              <w:top w:val="nil"/>
              <w:left w:val="nil"/>
              <w:bottom w:val="nil"/>
              <w:right w:val="nil"/>
              <w:tl2br w:val="nil"/>
              <w:tr2bl w:val="nil"/>
            </w:tcBorders>
            <w:shd w:val="clear" w:color="FFFFFF" w:fill="FFFFFF"/>
            <w:tcMar>
              <w:left w:w="101" w:type="dxa"/>
              <w:right w:w="101" w:type="dxa"/>
            </w:tcMar>
          </w:tcPr>
          <w:p w14:paraId="27D2EBE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36 </w:t>
            </w:r>
          </w:p>
        </w:tc>
        <w:tc>
          <w:tcPr>
            <w:tcW w:w="1035" w:type="dxa"/>
            <w:tcBorders>
              <w:top w:val="nil"/>
              <w:left w:val="nil"/>
              <w:bottom w:val="nil"/>
              <w:right w:val="nil"/>
              <w:tl2br w:val="nil"/>
              <w:tr2bl w:val="nil"/>
            </w:tcBorders>
            <w:shd w:val="clear" w:color="FFFFFF" w:fill="FFFFFF"/>
            <w:tcMar>
              <w:left w:w="101" w:type="dxa"/>
              <w:right w:w="101" w:type="dxa"/>
            </w:tcMar>
          </w:tcPr>
          <w:p w14:paraId="61B006C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412</w:t>
            </w:r>
          </w:p>
        </w:tc>
        <w:tc>
          <w:tcPr>
            <w:tcW w:w="1035" w:type="dxa"/>
            <w:tcBorders>
              <w:top w:val="nil"/>
              <w:left w:val="nil"/>
              <w:bottom w:val="nil"/>
              <w:right w:val="nil"/>
              <w:tl2br w:val="nil"/>
              <w:tr2bl w:val="nil"/>
            </w:tcBorders>
            <w:shd w:val="clear" w:color="FFFFFF" w:fill="FFFFFF"/>
            <w:tcMar>
              <w:left w:w="101" w:type="dxa"/>
              <w:right w:w="101" w:type="dxa"/>
            </w:tcMar>
          </w:tcPr>
          <w:p w14:paraId="3900092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414</w:t>
            </w:r>
          </w:p>
        </w:tc>
        <w:tc>
          <w:tcPr>
            <w:tcW w:w="1035" w:type="dxa"/>
            <w:tcBorders>
              <w:top w:val="nil"/>
              <w:left w:val="nil"/>
              <w:bottom w:val="nil"/>
              <w:right w:val="nil"/>
              <w:tl2br w:val="nil"/>
              <w:tr2bl w:val="nil"/>
            </w:tcBorders>
            <w:shd w:val="clear" w:color="FFFFFF" w:fill="FFFFFF"/>
            <w:tcMar>
              <w:left w:w="101" w:type="dxa"/>
              <w:right w:w="101" w:type="dxa"/>
            </w:tcMar>
          </w:tcPr>
          <w:p w14:paraId="516C24B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418</w:t>
            </w:r>
          </w:p>
        </w:tc>
      </w:tr>
      <w:tr w:rsidR="00AA20D1" w:rsidRPr="00AA20D1" w14:paraId="4038E69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13C48C0"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50BFBA53"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65BF46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0BC86C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B8BA5A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5F19B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66B3D3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B18C48B"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FB6BFF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1F3A78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5,152</w:t>
            </w:r>
          </w:p>
        </w:tc>
        <w:tc>
          <w:tcPr>
            <w:tcW w:w="2385" w:type="dxa"/>
            <w:tcBorders>
              <w:top w:val="nil"/>
              <w:left w:val="nil"/>
              <w:bottom w:val="nil"/>
              <w:right w:val="nil"/>
              <w:tl2br w:val="nil"/>
              <w:tr2bl w:val="nil"/>
            </w:tcBorders>
            <w:shd w:val="clear" w:color="FFFFFF" w:fill="FFFFFF"/>
            <w:noWrap/>
            <w:tcMar>
              <w:left w:w="101" w:type="dxa"/>
              <w:right w:w="101" w:type="dxa"/>
            </w:tcMar>
          </w:tcPr>
          <w:p w14:paraId="5B6F542A"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Expenses</w:t>
            </w:r>
          </w:p>
        </w:tc>
        <w:tc>
          <w:tcPr>
            <w:tcW w:w="1035" w:type="dxa"/>
            <w:tcBorders>
              <w:top w:val="nil"/>
              <w:left w:val="nil"/>
              <w:bottom w:val="nil"/>
              <w:right w:val="nil"/>
              <w:tl2br w:val="nil"/>
              <w:tr2bl w:val="nil"/>
            </w:tcBorders>
            <w:shd w:val="clear" w:color="FFFFFF" w:fill="FFFFFF"/>
            <w:tcMar>
              <w:left w:w="101" w:type="dxa"/>
              <w:right w:w="101" w:type="dxa"/>
            </w:tcMar>
          </w:tcPr>
          <w:p w14:paraId="58FCB2D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4,826</w:t>
            </w:r>
          </w:p>
        </w:tc>
        <w:tc>
          <w:tcPr>
            <w:tcW w:w="1035" w:type="dxa"/>
            <w:tcBorders>
              <w:top w:val="nil"/>
              <w:left w:val="nil"/>
              <w:bottom w:val="nil"/>
              <w:right w:val="nil"/>
              <w:tl2br w:val="nil"/>
              <w:tr2bl w:val="nil"/>
            </w:tcBorders>
            <w:shd w:val="clear" w:color="FFFFFF" w:fill="FFFFFF"/>
            <w:tcMar>
              <w:left w:w="101" w:type="dxa"/>
              <w:right w:w="101" w:type="dxa"/>
            </w:tcMar>
          </w:tcPr>
          <w:p w14:paraId="7165A4F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5,228</w:t>
            </w:r>
          </w:p>
        </w:tc>
        <w:tc>
          <w:tcPr>
            <w:tcW w:w="600" w:type="dxa"/>
            <w:tcBorders>
              <w:top w:val="nil"/>
              <w:left w:val="nil"/>
              <w:bottom w:val="nil"/>
              <w:right w:val="nil"/>
              <w:tl2br w:val="nil"/>
              <w:tr2bl w:val="nil"/>
            </w:tcBorders>
            <w:shd w:val="clear" w:color="FFFFFF" w:fill="FFFFFF"/>
            <w:tcMar>
              <w:left w:w="101" w:type="dxa"/>
              <w:right w:w="101" w:type="dxa"/>
            </w:tcMar>
          </w:tcPr>
          <w:p w14:paraId="63758C4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8 </w:t>
            </w:r>
          </w:p>
        </w:tc>
        <w:tc>
          <w:tcPr>
            <w:tcW w:w="1035" w:type="dxa"/>
            <w:tcBorders>
              <w:top w:val="nil"/>
              <w:left w:val="nil"/>
              <w:bottom w:val="nil"/>
              <w:right w:val="nil"/>
              <w:tl2br w:val="nil"/>
              <w:tr2bl w:val="nil"/>
            </w:tcBorders>
            <w:shd w:val="clear" w:color="FFFFFF" w:fill="FFFFFF"/>
            <w:tcMar>
              <w:left w:w="101" w:type="dxa"/>
              <w:right w:w="101" w:type="dxa"/>
            </w:tcMar>
          </w:tcPr>
          <w:p w14:paraId="2F93CB8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5,229</w:t>
            </w:r>
          </w:p>
        </w:tc>
        <w:tc>
          <w:tcPr>
            <w:tcW w:w="1035" w:type="dxa"/>
            <w:tcBorders>
              <w:top w:val="nil"/>
              <w:left w:val="nil"/>
              <w:bottom w:val="nil"/>
              <w:right w:val="nil"/>
              <w:tl2br w:val="nil"/>
              <w:tr2bl w:val="nil"/>
            </w:tcBorders>
            <w:shd w:val="clear" w:color="FFFFFF" w:fill="FFFFFF"/>
            <w:tcMar>
              <w:left w:w="101" w:type="dxa"/>
              <w:right w:w="101" w:type="dxa"/>
            </w:tcMar>
          </w:tcPr>
          <w:p w14:paraId="53F3A8F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5,419</w:t>
            </w:r>
          </w:p>
        </w:tc>
        <w:tc>
          <w:tcPr>
            <w:tcW w:w="1035" w:type="dxa"/>
            <w:tcBorders>
              <w:top w:val="nil"/>
              <w:left w:val="nil"/>
              <w:bottom w:val="nil"/>
              <w:right w:val="nil"/>
              <w:tl2br w:val="nil"/>
              <w:tr2bl w:val="nil"/>
            </w:tcBorders>
            <w:shd w:val="clear" w:color="FFFFFF" w:fill="FFFFFF"/>
            <w:tcMar>
              <w:left w:w="101" w:type="dxa"/>
              <w:right w:w="101" w:type="dxa"/>
            </w:tcMar>
          </w:tcPr>
          <w:p w14:paraId="45A540E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5,434</w:t>
            </w:r>
          </w:p>
        </w:tc>
      </w:tr>
      <w:tr w:rsidR="00AA20D1" w:rsidRPr="00AA20D1" w14:paraId="521D3A6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0EF6AD4"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0BE229D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E6C33B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808AAB5"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F89904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B7112A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BE4FA6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679072"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2AB0E48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6559AB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-746</w:t>
            </w:r>
          </w:p>
        </w:tc>
        <w:tc>
          <w:tcPr>
            <w:tcW w:w="2385" w:type="dxa"/>
            <w:tcBorders>
              <w:top w:val="nil"/>
              <w:left w:val="nil"/>
              <w:bottom w:val="nil"/>
              <w:right w:val="nil"/>
              <w:tl2br w:val="nil"/>
              <w:tr2bl w:val="nil"/>
            </w:tcBorders>
            <w:shd w:val="clear" w:color="FFFFFF" w:fill="FFFFFF"/>
            <w:noWrap/>
            <w:tcMar>
              <w:left w:w="101" w:type="dxa"/>
              <w:right w:w="101" w:type="dxa"/>
            </w:tcMar>
          </w:tcPr>
          <w:p w14:paraId="5D1C5104"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Operating Result</w:t>
            </w:r>
          </w:p>
        </w:tc>
        <w:tc>
          <w:tcPr>
            <w:tcW w:w="1035" w:type="dxa"/>
            <w:tcBorders>
              <w:top w:val="nil"/>
              <w:left w:val="nil"/>
              <w:bottom w:val="nil"/>
              <w:right w:val="nil"/>
              <w:tl2br w:val="nil"/>
              <w:tr2bl w:val="nil"/>
            </w:tcBorders>
            <w:shd w:val="clear" w:color="FFFFFF" w:fill="FFFFFF"/>
            <w:tcMar>
              <w:left w:w="101" w:type="dxa"/>
              <w:right w:w="101" w:type="dxa"/>
            </w:tcMar>
          </w:tcPr>
          <w:p w14:paraId="225CE2B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-88</w:t>
            </w:r>
          </w:p>
        </w:tc>
        <w:tc>
          <w:tcPr>
            <w:tcW w:w="1035" w:type="dxa"/>
            <w:tcBorders>
              <w:top w:val="nil"/>
              <w:left w:val="nil"/>
              <w:bottom w:val="nil"/>
              <w:right w:val="nil"/>
              <w:tl2br w:val="nil"/>
              <w:tr2bl w:val="nil"/>
            </w:tcBorders>
            <w:shd w:val="clear" w:color="FFFFFF" w:fill="FFFFFF"/>
            <w:tcMar>
              <w:left w:w="101" w:type="dxa"/>
              <w:right w:w="101" w:type="dxa"/>
            </w:tcMar>
          </w:tcPr>
          <w:p w14:paraId="60716AC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-440</w:t>
            </w:r>
          </w:p>
        </w:tc>
        <w:tc>
          <w:tcPr>
            <w:tcW w:w="600" w:type="dxa"/>
            <w:tcBorders>
              <w:top w:val="nil"/>
              <w:left w:val="nil"/>
              <w:bottom w:val="nil"/>
              <w:right w:val="nil"/>
              <w:tl2br w:val="nil"/>
              <w:tr2bl w:val="nil"/>
            </w:tcBorders>
            <w:shd w:val="clear" w:color="FFFFFF" w:fill="FFFFFF"/>
            <w:tcMar>
              <w:left w:w="101" w:type="dxa"/>
              <w:right w:w="101" w:type="dxa"/>
            </w:tcMar>
          </w:tcPr>
          <w:p w14:paraId="7A1A434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-400</w:t>
            </w:r>
          </w:p>
        </w:tc>
        <w:tc>
          <w:tcPr>
            <w:tcW w:w="1035" w:type="dxa"/>
            <w:tcBorders>
              <w:top w:val="nil"/>
              <w:left w:val="nil"/>
              <w:bottom w:val="nil"/>
              <w:right w:val="nil"/>
              <w:tl2br w:val="nil"/>
              <w:tr2bl w:val="nil"/>
            </w:tcBorders>
            <w:shd w:val="clear" w:color="FFFFFF" w:fill="FFFFFF"/>
            <w:tcMar>
              <w:left w:w="101" w:type="dxa"/>
              <w:right w:w="101" w:type="dxa"/>
            </w:tcMar>
          </w:tcPr>
          <w:p w14:paraId="5C933B8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-358</w:t>
            </w:r>
          </w:p>
        </w:tc>
        <w:tc>
          <w:tcPr>
            <w:tcW w:w="1035" w:type="dxa"/>
            <w:tcBorders>
              <w:top w:val="nil"/>
              <w:left w:val="nil"/>
              <w:bottom w:val="nil"/>
              <w:right w:val="nil"/>
              <w:tl2br w:val="nil"/>
              <w:tr2bl w:val="nil"/>
            </w:tcBorders>
            <w:shd w:val="clear" w:color="FFFFFF" w:fill="FFFFFF"/>
            <w:tcMar>
              <w:left w:w="101" w:type="dxa"/>
              <w:right w:w="101" w:type="dxa"/>
            </w:tcMar>
          </w:tcPr>
          <w:p w14:paraId="176084B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-354</w:t>
            </w:r>
          </w:p>
        </w:tc>
        <w:tc>
          <w:tcPr>
            <w:tcW w:w="1035" w:type="dxa"/>
            <w:tcBorders>
              <w:top w:val="nil"/>
              <w:left w:val="nil"/>
              <w:bottom w:val="nil"/>
              <w:right w:val="nil"/>
              <w:tl2br w:val="nil"/>
              <w:tr2bl w:val="nil"/>
            </w:tcBorders>
            <w:shd w:val="clear" w:color="FFFFFF" w:fill="FFFFFF"/>
            <w:tcMar>
              <w:left w:w="101" w:type="dxa"/>
              <w:right w:w="101" w:type="dxa"/>
            </w:tcMar>
          </w:tcPr>
          <w:p w14:paraId="6CD10B7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-150</w:t>
            </w:r>
          </w:p>
        </w:tc>
      </w:tr>
      <w:tr w:rsidR="00AA20D1" w:rsidRPr="00AA20D1" w14:paraId="502B586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F3B562C" w14:textId="77777777" w:rsidR="00AA20D1" w:rsidRPr="00AA20D1" w:rsidRDefault="00AA20D1" w:rsidP="00AA20D1">
            <w:pPr>
              <w:spacing w:before="0" w:after="0"/>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FFFFFF" w:fill="FFFFFF"/>
            <w:noWrap/>
            <w:tcMar>
              <w:left w:w="0" w:type="dxa"/>
              <w:right w:w="0" w:type="dxa"/>
            </w:tcMar>
          </w:tcPr>
          <w:p w14:paraId="0265B4FF"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2DD5A67"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0E1EB00" w14:textId="77777777" w:rsidR="00AA20D1" w:rsidRPr="00AA20D1" w:rsidRDefault="00AA20D1" w:rsidP="00AA20D1">
            <w:pPr>
              <w:spacing w:before="0" w:after="0"/>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60137B8"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7C343B7"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909B453"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4579CE9" w14:textId="77777777" w:rsidR="00AA20D1" w:rsidRPr="00AA20D1" w:rsidRDefault="00AA20D1" w:rsidP="00AA20D1">
            <w:pPr>
              <w:spacing w:before="0" w:after="0"/>
              <w:rPr>
                <w:rFonts w:eastAsia="Calibri" w:cs="Calibri"/>
                <w:b/>
                <w:color w:val="000000"/>
                <w:sz w:val="18"/>
                <w:szCs w:val="24"/>
                <w:lang w:eastAsia="en-AU"/>
              </w:rPr>
            </w:pPr>
          </w:p>
        </w:tc>
      </w:tr>
      <w:tr w:rsidR="00AA20D1" w:rsidRPr="00AA20D1" w14:paraId="3E3CBF8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9EC603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-746</w:t>
            </w:r>
          </w:p>
        </w:tc>
        <w:tc>
          <w:tcPr>
            <w:tcW w:w="2385" w:type="dxa"/>
            <w:tcBorders>
              <w:top w:val="nil"/>
              <w:left w:val="nil"/>
              <w:bottom w:val="nil"/>
              <w:right w:val="nil"/>
              <w:tl2br w:val="nil"/>
              <w:tr2bl w:val="nil"/>
            </w:tcBorders>
            <w:shd w:val="clear" w:color="FFFFFF" w:fill="FFFFFF"/>
            <w:noWrap/>
            <w:tcMar>
              <w:left w:w="101" w:type="dxa"/>
              <w:right w:w="101" w:type="dxa"/>
            </w:tcMar>
          </w:tcPr>
          <w:p w14:paraId="6C34A354"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Comprehensive Income</w:t>
            </w:r>
          </w:p>
        </w:tc>
        <w:tc>
          <w:tcPr>
            <w:tcW w:w="1035" w:type="dxa"/>
            <w:tcBorders>
              <w:top w:val="nil"/>
              <w:left w:val="nil"/>
              <w:bottom w:val="nil"/>
              <w:right w:val="nil"/>
              <w:tl2br w:val="nil"/>
              <w:tr2bl w:val="nil"/>
            </w:tcBorders>
            <w:shd w:val="clear" w:color="FFFFFF" w:fill="FFFFFF"/>
            <w:tcMar>
              <w:left w:w="101" w:type="dxa"/>
              <w:right w:w="101" w:type="dxa"/>
            </w:tcMar>
          </w:tcPr>
          <w:p w14:paraId="3A6ABCE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-142</w:t>
            </w:r>
          </w:p>
        </w:tc>
        <w:tc>
          <w:tcPr>
            <w:tcW w:w="1035" w:type="dxa"/>
            <w:tcBorders>
              <w:top w:val="nil"/>
              <w:left w:val="nil"/>
              <w:bottom w:val="nil"/>
              <w:right w:val="nil"/>
              <w:tl2br w:val="nil"/>
              <w:tr2bl w:val="nil"/>
            </w:tcBorders>
            <w:shd w:val="clear" w:color="FFFFFF" w:fill="FFFFFF"/>
            <w:tcMar>
              <w:left w:w="101" w:type="dxa"/>
              <w:right w:w="101" w:type="dxa"/>
            </w:tcMar>
          </w:tcPr>
          <w:p w14:paraId="2BDEFA9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-440</w:t>
            </w:r>
          </w:p>
        </w:tc>
        <w:tc>
          <w:tcPr>
            <w:tcW w:w="600" w:type="dxa"/>
            <w:tcBorders>
              <w:top w:val="nil"/>
              <w:left w:val="nil"/>
              <w:bottom w:val="nil"/>
              <w:right w:val="nil"/>
              <w:tl2br w:val="nil"/>
              <w:tr2bl w:val="nil"/>
            </w:tcBorders>
            <w:shd w:val="clear" w:color="FFFFFF" w:fill="FFFFFF"/>
            <w:tcMar>
              <w:left w:w="101" w:type="dxa"/>
              <w:right w:w="101" w:type="dxa"/>
            </w:tcMar>
          </w:tcPr>
          <w:p w14:paraId="243F22B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-210 </w:t>
            </w:r>
          </w:p>
        </w:tc>
        <w:tc>
          <w:tcPr>
            <w:tcW w:w="1035" w:type="dxa"/>
            <w:tcBorders>
              <w:top w:val="nil"/>
              <w:left w:val="nil"/>
              <w:bottom w:val="nil"/>
              <w:right w:val="nil"/>
              <w:tl2br w:val="nil"/>
              <w:tr2bl w:val="nil"/>
            </w:tcBorders>
            <w:shd w:val="clear" w:color="FFFFFF" w:fill="FFFFFF"/>
            <w:tcMar>
              <w:left w:w="101" w:type="dxa"/>
              <w:right w:w="101" w:type="dxa"/>
            </w:tcMar>
          </w:tcPr>
          <w:p w14:paraId="25233CA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-358</w:t>
            </w:r>
          </w:p>
        </w:tc>
        <w:tc>
          <w:tcPr>
            <w:tcW w:w="1035" w:type="dxa"/>
            <w:tcBorders>
              <w:top w:val="nil"/>
              <w:left w:val="nil"/>
              <w:bottom w:val="nil"/>
              <w:right w:val="nil"/>
              <w:tl2br w:val="nil"/>
              <w:tr2bl w:val="nil"/>
            </w:tcBorders>
            <w:shd w:val="clear" w:color="FFFFFF" w:fill="FFFFFF"/>
            <w:tcMar>
              <w:left w:w="101" w:type="dxa"/>
              <w:right w:w="101" w:type="dxa"/>
            </w:tcMar>
          </w:tcPr>
          <w:p w14:paraId="53DB277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-354</w:t>
            </w:r>
          </w:p>
        </w:tc>
        <w:tc>
          <w:tcPr>
            <w:tcW w:w="1035" w:type="dxa"/>
            <w:tcBorders>
              <w:top w:val="nil"/>
              <w:left w:val="nil"/>
              <w:bottom w:val="nil"/>
              <w:right w:val="nil"/>
              <w:tl2br w:val="nil"/>
              <w:tr2bl w:val="nil"/>
            </w:tcBorders>
            <w:shd w:val="clear" w:color="FFFFFF" w:fill="FFFFFF"/>
            <w:tcMar>
              <w:left w:w="101" w:type="dxa"/>
              <w:right w:w="101" w:type="dxa"/>
            </w:tcMar>
          </w:tcPr>
          <w:p w14:paraId="1985D4A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-150</w:t>
            </w:r>
          </w:p>
        </w:tc>
      </w:tr>
      <w:tr w:rsidR="00AA20D1" w:rsidRPr="00AA20D1" w14:paraId="1E964C7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B8C46E1"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0F87FF5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F5C02D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7E53E6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7097E90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ED3BC2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BE64C3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D075D61" w14:textId="77777777" w:rsidR="00AA20D1" w:rsidRPr="00AA20D1" w:rsidRDefault="00AA20D1" w:rsidP="00AA20D1">
            <w:pPr>
              <w:spacing w:before="0" w:after="0"/>
              <w:rPr>
                <w:rFonts w:eastAsia="Calibri" w:cs="Calibri"/>
                <w:color w:val="000000"/>
                <w:sz w:val="18"/>
                <w:szCs w:val="24"/>
                <w:lang w:eastAsia="en-AU"/>
              </w:rPr>
            </w:pPr>
          </w:p>
        </w:tc>
      </w:tr>
    </w:tbl>
    <w:p w14:paraId="06FF9526" w14:textId="4D123715" w:rsidR="00AA20D1" w:rsidRPr="00AA20D1" w:rsidRDefault="00AA20D1" w:rsidP="00E47BF9">
      <w:pPr>
        <w:keepNext/>
        <w:pageBreakBefore/>
        <w:pBdr>
          <w:top w:val="nil"/>
          <w:left w:val="nil"/>
          <w:bottom w:val="nil"/>
          <w:right w:val="nil"/>
          <w:between w:val="nil"/>
          <w:bar w:val="nil"/>
        </w:pBdr>
        <w:spacing w:before="240"/>
        <w:outlineLvl w:val="0"/>
        <w:rPr>
          <w:b/>
          <w:bCs/>
          <w:color w:val="000000"/>
          <w:sz w:val="22"/>
          <w:szCs w:val="18"/>
          <w:bdr w:val="nil"/>
        </w:rPr>
      </w:pPr>
      <w:r w:rsidRPr="00AA20D1">
        <w:rPr>
          <w:b/>
          <w:bCs/>
          <w:color w:val="000000"/>
          <w:sz w:val="22"/>
          <w:szCs w:val="18"/>
          <w:bdr w:val="nil"/>
        </w:rPr>
        <w:t xml:space="preserve">Table </w:t>
      </w:r>
      <w:r w:rsidR="00472559">
        <w:rPr>
          <w:b/>
          <w:bCs/>
          <w:color w:val="000000"/>
          <w:sz w:val="22"/>
          <w:szCs w:val="18"/>
          <w:bdr w:val="nil"/>
        </w:rPr>
        <w:t>44</w:t>
      </w:r>
      <w:r w:rsidRPr="00AA20D1">
        <w:rPr>
          <w:b/>
          <w:bCs/>
          <w:color w:val="000000"/>
          <w:sz w:val="22"/>
          <w:szCs w:val="18"/>
          <w:bdr w:val="nil"/>
        </w:rPr>
        <w:t xml:space="preserve">: The Cemeteries and Crematoria Authority: Balance Sheet </w:t>
      </w:r>
    </w:p>
    <w:tbl>
      <w:tblPr>
        <w:tblStyle w:val="CDMRange2"/>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AA20D1" w:rsidRPr="00AA20D1" w14:paraId="5B3B1876" w14:textId="77777777" w:rsidTr="00861A67">
        <w:trPr>
          <w:trHeight w:val="129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6097D3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Budget</w:t>
            </w:r>
          </w:p>
          <w:p w14:paraId="0515797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23E216A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30/6/21 </w:t>
            </w:r>
          </w:p>
          <w:p w14:paraId="338B327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7E1C1BD4"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76485F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2020-21 Interim Outcome at 30/6/21</w:t>
            </w:r>
          </w:p>
          <w:p w14:paraId="0674D2A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AC28D7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Budget</w:t>
            </w:r>
          </w:p>
          <w:p w14:paraId="24BAC41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2C00508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30/6/22 </w:t>
            </w:r>
          </w:p>
          <w:p w14:paraId="231D7BF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D2AA74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Var</w:t>
            </w:r>
          </w:p>
          <w:p w14:paraId="286006C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6F05AF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4DDF177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0294FB1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30/6/23 </w:t>
            </w:r>
          </w:p>
          <w:p w14:paraId="2872662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7C6694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21C1714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1522A7C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30/6/24 </w:t>
            </w:r>
          </w:p>
          <w:p w14:paraId="6D8A421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6C17832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5D0EDAD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1DEF219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30/6/25 </w:t>
            </w:r>
          </w:p>
          <w:p w14:paraId="79E82E0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r>
      <w:tr w:rsidR="00AA20D1" w:rsidRPr="00AA20D1" w14:paraId="5091CE57"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5265730"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2AEB8AA1"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9321330"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116E3F8"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6634582A"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01273082"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77CA3B9"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3A1C866"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67DC27D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4A5BEEB"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6599F2A5"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Current Assets</w:t>
            </w:r>
          </w:p>
        </w:tc>
        <w:tc>
          <w:tcPr>
            <w:tcW w:w="1035" w:type="dxa"/>
            <w:tcBorders>
              <w:top w:val="nil"/>
              <w:left w:val="nil"/>
              <w:bottom w:val="nil"/>
              <w:right w:val="nil"/>
              <w:tl2br w:val="nil"/>
              <w:tr2bl w:val="nil"/>
            </w:tcBorders>
            <w:shd w:val="clear" w:color="FFFFFF" w:fill="FFFFFF"/>
            <w:tcMar>
              <w:left w:w="0" w:type="dxa"/>
              <w:right w:w="0" w:type="dxa"/>
            </w:tcMar>
          </w:tcPr>
          <w:p w14:paraId="5DFE836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803C9A2"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45AFCB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19D6FB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FD38FA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23AE125"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9F737B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3F21C2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5,941</w:t>
            </w:r>
          </w:p>
        </w:tc>
        <w:tc>
          <w:tcPr>
            <w:tcW w:w="2385" w:type="dxa"/>
            <w:tcBorders>
              <w:top w:val="nil"/>
              <w:left w:val="nil"/>
              <w:bottom w:val="nil"/>
              <w:right w:val="nil"/>
              <w:tl2br w:val="nil"/>
              <w:tr2bl w:val="nil"/>
            </w:tcBorders>
            <w:shd w:val="clear" w:color="auto" w:fill="auto"/>
            <w:noWrap/>
            <w:tcMar>
              <w:left w:w="101" w:type="dxa"/>
              <w:right w:w="101" w:type="dxa"/>
            </w:tcMar>
          </w:tcPr>
          <w:p w14:paraId="7A2F0052"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782C492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7,116</w:t>
            </w:r>
          </w:p>
        </w:tc>
        <w:tc>
          <w:tcPr>
            <w:tcW w:w="1035" w:type="dxa"/>
            <w:tcBorders>
              <w:top w:val="nil"/>
              <w:left w:val="nil"/>
              <w:bottom w:val="nil"/>
              <w:right w:val="nil"/>
              <w:tl2br w:val="nil"/>
              <w:tr2bl w:val="nil"/>
            </w:tcBorders>
            <w:shd w:val="clear" w:color="FFFFFF" w:fill="FFFFFF"/>
            <w:tcMar>
              <w:left w:w="101" w:type="dxa"/>
              <w:right w:w="101" w:type="dxa"/>
            </w:tcMar>
          </w:tcPr>
          <w:p w14:paraId="55FFC85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7,123</w:t>
            </w:r>
          </w:p>
        </w:tc>
        <w:tc>
          <w:tcPr>
            <w:tcW w:w="600" w:type="dxa"/>
            <w:tcBorders>
              <w:top w:val="nil"/>
              <w:left w:val="nil"/>
              <w:bottom w:val="nil"/>
              <w:right w:val="nil"/>
              <w:tl2br w:val="nil"/>
              <w:tr2bl w:val="nil"/>
            </w:tcBorders>
            <w:shd w:val="clear" w:color="FFFFFF" w:fill="FFFFFF"/>
            <w:tcMar>
              <w:left w:w="101" w:type="dxa"/>
              <w:right w:w="101" w:type="dxa"/>
            </w:tcMar>
          </w:tcPr>
          <w:p w14:paraId="50B69E9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8EE8B3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7,257</w:t>
            </w:r>
          </w:p>
        </w:tc>
        <w:tc>
          <w:tcPr>
            <w:tcW w:w="1035" w:type="dxa"/>
            <w:tcBorders>
              <w:top w:val="nil"/>
              <w:left w:val="nil"/>
              <w:bottom w:val="nil"/>
              <w:right w:val="nil"/>
              <w:tl2br w:val="nil"/>
              <w:tr2bl w:val="nil"/>
            </w:tcBorders>
            <w:shd w:val="clear" w:color="FFFFFF" w:fill="FFFFFF"/>
            <w:tcMar>
              <w:left w:w="101" w:type="dxa"/>
              <w:right w:w="101" w:type="dxa"/>
            </w:tcMar>
          </w:tcPr>
          <w:p w14:paraId="425F11E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7,338</w:t>
            </w:r>
          </w:p>
        </w:tc>
        <w:tc>
          <w:tcPr>
            <w:tcW w:w="1035" w:type="dxa"/>
            <w:tcBorders>
              <w:top w:val="nil"/>
              <w:left w:val="nil"/>
              <w:bottom w:val="nil"/>
              <w:right w:val="nil"/>
              <w:tl2br w:val="nil"/>
              <w:tr2bl w:val="nil"/>
            </w:tcBorders>
            <w:shd w:val="clear" w:color="FFFFFF" w:fill="FFFFFF"/>
            <w:tcMar>
              <w:left w:w="101" w:type="dxa"/>
              <w:right w:w="101" w:type="dxa"/>
            </w:tcMar>
          </w:tcPr>
          <w:p w14:paraId="543E6D6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7,619</w:t>
            </w:r>
          </w:p>
        </w:tc>
      </w:tr>
      <w:tr w:rsidR="00AA20D1" w:rsidRPr="00AA20D1" w14:paraId="4ECE6EB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C2175F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95</w:t>
            </w:r>
          </w:p>
        </w:tc>
        <w:tc>
          <w:tcPr>
            <w:tcW w:w="2385" w:type="dxa"/>
            <w:tcBorders>
              <w:top w:val="nil"/>
              <w:left w:val="nil"/>
              <w:bottom w:val="nil"/>
              <w:right w:val="nil"/>
              <w:tl2br w:val="nil"/>
              <w:tr2bl w:val="nil"/>
            </w:tcBorders>
            <w:shd w:val="clear" w:color="auto" w:fill="auto"/>
            <w:noWrap/>
            <w:tcMar>
              <w:left w:w="101" w:type="dxa"/>
              <w:right w:w="101" w:type="dxa"/>
            </w:tcMar>
          </w:tcPr>
          <w:p w14:paraId="4AB87DB2"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Receivables</w:t>
            </w:r>
          </w:p>
        </w:tc>
        <w:tc>
          <w:tcPr>
            <w:tcW w:w="1035" w:type="dxa"/>
            <w:tcBorders>
              <w:top w:val="nil"/>
              <w:left w:val="nil"/>
              <w:bottom w:val="nil"/>
              <w:right w:val="nil"/>
              <w:tl2br w:val="nil"/>
              <w:tr2bl w:val="nil"/>
            </w:tcBorders>
            <w:shd w:val="clear" w:color="FFFFFF" w:fill="FFFFFF"/>
            <w:tcMar>
              <w:left w:w="101" w:type="dxa"/>
              <w:right w:w="101" w:type="dxa"/>
            </w:tcMar>
          </w:tcPr>
          <w:p w14:paraId="22BAE92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123</w:t>
            </w:r>
          </w:p>
        </w:tc>
        <w:tc>
          <w:tcPr>
            <w:tcW w:w="1035" w:type="dxa"/>
            <w:tcBorders>
              <w:top w:val="nil"/>
              <w:left w:val="nil"/>
              <w:bottom w:val="nil"/>
              <w:right w:val="nil"/>
              <w:tl2br w:val="nil"/>
              <w:tr2bl w:val="nil"/>
            </w:tcBorders>
            <w:shd w:val="clear" w:color="FFFFFF" w:fill="FFFFFF"/>
            <w:tcMar>
              <w:left w:w="101" w:type="dxa"/>
              <w:right w:w="101" w:type="dxa"/>
            </w:tcMar>
          </w:tcPr>
          <w:p w14:paraId="778EA48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123</w:t>
            </w:r>
          </w:p>
        </w:tc>
        <w:tc>
          <w:tcPr>
            <w:tcW w:w="600" w:type="dxa"/>
            <w:tcBorders>
              <w:top w:val="nil"/>
              <w:left w:val="nil"/>
              <w:bottom w:val="nil"/>
              <w:right w:val="nil"/>
              <w:tl2br w:val="nil"/>
              <w:tr2bl w:val="nil"/>
            </w:tcBorders>
            <w:shd w:val="clear" w:color="FFFFFF" w:fill="FFFFFF"/>
            <w:tcMar>
              <w:left w:w="101" w:type="dxa"/>
              <w:right w:w="101" w:type="dxa"/>
            </w:tcMar>
          </w:tcPr>
          <w:p w14:paraId="364AAD7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9ED0FE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123</w:t>
            </w:r>
          </w:p>
        </w:tc>
        <w:tc>
          <w:tcPr>
            <w:tcW w:w="1035" w:type="dxa"/>
            <w:tcBorders>
              <w:top w:val="nil"/>
              <w:left w:val="nil"/>
              <w:bottom w:val="nil"/>
              <w:right w:val="nil"/>
              <w:tl2br w:val="nil"/>
              <w:tr2bl w:val="nil"/>
            </w:tcBorders>
            <w:shd w:val="clear" w:color="FFFFFF" w:fill="FFFFFF"/>
            <w:tcMar>
              <w:left w:w="101" w:type="dxa"/>
              <w:right w:w="101" w:type="dxa"/>
            </w:tcMar>
          </w:tcPr>
          <w:p w14:paraId="46873BA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123</w:t>
            </w:r>
          </w:p>
        </w:tc>
        <w:tc>
          <w:tcPr>
            <w:tcW w:w="1035" w:type="dxa"/>
            <w:tcBorders>
              <w:top w:val="nil"/>
              <w:left w:val="nil"/>
              <w:bottom w:val="nil"/>
              <w:right w:val="nil"/>
              <w:tl2br w:val="nil"/>
              <w:tr2bl w:val="nil"/>
            </w:tcBorders>
            <w:shd w:val="clear" w:color="FFFFFF" w:fill="FFFFFF"/>
            <w:tcMar>
              <w:left w:w="101" w:type="dxa"/>
              <w:right w:w="101" w:type="dxa"/>
            </w:tcMar>
          </w:tcPr>
          <w:p w14:paraId="4D08346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123</w:t>
            </w:r>
          </w:p>
        </w:tc>
      </w:tr>
      <w:tr w:rsidR="00AA20D1" w:rsidRPr="00AA20D1" w14:paraId="1064C12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07A378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240</w:t>
            </w:r>
          </w:p>
        </w:tc>
        <w:tc>
          <w:tcPr>
            <w:tcW w:w="2385" w:type="dxa"/>
            <w:tcBorders>
              <w:top w:val="nil"/>
              <w:left w:val="nil"/>
              <w:bottom w:val="nil"/>
              <w:right w:val="nil"/>
              <w:tl2br w:val="nil"/>
              <w:tr2bl w:val="nil"/>
            </w:tcBorders>
            <w:shd w:val="clear" w:color="auto" w:fill="auto"/>
            <w:noWrap/>
            <w:tcMar>
              <w:left w:w="101" w:type="dxa"/>
              <w:right w:w="101" w:type="dxa"/>
            </w:tcMar>
          </w:tcPr>
          <w:p w14:paraId="4BB0EFBD"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5DE9FA4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116</w:t>
            </w:r>
          </w:p>
        </w:tc>
        <w:tc>
          <w:tcPr>
            <w:tcW w:w="1035" w:type="dxa"/>
            <w:tcBorders>
              <w:top w:val="nil"/>
              <w:left w:val="nil"/>
              <w:bottom w:val="nil"/>
              <w:right w:val="nil"/>
              <w:tl2br w:val="nil"/>
              <w:tr2bl w:val="nil"/>
            </w:tcBorders>
            <w:shd w:val="clear" w:color="FFFFFF" w:fill="FFFFFF"/>
            <w:tcMar>
              <w:left w:w="101" w:type="dxa"/>
              <w:right w:w="101" w:type="dxa"/>
            </w:tcMar>
          </w:tcPr>
          <w:p w14:paraId="74326C3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110</w:t>
            </w:r>
          </w:p>
        </w:tc>
        <w:tc>
          <w:tcPr>
            <w:tcW w:w="600" w:type="dxa"/>
            <w:tcBorders>
              <w:top w:val="nil"/>
              <w:left w:val="nil"/>
              <w:bottom w:val="nil"/>
              <w:right w:val="nil"/>
              <w:tl2br w:val="nil"/>
              <w:tr2bl w:val="nil"/>
            </w:tcBorders>
            <w:shd w:val="clear" w:color="FFFFFF" w:fill="FFFFFF"/>
            <w:tcMar>
              <w:left w:w="101" w:type="dxa"/>
              <w:right w:w="101" w:type="dxa"/>
            </w:tcMar>
          </w:tcPr>
          <w:p w14:paraId="4D6EB40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2AFD4AF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104</w:t>
            </w:r>
          </w:p>
        </w:tc>
        <w:tc>
          <w:tcPr>
            <w:tcW w:w="1035" w:type="dxa"/>
            <w:tcBorders>
              <w:top w:val="nil"/>
              <w:left w:val="nil"/>
              <w:bottom w:val="nil"/>
              <w:right w:val="nil"/>
              <w:tl2br w:val="nil"/>
              <w:tr2bl w:val="nil"/>
            </w:tcBorders>
            <w:shd w:val="clear" w:color="FFFFFF" w:fill="FFFFFF"/>
            <w:tcMar>
              <w:left w:w="101" w:type="dxa"/>
              <w:right w:w="101" w:type="dxa"/>
            </w:tcMar>
          </w:tcPr>
          <w:p w14:paraId="5232623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98</w:t>
            </w:r>
          </w:p>
        </w:tc>
        <w:tc>
          <w:tcPr>
            <w:tcW w:w="1035" w:type="dxa"/>
            <w:tcBorders>
              <w:top w:val="nil"/>
              <w:left w:val="nil"/>
              <w:bottom w:val="nil"/>
              <w:right w:val="nil"/>
              <w:tl2br w:val="nil"/>
              <w:tr2bl w:val="nil"/>
            </w:tcBorders>
            <w:shd w:val="clear" w:color="FFFFFF" w:fill="FFFFFF"/>
            <w:tcMar>
              <w:left w:w="101" w:type="dxa"/>
              <w:right w:w="101" w:type="dxa"/>
            </w:tcMar>
          </w:tcPr>
          <w:p w14:paraId="71EF9CF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92</w:t>
            </w:r>
          </w:p>
        </w:tc>
      </w:tr>
      <w:tr w:rsidR="00AA20D1" w:rsidRPr="00AA20D1" w14:paraId="6070751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45231A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w:t>
            </w:r>
          </w:p>
        </w:tc>
        <w:tc>
          <w:tcPr>
            <w:tcW w:w="2385" w:type="dxa"/>
            <w:tcBorders>
              <w:top w:val="nil"/>
              <w:left w:val="nil"/>
              <w:bottom w:val="nil"/>
              <w:right w:val="nil"/>
              <w:tl2br w:val="nil"/>
              <w:tr2bl w:val="nil"/>
            </w:tcBorders>
            <w:shd w:val="clear" w:color="auto" w:fill="auto"/>
            <w:noWrap/>
            <w:tcMar>
              <w:left w:w="101" w:type="dxa"/>
              <w:right w:w="101" w:type="dxa"/>
            </w:tcMar>
          </w:tcPr>
          <w:p w14:paraId="6047E0FB"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Other Assets</w:t>
            </w:r>
          </w:p>
        </w:tc>
        <w:tc>
          <w:tcPr>
            <w:tcW w:w="1035" w:type="dxa"/>
            <w:tcBorders>
              <w:top w:val="nil"/>
              <w:left w:val="nil"/>
              <w:bottom w:val="nil"/>
              <w:right w:val="nil"/>
              <w:tl2br w:val="nil"/>
              <w:tr2bl w:val="nil"/>
            </w:tcBorders>
            <w:shd w:val="clear" w:color="FFFFFF" w:fill="FFFFFF"/>
            <w:tcMar>
              <w:left w:w="101" w:type="dxa"/>
              <w:right w:w="101" w:type="dxa"/>
            </w:tcMar>
          </w:tcPr>
          <w:p w14:paraId="408EED0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w:t>
            </w:r>
          </w:p>
        </w:tc>
        <w:tc>
          <w:tcPr>
            <w:tcW w:w="1035" w:type="dxa"/>
            <w:tcBorders>
              <w:top w:val="nil"/>
              <w:left w:val="nil"/>
              <w:bottom w:val="nil"/>
              <w:right w:val="nil"/>
              <w:tl2br w:val="nil"/>
              <w:tr2bl w:val="nil"/>
            </w:tcBorders>
            <w:shd w:val="clear" w:color="FFFFFF" w:fill="FFFFFF"/>
            <w:tcMar>
              <w:left w:w="101" w:type="dxa"/>
              <w:right w:w="101" w:type="dxa"/>
            </w:tcMar>
          </w:tcPr>
          <w:p w14:paraId="4628ECD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12</w:t>
            </w:r>
          </w:p>
        </w:tc>
        <w:tc>
          <w:tcPr>
            <w:tcW w:w="600" w:type="dxa"/>
            <w:tcBorders>
              <w:top w:val="nil"/>
              <w:left w:val="nil"/>
              <w:bottom w:val="nil"/>
              <w:right w:val="nil"/>
              <w:tl2br w:val="nil"/>
              <w:tr2bl w:val="nil"/>
            </w:tcBorders>
            <w:shd w:val="clear" w:color="FFFFFF" w:fill="FFFFFF"/>
            <w:tcMar>
              <w:left w:w="101" w:type="dxa"/>
              <w:right w:w="101" w:type="dxa"/>
            </w:tcMar>
          </w:tcPr>
          <w:p w14:paraId="2B126A7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9 </w:t>
            </w:r>
          </w:p>
        </w:tc>
        <w:tc>
          <w:tcPr>
            <w:tcW w:w="1035" w:type="dxa"/>
            <w:tcBorders>
              <w:top w:val="nil"/>
              <w:left w:val="nil"/>
              <w:bottom w:val="nil"/>
              <w:right w:val="nil"/>
              <w:tl2br w:val="nil"/>
              <w:tr2bl w:val="nil"/>
            </w:tcBorders>
            <w:shd w:val="clear" w:color="FFFFFF" w:fill="FFFFFF"/>
            <w:tcMar>
              <w:left w:w="101" w:type="dxa"/>
              <w:right w:w="101" w:type="dxa"/>
            </w:tcMar>
          </w:tcPr>
          <w:p w14:paraId="7C8A3A5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13</w:t>
            </w:r>
          </w:p>
        </w:tc>
        <w:tc>
          <w:tcPr>
            <w:tcW w:w="1035" w:type="dxa"/>
            <w:tcBorders>
              <w:top w:val="nil"/>
              <w:left w:val="nil"/>
              <w:bottom w:val="nil"/>
              <w:right w:val="nil"/>
              <w:tl2br w:val="nil"/>
              <w:tr2bl w:val="nil"/>
            </w:tcBorders>
            <w:shd w:val="clear" w:color="FFFFFF" w:fill="FFFFFF"/>
            <w:tcMar>
              <w:left w:w="101" w:type="dxa"/>
              <w:right w:w="101" w:type="dxa"/>
            </w:tcMar>
          </w:tcPr>
          <w:p w14:paraId="5DEC9B1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14</w:t>
            </w:r>
          </w:p>
        </w:tc>
        <w:tc>
          <w:tcPr>
            <w:tcW w:w="1035" w:type="dxa"/>
            <w:tcBorders>
              <w:top w:val="nil"/>
              <w:left w:val="nil"/>
              <w:bottom w:val="nil"/>
              <w:right w:val="nil"/>
              <w:tl2br w:val="nil"/>
              <w:tr2bl w:val="nil"/>
            </w:tcBorders>
            <w:shd w:val="clear" w:color="FFFFFF" w:fill="FFFFFF"/>
            <w:tcMar>
              <w:left w:w="101" w:type="dxa"/>
              <w:right w:w="101" w:type="dxa"/>
            </w:tcMar>
          </w:tcPr>
          <w:p w14:paraId="5906442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15</w:t>
            </w:r>
          </w:p>
        </w:tc>
      </w:tr>
      <w:tr w:rsidR="00AA20D1" w:rsidRPr="00AA20D1" w14:paraId="1A47673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549AC2E"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65F47F7"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0588DC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042A90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85A9CA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7386DD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ADB7DC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175ABAB"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1AE6E94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04F3CE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6,297</w:t>
            </w:r>
          </w:p>
        </w:tc>
        <w:tc>
          <w:tcPr>
            <w:tcW w:w="2385" w:type="dxa"/>
            <w:tcBorders>
              <w:top w:val="nil"/>
              <w:left w:val="nil"/>
              <w:bottom w:val="nil"/>
              <w:right w:val="nil"/>
              <w:tl2br w:val="nil"/>
              <w:tr2bl w:val="nil"/>
            </w:tcBorders>
            <w:shd w:val="clear" w:color="FFFFFF" w:fill="FFFFFF"/>
            <w:tcMar>
              <w:left w:w="101" w:type="dxa"/>
              <w:right w:w="101" w:type="dxa"/>
            </w:tcMar>
          </w:tcPr>
          <w:p w14:paraId="3AE0A82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579E9DF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7,366</w:t>
            </w:r>
          </w:p>
        </w:tc>
        <w:tc>
          <w:tcPr>
            <w:tcW w:w="1035" w:type="dxa"/>
            <w:tcBorders>
              <w:top w:val="nil"/>
              <w:left w:val="nil"/>
              <w:bottom w:val="nil"/>
              <w:right w:val="nil"/>
              <w:tl2br w:val="nil"/>
              <w:tr2bl w:val="nil"/>
            </w:tcBorders>
            <w:shd w:val="clear" w:color="FFFFFF" w:fill="FFFFFF"/>
            <w:tcMar>
              <w:left w:w="101" w:type="dxa"/>
              <w:right w:w="101" w:type="dxa"/>
            </w:tcMar>
          </w:tcPr>
          <w:p w14:paraId="7B1E7AA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7,368</w:t>
            </w:r>
          </w:p>
        </w:tc>
        <w:tc>
          <w:tcPr>
            <w:tcW w:w="600" w:type="dxa"/>
            <w:tcBorders>
              <w:top w:val="nil"/>
              <w:left w:val="nil"/>
              <w:bottom w:val="nil"/>
              <w:right w:val="nil"/>
              <w:tl2br w:val="nil"/>
              <w:tr2bl w:val="nil"/>
            </w:tcBorders>
            <w:shd w:val="clear" w:color="FFFFFF" w:fill="FFFFFF"/>
            <w:tcMar>
              <w:left w:w="101" w:type="dxa"/>
              <w:right w:w="101" w:type="dxa"/>
            </w:tcMar>
          </w:tcPr>
          <w:p w14:paraId="5B54FAF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62BBD1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7,497</w:t>
            </w:r>
          </w:p>
        </w:tc>
        <w:tc>
          <w:tcPr>
            <w:tcW w:w="1035" w:type="dxa"/>
            <w:tcBorders>
              <w:top w:val="nil"/>
              <w:left w:val="nil"/>
              <w:bottom w:val="nil"/>
              <w:right w:val="nil"/>
              <w:tl2br w:val="nil"/>
              <w:tr2bl w:val="nil"/>
            </w:tcBorders>
            <w:shd w:val="clear" w:color="FFFFFF" w:fill="FFFFFF"/>
            <w:tcMar>
              <w:left w:w="101" w:type="dxa"/>
              <w:right w:w="101" w:type="dxa"/>
            </w:tcMar>
          </w:tcPr>
          <w:p w14:paraId="3702683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7,573</w:t>
            </w:r>
          </w:p>
        </w:tc>
        <w:tc>
          <w:tcPr>
            <w:tcW w:w="1035" w:type="dxa"/>
            <w:tcBorders>
              <w:top w:val="nil"/>
              <w:left w:val="nil"/>
              <w:bottom w:val="nil"/>
              <w:right w:val="nil"/>
              <w:tl2br w:val="nil"/>
              <w:tr2bl w:val="nil"/>
            </w:tcBorders>
            <w:shd w:val="clear" w:color="FFFFFF" w:fill="FFFFFF"/>
            <w:tcMar>
              <w:left w:w="101" w:type="dxa"/>
              <w:right w:w="101" w:type="dxa"/>
            </w:tcMar>
          </w:tcPr>
          <w:p w14:paraId="7264AA5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7,849</w:t>
            </w:r>
          </w:p>
        </w:tc>
      </w:tr>
      <w:tr w:rsidR="00AA20D1" w:rsidRPr="00AA20D1" w14:paraId="2E92B66F"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790FCD3"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03FF9EE"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163D9A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EA2C73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5C1A3D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0B7F3B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0D36D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1FE29B5"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653262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D6D8435"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7D75D4D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Non Current Assets</w:t>
            </w:r>
          </w:p>
        </w:tc>
        <w:tc>
          <w:tcPr>
            <w:tcW w:w="1035" w:type="dxa"/>
            <w:tcBorders>
              <w:top w:val="nil"/>
              <w:left w:val="nil"/>
              <w:bottom w:val="nil"/>
              <w:right w:val="nil"/>
              <w:tl2br w:val="nil"/>
              <w:tr2bl w:val="nil"/>
            </w:tcBorders>
            <w:shd w:val="clear" w:color="FFFFFF" w:fill="FFFFFF"/>
            <w:tcMar>
              <w:left w:w="0" w:type="dxa"/>
              <w:right w:w="0" w:type="dxa"/>
            </w:tcMar>
          </w:tcPr>
          <w:p w14:paraId="2C7267E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08430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3FF91E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E8BF24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9DB491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C8FDE61"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A6871B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EEB63D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2,584</w:t>
            </w:r>
          </w:p>
        </w:tc>
        <w:tc>
          <w:tcPr>
            <w:tcW w:w="2385" w:type="dxa"/>
            <w:tcBorders>
              <w:top w:val="nil"/>
              <w:left w:val="nil"/>
              <w:bottom w:val="nil"/>
              <w:right w:val="nil"/>
              <w:tl2br w:val="nil"/>
              <w:tr2bl w:val="nil"/>
            </w:tcBorders>
            <w:shd w:val="clear" w:color="FFFFFF" w:fill="FFFFFF"/>
            <w:noWrap/>
            <w:tcMar>
              <w:left w:w="101" w:type="dxa"/>
              <w:right w:w="101" w:type="dxa"/>
            </w:tcMar>
          </w:tcPr>
          <w:p w14:paraId="4761CF06"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Inventories</w:t>
            </w:r>
          </w:p>
        </w:tc>
        <w:tc>
          <w:tcPr>
            <w:tcW w:w="1035" w:type="dxa"/>
            <w:tcBorders>
              <w:top w:val="nil"/>
              <w:left w:val="nil"/>
              <w:bottom w:val="nil"/>
              <w:right w:val="nil"/>
              <w:tl2br w:val="nil"/>
              <w:tr2bl w:val="nil"/>
            </w:tcBorders>
            <w:shd w:val="clear" w:color="FFFFFF" w:fill="FFFFFF"/>
            <w:tcMar>
              <w:left w:w="101" w:type="dxa"/>
              <w:right w:w="101" w:type="dxa"/>
            </w:tcMar>
          </w:tcPr>
          <w:p w14:paraId="0E50018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2,821</w:t>
            </w:r>
          </w:p>
        </w:tc>
        <w:tc>
          <w:tcPr>
            <w:tcW w:w="1035" w:type="dxa"/>
            <w:tcBorders>
              <w:top w:val="nil"/>
              <w:left w:val="nil"/>
              <w:bottom w:val="nil"/>
              <w:right w:val="nil"/>
              <w:tl2br w:val="nil"/>
              <w:tr2bl w:val="nil"/>
            </w:tcBorders>
            <w:shd w:val="clear" w:color="FFFFFF" w:fill="FFFFFF"/>
            <w:tcMar>
              <w:left w:w="101" w:type="dxa"/>
              <w:right w:w="101" w:type="dxa"/>
            </w:tcMar>
          </w:tcPr>
          <w:p w14:paraId="2E587F6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2,875</w:t>
            </w:r>
          </w:p>
        </w:tc>
        <w:tc>
          <w:tcPr>
            <w:tcW w:w="600" w:type="dxa"/>
            <w:tcBorders>
              <w:top w:val="nil"/>
              <w:left w:val="nil"/>
              <w:bottom w:val="nil"/>
              <w:right w:val="nil"/>
              <w:tl2br w:val="nil"/>
              <w:tr2bl w:val="nil"/>
            </w:tcBorders>
            <w:shd w:val="clear" w:color="FFFFFF" w:fill="FFFFFF"/>
            <w:tcMar>
              <w:left w:w="101" w:type="dxa"/>
              <w:right w:w="101" w:type="dxa"/>
            </w:tcMar>
          </w:tcPr>
          <w:p w14:paraId="141C4B9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2 </w:t>
            </w:r>
          </w:p>
        </w:tc>
        <w:tc>
          <w:tcPr>
            <w:tcW w:w="1035" w:type="dxa"/>
            <w:tcBorders>
              <w:top w:val="nil"/>
              <w:left w:val="nil"/>
              <w:bottom w:val="nil"/>
              <w:right w:val="nil"/>
              <w:tl2br w:val="nil"/>
              <w:tr2bl w:val="nil"/>
            </w:tcBorders>
            <w:shd w:val="clear" w:color="FFFFFF" w:fill="FFFFFF"/>
            <w:tcMar>
              <w:left w:w="101" w:type="dxa"/>
              <w:right w:w="101" w:type="dxa"/>
            </w:tcMar>
          </w:tcPr>
          <w:p w14:paraId="1C8CAA0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2,906</w:t>
            </w:r>
          </w:p>
        </w:tc>
        <w:tc>
          <w:tcPr>
            <w:tcW w:w="1035" w:type="dxa"/>
            <w:tcBorders>
              <w:top w:val="nil"/>
              <w:left w:val="nil"/>
              <w:bottom w:val="nil"/>
              <w:right w:val="nil"/>
              <w:tl2br w:val="nil"/>
              <w:tr2bl w:val="nil"/>
            </w:tcBorders>
            <w:shd w:val="clear" w:color="FFFFFF" w:fill="FFFFFF"/>
            <w:tcMar>
              <w:left w:w="101" w:type="dxa"/>
              <w:right w:w="101" w:type="dxa"/>
            </w:tcMar>
          </w:tcPr>
          <w:p w14:paraId="5B63EE5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2,876</w:t>
            </w:r>
          </w:p>
        </w:tc>
        <w:tc>
          <w:tcPr>
            <w:tcW w:w="1035" w:type="dxa"/>
            <w:tcBorders>
              <w:top w:val="nil"/>
              <w:left w:val="nil"/>
              <w:bottom w:val="nil"/>
              <w:right w:val="nil"/>
              <w:tl2br w:val="nil"/>
              <w:tr2bl w:val="nil"/>
            </w:tcBorders>
            <w:shd w:val="clear" w:color="FFFFFF" w:fill="FFFFFF"/>
            <w:tcMar>
              <w:left w:w="101" w:type="dxa"/>
              <w:right w:w="101" w:type="dxa"/>
            </w:tcMar>
          </w:tcPr>
          <w:p w14:paraId="23BC507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2,853</w:t>
            </w:r>
          </w:p>
        </w:tc>
      </w:tr>
      <w:tr w:rsidR="00AA20D1" w:rsidRPr="00AA20D1" w14:paraId="505F7DD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3DEB2E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6,937</w:t>
            </w:r>
          </w:p>
        </w:tc>
        <w:tc>
          <w:tcPr>
            <w:tcW w:w="2385" w:type="dxa"/>
            <w:tcBorders>
              <w:top w:val="nil"/>
              <w:left w:val="nil"/>
              <w:bottom w:val="nil"/>
              <w:right w:val="nil"/>
              <w:tl2br w:val="nil"/>
              <w:tr2bl w:val="nil"/>
            </w:tcBorders>
            <w:shd w:val="clear" w:color="FFFFFF" w:fill="FFFFFF"/>
            <w:noWrap/>
            <w:tcMar>
              <w:left w:w="101" w:type="dxa"/>
              <w:right w:w="101" w:type="dxa"/>
            </w:tcMar>
          </w:tcPr>
          <w:p w14:paraId="7181F758"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21FAEA5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6,958</w:t>
            </w:r>
          </w:p>
        </w:tc>
        <w:tc>
          <w:tcPr>
            <w:tcW w:w="1035" w:type="dxa"/>
            <w:tcBorders>
              <w:top w:val="nil"/>
              <w:left w:val="nil"/>
              <w:bottom w:val="nil"/>
              <w:right w:val="nil"/>
              <w:tl2br w:val="nil"/>
              <w:tr2bl w:val="nil"/>
            </w:tcBorders>
            <w:shd w:val="clear" w:color="FFFFFF" w:fill="FFFFFF"/>
            <w:tcMar>
              <w:left w:w="101" w:type="dxa"/>
              <w:right w:w="101" w:type="dxa"/>
            </w:tcMar>
          </w:tcPr>
          <w:p w14:paraId="31FD2A1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6,863</w:t>
            </w:r>
          </w:p>
        </w:tc>
        <w:tc>
          <w:tcPr>
            <w:tcW w:w="600" w:type="dxa"/>
            <w:tcBorders>
              <w:top w:val="nil"/>
              <w:left w:val="nil"/>
              <w:bottom w:val="nil"/>
              <w:right w:val="nil"/>
              <w:tl2br w:val="nil"/>
              <w:tr2bl w:val="nil"/>
            </w:tcBorders>
            <w:shd w:val="clear" w:color="FFFFFF" w:fill="FFFFFF"/>
            <w:tcMar>
              <w:left w:w="101" w:type="dxa"/>
              <w:right w:w="101" w:type="dxa"/>
            </w:tcMar>
          </w:tcPr>
          <w:p w14:paraId="5844219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 </w:t>
            </w:r>
          </w:p>
        </w:tc>
        <w:tc>
          <w:tcPr>
            <w:tcW w:w="1035" w:type="dxa"/>
            <w:tcBorders>
              <w:top w:val="nil"/>
              <w:left w:val="nil"/>
              <w:bottom w:val="nil"/>
              <w:right w:val="nil"/>
              <w:tl2br w:val="nil"/>
              <w:tr2bl w:val="nil"/>
            </w:tcBorders>
            <w:shd w:val="clear" w:color="FFFFFF" w:fill="FFFFFF"/>
            <w:tcMar>
              <w:left w:w="101" w:type="dxa"/>
              <w:right w:w="101" w:type="dxa"/>
            </w:tcMar>
          </w:tcPr>
          <w:p w14:paraId="48CAC13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6,728</w:t>
            </w:r>
          </w:p>
        </w:tc>
        <w:tc>
          <w:tcPr>
            <w:tcW w:w="1035" w:type="dxa"/>
            <w:tcBorders>
              <w:top w:val="nil"/>
              <w:left w:val="nil"/>
              <w:bottom w:val="nil"/>
              <w:right w:val="nil"/>
              <w:tl2br w:val="nil"/>
              <w:tr2bl w:val="nil"/>
            </w:tcBorders>
            <w:shd w:val="clear" w:color="FFFFFF" w:fill="FFFFFF"/>
            <w:tcMar>
              <w:left w:w="101" w:type="dxa"/>
              <w:right w:w="101" w:type="dxa"/>
            </w:tcMar>
          </w:tcPr>
          <w:p w14:paraId="2563C09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6,711</w:t>
            </w:r>
          </w:p>
        </w:tc>
        <w:tc>
          <w:tcPr>
            <w:tcW w:w="1035" w:type="dxa"/>
            <w:tcBorders>
              <w:top w:val="nil"/>
              <w:left w:val="nil"/>
              <w:bottom w:val="nil"/>
              <w:right w:val="nil"/>
              <w:tl2br w:val="nil"/>
              <w:tr2bl w:val="nil"/>
            </w:tcBorders>
            <w:shd w:val="clear" w:color="FFFFFF" w:fill="FFFFFF"/>
            <w:tcMar>
              <w:left w:w="101" w:type="dxa"/>
              <w:right w:w="101" w:type="dxa"/>
            </w:tcMar>
          </w:tcPr>
          <w:p w14:paraId="7EDF1CC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6,690</w:t>
            </w:r>
          </w:p>
        </w:tc>
      </w:tr>
      <w:tr w:rsidR="00AA20D1" w:rsidRPr="00AA20D1" w14:paraId="277EE050"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A6B9E0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w:t>
            </w:r>
          </w:p>
        </w:tc>
        <w:tc>
          <w:tcPr>
            <w:tcW w:w="2385" w:type="dxa"/>
            <w:tcBorders>
              <w:top w:val="nil"/>
              <w:left w:val="nil"/>
              <w:bottom w:val="nil"/>
              <w:right w:val="nil"/>
              <w:tl2br w:val="nil"/>
              <w:tr2bl w:val="nil"/>
            </w:tcBorders>
            <w:shd w:val="clear" w:color="FFFFFF" w:fill="FFFFFF"/>
            <w:noWrap/>
            <w:tcMar>
              <w:left w:w="101" w:type="dxa"/>
              <w:right w:w="101" w:type="dxa"/>
            </w:tcMar>
          </w:tcPr>
          <w:p w14:paraId="0D99AB11"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Intangible Assets</w:t>
            </w:r>
          </w:p>
        </w:tc>
        <w:tc>
          <w:tcPr>
            <w:tcW w:w="1035" w:type="dxa"/>
            <w:tcBorders>
              <w:top w:val="nil"/>
              <w:left w:val="nil"/>
              <w:bottom w:val="nil"/>
              <w:right w:val="nil"/>
              <w:tl2br w:val="nil"/>
              <w:tr2bl w:val="nil"/>
            </w:tcBorders>
            <w:shd w:val="clear" w:color="FFFFFF" w:fill="FFFFFF"/>
            <w:tcMar>
              <w:left w:w="101" w:type="dxa"/>
              <w:right w:w="101" w:type="dxa"/>
            </w:tcMar>
          </w:tcPr>
          <w:p w14:paraId="5B4453D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w:t>
            </w:r>
          </w:p>
        </w:tc>
        <w:tc>
          <w:tcPr>
            <w:tcW w:w="1035" w:type="dxa"/>
            <w:tcBorders>
              <w:top w:val="nil"/>
              <w:left w:val="nil"/>
              <w:bottom w:val="nil"/>
              <w:right w:val="nil"/>
              <w:tl2br w:val="nil"/>
              <w:tr2bl w:val="nil"/>
            </w:tcBorders>
            <w:shd w:val="clear" w:color="FFFFFF" w:fill="FFFFFF"/>
            <w:tcMar>
              <w:left w:w="101" w:type="dxa"/>
              <w:right w:w="101" w:type="dxa"/>
            </w:tcMar>
          </w:tcPr>
          <w:p w14:paraId="675210F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w:t>
            </w:r>
          </w:p>
        </w:tc>
        <w:tc>
          <w:tcPr>
            <w:tcW w:w="600" w:type="dxa"/>
            <w:tcBorders>
              <w:top w:val="nil"/>
              <w:left w:val="nil"/>
              <w:bottom w:val="nil"/>
              <w:right w:val="nil"/>
              <w:tl2br w:val="nil"/>
              <w:tr2bl w:val="nil"/>
            </w:tcBorders>
            <w:shd w:val="clear" w:color="FFFFFF" w:fill="FFFFFF"/>
            <w:tcMar>
              <w:left w:w="101" w:type="dxa"/>
              <w:right w:w="101" w:type="dxa"/>
            </w:tcMar>
          </w:tcPr>
          <w:p w14:paraId="526198B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52D6FA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w:t>
            </w:r>
          </w:p>
        </w:tc>
        <w:tc>
          <w:tcPr>
            <w:tcW w:w="1035" w:type="dxa"/>
            <w:tcBorders>
              <w:top w:val="nil"/>
              <w:left w:val="nil"/>
              <w:bottom w:val="nil"/>
              <w:right w:val="nil"/>
              <w:tl2br w:val="nil"/>
              <w:tr2bl w:val="nil"/>
            </w:tcBorders>
            <w:shd w:val="clear" w:color="FFFFFF" w:fill="FFFFFF"/>
            <w:tcMar>
              <w:left w:w="101" w:type="dxa"/>
              <w:right w:w="101" w:type="dxa"/>
            </w:tcMar>
          </w:tcPr>
          <w:p w14:paraId="3B21A0E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w:t>
            </w:r>
          </w:p>
        </w:tc>
        <w:tc>
          <w:tcPr>
            <w:tcW w:w="1035" w:type="dxa"/>
            <w:tcBorders>
              <w:top w:val="nil"/>
              <w:left w:val="nil"/>
              <w:bottom w:val="nil"/>
              <w:right w:val="nil"/>
              <w:tl2br w:val="nil"/>
              <w:tr2bl w:val="nil"/>
            </w:tcBorders>
            <w:shd w:val="clear" w:color="FFFFFF" w:fill="FFFFFF"/>
            <w:tcMar>
              <w:left w:w="101" w:type="dxa"/>
              <w:right w:w="101" w:type="dxa"/>
            </w:tcMar>
          </w:tcPr>
          <w:p w14:paraId="1426971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29</w:t>
            </w:r>
          </w:p>
        </w:tc>
      </w:tr>
      <w:tr w:rsidR="00AA20D1" w:rsidRPr="00AA20D1" w14:paraId="3BB3142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970352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170</w:t>
            </w:r>
          </w:p>
        </w:tc>
        <w:tc>
          <w:tcPr>
            <w:tcW w:w="2385" w:type="dxa"/>
            <w:tcBorders>
              <w:top w:val="nil"/>
              <w:left w:val="nil"/>
              <w:bottom w:val="nil"/>
              <w:right w:val="nil"/>
              <w:tl2br w:val="nil"/>
              <w:tr2bl w:val="nil"/>
            </w:tcBorders>
            <w:shd w:val="clear" w:color="FFFFFF" w:fill="FFFFFF"/>
            <w:noWrap/>
            <w:tcMar>
              <w:left w:w="101" w:type="dxa"/>
              <w:right w:w="101" w:type="dxa"/>
            </w:tcMar>
          </w:tcPr>
          <w:p w14:paraId="70B4F090"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Capital Works in Progress</w:t>
            </w:r>
          </w:p>
        </w:tc>
        <w:tc>
          <w:tcPr>
            <w:tcW w:w="1035" w:type="dxa"/>
            <w:tcBorders>
              <w:top w:val="nil"/>
              <w:left w:val="nil"/>
              <w:bottom w:val="nil"/>
              <w:right w:val="nil"/>
              <w:tl2br w:val="nil"/>
              <w:tr2bl w:val="nil"/>
            </w:tcBorders>
            <w:shd w:val="clear" w:color="FFFFFF" w:fill="FFFFFF"/>
            <w:tcMar>
              <w:left w:w="101" w:type="dxa"/>
              <w:right w:w="101" w:type="dxa"/>
            </w:tcMar>
          </w:tcPr>
          <w:p w14:paraId="687DAFC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38CC919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600" w:type="dxa"/>
            <w:tcBorders>
              <w:top w:val="nil"/>
              <w:left w:val="nil"/>
              <w:bottom w:val="nil"/>
              <w:right w:val="nil"/>
              <w:tl2br w:val="nil"/>
              <w:tr2bl w:val="nil"/>
            </w:tcBorders>
            <w:shd w:val="clear" w:color="FFFFFF" w:fill="FFFFFF"/>
            <w:tcMar>
              <w:left w:w="101" w:type="dxa"/>
              <w:right w:w="101" w:type="dxa"/>
            </w:tcMar>
          </w:tcPr>
          <w:p w14:paraId="1AFA788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5EF3DC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162271A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26F1CD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r>
      <w:tr w:rsidR="00AA20D1" w:rsidRPr="00AA20D1" w14:paraId="4E0473E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0196CD7"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4A716F4A"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C7350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14A7B3B"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1663BB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A0D6E3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4A02B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2562634"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456F299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BE03F8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9,720</w:t>
            </w:r>
          </w:p>
        </w:tc>
        <w:tc>
          <w:tcPr>
            <w:tcW w:w="2385" w:type="dxa"/>
            <w:tcBorders>
              <w:top w:val="nil"/>
              <w:left w:val="nil"/>
              <w:bottom w:val="nil"/>
              <w:right w:val="nil"/>
              <w:tl2br w:val="nil"/>
              <w:tr2bl w:val="nil"/>
            </w:tcBorders>
            <w:shd w:val="clear" w:color="FFFFFF" w:fill="FFFFFF"/>
            <w:tcMar>
              <w:left w:w="101" w:type="dxa"/>
              <w:right w:w="101" w:type="dxa"/>
            </w:tcMar>
          </w:tcPr>
          <w:p w14:paraId="04F24EF4"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Non Current Assets</w:t>
            </w:r>
          </w:p>
        </w:tc>
        <w:tc>
          <w:tcPr>
            <w:tcW w:w="1035" w:type="dxa"/>
            <w:tcBorders>
              <w:top w:val="nil"/>
              <w:left w:val="nil"/>
              <w:bottom w:val="nil"/>
              <w:right w:val="nil"/>
              <w:tl2br w:val="nil"/>
              <w:tr2bl w:val="nil"/>
            </w:tcBorders>
            <w:shd w:val="clear" w:color="FFFFFF" w:fill="FFFFFF"/>
            <w:tcMar>
              <w:left w:w="101" w:type="dxa"/>
              <w:right w:w="101" w:type="dxa"/>
            </w:tcMar>
          </w:tcPr>
          <w:p w14:paraId="5ECB947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9,808</w:t>
            </w:r>
          </w:p>
        </w:tc>
        <w:tc>
          <w:tcPr>
            <w:tcW w:w="1035" w:type="dxa"/>
            <w:tcBorders>
              <w:top w:val="nil"/>
              <w:left w:val="nil"/>
              <w:bottom w:val="nil"/>
              <w:right w:val="nil"/>
              <w:tl2br w:val="nil"/>
              <w:tr2bl w:val="nil"/>
            </w:tcBorders>
            <w:shd w:val="clear" w:color="FFFFFF" w:fill="FFFFFF"/>
            <w:tcMar>
              <w:left w:w="101" w:type="dxa"/>
              <w:right w:w="101" w:type="dxa"/>
            </w:tcMar>
          </w:tcPr>
          <w:p w14:paraId="430CAC4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9,767</w:t>
            </w:r>
          </w:p>
        </w:tc>
        <w:tc>
          <w:tcPr>
            <w:tcW w:w="600" w:type="dxa"/>
            <w:tcBorders>
              <w:top w:val="nil"/>
              <w:left w:val="nil"/>
              <w:bottom w:val="nil"/>
              <w:right w:val="nil"/>
              <w:tl2br w:val="nil"/>
              <w:tr2bl w:val="nil"/>
            </w:tcBorders>
            <w:shd w:val="clear" w:color="FFFFFF" w:fill="FFFFFF"/>
            <w:tcMar>
              <w:left w:w="101" w:type="dxa"/>
              <w:right w:w="101" w:type="dxa"/>
            </w:tcMar>
          </w:tcPr>
          <w:p w14:paraId="5839AEA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7ED2EF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9,663</w:t>
            </w:r>
          </w:p>
        </w:tc>
        <w:tc>
          <w:tcPr>
            <w:tcW w:w="1035" w:type="dxa"/>
            <w:tcBorders>
              <w:top w:val="nil"/>
              <w:left w:val="nil"/>
              <w:bottom w:val="nil"/>
              <w:right w:val="nil"/>
              <w:tl2br w:val="nil"/>
              <w:tr2bl w:val="nil"/>
            </w:tcBorders>
            <w:shd w:val="clear" w:color="FFFFFF" w:fill="FFFFFF"/>
            <w:tcMar>
              <w:left w:w="101" w:type="dxa"/>
              <w:right w:w="101" w:type="dxa"/>
            </w:tcMar>
          </w:tcPr>
          <w:p w14:paraId="21301A8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9,616</w:t>
            </w:r>
          </w:p>
        </w:tc>
        <w:tc>
          <w:tcPr>
            <w:tcW w:w="1035" w:type="dxa"/>
            <w:tcBorders>
              <w:top w:val="nil"/>
              <w:left w:val="nil"/>
              <w:bottom w:val="nil"/>
              <w:right w:val="nil"/>
              <w:tl2br w:val="nil"/>
              <w:tr2bl w:val="nil"/>
            </w:tcBorders>
            <w:shd w:val="clear" w:color="FFFFFF" w:fill="FFFFFF"/>
            <w:tcMar>
              <w:left w:w="101" w:type="dxa"/>
              <w:right w:w="101" w:type="dxa"/>
            </w:tcMar>
          </w:tcPr>
          <w:p w14:paraId="4D7610C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9,572</w:t>
            </w:r>
          </w:p>
        </w:tc>
      </w:tr>
      <w:tr w:rsidR="00AA20D1" w:rsidRPr="00AA20D1" w14:paraId="65EFEBF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49B6AA2"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6956AE74"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D6F7DA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934E7AD"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DA8E0E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2C86D3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E12771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570DD8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5A1C2B4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03B839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16,017</w:t>
            </w:r>
          </w:p>
        </w:tc>
        <w:tc>
          <w:tcPr>
            <w:tcW w:w="2385" w:type="dxa"/>
            <w:tcBorders>
              <w:top w:val="nil"/>
              <w:left w:val="nil"/>
              <w:bottom w:val="nil"/>
              <w:right w:val="nil"/>
              <w:tl2br w:val="nil"/>
              <w:tr2bl w:val="nil"/>
            </w:tcBorders>
            <w:shd w:val="clear" w:color="FFFFFF" w:fill="FFFFFF"/>
            <w:tcMar>
              <w:left w:w="101" w:type="dxa"/>
              <w:right w:w="101" w:type="dxa"/>
            </w:tcMar>
          </w:tcPr>
          <w:p w14:paraId="46335E04"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ASSETS</w:t>
            </w:r>
          </w:p>
        </w:tc>
        <w:tc>
          <w:tcPr>
            <w:tcW w:w="1035" w:type="dxa"/>
            <w:tcBorders>
              <w:top w:val="nil"/>
              <w:left w:val="nil"/>
              <w:bottom w:val="nil"/>
              <w:right w:val="nil"/>
              <w:tl2br w:val="nil"/>
              <w:tr2bl w:val="nil"/>
            </w:tcBorders>
            <w:shd w:val="clear" w:color="FFFFFF" w:fill="FFFFFF"/>
            <w:tcMar>
              <w:left w:w="101" w:type="dxa"/>
              <w:right w:w="101" w:type="dxa"/>
            </w:tcMar>
          </w:tcPr>
          <w:p w14:paraId="3BAAA17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17,174</w:t>
            </w:r>
          </w:p>
        </w:tc>
        <w:tc>
          <w:tcPr>
            <w:tcW w:w="1035" w:type="dxa"/>
            <w:tcBorders>
              <w:top w:val="nil"/>
              <w:left w:val="nil"/>
              <w:bottom w:val="nil"/>
              <w:right w:val="nil"/>
              <w:tl2br w:val="nil"/>
              <w:tr2bl w:val="nil"/>
            </w:tcBorders>
            <w:shd w:val="clear" w:color="FFFFFF" w:fill="FFFFFF"/>
            <w:tcMar>
              <w:left w:w="101" w:type="dxa"/>
              <w:right w:w="101" w:type="dxa"/>
            </w:tcMar>
          </w:tcPr>
          <w:p w14:paraId="1C00F5D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17,135</w:t>
            </w:r>
          </w:p>
        </w:tc>
        <w:tc>
          <w:tcPr>
            <w:tcW w:w="600" w:type="dxa"/>
            <w:tcBorders>
              <w:top w:val="nil"/>
              <w:left w:val="nil"/>
              <w:bottom w:val="nil"/>
              <w:right w:val="nil"/>
              <w:tl2br w:val="nil"/>
              <w:tr2bl w:val="nil"/>
            </w:tcBorders>
            <w:shd w:val="clear" w:color="FFFFFF" w:fill="FFFFFF"/>
            <w:tcMar>
              <w:left w:w="101" w:type="dxa"/>
              <w:right w:w="101" w:type="dxa"/>
            </w:tcMar>
          </w:tcPr>
          <w:p w14:paraId="6BE35DD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0C93F82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17,160</w:t>
            </w:r>
          </w:p>
        </w:tc>
        <w:tc>
          <w:tcPr>
            <w:tcW w:w="1035" w:type="dxa"/>
            <w:tcBorders>
              <w:top w:val="nil"/>
              <w:left w:val="nil"/>
              <w:bottom w:val="nil"/>
              <w:right w:val="nil"/>
              <w:tl2br w:val="nil"/>
              <w:tr2bl w:val="nil"/>
            </w:tcBorders>
            <w:shd w:val="clear" w:color="FFFFFF" w:fill="FFFFFF"/>
            <w:tcMar>
              <w:left w:w="101" w:type="dxa"/>
              <w:right w:w="101" w:type="dxa"/>
            </w:tcMar>
          </w:tcPr>
          <w:p w14:paraId="23A4553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17,189</w:t>
            </w:r>
          </w:p>
        </w:tc>
        <w:tc>
          <w:tcPr>
            <w:tcW w:w="1035" w:type="dxa"/>
            <w:tcBorders>
              <w:top w:val="nil"/>
              <w:left w:val="nil"/>
              <w:bottom w:val="nil"/>
              <w:right w:val="nil"/>
              <w:tl2br w:val="nil"/>
              <w:tr2bl w:val="nil"/>
            </w:tcBorders>
            <w:shd w:val="clear" w:color="FFFFFF" w:fill="FFFFFF"/>
            <w:tcMar>
              <w:left w:w="101" w:type="dxa"/>
              <w:right w:w="101" w:type="dxa"/>
            </w:tcMar>
          </w:tcPr>
          <w:p w14:paraId="7266501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17,421</w:t>
            </w:r>
          </w:p>
        </w:tc>
      </w:tr>
      <w:tr w:rsidR="00AA20D1" w:rsidRPr="00AA20D1" w14:paraId="47EB74B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5B5D675"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BF103CC"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2B72E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5E451A1"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31C401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DD296F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2F5F34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8275BC"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22E69BE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EE8FB34"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3AF9BD4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19DE256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A4DC27F"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42B796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DE04A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A65E53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216772C"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DA47C4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3F7498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383</w:t>
            </w:r>
          </w:p>
        </w:tc>
        <w:tc>
          <w:tcPr>
            <w:tcW w:w="2385" w:type="dxa"/>
            <w:tcBorders>
              <w:top w:val="nil"/>
              <w:left w:val="nil"/>
              <w:bottom w:val="nil"/>
              <w:right w:val="nil"/>
              <w:tl2br w:val="nil"/>
              <w:tr2bl w:val="nil"/>
            </w:tcBorders>
            <w:shd w:val="clear" w:color="FFFFFF" w:fill="FFFFFF"/>
            <w:noWrap/>
            <w:tcMar>
              <w:left w:w="101" w:type="dxa"/>
              <w:right w:w="101" w:type="dxa"/>
            </w:tcMar>
          </w:tcPr>
          <w:p w14:paraId="40CD8A41"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Payables</w:t>
            </w:r>
          </w:p>
        </w:tc>
        <w:tc>
          <w:tcPr>
            <w:tcW w:w="1035" w:type="dxa"/>
            <w:tcBorders>
              <w:top w:val="nil"/>
              <w:left w:val="nil"/>
              <w:bottom w:val="nil"/>
              <w:right w:val="nil"/>
              <w:tl2br w:val="nil"/>
              <w:tr2bl w:val="nil"/>
            </w:tcBorders>
            <w:shd w:val="clear" w:color="FFFFFF" w:fill="FFFFFF"/>
            <w:tcMar>
              <w:left w:w="101" w:type="dxa"/>
              <w:right w:w="101" w:type="dxa"/>
            </w:tcMar>
          </w:tcPr>
          <w:p w14:paraId="283DA5E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482</w:t>
            </w:r>
          </w:p>
        </w:tc>
        <w:tc>
          <w:tcPr>
            <w:tcW w:w="1035" w:type="dxa"/>
            <w:tcBorders>
              <w:top w:val="nil"/>
              <w:left w:val="nil"/>
              <w:bottom w:val="nil"/>
              <w:right w:val="nil"/>
              <w:tl2br w:val="nil"/>
              <w:tr2bl w:val="nil"/>
            </w:tcBorders>
            <w:shd w:val="clear" w:color="FFFFFF" w:fill="FFFFFF"/>
            <w:tcMar>
              <w:left w:w="101" w:type="dxa"/>
              <w:right w:w="101" w:type="dxa"/>
            </w:tcMar>
          </w:tcPr>
          <w:p w14:paraId="60122A9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500</w:t>
            </w:r>
          </w:p>
        </w:tc>
        <w:tc>
          <w:tcPr>
            <w:tcW w:w="600" w:type="dxa"/>
            <w:tcBorders>
              <w:top w:val="nil"/>
              <w:left w:val="nil"/>
              <w:bottom w:val="nil"/>
              <w:right w:val="nil"/>
              <w:tl2br w:val="nil"/>
              <w:tr2bl w:val="nil"/>
            </w:tcBorders>
            <w:shd w:val="clear" w:color="FFFFFF" w:fill="FFFFFF"/>
            <w:tcMar>
              <w:left w:w="101" w:type="dxa"/>
              <w:right w:w="101" w:type="dxa"/>
            </w:tcMar>
          </w:tcPr>
          <w:p w14:paraId="33F7D77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4612B5F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500</w:t>
            </w:r>
          </w:p>
        </w:tc>
        <w:tc>
          <w:tcPr>
            <w:tcW w:w="1035" w:type="dxa"/>
            <w:tcBorders>
              <w:top w:val="nil"/>
              <w:left w:val="nil"/>
              <w:bottom w:val="nil"/>
              <w:right w:val="nil"/>
              <w:tl2br w:val="nil"/>
              <w:tr2bl w:val="nil"/>
            </w:tcBorders>
            <w:shd w:val="clear" w:color="FFFFFF" w:fill="FFFFFF"/>
            <w:tcMar>
              <w:left w:w="101" w:type="dxa"/>
              <w:right w:w="101" w:type="dxa"/>
            </w:tcMar>
          </w:tcPr>
          <w:p w14:paraId="56DACF1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500</w:t>
            </w:r>
          </w:p>
        </w:tc>
        <w:tc>
          <w:tcPr>
            <w:tcW w:w="1035" w:type="dxa"/>
            <w:tcBorders>
              <w:top w:val="nil"/>
              <w:left w:val="nil"/>
              <w:bottom w:val="nil"/>
              <w:right w:val="nil"/>
              <w:tl2br w:val="nil"/>
              <w:tr2bl w:val="nil"/>
            </w:tcBorders>
            <w:shd w:val="clear" w:color="FFFFFF" w:fill="FFFFFF"/>
            <w:tcMar>
              <w:left w:w="101" w:type="dxa"/>
              <w:right w:w="101" w:type="dxa"/>
            </w:tcMar>
          </w:tcPr>
          <w:p w14:paraId="23479ED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500</w:t>
            </w:r>
          </w:p>
        </w:tc>
      </w:tr>
      <w:tr w:rsidR="00AA20D1" w:rsidRPr="00AA20D1" w14:paraId="5397683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A3FE2F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w:t>
            </w:r>
          </w:p>
        </w:tc>
        <w:tc>
          <w:tcPr>
            <w:tcW w:w="2385" w:type="dxa"/>
            <w:tcBorders>
              <w:top w:val="nil"/>
              <w:left w:val="nil"/>
              <w:bottom w:val="nil"/>
              <w:right w:val="nil"/>
              <w:tl2br w:val="nil"/>
              <w:tr2bl w:val="nil"/>
            </w:tcBorders>
            <w:shd w:val="clear" w:color="FFFFFF" w:fill="FFFFFF"/>
            <w:noWrap/>
            <w:tcMar>
              <w:left w:w="101" w:type="dxa"/>
              <w:right w:w="101" w:type="dxa"/>
            </w:tcMar>
          </w:tcPr>
          <w:p w14:paraId="7FF3FD24"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Interest-Bearing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4E434A6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w:t>
            </w:r>
          </w:p>
        </w:tc>
        <w:tc>
          <w:tcPr>
            <w:tcW w:w="1035" w:type="dxa"/>
            <w:tcBorders>
              <w:top w:val="nil"/>
              <w:left w:val="nil"/>
              <w:bottom w:val="nil"/>
              <w:right w:val="nil"/>
              <w:tl2br w:val="nil"/>
              <w:tr2bl w:val="nil"/>
            </w:tcBorders>
            <w:shd w:val="clear" w:color="FFFFFF" w:fill="FFFFFF"/>
            <w:tcMar>
              <w:left w:w="101" w:type="dxa"/>
              <w:right w:w="101" w:type="dxa"/>
            </w:tcMar>
          </w:tcPr>
          <w:p w14:paraId="068978A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w:t>
            </w:r>
          </w:p>
        </w:tc>
        <w:tc>
          <w:tcPr>
            <w:tcW w:w="600" w:type="dxa"/>
            <w:tcBorders>
              <w:top w:val="nil"/>
              <w:left w:val="nil"/>
              <w:bottom w:val="nil"/>
              <w:right w:val="nil"/>
              <w:tl2br w:val="nil"/>
              <w:tr2bl w:val="nil"/>
            </w:tcBorders>
            <w:shd w:val="clear" w:color="FFFFFF" w:fill="FFFFFF"/>
            <w:tcMar>
              <w:left w:w="101" w:type="dxa"/>
              <w:right w:w="101" w:type="dxa"/>
            </w:tcMar>
          </w:tcPr>
          <w:p w14:paraId="62E588F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1AC4225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w:t>
            </w:r>
          </w:p>
        </w:tc>
        <w:tc>
          <w:tcPr>
            <w:tcW w:w="1035" w:type="dxa"/>
            <w:tcBorders>
              <w:top w:val="nil"/>
              <w:left w:val="nil"/>
              <w:bottom w:val="nil"/>
              <w:right w:val="nil"/>
              <w:tl2br w:val="nil"/>
              <w:tr2bl w:val="nil"/>
            </w:tcBorders>
            <w:shd w:val="clear" w:color="FFFFFF" w:fill="FFFFFF"/>
            <w:tcMar>
              <w:left w:w="101" w:type="dxa"/>
              <w:right w:w="101" w:type="dxa"/>
            </w:tcMar>
          </w:tcPr>
          <w:p w14:paraId="7166C07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w:t>
            </w:r>
          </w:p>
        </w:tc>
        <w:tc>
          <w:tcPr>
            <w:tcW w:w="1035" w:type="dxa"/>
            <w:tcBorders>
              <w:top w:val="nil"/>
              <w:left w:val="nil"/>
              <w:bottom w:val="nil"/>
              <w:right w:val="nil"/>
              <w:tl2br w:val="nil"/>
              <w:tr2bl w:val="nil"/>
            </w:tcBorders>
            <w:shd w:val="clear" w:color="FFFFFF" w:fill="FFFFFF"/>
            <w:tcMar>
              <w:left w:w="101" w:type="dxa"/>
              <w:right w:w="101" w:type="dxa"/>
            </w:tcMar>
          </w:tcPr>
          <w:p w14:paraId="0DF38DE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w:t>
            </w:r>
          </w:p>
        </w:tc>
      </w:tr>
      <w:tr w:rsidR="00AA20D1" w:rsidRPr="00AA20D1" w14:paraId="04BFD25F"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286515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494</w:t>
            </w:r>
          </w:p>
        </w:tc>
        <w:tc>
          <w:tcPr>
            <w:tcW w:w="2385" w:type="dxa"/>
            <w:tcBorders>
              <w:top w:val="nil"/>
              <w:left w:val="nil"/>
              <w:bottom w:val="nil"/>
              <w:right w:val="nil"/>
              <w:tl2br w:val="nil"/>
              <w:tr2bl w:val="nil"/>
            </w:tcBorders>
            <w:shd w:val="clear" w:color="FFFFFF" w:fill="FFFFFF"/>
            <w:noWrap/>
            <w:tcMar>
              <w:left w:w="101" w:type="dxa"/>
              <w:right w:w="101" w:type="dxa"/>
            </w:tcMar>
          </w:tcPr>
          <w:p w14:paraId="25EB2909"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4991FB3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482</w:t>
            </w:r>
          </w:p>
        </w:tc>
        <w:tc>
          <w:tcPr>
            <w:tcW w:w="1035" w:type="dxa"/>
            <w:tcBorders>
              <w:top w:val="nil"/>
              <w:left w:val="nil"/>
              <w:bottom w:val="nil"/>
              <w:right w:val="nil"/>
              <w:tl2br w:val="nil"/>
              <w:tr2bl w:val="nil"/>
            </w:tcBorders>
            <w:shd w:val="clear" w:color="FFFFFF" w:fill="FFFFFF"/>
            <w:tcMar>
              <w:left w:w="101" w:type="dxa"/>
              <w:right w:w="101" w:type="dxa"/>
            </w:tcMar>
          </w:tcPr>
          <w:p w14:paraId="005E2DC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517</w:t>
            </w:r>
          </w:p>
        </w:tc>
        <w:tc>
          <w:tcPr>
            <w:tcW w:w="600" w:type="dxa"/>
            <w:tcBorders>
              <w:top w:val="nil"/>
              <w:left w:val="nil"/>
              <w:bottom w:val="nil"/>
              <w:right w:val="nil"/>
              <w:tl2br w:val="nil"/>
              <w:tr2bl w:val="nil"/>
            </w:tcBorders>
            <w:shd w:val="clear" w:color="FFFFFF" w:fill="FFFFFF"/>
            <w:tcMar>
              <w:left w:w="101" w:type="dxa"/>
              <w:right w:w="101" w:type="dxa"/>
            </w:tcMar>
          </w:tcPr>
          <w:p w14:paraId="380E7D1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1EE0A5E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552</w:t>
            </w:r>
          </w:p>
        </w:tc>
        <w:tc>
          <w:tcPr>
            <w:tcW w:w="1035" w:type="dxa"/>
            <w:tcBorders>
              <w:top w:val="nil"/>
              <w:left w:val="nil"/>
              <w:bottom w:val="nil"/>
              <w:right w:val="nil"/>
              <w:tl2br w:val="nil"/>
              <w:tr2bl w:val="nil"/>
            </w:tcBorders>
            <w:shd w:val="clear" w:color="FFFFFF" w:fill="FFFFFF"/>
            <w:tcMar>
              <w:left w:w="101" w:type="dxa"/>
              <w:right w:w="101" w:type="dxa"/>
            </w:tcMar>
          </w:tcPr>
          <w:p w14:paraId="2B48938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587</w:t>
            </w:r>
          </w:p>
        </w:tc>
        <w:tc>
          <w:tcPr>
            <w:tcW w:w="1035" w:type="dxa"/>
            <w:tcBorders>
              <w:top w:val="nil"/>
              <w:left w:val="nil"/>
              <w:bottom w:val="nil"/>
              <w:right w:val="nil"/>
              <w:tl2br w:val="nil"/>
              <w:tr2bl w:val="nil"/>
            </w:tcBorders>
            <w:shd w:val="clear" w:color="FFFFFF" w:fill="FFFFFF"/>
            <w:tcMar>
              <w:left w:w="101" w:type="dxa"/>
              <w:right w:w="101" w:type="dxa"/>
            </w:tcMar>
          </w:tcPr>
          <w:p w14:paraId="1A4FDC3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622</w:t>
            </w:r>
          </w:p>
        </w:tc>
      </w:tr>
      <w:tr w:rsidR="00AA20D1" w:rsidRPr="00AA20D1" w14:paraId="5FA08FD0"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F6365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8,688</w:t>
            </w:r>
          </w:p>
        </w:tc>
        <w:tc>
          <w:tcPr>
            <w:tcW w:w="2385" w:type="dxa"/>
            <w:tcBorders>
              <w:top w:val="nil"/>
              <w:left w:val="nil"/>
              <w:bottom w:val="nil"/>
              <w:right w:val="nil"/>
              <w:tl2br w:val="nil"/>
              <w:tr2bl w:val="nil"/>
            </w:tcBorders>
            <w:shd w:val="clear" w:color="FFFFFF" w:fill="FFFFFF"/>
            <w:noWrap/>
            <w:tcMar>
              <w:left w:w="101" w:type="dxa"/>
              <w:right w:w="101" w:type="dxa"/>
            </w:tcMar>
          </w:tcPr>
          <w:p w14:paraId="798E96EA"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Other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6E4098E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9,108</w:t>
            </w:r>
          </w:p>
        </w:tc>
        <w:tc>
          <w:tcPr>
            <w:tcW w:w="1035" w:type="dxa"/>
            <w:tcBorders>
              <w:top w:val="nil"/>
              <w:left w:val="nil"/>
              <w:bottom w:val="nil"/>
              <w:right w:val="nil"/>
              <w:tl2br w:val="nil"/>
              <w:tr2bl w:val="nil"/>
            </w:tcBorders>
            <w:shd w:val="clear" w:color="FFFFFF" w:fill="FFFFFF"/>
            <w:tcMar>
              <w:left w:w="101" w:type="dxa"/>
              <w:right w:w="101" w:type="dxa"/>
            </w:tcMar>
          </w:tcPr>
          <w:p w14:paraId="3F35AB9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9,458</w:t>
            </w:r>
          </w:p>
        </w:tc>
        <w:tc>
          <w:tcPr>
            <w:tcW w:w="600" w:type="dxa"/>
            <w:tcBorders>
              <w:top w:val="nil"/>
              <w:left w:val="nil"/>
              <w:bottom w:val="nil"/>
              <w:right w:val="nil"/>
              <w:tl2br w:val="nil"/>
              <w:tr2bl w:val="nil"/>
            </w:tcBorders>
            <w:shd w:val="clear" w:color="FFFFFF" w:fill="FFFFFF"/>
            <w:tcMar>
              <w:left w:w="101" w:type="dxa"/>
              <w:right w:w="101" w:type="dxa"/>
            </w:tcMar>
          </w:tcPr>
          <w:p w14:paraId="0905383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tcMar>
              <w:left w:w="101" w:type="dxa"/>
              <w:right w:w="101" w:type="dxa"/>
            </w:tcMar>
          </w:tcPr>
          <w:p w14:paraId="284B81A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9,808</w:t>
            </w:r>
          </w:p>
        </w:tc>
        <w:tc>
          <w:tcPr>
            <w:tcW w:w="1035" w:type="dxa"/>
            <w:tcBorders>
              <w:top w:val="nil"/>
              <w:left w:val="nil"/>
              <w:bottom w:val="nil"/>
              <w:right w:val="nil"/>
              <w:tl2br w:val="nil"/>
              <w:tr2bl w:val="nil"/>
            </w:tcBorders>
            <w:shd w:val="clear" w:color="FFFFFF" w:fill="FFFFFF"/>
            <w:tcMar>
              <w:left w:w="101" w:type="dxa"/>
              <w:right w:w="101" w:type="dxa"/>
            </w:tcMar>
          </w:tcPr>
          <w:p w14:paraId="73BAE44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10,158</w:t>
            </w:r>
          </w:p>
        </w:tc>
        <w:tc>
          <w:tcPr>
            <w:tcW w:w="1035" w:type="dxa"/>
            <w:tcBorders>
              <w:top w:val="nil"/>
              <w:left w:val="nil"/>
              <w:bottom w:val="nil"/>
              <w:right w:val="nil"/>
              <w:tl2br w:val="nil"/>
              <w:tr2bl w:val="nil"/>
            </w:tcBorders>
            <w:shd w:val="clear" w:color="FFFFFF" w:fill="FFFFFF"/>
            <w:tcMar>
              <w:left w:w="101" w:type="dxa"/>
              <w:right w:w="101" w:type="dxa"/>
            </w:tcMar>
          </w:tcPr>
          <w:p w14:paraId="63D4392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10,508</w:t>
            </w:r>
          </w:p>
        </w:tc>
      </w:tr>
      <w:tr w:rsidR="00AA20D1" w:rsidRPr="00AA20D1" w14:paraId="0BCEDB4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2DB9FCD3"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5324F17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B50084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5B099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78B2E8F"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185FBD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C1B436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F63151"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3EBB936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19BEE72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9,569</w:t>
            </w:r>
          </w:p>
        </w:tc>
        <w:tc>
          <w:tcPr>
            <w:tcW w:w="2385" w:type="dxa"/>
            <w:tcBorders>
              <w:top w:val="nil"/>
              <w:left w:val="nil"/>
              <w:bottom w:val="nil"/>
              <w:right w:val="nil"/>
              <w:tl2br w:val="nil"/>
              <w:tr2bl w:val="nil"/>
            </w:tcBorders>
            <w:shd w:val="clear" w:color="FFFFFF" w:fill="FFFFFF"/>
            <w:tcMar>
              <w:left w:w="101" w:type="dxa"/>
              <w:right w:w="101" w:type="dxa"/>
            </w:tcMar>
          </w:tcPr>
          <w:p w14:paraId="4BB7353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E8040B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10,076</w:t>
            </w:r>
          </w:p>
        </w:tc>
        <w:tc>
          <w:tcPr>
            <w:tcW w:w="1035" w:type="dxa"/>
            <w:tcBorders>
              <w:top w:val="nil"/>
              <w:left w:val="nil"/>
              <w:bottom w:val="nil"/>
              <w:right w:val="nil"/>
              <w:tl2br w:val="nil"/>
              <w:tr2bl w:val="nil"/>
            </w:tcBorders>
            <w:shd w:val="clear" w:color="FFFFFF" w:fill="FFFFFF"/>
            <w:noWrap/>
            <w:tcMar>
              <w:left w:w="101" w:type="dxa"/>
              <w:right w:w="101" w:type="dxa"/>
            </w:tcMar>
          </w:tcPr>
          <w:p w14:paraId="2940656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10,479</w:t>
            </w:r>
          </w:p>
        </w:tc>
        <w:tc>
          <w:tcPr>
            <w:tcW w:w="600" w:type="dxa"/>
            <w:tcBorders>
              <w:top w:val="nil"/>
              <w:left w:val="nil"/>
              <w:bottom w:val="nil"/>
              <w:right w:val="nil"/>
              <w:tl2br w:val="nil"/>
              <w:tr2bl w:val="nil"/>
            </w:tcBorders>
            <w:shd w:val="clear" w:color="FFFFFF" w:fill="FFFFFF"/>
            <w:tcMar>
              <w:left w:w="101" w:type="dxa"/>
              <w:right w:w="101" w:type="dxa"/>
            </w:tcMar>
          </w:tcPr>
          <w:p w14:paraId="267E287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noWrap/>
            <w:tcMar>
              <w:left w:w="101" w:type="dxa"/>
              <w:right w:w="101" w:type="dxa"/>
            </w:tcMar>
          </w:tcPr>
          <w:p w14:paraId="50E2F1C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10,864</w:t>
            </w:r>
          </w:p>
        </w:tc>
        <w:tc>
          <w:tcPr>
            <w:tcW w:w="1035" w:type="dxa"/>
            <w:tcBorders>
              <w:top w:val="nil"/>
              <w:left w:val="nil"/>
              <w:bottom w:val="nil"/>
              <w:right w:val="nil"/>
              <w:tl2br w:val="nil"/>
              <w:tr2bl w:val="nil"/>
            </w:tcBorders>
            <w:shd w:val="clear" w:color="FFFFFF" w:fill="FFFFFF"/>
            <w:noWrap/>
            <w:tcMar>
              <w:left w:w="101" w:type="dxa"/>
              <w:right w:w="101" w:type="dxa"/>
            </w:tcMar>
          </w:tcPr>
          <w:p w14:paraId="2D6196D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11,249</w:t>
            </w:r>
          </w:p>
        </w:tc>
        <w:tc>
          <w:tcPr>
            <w:tcW w:w="1035" w:type="dxa"/>
            <w:tcBorders>
              <w:top w:val="nil"/>
              <w:left w:val="nil"/>
              <w:bottom w:val="nil"/>
              <w:right w:val="nil"/>
              <w:tl2br w:val="nil"/>
              <w:tr2bl w:val="nil"/>
            </w:tcBorders>
            <w:shd w:val="clear" w:color="FFFFFF" w:fill="FFFFFF"/>
            <w:noWrap/>
            <w:tcMar>
              <w:left w:w="101" w:type="dxa"/>
              <w:right w:w="101" w:type="dxa"/>
            </w:tcMar>
          </w:tcPr>
          <w:p w14:paraId="13E4772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11,634</w:t>
            </w:r>
          </w:p>
        </w:tc>
      </w:tr>
      <w:tr w:rsidR="00AA20D1" w:rsidRPr="00AA20D1" w14:paraId="33333C5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D125213"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2E3683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921BA2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DEE6E0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EFF5AC1"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5498D0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1B358F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8691ABB"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BCF39C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4F9ECF97"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1A8EA29C"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Non Current Liabilities</w:t>
            </w:r>
          </w:p>
        </w:tc>
        <w:tc>
          <w:tcPr>
            <w:tcW w:w="1035" w:type="dxa"/>
            <w:tcBorders>
              <w:top w:val="nil"/>
              <w:left w:val="nil"/>
              <w:bottom w:val="nil"/>
              <w:right w:val="nil"/>
              <w:tl2br w:val="nil"/>
              <w:tr2bl w:val="nil"/>
            </w:tcBorders>
            <w:shd w:val="clear" w:color="FFFFFF" w:fill="FFFFFF"/>
            <w:tcMar>
              <w:left w:w="0" w:type="dxa"/>
              <w:right w:w="0" w:type="dxa"/>
            </w:tcMar>
          </w:tcPr>
          <w:p w14:paraId="6D00EA7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7301FD0"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C415224"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F9184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F25368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1A9D7F9"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14FCF7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7E79A3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w:t>
            </w:r>
          </w:p>
        </w:tc>
        <w:tc>
          <w:tcPr>
            <w:tcW w:w="2385" w:type="dxa"/>
            <w:tcBorders>
              <w:top w:val="nil"/>
              <w:left w:val="nil"/>
              <w:bottom w:val="nil"/>
              <w:right w:val="nil"/>
              <w:tl2br w:val="nil"/>
              <w:tr2bl w:val="nil"/>
            </w:tcBorders>
            <w:shd w:val="clear" w:color="FFFFFF" w:fill="FFFFFF"/>
            <w:noWrap/>
            <w:tcMar>
              <w:left w:w="101" w:type="dxa"/>
              <w:right w:w="101" w:type="dxa"/>
            </w:tcMar>
          </w:tcPr>
          <w:p w14:paraId="7B135E61"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Interest-Bearing Liabilities</w:t>
            </w:r>
          </w:p>
        </w:tc>
        <w:tc>
          <w:tcPr>
            <w:tcW w:w="1035" w:type="dxa"/>
            <w:tcBorders>
              <w:top w:val="nil"/>
              <w:left w:val="nil"/>
              <w:bottom w:val="nil"/>
              <w:right w:val="nil"/>
              <w:tl2br w:val="nil"/>
              <w:tr2bl w:val="nil"/>
            </w:tcBorders>
            <w:shd w:val="clear" w:color="FFFFFF" w:fill="FFFFFF"/>
            <w:tcMar>
              <w:left w:w="101" w:type="dxa"/>
              <w:right w:w="101" w:type="dxa"/>
            </w:tcMar>
          </w:tcPr>
          <w:p w14:paraId="3118B6D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w:t>
            </w:r>
          </w:p>
        </w:tc>
        <w:tc>
          <w:tcPr>
            <w:tcW w:w="1035" w:type="dxa"/>
            <w:tcBorders>
              <w:top w:val="nil"/>
              <w:left w:val="nil"/>
              <w:bottom w:val="nil"/>
              <w:right w:val="nil"/>
              <w:tl2br w:val="nil"/>
              <w:tr2bl w:val="nil"/>
            </w:tcBorders>
            <w:shd w:val="clear" w:color="FFFFFF" w:fill="FFFFFF"/>
            <w:tcMar>
              <w:left w:w="101" w:type="dxa"/>
              <w:right w:w="101" w:type="dxa"/>
            </w:tcMar>
          </w:tcPr>
          <w:p w14:paraId="1C2BE71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w:t>
            </w:r>
          </w:p>
        </w:tc>
        <w:tc>
          <w:tcPr>
            <w:tcW w:w="600" w:type="dxa"/>
            <w:tcBorders>
              <w:top w:val="nil"/>
              <w:left w:val="nil"/>
              <w:bottom w:val="nil"/>
              <w:right w:val="nil"/>
              <w:tl2br w:val="nil"/>
              <w:tr2bl w:val="nil"/>
            </w:tcBorders>
            <w:shd w:val="clear" w:color="FFFFFF" w:fill="FFFFFF"/>
            <w:tcMar>
              <w:left w:w="101" w:type="dxa"/>
              <w:right w:w="101" w:type="dxa"/>
            </w:tcMar>
          </w:tcPr>
          <w:p w14:paraId="5B4C6C8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-19 </w:t>
            </w:r>
          </w:p>
        </w:tc>
        <w:tc>
          <w:tcPr>
            <w:tcW w:w="1035" w:type="dxa"/>
            <w:tcBorders>
              <w:top w:val="nil"/>
              <w:left w:val="nil"/>
              <w:bottom w:val="nil"/>
              <w:right w:val="nil"/>
              <w:tl2br w:val="nil"/>
              <w:tr2bl w:val="nil"/>
            </w:tcBorders>
            <w:shd w:val="clear" w:color="FFFFFF" w:fill="FFFFFF"/>
            <w:tcMar>
              <w:left w:w="101" w:type="dxa"/>
              <w:right w:w="101" w:type="dxa"/>
            </w:tcMar>
          </w:tcPr>
          <w:p w14:paraId="1DEBC8A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13</w:t>
            </w:r>
          </w:p>
        </w:tc>
        <w:tc>
          <w:tcPr>
            <w:tcW w:w="1035" w:type="dxa"/>
            <w:tcBorders>
              <w:top w:val="nil"/>
              <w:left w:val="nil"/>
              <w:bottom w:val="nil"/>
              <w:right w:val="nil"/>
              <w:tl2br w:val="nil"/>
              <w:tr2bl w:val="nil"/>
            </w:tcBorders>
            <w:shd w:val="clear" w:color="FFFFFF" w:fill="FFFFFF"/>
            <w:tcMar>
              <w:left w:w="101" w:type="dxa"/>
              <w:right w:w="101" w:type="dxa"/>
            </w:tcMar>
          </w:tcPr>
          <w:p w14:paraId="797DEAE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9</w:t>
            </w:r>
          </w:p>
        </w:tc>
        <w:tc>
          <w:tcPr>
            <w:tcW w:w="1035" w:type="dxa"/>
            <w:tcBorders>
              <w:top w:val="nil"/>
              <w:left w:val="nil"/>
              <w:bottom w:val="nil"/>
              <w:right w:val="nil"/>
              <w:tl2br w:val="nil"/>
              <w:tr2bl w:val="nil"/>
            </w:tcBorders>
            <w:shd w:val="clear" w:color="FFFFFF" w:fill="FFFFFF"/>
            <w:tcMar>
              <w:left w:w="101" w:type="dxa"/>
              <w:right w:w="101" w:type="dxa"/>
            </w:tcMar>
          </w:tcPr>
          <w:p w14:paraId="6EA8EB1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w:t>
            </w:r>
          </w:p>
        </w:tc>
      </w:tr>
      <w:tr w:rsidR="00AA20D1" w:rsidRPr="00AA20D1" w14:paraId="22C8EBE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D6B05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37</w:t>
            </w:r>
          </w:p>
        </w:tc>
        <w:tc>
          <w:tcPr>
            <w:tcW w:w="2385" w:type="dxa"/>
            <w:tcBorders>
              <w:top w:val="nil"/>
              <w:left w:val="nil"/>
              <w:bottom w:val="nil"/>
              <w:right w:val="nil"/>
              <w:tl2br w:val="nil"/>
              <w:tr2bl w:val="nil"/>
            </w:tcBorders>
            <w:shd w:val="clear" w:color="FFFFFF" w:fill="FFFFFF"/>
            <w:noWrap/>
            <w:tcMar>
              <w:left w:w="101" w:type="dxa"/>
              <w:right w:w="101" w:type="dxa"/>
            </w:tcMar>
          </w:tcPr>
          <w:p w14:paraId="4036F415"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Employee Benefits</w:t>
            </w:r>
          </w:p>
        </w:tc>
        <w:tc>
          <w:tcPr>
            <w:tcW w:w="1035" w:type="dxa"/>
            <w:tcBorders>
              <w:top w:val="nil"/>
              <w:left w:val="nil"/>
              <w:bottom w:val="nil"/>
              <w:right w:val="nil"/>
              <w:tl2br w:val="nil"/>
              <w:tr2bl w:val="nil"/>
            </w:tcBorders>
            <w:shd w:val="clear" w:color="FFFFFF" w:fill="FFFFFF"/>
            <w:tcMar>
              <w:left w:w="101" w:type="dxa"/>
              <w:right w:w="101" w:type="dxa"/>
            </w:tcMar>
          </w:tcPr>
          <w:p w14:paraId="173EAF9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30</w:t>
            </w:r>
          </w:p>
        </w:tc>
        <w:tc>
          <w:tcPr>
            <w:tcW w:w="1035" w:type="dxa"/>
            <w:tcBorders>
              <w:top w:val="nil"/>
              <w:left w:val="nil"/>
              <w:bottom w:val="nil"/>
              <w:right w:val="nil"/>
              <w:tl2br w:val="nil"/>
              <w:tr2bl w:val="nil"/>
            </w:tcBorders>
            <w:shd w:val="clear" w:color="FFFFFF" w:fill="FFFFFF"/>
            <w:tcMar>
              <w:left w:w="101" w:type="dxa"/>
              <w:right w:w="101" w:type="dxa"/>
            </w:tcMar>
          </w:tcPr>
          <w:p w14:paraId="5AE3AF5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32</w:t>
            </w:r>
          </w:p>
        </w:tc>
        <w:tc>
          <w:tcPr>
            <w:tcW w:w="600" w:type="dxa"/>
            <w:tcBorders>
              <w:top w:val="nil"/>
              <w:left w:val="nil"/>
              <w:bottom w:val="nil"/>
              <w:right w:val="nil"/>
              <w:tl2br w:val="nil"/>
              <w:tr2bl w:val="nil"/>
            </w:tcBorders>
            <w:shd w:val="clear" w:color="FFFFFF" w:fill="FFFFFF"/>
            <w:tcMar>
              <w:left w:w="101" w:type="dxa"/>
              <w:right w:w="101" w:type="dxa"/>
            </w:tcMar>
          </w:tcPr>
          <w:p w14:paraId="6BC9806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2C4EEDC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34</w:t>
            </w:r>
          </w:p>
        </w:tc>
        <w:tc>
          <w:tcPr>
            <w:tcW w:w="1035" w:type="dxa"/>
            <w:tcBorders>
              <w:top w:val="nil"/>
              <w:left w:val="nil"/>
              <w:bottom w:val="nil"/>
              <w:right w:val="nil"/>
              <w:tl2br w:val="nil"/>
              <w:tr2bl w:val="nil"/>
            </w:tcBorders>
            <w:shd w:val="clear" w:color="FFFFFF" w:fill="FFFFFF"/>
            <w:tcMar>
              <w:left w:w="101" w:type="dxa"/>
              <w:right w:w="101" w:type="dxa"/>
            </w:tcMar>
          </w:tcPr>
          <w:p w14:paraId="6B05559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w:t>
            </w:r>
          </w:p>
        </w:tc>
        <w:tc>
          <w:tcPr>
            <w:tcW w:w="1035" w:type="dxa"/>
            <w:tcBorders>
              <w:top w:val="nil"/>
              <w:left w:val="nil"/>
              <w:bottom w:val="nil"/>
              <w:right w:val="nil"/>
              <w:tl2br w:val="nil"/>
              <w:tr2bl w:val="nil"/>
            </w:tcBorders>
            <w:shd w:val="clear" w:color="FFFFFF" w:fill="FFFFFF"/>
            <w:tcMar>
              <w:left w:w="101" w:type="dxa"/>
              <w:right w:w="101" w:type="dxa"/>
            </w:tcMar>
          </w:tcPr>
          <w:p w14:paraId="46B181A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38</w:t>
            </w:r>
          </w:p>
        </w:tc>
      </w:tr>
      <w:tr w:rsidR="00AA20D1" w:rsidRPr="00AA20D1" w14:paraId="3DCB25C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10F6BF1"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17ACC0AA"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967F18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3A8C11A"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C04B0B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AFD995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DF014C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E5A6B18"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3715E39F"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575F82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58</w:t>
            </w:r>
          </w:p>
        </w:tc>
        <w:tc>
          <w:tcPr>
            <w:tcW w:w="2385" w:type="dxa"/>
            <w:tcBorders>
              <w:top w:val="nil"/>
              <w:left w:val="nil"/>
              <w:bottom w:val="nil"/>
              <w:right w:val="nil"/>
              <w:tl2br w:val="nil"/>
              <w:tr2bl w:val="nil"/>
            </w:tcBorders>
            <w:shd w:val="clear" w:color="FFFFFF" w:fill="FFFFFF"/>
            <w:tcMar>
              <w:left w:w="101" w:type="dxa"/>
              <w:right w:w="101" w:type="dxa"/>
            </w:tcMar>
          </w:tcPr>
          <w:p w14:paraId="09BD990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Non-Current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49A394F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51</w:t>
            </w:r>
          </w:p>
        </w:tc>
        <w:tc>
          <w:tcPr>
            <w:tcW w:w="1035" w:type="dxa"/>
            <w:tcBorders>
              <w:top w:val="nil"/>
              <w:left w:val="nil"/>
              <w:bottom w:val="nil"/>
              <w:right w:val="nil"/>
              <w:tl2br w:val="nil"/>
              <w:tr2bl w:val="nil"/>
            </w:tcBorders>
            <w:shd w:val="clear" w:color="FFFFFF" w:fill="FFFFFF"/>
            <w:noWrap/>
            <w:tcMar>
              <w:left w:w="101" w:type="dxa"/>
              <w:right w:w="101" w:type="dxa"/>
            </w:tcMar>
          </w:tcPr>
          <w:p w14:paraId="23971DF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49</w:t>
            </w:r>
          </w:p>
        </w:tc>
        <w:tc>
          <w:tcPr>
            <w:tcW w:w="600" w:type="dxa"/>
            <w:tcBorders>
              <w:top w:val="nil"/>
              <w:left w:val="nil"/>
              <w:bottom w:val="nil"/>
              <w:right w:val="nil"/>
              <w:tl2br w:val="nil"/>
              <w:tr2bl w:val="nil"/>
            </w:tcBorders>
            <w:shd w:val="clear" w:color="FFFFFF" w:fill="FFFFFF"/>
            <w:tcMar>
              <w:left w:w="101" w:type="dxa"/>
              <w:right w:w="101" w:type="dxa"/>
            </w:tcMar>
          </w:tcPr>
          <w:p w14:paraId="7764D90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noWrap/>
            <w:tcMar>
              <w:left w:w="101" w:type="dxa"/>
              <w:right w:w="101" w:type="dxa"/>
            </w:tcMar>
          </w:tcPr>
          <w:p w14:paraId="72E6D50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47</w:t>
            </w:r>
          </w:p>
        </w:tc>
        <w:tc>
          <w:tcPr>
            <w:tcW w:w="1035" w:type="dxa"/>
            <w:tcBorders>
              <w:top w:val="nil"/>
              <w:left w:val="nil"/>
              <w:bottom w:val="nil"/>
              <w:right w:val="nil"/>
              <w:tl2br w:val="nil"/>
              <w:tr2bl w:val="nil"/>
            </w:tcBorders>
            <w:shd w:val="clear" w:color="FFFFFF" w:fill="FFFFFF"/>
            <w:noWrap/>
            <w:tcMar>
              <w:left w:w="101" w:type="dxa"/>
              <w:right w:w="101" w:type="dxa"/>
            </w:tcMar>
          </w:tcPr>
          <w:p w14:paraId="1C86841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45</w:t>
            </w:r>
          </w:p>
        </w:tc>
        <w:tc>
          <w:tcPr>
            <w:tcW w:w="1035" w:type="dxa"/>
            <w:tcBorders>
              <w:top w:val="nil"/>
              <w:left w:val="nil"/>
              <w:bottom w:val="nil"/>
              <w:right w:val="nil"/>
              <w:tl2br w:val="nil"/>
              <w:tr2bl w:val="nil"/>
            </w:tcBorders>
            <w:shd w:val="clear" w:color="FFFFFF" w:fill="FFFFFF"/>
            <w:noWrap/>
            <w:tcMar>
              <w:left w:w="101" w:type="dxa"/>
              <w:right w:w="101" w:type="dxa"/>
            </w:tcMar>
          </w:tcPr>
          <w:p w14:paraId="6F875D5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42</w:t>
            </w:r>
          </w:p>
        </w:tc>
      </w:tr>
      <w:tr w:rsidR="00AA20D1" w:rsidRPr="00AA20D1" w14:paraId="32BB3AA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DCA29FE"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FB9F04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44C3E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81CD134"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492B8F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BCFC0D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C25C66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0395695"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42FFF31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53C66FD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9,627</w:t>
            </w:r>
          </w:p>
        </w:tc>
        <w:tc>
          <w:tcPr>
            <w:tcW w:w="2385" w:type="dxa"/>
            <w:tcBorders>
              <w:top w:val="nil"/>
              <w:left w:val="nil"/>
              <w:bottom w:val="nil"/>
              <w:right w:val="nil"/>
              <w:tl2br w:val="nil"/>
              <w:tr2bl w:val="nil"/>
            </w:tcBorders>
            <w:shd w:val="clear" w:color="FFFFFF" w:fill="FFFFFF"/>
            <w:tcMar>
              <w:left w:w="101" w:type="dxa"/>
              <w:right w:w="101" w:type="dxa"/>
            </w:tcMar>
          </w:tcPr>
          <w:p w14:paraId="7EBE4CEB"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LIABILITIES</w:t>
            </w:r>
          </w:p>
        </w:tc>
        <w:tc>
          <w:tcPr>
            <w:tcW w:w="1035" w:type="dxa"/>
            <w:tcBorders>
              <w:top w:val="nil"/>
              <w:left w:val="nil"/>
              <w:bottom w:val="nil"/>
              <w:right w:val="nil"/>
              <w:tl2br w:val="nil"/>
              <w:tr2bl w:val="nil"/>
            </w:tcBorders>
            <w:shd w:val="clear" w:color="FFFFFF" w:fill="FFFFFF"/>
            <w:noWrap/>
            <w:tcMar>
              <w:left w:w="101" w:type="dxa"/>
              <w:right w:w="101" w:type="dxa"/>
            </w:tcMar>
          </w:tcPr>
          <w:p w14:paraId="6599D93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10,127</w:t>
            </w:r>
          </w:p>
        </w:tc>
        <w:tc>
          <w:tcPr>
            <w:tcW w:w="1035" w:type="dxa"/>
            <w:tcBorders>
              <w:top w:val="nil"/>
              <w:left w:val="nil"/>
              <w:bottom w:val="nil"/>
              <w:right w:val="nil"/>
              <w:tl2br w:val="nil"/>
              <w:tr2bl w:val="nil"/>
            </w:tcBorders>
            <w:shd w:val="clear" w:color="FFFFFF" w:fill="FFFFFF"/>
            <w:noWrap/>
            <w:tcMar>
              <w:left w:w="101" w:type="dxa"/>
              <w:right w:w="101" w:type="dxa"/>
            </w:tcMar>
          </w:tcPr>
          <w:p w14:paraId="5A2E168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10,528</w:t>
            </w:r>
          </w:p>
        </w:tc>
        <w:tc>
          <w:tcPr>
            <w:tcW w:w="600" w:type="dxa"/>
            <w:tcBorders>
              <w:top w:val="nil"/>
              <w:left w:val="nil"/>
              <w:bottom w:val="nil"/>
              <w:right w:val="nil"/>
              <w:tl2br w:val="nil"/>
              <w:tr2bl w:val="nil"/>
            </w:tcBorders>
            <w:shd w:val="clear" w:color="FFFFFF" w:fill="FFFFFF"/>
            <w:tcMar>
              <w:left w:w="101" w:type="dxa"/>
              <w:right w:w="101" w:type="dxa"/>
            </w:tcMar>
          </w:tcPr>
          <w:p w14:paraId="3522F7D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4 </w:t>
            </w:r>
          </w:p>
        </w:tc>
        <w:tc>
          <w:tcPr>
            <w:tcW w:w="1035" w:type="dxa"/>
            <w:tcBorders>
              <w:top w:val="nil"/>
              <w:left w:val="nil"/>
              <w:bottom w:val="nil"/>
              <w:right w:val="nil"/>
              <w:tl2br w:val="nil"/>
              <w:tr2bl w:val="nil"/>
            </w:tcBorders>
            <w:shd w:val="clear" w:color="FFFFFF" w:fill="FFFFFF"/>
            <w:noWrap/>
            <w:tcMar>
              <w:left w:w="101" w:type="dxa"/>
              <w:right w:w="101" w:type="dxa"/>
            </w:tcMar>
          </w:tcPr>
          <w:p w14:paraId="198A887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10,911</w:t>
            </w:r>
          </w:p>
        </w:tc>
        <w:tc>
          <w:tcPr>
            <w:tcW w:w="1035" w:type="dxa"/>
            <w:tcBorders>
              <w:top w:val="nil"/>
              <w:left w:val="nil"/>
              <w:bottom w:val="nil"/>
              <w:right w:val="nil"/>
              <w:tl2br w:val="nil"/>
              <w:tr2bl w:val="nil"/>
            </w:tcBorders>
            <w:shd w:val="clear" w:color="FFFFFF" w:fill="FFFFFF"/>
            <w:noWrap/>
            <w:tcMar>
              <w:left w:w="101" w:type="dxa"/>
              <w:right w:w="101" w:type="dxa"/>
            </w:tcMar>
          </w:tcPr>
          <w:p w14:paraId="72A1E7C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11,294</w:t>
            </w:r>
          </w:p>
        </w:tc>
        <w:tc>
          <w:tcPr>
            <w:tcW w:w="1035" w:type="dxa"/>
            <w:tcBorders>
              <w:top w:val="nil"/>
              <w:left w:val="nil"/>
              <w:bottom w:val="nil"/>
              <w:right w:val="nil"/>
              <w:tl2br w:val="nil"/>
              <w:tr2bl w:val="nil"/>
            </w:tcBorders>
            <w:shd w:val="clear" w:color="FFFFFF" w:fill="FFFFFF"/>
            <w:noWrap/>
            <w:tcMar>
              <w:left w:w="101" w:type="dxa"/>
              <w:right w:w="101" w:type="dxa"/>
            </w:tcMar>
          </w:tcPr>
          <w:p w14:paraId="484610D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11,676</w:t>
            </w:r>
          </w:p>
        </w:tc>
      </w:tr>
      <w:tr w:rsidR="00AA20D1" w:rsidRPr="00AA20D1" w14:paraId="66839C4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01CEEE0"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104F27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5D5EEF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3DFEC9"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464123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E1B1CA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127CCC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EE79D20"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39BB154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620E5C5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6,390</w:t>
            </w:r>
          </w:p>
        </w:tc>
        <w:tc>
          <w:tcPr>
            <w:tcW w:w="2385" w:type="dxa"/>
            <w:tcBorders>
              <w:top w:val="nil"/>
              <w:left w:val="nil"/>
              <w:bottom w:val="nil"/>
              <w:right w:val="nil"/>
              <w:tl2br w:val="nil"/>
              <w:tr2bl w:val="nil"/>
            </w:tcBorders>
            <w:shd w:val="clear" w:color="FFFFFF" w:fill="FFFFFF"/>
            <w:tcMar>
              <w:left w:w="101" w:type="dxa"/>
              <w:right w:w="101" w:type="dxa"/>
            </w:tcMar>
          </w:tcPr>
          <w:p w14:paraId="5BF8DFE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NET ASSETS</w:t>
            </w:r>
          </w:p>
        </w:tc>
        <w:tc>
          <w:tcPr>
            <w:tcW w:w="1035" w:type="dxa"/>
            <w:tcBorders>
              <w:top w:val="nil"/>
              <w:left w:val="nil"/>
              <w:bottom w:val="nil"/>
              <w:right w:val="nil"/>
              <w:tl2br w:val="nil"/>
              <w:tr2bl w:val="nil"/>
            </w:tcBorders>
            <w:shd w:val="clear" w:color="FFFFFF" w:fill="FFFFFF"/>
            <w:noWrap/>
            <w:tcMar>
              <w:left w:w="101" w:type="dxa"/>
              <w:right w:w="101" w:type="dxa"/>
            </w:tcMar>
          </w:tcPr>
          <w:p w14:paraId="75B17AA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7,047</w:t>
            </w:r>
          </w:p>
        </w:tc>
        <w:tc>
          <w:tcPr>
            <w:tcW w:w="1035" w:type="dxa"/>
            <w:tcBorders>
              <w:top w:val="nil"/>
              <w:left w:val="nil"/>
              <w:bottom w:val="nil"/>
              <w:right w:val="nil"/>
              <w:tl2br w:val="nil"/>
              <w:tr2bl w:val="nil"/>
            </w:tcBorders>
            <w:shd w:val="clear" w:color="FFFFFF" w:fill="FFFFFF"/>
            <w:noWrap/>
            <w:tcMar>
              <w:left w:w="101" w:type="dxa"/>
              <w:right w:w="101" w:type="dxa"/>
            </w:tcMar>
          </w:tcPr>
          <w:p w14:paraId="34BB302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6,607</w:t>
            </w:r>
          </w:p>
        </w:tc>
        <w:tc>
          <w:tcPr>
            <w:tcW w:w="600" w:type="dxa"/>
            <w:tcBorders>
              <w:top w:val="nil"/>
              <w:left w:val="nil"/>
              <w:bottom w:val="nil"/>
              <w:right w:val="nil"/>
              <w:tl2br w:val="nil"/>
              <w:tr2bl w:val="nil"/>
            </w:tcBorders>
            <w:shd w:val="clear" w:color="FFFFFF" w:fill="FFFFFF"/>
            <w:tcMar>
              <w:left w:w="101" w:type="dxa"/>
              <w:right w:w="101" w:type="dxa"/>
            </w:tcMar>
          </w:tcPr>
          <w:p w14:paraId="0C345AE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-6 </w:t>
            </w:r>
          </w:p>
        </w:tc>
        <w:tc>
          <w:tcPr>
            <w:tcW w:w="1035" w:type="dxa"/>
            <w:tcBorders>
              <w:top w:val="nil"/>
              <w:left w:val="nil"/>
              <w:bottom w:val="nil"/>
              <w:right w:val="nil"/>
              <w:tl2br w:val="nil"/>
              <w:tr2bl w:val="nil"/>
            </w:tcBorders>
            <w:shd w:val="clear" w:color="FFFFFF" w:fill="FFFFFF"/>
            <w:noWrap/>
            <w:tcMar>
              <w:left w:w="101" w:type="dxa"/>
              <w:right w:w="101" w:type="dxa"/>
            </w:tcMar>
          </w:tcPr>
          <w:p w14:paraId="4F905C5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6,249</w:t>
            </w:r>
          </w:p>
        </w:tc>
        <w:tc>
          <w:tcPr>
            <w:tcW w:w="1035" w:type="dxa"/>
            <w:tcBorders>
              <w:top w:val="nil"/>
              <w:left w:val="nil"/>
              <w:bottom w:val="nil"/>
              <w:right w:val="nil"/>
              <w:tl2br w:val="nil"/>
              <w:tr2bl w:val="nil"/>
            </w:tcBorders>
            <w:shd w:val="clear" w:color="FFFFFF" w:fill="FFFFFF"/>
            <w:noWrap/>
            <w:tcMar>
              <w:left w:w="101" w:type="dxa"/>
              <w:right w:w="101" w:type="dxa"/>
            </w:tcMar>
          </w:tcPr>
          <w:p w14:paraId="703311D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5,895</w:t>
            </w:r>
          </w:p>
        </w:tc>
        <w:tc>
          <w:tcPr>
            <w:tcW w:w="1035" w:type="dxa"/>
            <w:tcBorders>
              <w:top w:val="nil"/>
              <w:left w:val="nil"/>
              <w:bottom w:val="nil"/>
              <w:right w:val="nil"/>
              <w:tl2br w:val="nil"/>
              <w:tr2bl w:val="nil"/>
            </w:tcBorders>
            <w:shd w:val="clear" w:color="FFFFFF" w:fill="FFFFFF"/>
            <w:noWrap/>
            <w:tcMar>
              <w:left w:w="101" w:type="dxa"/>
              <w:right w:w="101" w:type="dxa"/>
            </w:tcMar>
          </w:tcPr>
          <w:p w14:paraId="7240C46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5,745</w:t>
            </w:r>
          </w:p>
        </w:tc>
      </w:tr>
      <w:tr w:rsidR="00AA20D1" w:rsidRPr="00AA20D1" w14:paraId="529BCE5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0" w:type="dxa"/>
              <w:right w:w="0" w:type="dxa"/>
            </w:tcMar>
          </w:tcPr>
          <w:p w14:paraId="592B523A" w14:textId="77777777" w:rsidR="00AA20D1" w:rsidRPr="00AA20D1" w:rsidRDefault="00AA20D1" w:rsidP="00AA20D1">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FFFFFF" w:fill="FFFFFF"/>
            <w:noWrap/>
            <w:tcMar>
              <w:left w:w="101" w:type="dxa"/>
              <w:right w:w="101" w:type="dxa"/>
            </w:tcMar>
            <w:vAlign w:val="bottom"/>
          </w:tcPr>
          <w:p w14:paraId="6DFE5F5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REPRESENTED BY FUNDS EMPLOYED</w:t>
            </w:r>
          </w:p>
        </w:tc>
      </w:tr>
      <w:tr w:rsidR="00AA20D1" w:rsidRPr="00AA20D1" w14:paraId="3F23830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47BBB1"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60F8583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25CBA1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A5C50E9"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298CFD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B6A32B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429490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EE2D573"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EB3667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067879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3,696</w:t>
            </w:r>
          </w:p>
        </w:tc>
        <w:tc>
          <w:tcPr>
            <w:tcW w:w="2385" w:type="dxa"/>
            <w:tcBorders>
              <w:top w:val="nil"/>
              <w:left w:val="nil"/>
              <w:bottom w:val="nil"/>
              <w:right w:val="nil"/>
              <w:tl2br w:val="nil"/>
              <w:tr2bl w:val="nil"/>
            </w:tcBorders>
            <w:shd w:val="clear" w:color="FFFFFF" w:fill="FFFFFF"/>
            <w:noWrap/>
            <w:tcMar>
              <w:left w:w="101" w:type="dxa"/>
              <w:right w:w="101" w:type="dxa"/>
            </w:tcMar>
          </w:tcPr>
          <w:p w14:paraId="2EC9FEC8"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Accumulated Funds</w:t>
            </w:r>
          </w:p>
        </w:tc>
        <w:tc>
          <w:tcPr>
            <w:tcW w:w="1035" w:type="dxa"/>
            <w:tcBorders>
              <w:top w:val="nil"/>
              <w:left w:val="nil"/>
              <w:bottom w:val="nil"/>
              <w:right w:val="nil"/>
              <w:tl2br w:val="nil"/>
              <w:tr2bl w:val="nil"/>
            </w:tcBorders>
            <w:shd w:val="clear" w:color="FFFFFF" w:fill="FFFFFF"/>
            <w:tcMar>
              <w:left w:w="101" w:type="dxa"/>
              <w:right w:w="101" w:type="dxa"/>
            </w:tcMar>
          </w:tcPr>
          <w:p w14:paraId="163FFE5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4,353</w:t>
            </w:r>
          </w:p>
        </w:tc>
        <w:tc>
          <w:tcPr>
            <w:tcW w:w="1035" w:type="dxa"/>
            <w:tcBorders>
              <w:top w:val="nil"/>
              <w:left w:val="nil"/>
              <w:bottom w:val="nil"/>
              <w:right w:val="nil"/>
              <w:tl2br w:val="nil"/>
              <w:tr2bl w:val="nil"/>
            </w:tcBorders>
            <w:shd w:val="clear" w:color="FFFFFF" w:fill="FFFFFF"/>
            <w:tcMar>
              <w:left w:w="101" w:type="dxa"/>
              <w:right w:w="101" w:type="dxa"/>
            </w:tcMar>
          </w:tcPr>
          <w:p w14:paraId="300D5EF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3,913</w:t>
            </w:r>
          </w:p>
        </w:tc>
        <w:tc>
          <w:tcPr>
            <w:tcW w:w="600" w:type="dxa"/>
            <w:tcBorders>
              <w:top w:val="nil"/>
              <w:left w:val="nil"/>
              <w:bottom w:val="nil"/>
              <w:right w:val="nil"/>
              <w:tl2br w:val="nil"/>
              <w:tr2bl w:val="nil"/>
            </w:tcBorders>
            <w:shd w:val="clear" w:color="FFFFFF" w:fill="FFFFFF"/>
            <w:tcMar>
              <w:left w:w="101" w:type="dxa"/>
              <w:right w:w="101" w:type="dxa"/>
            </w:tcMar>
          </w:tcPr>
          <w:p w14:paraId="0C002FC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7E34975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3,555</w:t>
            </w:r>
          </w:p>
        </w:tc>
        <w:tc>
          <w:tcPr>
            <w:tcW w:w="1035" w:type="dxa"/>
            <w:tcBorders>
              <w:top w:val="nil"/>
              <w:left w:val="nil"/>
              <w:bottom w:val="nil"/>
              <w:right w:val="nil"/>
              <w:tl2br w:val="nil"/>
              <w:tr2bl w:val="nil"/>
            </w:tcBorders>
            <w:shd w:val="clear" w:color="FFFFFF" w:fill="FFFFFF"/>
            <w:tcMar>
              <w:left w:w="101" w:type="dxa"/>
              <w:right w:w="101" w:type="dxa"/>
            </w:tcMar>
          </w:tcPr>
          <w:p w14:paraId="429DCB9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3,201</w:t>
            </w:r>
          </w:p>
        </w:tc>
        <w:tc>
          <w:tcPr>
            <w:tcW w:w="1035" w:type="dxa"/>
            <w:tcBorders>
              <w:top w:val="nil"/>
              <w:left w:val="nil"/>
              <w:bottom w:val="nil"/>
              <w:right w:val="nil"/>
              <w:tl2br w:val="nil"/>
              <w:tr2bl w:val="nil"/>
            </w:tcBorders>
            <w:shd w:val="clear" w:color="FFFFFF" w:fill="FFFFFF"/>
            <w:tcMar>
              <w:left w:w="101" w:type="dxa"/>
              <w:right w:w="101" w:type="dxa"/>
            </w:tcMar>
          </w:tcPr>
          <w:p w14:paraId="3A98B06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3,051</w:t>
            </w:r>
          </w:p>
        </w:tc>
      </w:tr>
      <w:tr w:rsidR="00AA20D1" w:rsidRPr="00AA20D1" w14:paraId="5B0F0709"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36F767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2385" w:type="dxa"/>
            <w:tcBorders>
              <w:top w:val="nil"/>
              <w:left w:val="nil"/>
              <w:bottom w:val="nil"/>
              <w:right w:val="nil"/>
              <w:tl2br w:val="nil"/>
              <w:tr2bl w:val="nil"/>
            </w:tcBorders>
            <w:shd w:val="clear" w:color="FFFFFF" w:fill="FFFFFF"/>
            <w:noWrap/>
            <w:tcMar>
              <w:left w:w="101" w:type="dxa"/>
              <w:right w:w="101" w:type="dxa"/>
            </w:tcMar>
          </w:tcPr>
          <w:p w14:paraId="361FAD42"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Asset Revaluation Surplus</w:t>
            </w:r>
          </w:p>
        </w:tc>
        <w:tc>
          <w:tcPr>
            <w:tcW w:w="1035" w:type="dxa"/>
            <w:tcBorders>
              <w:top w:val="nil"/>
              <w:left w:val="nil"/>
              <w:bottom w:val="nil"/>
              <w:right w:val="nil"/>
              <w:tl2br w:val="nil"/>
              <w:tr2bl w:val="nil"/>
            </w:tcBorders>
            <w:shd w:val="clear" w:color="FFFFFF" w:fill="FFFFFF"/>
            <w:tcMar>
              <w:left w:w="101" w:type="dxa"/>
              <w:right w:w="101" w:type="dxa"/>
            </w:tcMar>
          </w:tcPr>
          <w:p w14:paraId="78469F8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tcMar>
              <w:left w:w="101" w:type="dxa"/>
              <w:right w:w="101" w:type="dxa"/>
            </w:tcMar>
          </w:tcPr>
          <w:p w14:paraId="4862129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600" w:type="dxa"/>
            <w:tcBorders>
              <w:top w:val="nil"/>
              <w:left w:val="nil"/>
              <w:bottom w:val="nil"/>
              <w:right w:val="nil"/>
              <w:tl2br w:val="nil"/>
              <w:tr2bl w:val="nil"/>
            </w:tcBorders>
            <w:shd w:val="clear" w:color="FFFFFF" w:fill="FFFFFF"/>
            <w:tcMar>
              <w:left w:w="101" w:type="dxa"/>
              <w:right w:w="101" w:type="dxa"/>
            </w:tcMar>
          </w:tcPr>
          <w:p w14:paraId="75703F6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E3E8CF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tcMar>
              <w:left w:w="101" w:type="dxa"/>
              <w:right w:w="101" w:type="dxa"/>
            </w:tcMar>
          </w:tcPr>
          <w:p w14:paraId="70B1F10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tcMar>
              <w:left w:w="101" w:type="dxa"/>
              <w:right w:w="101" w:type="dxa"/>
            </w:tcMar>
          </w:tcPr>
          <w:p w14:paraId="7579C1D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r>
      <w:tr w:rsidR="00AA20D1" w:rsidRPr="00AA20D1" w14:paraId="3C5961B9"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A8DD6AF" w14:textId="77777777" w:rsidR="00AA20D1" w:rsidRPr="00AA20D1" w:rsidRDefault="00AA20D1" w:rsidP="00AA20D1">
            <w:pPr>
              <w:spacing w:before="0" w:after="0"/>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5E71DF6C"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19528FF"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5294A7" w14:textId="77777777" w:rsidR="00AA20D1" w:rsidRPr="00AA20D1" w:rsidRDefault="00AA20D1" w:rsidP="00AA20D1">
            <w:pPr>
              <w:spacing w:before="0" w:after="0"/>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151DB897"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03F3E3E"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5438BA5"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50F87C" w14:textId="77777777" w:rsidR="00AA20D1" w:rsidRPr="00AA20D1" w:rsidRDefault="00AA20D1" w:rsidP="00AA20D1">
            <w:pPr>
              <w:spacing w:before="0" w:after="0"/>
              <w:rPr>
                <w:rFonts w:eastAsia="Calibri" w:cs="Calibri"/>
                <w:b/>
                <w:color w:val="000000"/>
                <w:sz w:val="18"/>
                <w:szCs w:val="24"/>
                <w:lang w:eastAsia="en-AU"/>
              </w:rPr>
            </w:pPr>
          </w:p>
        </w:tc>
      </w:tr>
      <w:tr w:rsidR="00AA20D1" w:rsidRPr="00AA20D1" w14:paraId="5510CDB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C06C44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6,390</w:t>
            </w:r>
          </w:p>
        </w:tc>
        <w:tc>
          <w:tcPr>
            <w:tcW w:w="2385" w:type="dxa"/>
            <w:tcBorders>
              <w:top w:val="nil"/>
              <w:left w:val="nil"/>
              <w:bottom w:val="nil"/>
              <w:right w:val="nil"/>
              <w:tl2br w:val="nil"/>
              <w:tr2bl w:val="nil"/>
            </w:tcBorders>
            <w:shd w:val="clear" w:color="FFFFFF" w:fill="FFFFFF"/>
            <w:tcMar>
              <w:left w:w="101" w:type="dxa"/>
              <w:right w:w="101" w:type="dxa"/>
            </w:tcMar>
          </w:tcPr>
          <w:p w14:paraId="3AA4E256"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FUNDS EMPLOYED</w:t>
            </w:r>
          </w:p>
        </w:tc>
        <w:tc>
          <w:tcPr>
            <w:tcW w:w="1035" w:type="dxa"/>
            <w:tcBorders>
              <w:top w:val="nil"/>
              <w:left w:val="nil"/>
              <w:bottom w:val="nil"/>
              <w:right w:val="nil"/>
              <w:tl2br w:val="nil"/>
              <w:tr2bl w:val="nil"/>
            </w:tcBorders>
            <w:shd w:val="clear" w:color="FFFFFF" w:fill="FFFFFF"/>
            <w:noWrap/>
            <w:tcMar>
              <w:left w:w="101" w:type="dxa"/>
              <w:right w:w="101" w:type="dxa"/>
            </w:tcMar>
          </w:tcPr>
          <w:p w14:paraId="628BD17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7,047</w:t>
            </w:r>
          </w:p>
        </w:tc>
        <w:tc>
          <w:tcPr>
            <w:tcW w:w="1035" w:type="dxa"/>
            <w:tcBorders>
              <w:top w:val="nil"/>
              <w:left w:val="nil"/>
              <w:bottom w:val="nil"/>
              <w:right w:val="nil"/>
              <w:tl2br w:val="nil"/>
              <w:tr2bl w:val="nil"/>
            </w:tcBorders>
            <w:shd w:val="clear" w:color="FFFFFF" w:fill="FFFFFF"/>
            <w:noWrap/>
            <w:tcMar>
              <w:left w:w="101" w:type="dxa"/>
              <w:right w:w="101" w:type="dxa"/>
            </w:tcMar>
          </w:tcPr>
          <w:p w14:paraId="28EF7C0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6,607</w:t>
            </w:r>
          </w:p>
        </w:tc>
        <w:tc>
          <w:tcPr>
            <w:tcW w:w="600" w:type="dxa"/>
            <w:tcBorders>
              <w:top w:val="nil"/>
              <w:left w:val="nil"/>
              <w:bottom w:val="nil"/>
              <w:right w:val="nil"/>
              <w:tl2br w:val="nil"/>
              <w:tr2bl w:val="nil"/>
            </w:tcBorders>
            <w:shd w:val="clear" w:color="FFFFFF" w:fill="FFFFFF"/>
            <w:tcMar>
              <w:left w:w="101" w:type="dxa"/>
              <w:right w:w="101" w:type="dxa"/>
            </w:tcMar>
          </w:tcPr>
          <w:p w14:paraId="0674E79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w:t>
            </w:r>
          </w:p>
        </w:tc>
        <w:tc>
          <w:tcPr>
            <w:tcW w:w="1035" w:type="dxa"/>
            <w:tcBorders>
              <w:top w:val="nil"/>
              <w:left w:val="nil"/>
              <w:bottom w:val="nil"/>
              <w:right w:val="nil"/>
              <w:tl2br w:val="nil"/>
              <w:tr2bl w:val="nil"/>
            </w:tcBorders>
            <w:shd w:val="clear" w:color="FFFFFF" w:fill="FFFFFF"/>
            <w:noWrap/>
            <w:tcMar>
              <w:left w:w="101" w:type="dxa"/>
              <w:right w:w="101" w:type="dxa"/>
            </w:tcMar>
          </w:tcPr>
          <w:p w14:paraId="4DE457C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6,249</w:t>
            </w:r>
          </w:p>
        </w:tc>
        <w:tc>
          <w:tcPr>
            <w:tcW w:w="1035" w:type="dxa"/>
            <w:tcBorders>
              <w:top w:val="nil"/>
              <w:left w:val="nil"/>
              <w:bottom w:val="nil"/>
              <w:right w:val="nil"/>
              <w:tl2br w:val="nil"/>
              <w:tr2bl w:val="nil"/>
            </w:tcBorders>
            <w:shd w:val="clear" w:color="FFFFFF" w:fill="FFFFFF"/>
            <w:noWrap/>
            <w:tcMar>
              <w:left w:w="101" w:type="dxa"/>
              <w:right w:w="101" w:type="dxa"/>
            </w:tcMar>
          </w:tcPr>
          <w:p w14:paraId="4C09412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5,895</w:t>
            </w:r>
          </w:p>
        </w:tc>
        <w:tc>
          <w:tcPr>
            <w:tcW w:w="1035" w:type="dxa"/>
            <w:tcBorders>
              <w:top w:val="nil"/>
              <w:left w:val="nil"/>
              <w:bottom w:val="nil"/>
              <w:right w:val="nil"/>
              <w:tl2br w:val="nil"/>
              <w:tr2bl w:val="nil"/>
            </w:tcBorders>
            <w:shd w:val="clear" w:color="FFFFFF" w:fill="FFFFFF"/>
            <w:noWrap/>
            <w:tcMar>
              <w:left w:w="101" w:type="dxa"/>
              <w:right w:w="101" w:type="dxa"/>
            </w:tcMar>
          </w:tcPr>
          <w:p w14:paraId="1A15E57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5,745</w:t>
            </w:r>
          </w:p>
        </w:tc>
      </w:tr>
      <w:tr w:rsidR="00AA20D1" w:rsidRPr="00AA20D1" w14:paraId="4649033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0B0A3E6"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138C6DC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D5CEA4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094697E"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189FD1B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63E226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8BB25C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EA54B5D" w14:textId="77777777" w:rsidR="00AA20D1" w:rsidRPr="00AA20D1" w:rsidRDefault="00AA20D1" w:rsidP="00AA20D1">
            <w:pPr>
              <w:spacing w:before="0" w:after="0"/>
              <w:rPr>
                <w:rFonts w:eastAsia="Calibri" w:cs="Calibri"/>
                <w:color w:val="000000"/>
                <w:sz w:val="18"/>
                <w:szCs w:val="24"/>
                <w:lang w:eastAsia="en-AU"/>
              </w:rPr>
            </w:pPr>
          </w:p>
        </w:tc>
      </w:tr>
    </w:tbl>
    <w:p w14:paraId="7A0DBD1B" w14:textId="3960B02F" w:rsidR="00AA20D1" w:rsidRPr="00AA20D1" w:rsidRDefault="00AA20D1" w:rsidP="00E47BF9">
      <w:pPr>
        <w:keepNext/>
        <w:pageBreakBefore/>
        <w:pBdr>
          <w:top w:val="nil"/>
          <w:left w:val="nil"/>
          <w:bottom w:val="nil"/>
          <w:right w:val="nil"/>
          <w:between w:val="nil"/>
          <w:bar w:val="nil"/>
        </w:pBdr>
        <w:spacing w:before="240"/>
        <w:outlineLvl w:val="0"/>
        <w:rPr>
          <w:b/>
          <w:bCs/>
          <w:color w:val="000000"/>
          <w:sz w:val="22"/>
          <w:szCs w:val="18"/>
          <w:bdr w:val="nil"/>
        </w:rPr>
      </w:pPr>
      <w:r w:rsidRPr="00AA20D1">
        <w:rPr>
          <w:b/>
          <w:bCs/>
          <w:color w:val="000000"/>
          <w:sz w:val="22"/>
          <w:szCs w:val="18"/>
          <w:bdr w:val="nil"/>
        </w:rPr>
        <w:t xml:space="preserve">Table </w:t>
      </w:r>
      <w:r w:rsidR="00472559">
        <w:rPr>
          <w:b/>
          <w:bCs/>
          <w:color w:val="000000"/>
          <w:sz w:val="22"/>
          <w:szCs w:val="18"/>
          <w:bdr w:val="nil"/>
        </w:rPr>
        <w:t>45</w:t>
      </w:r>
      <w:r w:rsidRPr="00AA20D1">
        <w:rPr>
          <w:b/>
          <w:bCs/>
          <w:color w:val="000000"/>
          <w:sz w:val="22"/>
          <w:szCs w:val="18"/>
          <w:bdr w:val="nil"/>
        </w:rPr>
        <w:t xml:space="preserve">: The Cemeteries and Crematoria Authority: Statement of Changes in Equity </w:t>
      </w:r>
    </w:p>
    <w:tbl>
      <w:tblPr>
        <w:tblStyle w:val="CDMRange10"/>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AA20D1" w:rsidRPr="00AA20D1" w14:paraId="5EB994DD" w14:textId="77777777" w:rsidTr="00861A67">
        <w:trPr>
          <w:trHeight w:val="1245"/>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C1CAA5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Budget</w:t>
            </w:r>
          </w:p>
          <w:p w14:paraId="72C0D83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6B3306B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30/6/21 </w:t>
            </w:r>
          </w:p>
          <w:p w14:paraId="1F94E9B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2ED66ECA"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365116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2020-21 Interim Outcome at 30/6/21</w:t>
            </w:r>
          </w:p>
          <w:p w14:paraId="075963F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B5D334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Budget</w:t>
            </w:r>
          </w:p>
          <w:p w14:paraId="1185133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3940134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30/6/22 </w:t>
            </w:r>
          </w:p>
          <w:p w14:paraId="6A3172B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060BFA4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Var</w:t>
            </w:r>
          </w:p>
          <w:p w14:paraId="148E51E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32E92DB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368C7A3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463844B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30/6/23 </w:t>
            </w:r>
          </w:p>
          <w:p w14:paraId="77B068E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5B4887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39E4C38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182EF58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30/6/24 </w:t>
            </w:r>
          </w:p>
          <w:p w14:paraId="5C8D245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DB6F1B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Estimate</w:t>
            </w:r>
          </w:p>
          <w:p w14:paraId="5E6405D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at</w:t>
            </w:r>
          </w:p>
          <w:p w14:paraId="3E402B4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30/6/25 </w:t>
            </w:r>
          </w:p>
          <w:p w14:paraId="3EC9CC9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$'000</w:t>
            </w:r>
          </w:p>
        </w:tc>
      </w:tr>
      <w:tr w:rsidR="00AA20D1" w:rsidRPr="00AA20D1" w14:paraId="5C7229B3"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1090D959"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1FEEF6DD"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D81335C"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09C174E"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0F36DEBC"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70B8C24"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10C239C"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69BEEC0A"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5857513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2B6B1B7"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auto" w:fill="auto"/>
            <w:tcMar>
              <w:left w:w="101" w:type="dxa"/>
              <w:right w:w="101" w:type="dxa"/>
            </w:tcMar>
          </w:tcPr>
          <w:p w14:paraId="55CC6C5B"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Opening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1E65C5B6"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15EAB1D"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67D742C3"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8291AC4"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BF4A891"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3F3BAF0"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72CABDF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8D2B3F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4,442</w:t>
            </w:r>
          </w:p>
        </w:tc>
        <w:tc>
          <w:tcPr>
            <w:tcW w:w="2385" w:type="dxa"/>
            <w:tcBorders>
              <w:top w:val="nil"/>
              <w:left w:val="nil"/>
              <w:bottom w:val="nil"/>
              <w:right w:val="nil"/>
              <w:tl2br w:val="nil"/>
              <w:tr2bl w:val="nil"/>
            </w:tcBorders>
            <w:shd w:val="clear" w:color="auto" w:fill="auto"/>
            <w:noWrap/>
            <w:tcMar>
              <w:left w:w="101" w:type="dxa"/>
              <w:right w:w="101" w:type="dxa"/>
            </w:tcMar>
          </w:tcPr>
          <w:p w14:paraId="36500665"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Opening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3712127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4,495</w:t>
            </w:r>
          </w:p>
        </w:tc>
        <w:tc>
          <w:tcPr>
            <w:tcW w:w="1035" w:type="dxa"/>
            <w:tcBorders>
              <w:top w:val="nil"/>
              <w:left w:val="nil"/>
              <w:bottom w:val="nil"/>
              <w:right w:val="nil"/>
              <w:tl2br w:val="nil"/>
              <w:tr2bl w:val="nil"/>
            </w:tcBorders>
            <w:shd w:val="clear" w:color="FFFFFF" w:fill="FFFFFF"/>
            <w:noWrap/>
            <w:tcMar>
              <w:left w:w="101" w:type="dxa"/>
              <w:right w:w="101" w:type="dxa"/>
            </w:tcMar>
          </w:tcPr>
          <w:p w14:paraId="4B5BBE9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4,353</w:t>
            </w:r>
          </w:p>
        </w:tc>
        <w:tc>
          <w:tcPr>
            <w:tcW w:w="600" w:type="dxa"/>
            <w:tcBorders>
              <w:top w:val="nil"/>
              <w:left w:val="nil"/>
              <w:bottom w:val="nil"/>
              <w:right w:val="nil"/>
              <w:tl2br w:val="nil"/>
              <w:tr2bl w:val="nil"/>
            </w:tcBorders>
            <w:shd w:val="clear" w:color="FFFFFF" w:fill="FFFFFF"/>
            <w:noWrap/>
            <w:tcMar>
              <w:left w:w="101" w:type="dxa"/>
              <w:right w:w="101" w:type="dxa"/>
            </w:tcMar>
          </w:tcPr>
          <w:p w14:paraId="19AB92C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-3 </w:t>
            </w:r>
          </w:p>
        </w:tc>
        <w:tc>
          <w:tcPr>
            <w:tcW w:w="1035" w:type="dxa"/>
            <w:tcBorders>
              <w:top w:val="nil"/>
              <w:left w:val="nil"/>
              <w:bottom w:val="nil"/>
              <w:right w:val="nil"/>
              <w:tl2br w:val="nil"/>
              <w:tr2bl w:val="nil"/>
            </w:tcBorders>
            <w:shd w:val="clear" w:color="FFFFFF" w:fill="FFFFFF"/>
            <w:noWrap/>
            <w:tcMar>
              <w:left w:w="101" w:type="dxa"/>
              <w:right w:w="101" w:type="dxa"/>
            </w:tcMar>
          </w:tcPr>
          <w:p w14:paraId="6629BF2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3,913</w:t>
            </w:r>
          </w:p>
        </w:tc>
        <w:tc>
          <w:tcPr>
            <w:tcW w:w="1035" w:type="dxa"/>
            <w:tcBorders>
              <w:top w:val="nil"/>
              <w:left w:val="nil"/>
              <w:bottom w:val="nil"/>
              <w:right w:val="nil"/>
              <w:tl2br w:val="nil"/>
              <w:tr2bl w:val="nil"/>
            </w:tcBorders>
            <w:shd w:val="clear" w:color="FFFFFF" w:fill="FFFFFF"/>
            <w:noWrap/>
            <w:tcMar>
              <w:left w:w="101" w:type="dxa"/>
              <w:right w:w="101" w:type="dxa"/>
            </w:tcMar>
          </w:tcPr>
          <w:p w14:paraId="6A97B24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3,555</w:t>
            </w:r>
          </w:p>
        </w:tc>
        <w:tc>
          <w:tcPr>
            <w:tcW w:w="1035" w:type="dxa"/>
            <w:tcBorders>
              <w:top w:val="nil"/>
              <w:left w:val="nil"/>
              <w:bottom w:val="nil"/>
              <w:right w:val="nil"/>
              <w:tl2br w:val="nil"/>
              <w:tr2bl w:val="nil"/>
            </w:tcBorders>
            <w:shd w:val="clear" w:color="FFFFFF" w:fill="FFFFFF"/>
            <w:noWrap/>
            <w:tcMar>
              <w:left w:w="101" w:type="dxa"/>
              <w:right w:w="101" w:type="dxa"/>
            </w:tcMar>
          </w:tcPr>
          <w:p w14:paraId="589F4FF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3,201</w:t>
            </w:r>
          </w:p>
        </w:tc>
      </w:tr>
      <w:tr w:rsidR="00AA20D1" w:rsidRPr="00AA20D1" w14:paraId="39F8766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66E5CE3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2385" w:type="dxa"/>
            <w:tcBorders>
              <w:top w:val="nil"/>
              <w:left w:val="nil"/>
              <w:bottom w:val="nil"/>
              <w:right w:val="nil"/>
              <w:tl2br w:val="nil"/>
              <w:tr2bl w:val="nil"/>
            </w:tcBorders>
            <w:shd w:val="clear" w:color="auto" w:fill="auto"/>
            <w:tcMar>
              <w:left w:w="101" w:type="dxa"/>
              <w:right w:w="101" w:type="dxa"/>
            </w:tcMar>
          </w:tcPr>
          <w:p w14:paraId="19261EEE"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Opening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667D545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noWrap/>
            <w:tcMar>
              <w:left w:w="101" w:type="dxa"/>
              <w:right w:w="101" w:type="dxa"/>
            </w:tcMar>
          </w:tcPr>
          <w:p w14:paraId="7119A38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600" w:type="dxa"/>
            <w:tcBorders>
              <w:top w:val="nil"/>
              <w:left w:val="nil"/>
              <w:bottom w:val="nil"/>
              <w:right w:val="nil"/>
              <w:tl2br w:val="nil"/>
              <w:tr2bl w:val="nil"/>
            </w:tcBorders>
            <w:shd w:val="clear" w:color="FFFFFF" w:fill="FFFFFF"/>
            <w:noWrap/>
            <w:tcMar>
              <w:left w:w="101" w:type="dxa"/>
              <w:right w:w="101" w:type="dxa"/>
            </w:tcMar>
          </w:tcPr>
          <w:p w14:paraId="7FA3AA5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44CBABB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noWrap/>
            <w:tcMar>
              <w:left w:w="101" w:type="dxa"/>
              <w:right w:w="101" w:type="dxa"/>
            </w:tcMar>
          </w:tcPr>
          <w:p w14:paraId="5486938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noWrap/>
            <w:tcMar>
              <w:left w:w="101" w:type="dxa"/>
              <w:right w:w="101" w:type="dxa"/>
            </w:tcMar>
          </w:tcPr>
          <w:p w14:paraId="49D6369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r>
      <w:tr w:rsidR="00AA20D1" w:rsidRPr="00AA20D1" w14:paraId="34DB05D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BE30E76" w14:textId="77777777" w:rsidR="00AA20D1" w:rsidRPr="00AA20D1" w:rsidRDefault="00AA20D1" w:rsidP="00AA20D1">
            <w:pPr>
              <w:spacing w:before="0" w:after="0"/>
              <w:jc w:val="right"/>
              <w:rPr>
                <w:rFonts w:eastAsia="Calibri" w:cs="Calibri"/>
                <w:b/>
                <w:color w:val="000000"/>
                <w:sz w:val="18"/>
                <w:szCs w:val="24"/>
                <w:lang w:eastAsia="en-AU"/>
              </w:rPr>
            </w:pPr>
          </w:p>
        </w:tc>
        <w:tc>
          <w:tcPr>
            <w:tcW w:w="2385" w:type="dxa"/>
            <w:tcBorders>
              <w:top w:val="nil"/>
              <w:left w:val="nil"/>
              <w:bottom w:val="nil"/>
              <w:right w:val="nil"/>
              <w:tl2br w:val="nil"/>
              <w:tr2bl w:val="nil"/>
            </w:tcBorders>
            <w:shd w:val="clear" w:color="auto" w:fill="auto"/>
            <w:tcMar>
              <w:left w:w="0" w:type="dxa"/>
              <w:right w:w="0" w:type="dxa"/>
            </w:tcMar>
          </w:tcPr>
          <w:p w14:paraId="20AE6B7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E5D2FE2" w14:textId="77777777" w:rsidR="00AA20D1" w:rsidRPr="00AA20D1" w:rsidRDefault="00AA20D1" w:rsidP="00AA20D1">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802DCC6" w14:textId="77777777" w:rsidR="00AA20D1" w:rsidRPr="00AA20D1" w:rsidRDefault="00AA20D1" w:rsidP="00AA20D1">
            <w:pPr>
              <w:spacing w:before="0" w:after="0"/>
              <w:jc w:val="right"/>
              <w:rPr>
                <w:rFonts w:eastAsia="Calibri" w:cs="Calibri"/>
                <w:b/>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60DC7271"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41F4314" w14:textId="77777777" w:rsidR="00AA20D1" w:rsidRPr="00AA20D1" w:rsidRDefault="00AA20D1" w:rsidP="00AA20D1">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E5D0A91" w14:textId="77777777" w:rsidR="00AA20D1" w:rsidRPr="00AA20D1" w:rsidRDefault="00AA20D1" w:rsidP="00AA20D1">
            <w:pPr>
              <w:spacing w:before="0" w:after="0"/>
              <w:jc w:val="right"/>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26B2E47" w14:textId="77777777" w:rsidR="00AA20D1" w:rsidRPr="00AA20D1" w:rsidRDefault="00AA20D1" w:rsidP="00AA20D1">
            <w:pPr>
              <w:spacing w:before="0" w:after="0"/>
              <w:jc w:val="right"/>
              <w:rPr>
                <w:rFonts w:eastAsia="Calibri" w:cs="Calibri"/>
                <w:b/>
                <w:color w:val="000000"/>
                <w:sz w:val="18"/>
                <w:szCs w:val="24"/>
                <w:lang w:eastAsia="en-AU"/>
              </w:rPr>
            </w:pPr>
          </w:p>
        </w:tc>
      </w:tr>
      <w:tr w:rsidR="00AA20D1" w:rsidRPr="00AA20D1" w14:paraId="11ABB44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17C4E8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7,136</w:t>
            </w:r>
          </w:p>
        </w:tc>
        <w:tc>
          <w:tcPr>
            <w:tcW w:w="2385" w:type="dxa"/>
            <w:tcBorders>
              <w:top w:val="nil"/>
              <w:left w:val="nil"/>
              <w:bottom w:val="nil"/>
              <w:right w:val="nil"/>
              <w:tl2br w:val="nil"/>
              <w:tr2bl w:val="nil"/>
            </w:tcBorders>
            <w:shd w:val="clear" w:color="auto" w:fill="auto"/>
            <w:tcMar>
              <w:left w:w="101" w:type="dxa"/>
              <w:right w:w="101" w:type="dxa"/>
            </w:tcMar>
          </w:tcPr>
          <w:p w14:paraId="28DDF5E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Balance at the Start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662E61D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7,189</w:t>
            </w:r>
          </w:p>
        </w:tc>
        <w:tc>
          <w:tcPr>
            <w:tcW w:w="1035" w:type="dxa"/>
            <w:tcBorders>
              <w:top w:val="nil"/>
              <w:left w:val="nil"/>
              <w:bottom w:val="nil"/>
              <w:right w:val="nil"/>
              <w:tl2br w:val="nil"/>
              <w:tr2bl w:val="nil"/>
            </w:tcBorders>
            <w:shd w:val="clear" w:color="FFFFFF" w:fill="FFFFFF"/>
            <w:noWrap/>
            <w:tcMar>
              <w:left w:w="101" w:type="dxa"/>
              <w:right w:w="101" w:type="dxa"/>
            </w:tcMar>
          </w:tcPr>
          <w:p w14:paraId="1C6D9D8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7,047</w:t>
            </w:r>
          </w:p>
        </w:tc>
        <w:tc>
          <w:tcPr>
            <w:tcW w:w="600" w:type="dxa"/>
            <w:tcBorders>
              <w:top w:val="nil"/>
              <w:left w:val="nil"/>
              <w:bottom w:val="nil"/>
              <w:right w:val="nil"/>
              <w:tl2br w:val="nil"/>
              <w:tr2bl w:val="nil"/>
            </w:tcBorders>
            <w:shd w:val="clear" w:color="FFFFFF" w:fill="FFFFFF"/>
            <w:noWrap/>
            <w:tcMar>
              <w:left w:w="101" w:type="dxa"/>
              <w:right w:w="101" w:type="dxa"/>
            </w:tcMar>
          </w:tcPr>
          <w:p w14:paraId="34400A2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 </w:t>
            </w:r>
          </w:p>
        </w:tc>
        <w:tc>
          <w:tcPr>
            <w:tcW w:w="1035" w:type="dxa"/>
            <w:tcBorders>
              <w:top w:val="nil"/>
              <w:left w:val="nil"/>
              <w:bottom w:val="nil"/>
              <w:right w:val="nil"/>
              <w:tl2br w:val="nil"/>
              <w:tr2bl w:val="nil"/>
            </w:tcBorders>
            <w:shd w:val="clear" w:color="FFFFFF" w:fill="FFFFFF"/>
            <w:noWrap/>
            <w:tcMar>
              <w:left w:w="101" w:type="dxa"/>
              <w:right w:w="101" w:type="dxa"/>
            </w:tcMar>
          </w:tcPr>
          <w:p w14:paraId="17D214B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6,607</w:t>
            </w:r>
          </w:p>
        </w:tc>
        <w:tc>
          <w:tcPr>
            <w:tcW w:w="1035" w:type="dxa"/>
            <w:tcBorders>
              <w:top w:val="nil"/>
              <w:left w:val="nil"/>
              <w:bottom w:val="nil"/>
              <w:right w:val="nil"/>
              <w:tl2br w:val="nil"/>
              <w:tr2bl w:val="nil"/>
            </w:tcBorders>
            <w:shd w:val="clear" w:color="FFFFFF" w:fill="FFFFFF"/>
            <w:noWrap/>
            <w:tcMar>
              <w:left w:w="101" w:type="dxa"/>
              <w:right w:w="101" w:type="dxa"/>
            </w:tcMar>
          </w:tcPr>
          <w:p w14:paraId="7170AFA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6,249</w:t>
            </w:r>
          </w:p>
        </w:tc>
        <w:tc>
          <w:tcPr>
            <w:tcW w:w="1035" w:type="dxa"/>
            <w:tcBorders>
              <w:top w:val="nil"/>
              <w:left w:val="nil"/>
              <w:bottom w:val="nil"/>
              <w:right w:val="nil"/>
              <w:tl2br w:val="nil"/>
              <w:tr2bl w:val="nil"/>
            </w:tcBorders>
            <w:shd w:val="clear" w:color="FFFFFF" w:fill="FFFFFF"/>
            <w:noWrap/>
            <w:tcMar>
              <w:left w:w="101" w:type="dxa"/>
              <w:right w:w="101" w:type="dxa"/>
            </w:tcMar>
          </w:tcPr>
          <w:p w14:paraId="0B1076D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5,895</w:t>
            </w:r>
          </w:p>
        </w:tc>
      </w:tr>
      <w:tr w:rsidR="00AA20D1" w:rsidRPr="00AA20D1" w14:paraId="566AE6E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0330CF89"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2965AEB"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D2A99ED"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65FFE8C"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6BB510CE"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C52A7C6"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29FB1100"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FC7FE13"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0E56B16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5E294179"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6FC1AE13"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tcPr>
          <w:p w14:paraId="743FF70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4F59A25"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6D2750F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85AC1B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CC57DB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F759EB6"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D50F6F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2EE10EB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-746</w:t>
            </w:r>
          </w:p>
        </w:tc>
        <w:tc>
          <w:tcPr>
            <w:tcW w:w="2385" w:type="dxa"/>
            <w:tcBorders>
              <w:top w:val="nil"/>
              <w:left w:val="nil"/>
              <w:bottom w:val="nil"/>
              <w:right w:val="nil"/>
              <w:tl2br w:val="nil"/>
              <w:tr2bl w:val="nil"/>
            </w:tcBorders>
            <w:shd w:val="clear" w:color="auto" w:fill="auto"/>
            <w:tcMar>
              <w:left w:w="101" w:type="dxa"/>
              <w:right w:w="101" w:type="dxa"/>
            </w:tcMar>
          </w:tcPr>
          <w:p w14:paraId="0AFF63B2"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Operating Result - Including Economic Flows</w:t>
            </w:r>
          </w:p>
        </w:tc>
        <w:tc>
          <w:tcPr>
            <w:tcW w:w="1035" w:type="dxa"/>
            <w:tcBorders>
              <w:top w:val="nil"/>
              <w:left w:val="nil"/>
              <w:bottom w:val="nil"/>
              <w:right w:val="nil"/>
              <w:tl2br w:val="nil"/>
              <w:tr2bl w:val="nil"/>
            </w:tcBorders>
            <w:shd w:val="clear" w:color="FFFFFF" w:fill="FFFFFF"/>
            <w:noWrap/>
            <w:tcMar>
              <w:left w:w="101" w:type="dxa"/>
              <w:right w:w="101" w:type="dxa"/>
            </w:tcMar>
          </w:tcPr>
          <w:p w14:paraId="02A060E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-88</w:t>
            </w:r>
          </w:p>
        </w:tc>
        <w:tc>
          <w:tcPr>
            <w:tcW w:w="1035" w:type="dxa"/>
            <w:tcBorders>
              <w:top w:val="nil"/>
              <w:left w:val="nil"/>
              <w:bottom w:val="nil"/>
              <w:right w:val="nil"/>
              <w:tl2br w:val="nil"/>
              <w:tr2bl w:val="nil"/>
            </w:tcBorders>
            <w:shd w:val="clear" w:color="FFFFFF" w:fill="FFFFFF"/>
            <w:noWrap/>
            <w:tcMar>
              <w:left w:w="101" w:type="dxa"/>
              <w:right w:w="101" w:type="dxa"/>
            </w:tcMar>
          </w:tcPr>
          <w:p w14:paraId="5DB180F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-440</w:t>
            </w:r>
          </w:p>
        </w:tc>
        <w:tc>
          <w:tcPr>
            <w:tcW w:w="600" w:type="dxa"/>
            <w:tcBorders>
              <w:top w:val="nil"/>
              <w:left w:val="nil"/>
              <w:bottom w:val="nil"/>
              <w:right w:val="nil"/>
              <w:tl2br w:val="nil"/>
              <w:tr2bl w:val="nil"/>
            </w:tcBorders>
            <w:shd w:val="clear" w:color="FFFFFF" w:fill="FFFFFF"/>
            <w:noWrap/>
            <w:tcMar>
              <w:left w:w="101" w:type="dxa"/>
              <w:right w:w="101" w:type="dxa"/>
            </w:tcMar>
          </w:tcPr>
          <w:p w14:paraId="7DAC51E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-400 </w:t>
            </w:r>
          </w:p>
        </w:tc>
        <w:tc>
          <w:tcPr>
            <w:tcW w:w="1035" w:type="dxa"/>
            <w:tcBorders>
              <w:top w:val="nil"/>
              <w:left w:val="nil"/>
              <w:bottom w:val="nil"/>
              <w:right w:val="nil"/>
              <w:tl2br w:val="nil"/>
              <w:tr2bl w:val="nil"/>
            </w:tcBorders>
            <w:shd w:val="clear" w:color="FFFFFF" w:fill="FFFFFF"/>
            <w:noWrap/>
            <w:tcMar>
              <w:left w:w="101" w:type="dxa"/>
              <w:right w:w="101" w:type="dxa"/>
            </w:tcMar>
          </w:tcPr>
          <w:p w14:paraId="56CFE0A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-358</w:t>
            </w:r>
          </w:p>
        </w:tc>
        <w:tc>
          <w:tcPr>
            <w:tcW w:w="1035" w:type="dxa"/>
            <w:tcBorders>
              <w:top w:val="nil"/>
              <w:left w:val="nil"/>
              <w:bottom w:val="nil"/>
              <w:right w:val="nil"/>
              <w:tl2br w:val="nil"/>
              <w:tr2bl w:val="nil"/>
            </w:tcBorders>
            <w:shd w:val="clear" w:color="FFFFFF" w:fill="FFFFFF"/>
            <w:noWrap/>
            <w:tcMar>
              <w:left w:w="101" w:type="dxa"/>
              <w:right w:w="101" w:type="dxa"/>
            </w:tcMar>
          </w:tcPr>
          <w:p w14:paraId="7FEAC56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-354</w:t>
            </w:r>
          </w:p>
        </w:tc>
        <w:tc>
          <w:tcPr>
            <w:tcW w:w="1035" w:type="dxa"/>
            <w:tcBorders>
              <w:top w:val="nil"/>
              <w:left w:val="nil"/>
              <w:bottom w:val="nil"/>
              <w:right w:val="nil"/>
              <w:tl2br w:val="nil"/>
              <w:tr2bl w:val="nil"/>
            </w:tcBorders>
            <w:shd w:val="clear" w:color="FFFFFF" w:fill="FFFFFF"/>
            <w:noWrap/>
            <w:tcMar>
              <w:left w:w="101" w:type="dxa"/>
              <w:right w:w="101" w:type="dxa"/>
            </w:tcMar>
          </w:tcPr>
          <w:p w14:paraId="6CA4E77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-150</w:t>
            </w:r>
          </w:p>
        </w:tc>
      </w:tr>
      <w:tr w:rsidR="00AA20D1" w:rsidRPr="00AA20D1" w14:paraId="7767131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761FD5EB"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3E5E974D"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4DDF336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6C496E5"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3EDD8EC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4BC56D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85C666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BD221C9"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1319153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4853D83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-746</w:t>
            </w:r>
          </w:p>
        </w:tc>
        <w:tc>
          <w:tcPr>
            <w:tcW w:w="2385" w:type="dxa"/>
            <w:tcBorders>
              <w:top w:val="nil"/>
              <w:left w:val="nil"/>
              <w:bottom w:val="nil"/>
              <w:right w:val="nil"/>
              <w:tl2br w:val="nil"/>
              <w:tr2bl w:val="nil"/>
            </w:tcBorders>
            <w:shd w:val="clear" w:color="FFFFFF" w:fill="FFFFFF"/>
            <w:tcMar>
              <w:left w:w="101" w:type="dxa"/>
              <w:right w:w="101" w:type="dxa"/>
            </w:tcMar>
          </w:tcPr>
          <w:p w14:paraId="539B33E9"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Total Comprehensive Income</w:t>
            </w:r>
          </w:p>
        </w:tc>
        <w:tc>
          <w:tcPr>
            <w:tcW w:w="1035" w:type="dxa"/>
            <w:tcBorders>
              <w:top w:val="nil"/>
              <w:left w:val="nil"/>
              <w:bottom w:val="nil"/>
              <w:right w:val="nil"/>
              <w:tl2br w:val="nil"/>
              <w:tr2bl w:val="nil"/>
            </w:tcBorders>
            <w:shd w:val="clear" w:color="FFFFFF" w:fill="FFFFFF"/>
            <w:noWrap/>
            <w:tcMar>
              <w:left w:w="101" w:type="dxa"/>
              <w:right w:w="101" w:type="dxa"/>
            </w:tcMar>
          </w:tcPr>
          <w:p w14:paraId="042361B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-142</w:t>
            </w:r>
          </w:p>
        </w:tc>
        <w:tc>
          <w:tcPr>
            <w:tcW w:w="1035" w:type="dxa"/>
            <w:tcBorders>
              <w:top w:val="nil"/>
              <w:left w:val="nil"/>
              <w:bottom w:val="nil"/>
              <w:right w:val="nil"/>
              <w:tl2br w:val="nil"/>
              <w:tr2bl w:val="nil"/>
            </w:tcBorders>
            <w:shd w:val="clear" w:color="FFFFFF" w:fill="FFFFFF"/>
            <w:noWrap/>
            <w:tcMar>
              <w:left w:w="101" w:type="dxa"/>
              <w:right w:w="101" w:type="dxa"/>
            </w:tcMar>
          </w:tcPr>
          <w:p w14:paraId="5C695F4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-440</w:t>
            </w:r>
          </w:p>
        </w:tc>
        <w:tc>
          <w:tcPr>
            <w:tcW w:w="600" w:type="dxa"/>
            <w:tcBorders>
              <w:top w:val="nil"/>
              <w:left w:val="nil"/>
              <w:bottom w:val="nil"/>
              <w:right w:val="nil"/>
              <w:tl2br w:val="nil"/>
              <w:tr2bl w:val="nil"/>
            </w:tcBorders>
            <w:shd w:val="clear" w:color="FFFFFF" w:fill="FFFFFF"/>
            <w:noWrap/>
            <w:tcMar>
              <w:left w:w="101" w:type="dxa"/>
              <w:right w:w="101" w:type="dxa"/>
            </w:tcMar>
          </w:tcPr>
          <w:p w14:paraId="517A36C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-210 </w:t>
            </w:r>
          </w:p>
        </w:tc>
        <w:tc>
          <w:tcPr>
            <w:tcW w:w="1035" w:type="dxa"/>
            <w:tcBorders>
              <w:top w:val="nil"/>
              <w:left w:val="nil"/>
              <w:bottom w:val="nil"/>
              <w:right w:val="nil"/>
              <w:tl2br w:val="nil"/>
              <w:tr2bl w:val="nil"/>
            </w:tcBorders>
            <w:shd w:val="clear" w:color="FFFFFF" w:fill="FFFFFF"/>
            <w:noWrap/>
            <w:tcMar>
              <w:left w:w="101" w:type="dxa"/>
              <w:right w:w="101" w:type="dxa"/>
            </w:tcMar>
          </w:tcPr>
          <w:p w14:paraId="5893A13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-358</w:t>
            </w:r>
          </w:p>
        </w:tc>
        <w:tc>
          <w:tcPr>
            <w:tcW w:w="1035" w:type="dxa"/>
            <w:tcBorders>
              <w:top w:val="nil"/>
              <w:left w:val="nil"/>
              <w:bottom w:val="nil"/>
              <w:right w:val="nil"/>
              <w:tl2br w:val="nil"/>
              <w:tr2bl w:val="nil"/>
            </w:tcBorders>
            <w:shd w:val="clear" w:color="FFFFFF" w:fill="FFFFFF"/>
            <w:noWrap/>
            <w:tcMar>
              <w:left w:w="101" w:type="dxa"/>
              <w:right w:w="101" w:type="dxa"/>
            </w:tcMar>
          </w:tcPr>
          <w:p w14:paraId="329DAF8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-354</w:t>
            </w:r>
          </w:p>
        </w:tc>
        <w:tc>
          <w:tcPr>
            <w:tcW w:w="1035" w:type="dxa"/>
            <w:tcBorders>
              <w:top w:val="nil"/>
              <w:left w:val="nil"/>
              <w:bottom w:val="nil"/>
              <w:right w:val="nil"/>
              <w:tl2br w:val="nil"/>
              <w:tr2bl w:val="nil"/>
            </w:tcBorders>
            <w:shd w:val="clear" w:color="FFFFFF" w:fill="FFFFFF"/>
            <w:noWrap/>
            <w:tcMar>
              <w:left w:w="101" w:type="dxa"/>
              <w:right w:w="101" w:type="dxa"/>
            </w:tcMar>
          </w:tcPr>
          <w:p w14:paraId="6663860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-150</w:t>
            </w:r>
          </w:p>
        </w:tc>
      </w:tr>
      <w:tr w:rsidR="00AA20D1" w:rsidRPr="00AA20D1" w14:paraId="7CB1D5F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45040B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55D0775D"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980096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FF63784"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23BCC78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C3E5FC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FED2CD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8DCE108"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C6FC48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4D6A00FA"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76B4631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14A554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BB567AC"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1956E8C9"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62D27F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D62449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DEE5CED"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238468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66D3D72B"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67F2825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D7EDE6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727FCD9"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041BF757"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FEC644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AD0B17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334233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F83E6B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23F7914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auto" w:fill="auto"/>
            <w:tcMar>
              <w:left w:w="101" w:type="dxa"/>
              <w:right w:w="101" w:type="dxa"/>
            </w:tcMar>
          </w:tcPr>
          <w:p w14:paraId="6B8DF709"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404AF9B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175B05F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1A0009A8"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E7F255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EC8FE2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3FCB262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29EF09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101" w:type="dxa"/>
              <w:right w:w="101" w:type="dxa"/>
            </w:tcMar>
          </w:tcPr>
          <w:p w14:paraId="32378D1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3,696</w:t>
            </w:r>
          </w:p>
        </w:tc>
        <w:tc>
          <w:tcPr>
            <w:tcW w:w="2385" w:type="dxa"/>
            <w:tcBorders>
              <w:top w:val="nil"/>
              <w:left w:val="nil"/>
              <w:bottom w:val="nil"/>
              <w:right w:val="nil"/>
              <w:tl2br w:val="nil"/>
              <w:tr2bl w:val="nil"/>
            </w:tcBorders>
            <w:shd w:val="clear" w:color="auto" w:fill="auto"/>
            <w:tcMar>
              <w:left w:w="101" w:type="dxa"/>
              <w:right w:w="101" w:type="dxa"/>
            </w:tcMar>
          </w:tcPr>
          <w:p w14:paraId="182CA09F"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Closing Accumulated Funds</w:t>
            </w:r>
          </w:p>
        </w:tc>
        <w:tc>
          <w:tcPr>
            <w:tcW w:w="1035" w:type="dxa"/>
            <w:tcBorders>
              <w:top w:val="nil"/>
              <w:left w:val="nil"/>
              <w:bottom w:val="nil"/>
              <w:right w:val="nil"/>
              <w:tl2br w:val="nil"/>
              <w:tr2bl w:val="nil"/>
            </w:tcBorders>
            <w:shd w:val="clear" w:color="FFFFFF" w:fill="FFFFFF"/>
            <w:noWrap/>
            <w:tcMar>
              <w:left w:w="101" w:type="dxa"/>
              <w:right w:w="101" w:type="dxa"/>
            </w:tcMar>
          </w:tcPr>
          <w:p w14:paraId="031AB18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4,353</w:t>
            </w:r>
          </w:p>
        </w:tc>
        <w:tc>
          <w:tcPr>
            <w:tcW w:w="1035" w:type="dxa"/>
            <w:tcBorders>
              <w:top w:val="nil"/>
              <w:left w:val="nil"/>
              <w:bottom w:val="nil"/>
              <w:right w:val="nil"/>
              <w:tl2br w:val="nil"/>
              <w:tr2bl w:val="nil"/>
            </w:tcBorders>
            <w:shd w:val="clear" w:color="FFFFFF" w:fill="FFFFFF"/>
            <w:noWrap/>
            <w:tcMar>
              <w:left w:w="101" w:type="dxa"/>
              <w:right w:w="101" w:type="dxa"/>
            </w:tcMar>
          </w:tcPr>
          <w:p w14:paraId="32186F1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3,913</w:t>
            </w:r>
          </w:p>
        </w:tc>
        <w:tc>
          <w:tcPr>
            <w:tcW w:w="600" w:type="dxa"/>
            <w:tcBorders>
              <w:top w:val="nil"/>
              <w:left w:val="nil"/>
              <w:bottom w:val="nil"/>
              <w:right w:val="nil"/>
              <w:tl2br w:val="nil"/>
              <w:tr2bl w:val="nil"/>
            </w:tcBorders>
            <w:shd w:val="clear" w:color="FFFFFF" w:fill="FFFFFF"/>
            <w:noWrap/>
            <w:tcMar>
              <w:left w:w="101" w:type="dxa"/>
              <w:right w:w="101" w:type="dxa"/>
            </w:tcMar>
          </w:tcPr>
          <w:p w14:paraId="6E6B8FC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-10 </w:t>
            </w:r>
          </w:p>
        </w:tc>
        <w:tc>
          <w:tcPr>
            <w:tcW w:w="1035" w:type="dxa"/>
            <w:tcBorders>
              <w:top w:val="nil"/>
              <w:left w:val="nil"/>
              <w:bottom w:val="nil"/>
              <w:right w:val="nil"/>
              <w:tl2br w:val="nil"/>
              <w:tr2bl w:val="nil"/>
            </w:tcBorders>
            <w:shd w:val="clear" w:color="FFFFFF" w:fill="FFFFFF"/>
            <w:noWrap/>
            <w:tcMar>
              <w:left w:w="101" w:type="dxa"/>
              <w:right w:w="101" w:type="dxa"/>
            </w:tcMar>
          </w:tcPr>
          <w:p w14:paraId="2F782A9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3,555</w:t>
            </w:r>
          </w:p>
        </w:tc>
        <w:tc>
          <w:tcPr>
            <w:tcW w:w="1035" w:type="dxa"/>
            <w:tcBorders>
              <w:top w:val="nil"/>
              <w:left w:val="nil"/>
              <w:bottom w:val="nil"/>
              <w:right w:val="nil"/>
              <w:tl2br w:val="nil"/>
              <w:tr2bl w:val="nil"/>
            </w:tcBorders>
            <w:shd w:val="clear" w:color="FFFFFF" w:fill="FFFFFF"/>
            <w:noWrap/>
            <w:tcMar>
              <w:left w:w="101" w:type="dxa"/>
              <w:right w:w="101" w:type="dxa"/>
            </w:tcMar>
          </w:tcPr>
          <w:p w14:paraId="30061C5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3,201</w:t>
            </w:r>
          </w:p>
        </w:tc>
        <w:tc>
          <w:tcPr>
            <w:tcW w:w="1035" w:type="dxa"/>
            <w:tcBorders>
              <w:top w:val="nil"/>
              <w:left w:val="nil"/>
              <w:bottom w:val="nil"/>
              <w:right w:val="nil"/>
              <w:tl2br w:val="nil"/>
              <w:tr2bl w:val="nil"/>
            </w:tcBorders>
            <w:shd w:val="clear" w:color="FFFFFF" w:fill="FFFFFF"/>
            <w:noWrap/>
            <w:tcMar>
              <w:left w:w="101" w:type="dxa"/>
              <w:right w:w="101" w:type="dxa"/>
            </w:tcMar>
          </w:tcPr>
          <w:p w14:paraId="757A5F1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3,051</w:t>
            </w:r>
          </w:p>
        </w:tc>
      </w:tr>
      <w:tr w:rsidR="00AA20D1" w:rsidRPr="00AA20D1" w14:paraId="4250D63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5681893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2385" w:type="dxa"/>
            <w:tcBorders>
              <w:top w:val="nil"/>
              <w:left w:val="nil"/>
              <w:bottom w:val="nil"/>
              <w:right w:val="nil"/>
              <w:tl2br w:val="nil"/>
              <w:tr2bl w:val="nil"/>
            </w:tcBorders>
            <w:shd w:val="clear" w:color="auto" w:fill="auto"/>
            <w:tcMar>
              <w:left w:w="101" w:type="dxa"/>
              <w:right w:w="101" w:type="dxa"/>
            </w:tcMar>
          </w:tcPr>
          <w:p w14:paraId="427A8050"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Closing Asset Revaluation Reserve</w:t>
            </w:r>
          </w:p>
        </w:tc>
        <w:tc>
          <w:tcPr>
            <w:tcW w:w="1035" w:type="dxa"/>
            <w:tcBorders>
              <w:top w:val="nil"/>
              <w:left w:val="nil"/>
              <w:bottom w:val="nil"/>
              <w:right w:val="nil"/>
              <w:tl2br w:val="nil"/>
              <w:tr2bl w:val="nil"/>
            </w:tcBorders>
            <w:shd w:val="clear" w:color="FFFFFF" w:fill="FFFFFF"/>
            <w:noWrap/>
            <w:tcMar>
              <w:left w:w="101" w:type="dxa"/>
              <w:right w:w="101" w:type="dxa"/>
            </w:tcMar>
          </w:tcPr>
          <w:p w14:paraId="70995BC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noWrap/>
            <w:tcMar>
              <w:left w:w="101" w:type="dxa"/>
              <w:right w:w="101" w:type="dxa"/>
            </w:tcMar>
          </w:tcPr>
          <w:p w14:paraId="4662852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600" w:type="dxa"/>
            <w:tcBorders>
              <w:top w:val="nil"/>
              <w:left w:val="nil"/>
              <w:bottom w:val="nil"/>
              <w:right w:val="nil"/>
              <w:tl2br w:val="nil"/>
              <w:tr2bl w:val="nil"/>
            </w:tcBorders>
            <w:shd w:val="clear" w:color="FFFFFF" w:fill="FFFFFF"/>
            <w:noWrap/>
            <w:tcMar>
              <w:left w:w="101" w:type="dxa"/>
              <w:right w:w="101" w:type="dxa"/>
            </w:tcMar>
          </w:tcPr>
          <w:p w14:paraId="4C9C363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noWrap/>
            <w:tcMar>
              <w:left w:w="101" w:type="dxa"/>
              <w:right w:w="101" w:type="dxa"/>
            </w:tcMar>
          </w:tcPr>
          <w:p w14:paraId="1FD8A32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noWrap/>
            <w:tcMar>
              <w:left w:w="101" w:type="dxa"/>
              <w:right w:w="101" w:type="dxa"/>
            </w:tcMar>
          </w:tcPr>
          <w:p w14:paraId="54F84B2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c>
          <w:tcPr>
            <w:tcW w:w="1035" w:type="dxa"/>
            <w:tcBorders>
              <w:top w:val="nil"/>
              <w:left w:val="nil"/>
              <w:bottom w:val="nil"/>
              <w:right w:val="nil"/>
              <w:tl2br w:val="nil"/>
              <w:tr2bl w:val="nil"/>
            </w:tcBorders>
            <w:shd w:val="clear" w:color="FFFFFF" w:fill="FFFFFF"/>
            <w:noWrap/>
            <w:tcMar>
              <w:left w:w="101" w:type="dxa"/>
              <w:right w:w="101" w:type="dxa"/>
            </w:tcMar>
          </w:tcPr>
          <w:p w14:paraId="546859F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2,694</w:t>
            </w:r>
          </w:p>
        </w:tc>
      </w:tr>
      <w:tr w:rsidR="00AA20D1" w:rsidRPr="00AA20D1" w14:paraId="3ADFDB8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noWrap/>
            <w:tcMar>
              <w:left w:w="0" w:type="dxa"/>
              <w:right w:w="0" w:type="dxa"/>
            </w:tcMar>
          </w:tcPr>
          <w:p w14:paraId="3236C244"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79C76CB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2A2834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5F93B3C7"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noWrap/>
            <w:tcMar>
              <w:left w:w="0" w:type="dxa"/>
              <w:right w:w="0" w:type="dxa"/>
            </w:tcMar>
          </w:tcPr>
          <w:p w14:paraId="4064C9E9"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75A2C9B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01210B5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noWrap/>
            <w:tcMar>
              <w:left w:w="0" w:type="dxa"/>
              <w:right w:w="0" w:type="dxa"/>
            </w:tcMar>
          </w:tcPr>
          <w:p w14:paraId="6BBC88F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1F6FCD6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noWrap/>
            <w:tcMar>
              <w:left w:w="101" w:type="dxa"/>
              <w:right w:w="101" w:type="dxa"/>
            </w:tcMar>
          </w:tcPr>
          <w:p w14:paraId="38F4AC7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6,390</w:t>
            </w:r>
          </w:p>
        </w:tc>
        <w:tc>
          <w:tcPr>
            <w:tcW w:w="2385" w:type="dxa"/>
            <w:tcBorders>
              <w:top w:val="nil"/>
              <w:left w:val="nil"/>
              <w:bottom w:val="nil"/>
              <w:right w:val="nil"/>
              <w:tl2br w:val="nil"/>
              <w:tr2bl w:val="nil"/>
            </w:tcBorders>
            <w:shd w:val="clear" w:color="FFFFFF" w:fill="FFFFFF"/>
            <w:tcMar>
              <w:left w:w="101" w:type="dxa"/>
              <w:right w:w="101" w:type="dxa"/>
            </w:tcMar>
          </w:tcPr>
          <w:p w14:paraId="1D8951CF"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Balance at the end of the Reporting Period</w:t>
            </w:r>
          </w:p>
        </w:tc>
        <w:tc>
          <w:tcPr>
            <w:tcW w:w="1035" w:type="dxa"/>
            <w:tcBorders>
              <w:top w:val="nil"/>
              <w:left w:val="nil"/>
              <w:bottom w:val="nil"/>
              <w:right w:val="nil"/>
              <w:tl2br w:val="nil"/>
              <w:tr2bl w:val="nil"/>
            </w:tcBorders>
            <w:shd w:val="clear" w:color="FFFFFF" w:fill="FFFFFF"/>
            <w:noWrap/>
            <w:tcMar>
              <w:left w:w="101" w:type="dxa"/>
              <w:right w:w="101" w:type="dxa"/>
            </w:tcMar>
          </w:tcPr>
          <w:p w14:paraId="3814405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7,047</w:t>
            </w:r>
          </w:p>
        </w:tc>
        <w:tc>
          <w:tcPr>
            <w:tcW w:w="1035" w:type="dxa"/>
            <w:tcBorders>
              <w:top w:val="nil"/>
              <w:left w:val="nil"/>
              <w:bottom w:val="nil"/>
              <w:right w:val="nil"/>
              <w:tl2br w:val="nil"/>
              <w:tr2bl w:val="nil"/>
            </w:tcBorders>
            <w:shd w:val="clear" w:color="FFFFFF" w:fill="FFFFFF"/>
            <w:noWrap/>
            <w:tcMar>
              <w:left w:w="101" w:type="dxa"/>
              <w:right w:w="101" w:type="dxa"/>
            </w:tcMar>
          </w:tcPr>
          <w:p w14:paraId="7BF5817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6,607</w:t>
            </w:r>
          </w:p>
        </w:tc>
        <w:tc>
          <w:tcPr>
            <w:tcW w:w="600" w:type="dxa"/>
            <w:tcBorders>
              <w:top w:val="nil"/>
              <w:left w:val="nil"/>
              <w:bottom w:val="nil"/>
              <w:right w:val="nil"/>
              <w:tl2br w:val="nil"/>
              <w:tr2bl w:val="nil"/>
            </w:tcBorders>
            <w:shd w:val="clear" w:color="FFFFFF" w:fill="FFFFFF"/>
            <w:noWrap/>
            <w:tcMar>
              <w:left w:w="101" w:type="dxa"/>
              <w:right w:w="101" w:type="dxa"/>
            </w:tcMar>
          </w:tcPr>
          <w:p w14:paraId="14751BC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w:t>
            </w:r>
          </w:p>
        </w:tc>
        <w:tc>
          <w:tcPr>
            <w:tcW w:w="1035" w:type="dxa"/>
            <w:tcBorders>
              <w:top w:val="nil"/>
              <w:left w:val="nil"/>
              <w:bottom w:val="nil"/>
              <w:right w:val="nil"/>
              <w:tl2br w:val="nil"/>
              <w:tr2bl w:val="nil"/>
            </w:tcBorders>
            <w:shd w:val="clear" w:color="FFFFFF" w:fill="FFFFFF"/>
            <w:noWrap/>
            <w:tcMar>
              <w:left w:w="101" w:type="dxa"/>
              <w:right w:w="101" w:type="dxa"/>
            </w:tcMar>
          </w:tcPr>
          <w:p w14:paraId="6BB7A83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6,249</w:t>
            </w:r>
          </w:p>
        </w:tc>
        <w:tc>
          <w:tcPr>
            <w:tcW w:w="1035" w:type="dxa"/>
            <w:tcBorders>
              <w:top w:val="nil"/>
              <w:left w:val="nil"/>
              <w:bottom w:val="nil"/>
              <w:right w:val="nil"/>
              <w:tl2br w:val="nil"/>
              <w:tr2bl w:val="nil"/>
            </w:tcBorders>
            <w:shd w:val="clear" w:color="FFFFFF" w:fill="FFFFFF"/>
            <w:noWrap/>
            <w:tcMar>
              <w:left w:w="101" w:type="dxa"/>
              <w:right w:w="101" w:type="dxa"/>
            </w:tcMar>
          </w:tcPr>
          <w:p w14:paraId="7FBE0B2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5,895</w:t>
            </w:r>
          </w:p>
        </w:tc>
        <w:tc>
          <w:tcPr>
            <w:tcW w:w="1035" w:type="dxa"/>
            <w:tcBorders>
              <w:top w:val="nil"/>
              <w:left w:val="nil"/>
              <w:bottom w:val="nil"/>
              <w:right w:val="nil"/>
              <w:tl2br w:val="nil"/>
              <w:tr2bl w:val="nil"/>
            </w:tcBorders>
            <w:shd w:val="clear" w:color="FFFFFF" w:fill="FFFFFF"/>
            <w:noWrap/>
            <w:tcMar>
              <w:left w:w="101" w:type="dxa"/>
              <w:right w:w="101" w:type="dxa"/>
            </w:tcMar>
          </w:tcPr>
          <w:p w14:paraId="38BF56C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5,745</w:t>
            </w:r>
          </w:p>
        </w:tc>
      </w:tr>
      <w:tr w:rsidR="00AA20D1" w:rsidRPr="00AA20D1" w14:paraId="75DE129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F27D777"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5681AB0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478BDBC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B7A4045"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7C008A0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BBB3AA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18C50C7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A7C83ED" w14:textId="77777777" w:rsidR="00AA20D1" w:rsidRPr="00AA20D1" w:rsidRDefault="00AA20D1" w:rsidP="00AA20D1">
            <w:pPr>
              <w:spacing w:before="0" w:after="0"/>
              <w:rPr>
                <w:rFonts w:eastAsia="Calibri" w:cs="Calibri"/>
                <w:color w:val="000000"/>
                <w:sz w:val="18"/>
                <w:szCs w:val="24"/>
                <w:lang w:eastAsia="en-AU"/>
              </w:rPr>
            </w:pPr>
          </w:p>
        </w:tc>
      </w:tr>
    </w:tbl>
    <w:p w14:paraId="637CB9A5" w14:textId="0AAF2807" w:rsidR="00AA20D1" w:rsidRPr="00AA20D1" w:rsidRDefault="00AA20D1" w:rsidP="00E47BF9">
      <w:pPr>
        <w:keepNext/>
        <w:pageBreakBefore/>
        <w:pBdr>
          <w:top w:val="nil"/>
          <w:left w:val="nil"/>
          <w:bottom w:val="nil"/>
          <w:right w:val="nil"/>
          <w:between w:val="nil"/>
          <w:bar w:val="nil"/>
        </w:pBdr>
        <w:spacing w:before="240"/>
        <w:outlineLvl w:val="0"/>
        <w:rPr>
          <w:b/>
          <w:bCs/>
          <w:color w:val="000000"/>
          <w:sz w:val="22"/>
          <w:szCs w:val="18"/>
          <w:bdr w:val="nil"/>
        </w:rPr>
      </w:pPr>
      <w:r w:rsidRPr="00AA20D1">
        <w:rPr>
          <w:b/>
          <w:bCs/>
          <w:color w:val="000000"/>
          <w:sz w:val="22"/>
          <w:szCs w:val="18"/>
          <w:bdr w:val="nil"/>
        </w:rPr>
        <w:t xml:space="preserve">Table </w:t>
      </w:r>
      <w:r w:rsidR="00472559">
        <w:rPr>
          <w:b/>
          <w:bCs/>
          <w:color w:val="000000"/>
          <w:sz w:val="22"/>
          <w:szCs w:val="18"/>
          <w:bdr w:val="nil"/>
        </w:rPr>
        <w:t>46</w:t>
      </w:r>
      <w:r w:rsidRPr="00AA20D1">
        <w:rPr>
          <w:b/>
          <w:bCs/>
          <w:color w:val="000000"/>
          <w:sz w:val="22"/>
          <w:szCs w:val="18"/>
          <w:bdr w:val="nil"/>
        </w:rPr>
        <w:t xml:space="preserve">: The Cemeteries and Crematoria Authority: Cash Flow Statement </w:t>
      </w:r>
    </w:p>
    <w:tbl>
      <w:tblPr>
        <w:tblStyle w:val="CDMRange20"/>
        <w:tblW w:w="9195" w:type="dxa"/>
        <w:tblLayout w:type="fixed"/>
        <w:tblLook w:val="0600" w:firstRow="0" w:lastRow="0" w:firstColumn="0" w:lastColumn="0" w:noHBand="1" w:noVBand="1"/>
      </w:tblPr>
      <w:tblGrid>
        <w:gridCol w:w="1035"/>
        <w:gridCol w:w="2385"/>
        <w:gridCol w:w="1035"/>
        <w:gridCol w:w="1035"/>
        <w:gridCol w:w="600"/>
        <w:gridCol w:w="1035"/>
        <w:gridCol w:w="1035"/>
        <w:gridCol w:w="1035"/>
      </w:tblGrid>
      <w:tr w:rsidR="00AA20D1" w:rsidRPr="00AA20D1" w14:paraId="48DFAAED" w14:textId="77777777" w:rsidTr="00861A67">
        <w:trPr>
          <w:trHeight w:val="960"/>
        </w:trPr>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42EADA2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2020-21 Budget            </w:t>
            </w:r>
          </w:p>
          <w:p w14:paraId="46C05453" w14:textId="77777777" w:rsidR="00AA20D1" w:rsidRPr="00AA20D1" w:rsidRDefault="00AA20D1" w:rsidP="00AA20D1">
            <w:pPr>
              <w:spacing w:before="0" w:after="0"/>
              <w:jc w:val="right"/>
              <w:rPr>
                <w:rFonts w:eastAsia="Calibri" w:cs="Calibri"/>
                <w:b/>
                <w:color w:val="000000"/>
                <w:sz w:val="18"/>
                <w:szCs w:val="24"/>
                <w:lang w:eastAsia="en-AU"/>
              </w:rPr>
            </w:pPr>
          </w:p>
          <w:p w14:paraId="5B6FD08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2385" w:type="dxa"/>
            <w:tcBorders>
              <w:top w:val="single" w:sz="12" w:space="0" w:color="auto"/>
              <w:left w:val="nil"/>
              <w:bottom w:val="single" w:sz="12" w:space="0" w:color="auto"/>
              <w:right w:val="nil"/>
              <w:tl2br w:val="nil"/>
              <w:tr2bl w:val="nil"/>
            </w:tcBorders>
            <w:shd w:val="clear" w:color="FFFFFF" w:fill="FFFFFF"/>
            <w:tcMar>
              <w:left w:w="0" w:type="dxa"/>
              <w:right w:w="0" w:type="dxa"/>
            </w:tcMar>
          </w:tcPr>
          <w:p w14:paraId="6BA0168C"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78DDF9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2020-21 Interim Outcome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18C7588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2021-22 Budget            </w:t>
            </w:r>
          </w:p>
          <w:p w14:paraId="329C278F" w14:textId="77777777" w:rsidR="00AA20D1" w:rsidRPr="00AA20D1" w:rsidRDefault="00AA20D1" w:rsidP="00AA20D1">
            <w:pPr>
              <w:spacing w:before="0" w:after="0"/>
              <w:jc w:val="right"/>
              <w:rPr>
                <w:rFonts w:eastAsia="Calibri" w:cs="Calibri"/>
                <w:b/>
                <w:color w:val="000000"/>
                <w:sz w:val="18"/>
                <w:szCs w:val="24"/>
                <w:lang w:eastAsia="en-AU"/>
              </w:rPr>
            </w:pPr>
          </w:p>
          <w:p w14:paraId="2BA65DB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600"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866C56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Var </w:t>
            </w:r>
          </w:p>
          <w:p w14:paraId="09AF943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FD5409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2022-23 Estimate            </w:t>
            </w:r>
          </w:p>
          <w:p w14:paraId="231AE4ED" w14:textId="77777777" w:rsidR="00AA20D1" w:rsidRPr="00AA20D1" w:rsidRDefault="00AA20D1" w:rsidP="00AA20D1">
            <w:pPr>
              <w:spacing w:before="0" w:after="0"/>
              <w:jc w:val="right"/>
              <w:rPr>
                <w:rFonts w:eastAsia="Calibri" w:cs="Calibri"/>
                <w:b/>
                <w:color w:val="000000"/>
                <w:sz w:val="18"/>
                <w:szCs w:val="24"/>
                <w:lang w:eastAsia="en-AU"/>
              </w:rPr>
            </w:pPr>
          </w:p>
          <w:p w14:paraId="59CD214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2D83729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2023-24 Estimate            </w:t>
            </w:r>
          </w:p>
          <w:p w14:paraId="26CF1E96" w14:textId="77777777" w:rsidR="00AA20D1" w:rsidRPr="00AA20D1" w:rsidRDefault="00AA20D1" w:rsidP="00AA20D1">
            <w:pPr>
              <w:spacing w:before="0" w:after="0"/>
              <w:jc w:val="right"/>
              <w:rPr>
                <w:rFonts w:eastAsia="Calibri" w:cs="Calibri"/>
                <w:b/>
                <w:color w:val="000000"/>
                <w:sz w:val="18"/>
                <w:szCs w:val="24"/>
                <w:lang w:eastAsia="en-AU"/>
              </w:rPr>
            </w:pPr>
          </w:p>
          <w:p w14:paraId="72D5284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c>
          <w:tcPr>
            <w:tcW w:w="1035" w:type="dxa"/>
            <w:tcBorders>
              <w:top w:val="single" w:sz="12" w:space="0" w:color="auto"/>
              <w:left w:val="nil"/>
              <w:bottom w:val="single" w:sz="12" w:space="0" w:color="auto"/>
              <w:right w:val="nil"/>
              <w:tl2br w:val="nil"/>
              <w:tr2bl w:val="nil"/>
            </w:tcBorders>
            <w:shd w:val="clear" w:color="FFFFFF" w:fill="FFFFFF"/>
            <w:tcMar>
              <w:left w:w="101" w:type="dxa"/>
              <w:right w:w="101" w:type="dxa"/>
            </w:tcMar>
          </w:tcPr>
          <w:p w14:paraId="7676DFB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2024-25 Estimate            </w:t>
            </w:r>
          </w:p>
          <w:p w14:paraId="49716B09" w14:textId="77777777" w:rsidR="00AA20D1" w:rsidRPr="00AA20D1" w:rsidRDefault="00AA20D1" w:rsidP="00AA20D1">
            <w:pPr>
              <w:spacing w:before="0" w:after="0"/>
              <w:jc w:val="right"/>
              <w:rPr>
                <w:rFonts w:eastAsia="Calibri" w:cs="Calibri"/>
                <w:b/>
                <w:color w:val="000000"/>
                <w:sz w:val="18"/>
                <w:szCs w:val="24"/>
                <w:lang w:eastAsia="en-AU"/>
              </w:rPr>
            </w:pPr>
          </w:p>
          <w:p w14:paraId="1F24265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$'000</w:t>
            </w:r>
          </w:p>
        </w:tc>
      </w:tr>
      <w:tr w:rsidR="00AA20D1" w:rsidRPr="00AA20D1" w14:paraId="7FB37C2E" w14:textId="77777777" w:rsidTr="00861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47AD1F56" w14:textId="77777777" w:rsidR="00AA20D1" w:rsidRPr="00AA20D1" w:rsidRDefault="00AA20D1" w:rsidP="00AA20D1">
            <w:pPr>
              <w:spacing w:before="0" w:after="0"/>
              <w:jc w:val="right"/>
              <w:rPr>
                <w:rFonts w:eastAsia="Calibri" w:cs="Calibri"/>
                <w:b/>
                <w:i/>
                <w:color w:val="000000"/>
                <w:sz w:val="18"/>
                <w:szCs w:val="24"/>
                <w:lang w:eastAsia="en-AU"/>
              </w:rPr>
            </w:pPr>
          </w:p>
        </w:tc>
        <w:tc>
          <w:tcPr>
            <w:tcW w:w="2385" w:type="dxa"/>
            <w:tcBorders>
              <w:top w:val="single" w:sz="12" w:space="0" w:color="auto"/>
              <w:left w:val="nil"/>
              <w:bottom w:val="nil"/>
              <w:right w:val="nil"/>
              <w:tl2br w:val="nil"/>
              <w:tr2bl w:val="nil"/>
            </w:tcBorders>
            <w:shd w:val="clear" w:color="FFFFFF" w:fill="FFFFFF"/>
            <w:tcMar>
              <w:left w:w="0" w:type="dxa"/>
              <w:right w:w="0" w:type="dxa"/>
            </w:tcMar>
          </w:tcPr>
          <w:p w14:paraId="57980CE5"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F33812F"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75EFD9AA" w14:textId="77777777" w:rsidR="00AA20D1" w:rsidRPr="00AA20D1" w:rsidRDefault="00AA20D1" w:rsidP="00AA20D1">
            <w:pPr>
              <w:spacing w:before="0" w:after="0"/>
              <w:jc w:val="right"/>
              <w:rPr>
                <w:rFonts w:eastAsia="Calibri" w:cs="Calibri"/>
                <w:b/>
                <w:i/>
                <w:color w:val="000000"/>
                <w:sz w:val="18"/>
                <w:szCs w:val="24"/>
                <w:lang w:eastAsia="en-AU"/>
              </w:rPr>
            </w:pPr>
          </w:p>
        </w:tc>
        <w:tc>
          <w:tcPr>
            <w:tcW w:w="600" w:type="dxa"/>
            <w:tcBorders>
              <w:top w:val="single" w:sz="12" w:space="0" w:color="auto"/>
              <w:left w:val="nil"/>
              <w:bottom w:val="nil"/>
              <w:right w:val="nil"/>
              <w:tl2br w:val="nil"/>
              <w:tr2bl w:val="nil"/>
            </w:tcBorders>
            <w:shd w:val="clear" w:color="FFFFFF" w:fill="FFFFFF"/>
            <w:tcMar>
              <w:left w:w="0" w:type="dxa"/>
              <w:right w:w="0" w:type="dxa"/>
            </w:tcMar>
          </w:tcPr>
          <w:p w14:paraId="0D7E36B0"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3E04AF04"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54BB0551" w14:textId="77777777" w:rsidR="00AA20D1" w:rsidRPr="00AA20D1" w:rsidRDefault="00AA20D1" w:rsidP="00AA20D1">
            <w:pPr>
              <w:spacing w:before="0" w:after="0"/>
              <w:jc w:val="right"/>
              <w:rPr>
                <w:rFonts w:eastAsia="Calibri" w:cs="Calibri"/>
                <w:b/>
                <w:i/>
                <w:color w:val="000000"/>
                <w:sz w:val="18"/>
                <w:szCs w:val="24"/>
                <w:lang w:eastAsia="en-AU"/>
              </w:rPr>
            </w:pPr>
          </w:p>
        </w:tc>
        <w:tc>
          <w:tcPr>
            <w:tcW w:w="1035" w:type="dxa"/>
            <w:tcBorders>
              <w:top w:val="single" w:sz="12" w:space="0" w:color="auto"/>
              <w:left w:val="nil"/>
              <w:bottom w:val="nil"/>
              <w:right w:val="nil"/>
              <w:tl2br w:val="nil"/>
              <w:tr2bl w:val="nil"/>
            </w:tcBorders>
            <w:shd w:val="clear" w:color="FFFFFF" w:fill="FFFFFF"/>
            <w:tcMar>
              <w:left w:w="0" w:type="dxa"/>
              <w:right w:w="0" w:type="dxa"/>
            </w:tcMar>
          </w:tcPr>
          <w:p w14:paraId="25C7DE9A" w14:textId="77777777" w:rsidR="00AA20D1" w:rsidRPr="00AA20D1" w:rsidRDefault="00AA20D1" w:rsidP="00AA20D1">
            <w:pPr>
              <w:spacing w:before="0" w:after="0"/>
              <w:jc w:val="right"/>
              <w:rPr>
                <w:rFonts w:eastAsia="Calibri" w:cs="Calibri"/>
                <w:b/>
                <w:i/>
                <w:color w:val="000000"/>
                <w:sz w:val="18"/>
                <w:szCs w:val="24"/>
                <w:lang w:eastAsia="en-AU"/>
              </w:rPr>
            </w:pPr>
          </w:p>
        </w:tc>
      </w:tr>
      <w:tr w:rsidR="00AA20D1" w:rsidRPr="00AA20D1" w14:paraId="4BEB568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auto" w:fill="auto"/>
            <w:noWrap/>
            <w:tcMar>
              <w:left w:w="0" w:type="dxa"/>
              <w:right w:w="0" w:type="dxa"/>
            </w:tcMar>
          </w:tcPr>
          <w:p w14:paraId="23AFE06E" w14:textId="77777777" w:rsidR="00AA20D1" w:rsidRPr="00AA20D1" w:rsidRDefault="00AA20D1" w:rsidP="00AA20D1">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2D41AF35"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FLOWS FROM OPERATING ACTIVITIES</w:t>
            </w:r>
          </w:p>
        </w:tc>
      </w:tr>
      <w:tr w:rsidR="00AA20D1" w:rsidRPr="00AA20D1" w14:paraId="4F39DA8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1E633D74"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60395EC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13F52D9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FE2D006"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7B534BA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58AE8F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D19142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62687F0"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2B6323E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9814CC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4,575</w:t>
            </w:r>
          </w:p>
        </w:tc>
        <w:tc>
          <w:tcPr>
            <w:tcW w:w="2385" w:type="dxa"/>
            <w:tcBorders>
              <w:top w:val="nil"/>
              <w:left w:val="nil"/>
              <w:bottom w:val="nil"/>
              <w:right w:val="nil"/>
              <w:tl2br w:val="nil"/>
              <w:tr2bl w:val="nil"/>
            </w:tcBorders>
            <w:shd w:val="clear" w:color="auto" w:fill="auto"/>
            <w:noWrap/>
            <w:tcMar>
              <w:left w:w="101" w:type="dxa"/>
              <w:right w:w="101" w:type="dxa"/>
            </w:tcMar>
          </w:tcPr>
          <w:p w14:paraId="706C338E"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Sale of Goods and Services from Contracts with Customers</w:t>
            </w:r>
          </w:p>
        </w:tc>
        <w:tc>
          <w:tcPr>
            <w:tcW w:w="1035" w:type="dxa"/>
            <w:tcBorders>
              <w:top w:val="nil"/>
              <w:left w:val="nil"/>
              <w:bottom w:val="nil"/>
              <w:right w:val="nil"/>
              <w:tl2br w:val="nil"/>
              <w:tr2bl w:val="nil"/>
            </w:tcBorders>
            <w:shd w:val="clear" w:color="FFFFFF" w:fill="FFFFFF"/>
            <w:tcMar>
              <w:left w:w="101" w:type="dxa"/>
              <w:right w:w="101" w:type="dxa"/>
            </w:tcMar>
          </w:tcPr>
          <w:p w14:paraId="0202BBC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5,082</w:t>
            </w:r>
          </w:p>
        </w:tc>
        <w:tc>
          <w:tcPr>
            <w:tcW w:w="1035" w:type="dxa"/>
            <w:tcBorders>
              <w:top w:val="nil"/>
              <w:left w:val="nil"/>
              <w:bottom w:val="nil"/>
              <w:right w:val="nil"/>
              <w:tl2br w:val="nil"/>
              <w:tr2bl w:val="nil"/>
            </w:tcBorders>
            <w:shd w:val="clear" w:color="FFFFFF" w:fill="FFFFFF"/>
            <w:tcMar>
              <w:left w:w="101" w:type="dxa"/>
              <w:right w:w="101" w:type="dxa"/>
            </w:tcMar>
          </w:tcPr>
          <w:p w14:paraId="3DE9CDF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4,916</w:t>
            </w:r>
          </w:p>
        </w:tc>
        <w:tc>
          <w:tcPr>
            <w:tcW w:w="600" w:type="dxa"/>
            <w:tcBorders>
              <w:top w:val="nil"/>
              <w:left w:val="nil"/>
              <w:bottom w:val="nil"/>
              <w:right w:val="nil"/>
              <w:tl2br w:val="nil"/>
              <w:tr2bl w:val="nil"/>
            </w:tcBorders>
            <w:shd w:val="clear" w:color="FFFFFF" w:fill="FFFFFF"/>
            <w:tcMar>
              <w:left w:w="101" w:type="dxa"/>
              <w:right w:w="101" w:type="dxa"/>
            </w:tcMar>
          </w:tcPr>
          <w:p w14:paraId="4D8FDB1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22D602F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5,042</w:t>
            </w:r>
          </w:p>
        </w:tc>
        <w:tc>
          <w:tcPr>
            <w:tcW w:w="1035" w:type="dxa"/>
            <w:tcBorders>
              <w:top w:val="nil"/>
              <w:left w:val="nil"/>
              <w:bottom w:val="nil"/>
              <w:right w:val="nil"/>
              <w:tl2br w:val="nil"/>
              <w:tr2bl w:val="nil"/>
            </w:tcBorders>
            <w:shd w:val="clear" w:color="FFFFFF" w:fill="FFFFFF"/>
            <w:tcMar>
              <w:left w:w="101" w:type="dxa"/>
              <w:right w:w="101" w:type="dxa"/>
            </w:tcMar>
          </w:tcPr>
          <w:p w14:paraId="073B806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5,233</w:t>
            </w:r>
          </w:p>
        </w:tc>
        <w:tc>
          <w:tcPr>
            <w:tcW w:w="1035" w:type="dxa"/>
            <w:tcBorders>
              <w:top w:val="nil"/>
              <w:left w:val="nil"/>
              <w:bottom w:val="nil"/>
              <w:right w:val="nil"/>
              <w:tl2br w:val="nil"/>
              <w:tr2bl w:val="nil"/>
            </w:tcBorders>
            <w:shd w:val="clear" w:color="FFFFFF" w:fill="FFFFFF"/>
            <w:tcMar>
              <w:left w:w="101" w:type="dxa"/>
              <w:right w:w="101" w:type="dxa"/>
            </w:tcMar>
          </w:tcPr>
          <w:p w14:paraId="10B92F9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5,449</w:t>
            </w:r>
          </w:p>
        </w:tc>
      </w:tr>
      <w:tr w:rsidR="00AA20D1" w:rsidRPr="00AA20D1" w14:paraId="2FAE656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564EDF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146</w:t>
            </w:r>
          </w:p>
        </w:tc>
        <w:tc>
          <w:tcPr>
            <w:tcW w:w="2385" w:type="dxa"/>
            <w:tcBorders>
              <w:top w:val="nil"/>
              <w:left w:val="nil"/>
              <w:bottom w:val="nil"/>
              <w:right w:val="nil"/>
              <w:tl2br w:val="nil"/>
              <w:tr2bl w:val="nil"/>
            </w:tcBorders>
            <w:shd w:val="clear" w:color="auto" w:fill="auto"/>
            <w:noWrap/>
            <w:tcMar>
              <w:left w:w="101" w:type="dxa"/>
              <w:right w:w="101" w:type="dxa"/>
            </w:tcMar>
          </w:tcPr>
          <w:p w14:paraId="5C092A04"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Investment Receipts</w:t>
            </w:r>
          </w:p>
        </w:tc>
        <w:tc>
          <w:tcPr>
            <w:tcW w:w="1035" w:type="dxa"/>
            <w:tcBorders>
              <w:top w:val="nil"/>
              <w:left w:val="nil"/>
              <w:bottom w:val="nil"/>
              <w:right w:val="nil"/>
              <w:tl2br w:val="nil"/>
              <w:tr2bl w:val="nil"/>
            </w:tcBorders>
            <w:shd w:val="clear" w:color="FFFFFF" w:fill="FFFFFF"/>
            <w:tcMar>
              <w:left w:w="101" w:type="dxa"/>
              <w:right w:w="101" w:type="dxa"/>
            </w:tcMar>
          </w:tcPr>
          <w:p w14:paraId="669DB1C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71</w:t>
            </w:r>
          </w:p>
        </w:tc>
        <w:tc>
          <w:tcPr>
            <w:tcW w:w="1035" w:type="dxa"/>
            <w:tcBorders>
              <w:top w:val="nil"/>
              <w:left w:val="nil"/>
              <w:bottom w:val="nil"/>
              <w:right w:val="nil"/>
              <w:tl2br w:val="nil"/>
              <w:tr2bl w:val="nil"/>
            </w:tcBorders>
            <w:shd w:val="clear" w:color="FFFFFF" w:fill="FFFFFF"/>
            <w:tcMar>
              <w:left w:w="101" w:type="dxa"/>
              <w:right w:w="101" w:type="dxa"/>
            </w:tcMar>
          </w:tcPr>
          <w:p w14:paraId="4AB9B5F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w:t>
            </w:r>
          </w:p>
        </w:tc>
        <w:tc>
          <w:tcPr>
            <w:tcW w:w="600" w:type="dxa"/>
            <w:tcBorders>
              <w:top w:val="nil"/>
              <w:left w:val="nil"/>
              <w:bottom w:val="nil"/>
              <w:right w:val="nil"/>
              <w:tl2br w:val="nil"/>
              <w:tr2bl w:val="nil"/>
            </w:tcBorders>
            <w:shd w:val="clear" w:color="FFFFFF" w:fill="FFFFFF"/>
            <w:tcMar>
              <w:left w:w="101" w:type="dxa"/>
              <w:right w:w="101" w:type="dxa"/>
            </w:tcMar>
          </w:tcPr>
          <w:p w14:paraId="5187D2E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-24 </w:t>
            </w:r>
          </w:p>
        </w:tc>
        <w:tc>
          <w:tcPr>
            <w:tcW w:w="1035" w:type="dxa"/>
            <w:tcBorders>
              <w:top w:val="nil"/>
              <w:left w:val="nil"/>
              <w:bottom w:val="nil"/>
              <w:right w:val="nil"/>
              <w:tl2br w:val="nil"/>
              <w:tr2bl w:val="nil"/>
            </w:tcBorders>
            <w:shd w:val="clear" w:color="FFFFFF" w:fill="FFFFFF"/>
            <w:tcMar>
              <w:left w:w="101" w:type="dxa"/>
              <w:right w:w="101" w:type="dxa"/>
            </w:tcMar>
          </w:tcPr>
          <w:p w14:paraId="62B2A48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w:t>
            </w:r>
          </w:p>
        </w:tc>
        <w:tc>
          <w:tcPr>
            <w:tcW w:w="1035" w:type="dxa"/>
            <w:tcBorders>
              <w:top w:val="nil"/>
              <w:left w:val="nil"/>
              <w:bottom w:val="nil"/>
              <w:right w:val="nil"/>
              <w:tl2br w:val="nil"/>
              <w:tr2bl w:val="nil"/>
            </w:tcBorders>
            <w:shd w:val="clear" w:color="FFFFFF" w:fill="FFFFFF"/>
            <w:tcMar>
              <w:left w:w="101" w:type="dxa"/>
              <w:right w:w="101" w:type="dxa"/>
            </w:tcMar>
          </w:tcPr>
          <w:p w14:paraId="7A5EF39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w:t>
            </w:r>
          </w:p>
        </w:tc>
        <w:tc>
          <w:tcPr>
            <w:tcW w:w="1035" w:type="dxa"/>
            <w:tcBorders>
              <w:top w:val="nil"/>
              <w:left w:val="nil"/>
              <w:bottom w:val="nil"/>
              <w:right w:val="nil"/>
              <w:tl2br w:val="nil"/>
              <w:tr2bl w:val="nil"/>
            </w:tcBorders>
            <w:shd w:val="clear" w:color="FFFFFF" w:fill="FFFFFF"/>
            <w:tcMar>
              <w:left w:w="101" w:type="dxa"/>
              <w:right w:w="101" w:type="dxa"/>
            </w:tcMar>
          </w:tcPr>
          <w:p w14:paraId="27B396D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54</w:t>
            </w:r>
          </w:p>
        </w:tc>
      </w:tr>
      <w:tr w:rsidR="00AA20D1" w:rsidRPr="00AA20D1" w14:paraId="130A9FCF"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074520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687</w:t>
            </w:r>
          </w:p>
        </w:tc>
        <w:tc>
          <w:tcPr>
            <w:tcW w:w="2385" w:type="dxa"/>
            <w:tcBorders>
              <w:top w:val="nil"/>
              <w:left w:val="nil"/>
              <w:bottom w:val="nil"/>
              <w:right w:val="nil"/>
              <w:tl2br w:val="nil"/>
              <w:tr2bl w:val="nil"/>
            </w:tcBorders>
            <w:shd w:val="clear" w:color="auto" w:fill="auto"/>
            <w:noWrap/>
            <w:tcMar>
              <w:left w:w="101" w:type="dxa"/>
              <w:right w:w="101" w:type="dxa"/>
            </w:tcMar>
          </w:tcPr>
          <w:p w14:paraId="197C49FD"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502F282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1,367</w:t>
            </w:r>
          </w:p>
        </w:tc>
        <w:tc>
          <w:tcPr>
            <w:tcW w:w="1035" w:type="dxa"/>
            <w:tcBorders>
              <w:top w:val="nil"/>
              <w:left w:val="nil"/>
              <w:bottom w:val="nil"/>
              <w:right w:val="nil"/>
              <w:tl2br w:val="nil"/>
              <w:tr2bl w:val="nil"/>
            </w:tcBorders>
            <w:shd w:val="clear" w:color="FFFFFF" w:fill="FFFFFF"/>
            <w:tcMar>
              <w:left w:w="101" w:type="dxa"/>
              <w:right w:w="101" w:type="dxa"/>
            </w:tcMar>
          </w:tcPr>
          <w:p w14:paraId="3C2457A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763</w:t>
            </w:r>
          </w:p>
        </w:tc>
        <w:tc>
          <w:tcPr>
            <w:tcW w:w="600" w:type="dxa"/>
            <w:tcBorders>
              <w:top w:val="nil"/>
              <w:left w:val="nil"/>
              <w:bottom w:val="nil"/>
              <w:right w:val="nil"/>
              <w:tl2br w:val="nil"/>
              <w:tr2bl w:val="nil"/>
            </w:tcBorders>
            <w:shd w:val="clear" w:color="FFFFFF" w:fill="FFFFFF"/>
            <w:tcMar>
              <w:left w:w="101" w:type="dxa"/>
              <w:right w:w="101" w:type="dxa"/>
            </w:tcMar>
          </w:tcPr>
          <w:p w14:paraId="59447D2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-44 </w:t>
            </w:r>
          </w:p>
        </w:tc>
        <w:tc>
          <w:tcPr>
            <w:tcW w:w="1035" w:type="dxa"/>
            <w:tcBorders>
              <w:top w:val="nil"/>
              <w:left w:val="nil"/>
              <w:bottom w:val="nil"/>
              <w:right w:val="nil"/>
              <w:tl2br w:val="nil"/>
              <w:tr2bl w:val="nil"/>
            </w:tcBorders>
            <w:shd w:val="clear" w:color="FFFFFF" w:fill="FFFFFF"/>
            <w:tcMar>
              <w:left w:w="101" w:type="dxa"/>
              <w:right w:w="101" w:type="dxa"/>
            </w:tcMar>
          </w:tcPr>
          <w:p w14:paraId="33835F2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815</w:t>
            </w:r>
          </w:p>
        </w:tc>
        <w:tc>
          <w:tcPr>
            <w:tcW w:w="1035" w:type="dxa"/>
            <w:tcBorders>
              <w:top w:val="nil"/>
              <w:left w:val="nil"/>
              <w:bottom w:val="nil"/>
              <w:right w:val="nil"/>
              <w:tl2br w:val="nil"/>
              <w:tr2bl w:val="nil"/>
            </w:tcBorders>
            <w:shd w:val="clear" w:color="FFFFFF" w:fill="FFFFFF"/>
            <w:tcMar>
              <w:left w:w="101" w:type="dxa"/>
              <w:right w:w="101" w:type="dxa"/>
            </w:tcMar>
          </w:tcPr>
          <w:p w14:paraId="51E5FDE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867</w:t>
            </w:r>
          </w:p>
        </w:tc>
        <w:tc>
          <w:tcPr>
            <w:tcW w:w="1035" w:type="dxa"/>
            <w:tcBorders>
              <w:top w:val="nil"/>
              <w:left w:val="nil"/>
              <w:bottom w:val="nil"/>
              <w:right w:val="nil"/>
              <w:tl2br w:val="nil"/>
              <w:tr2bl w:val="nil"/>
            </w:tcBorders>
            <w:shd w:val="clear" w:color="FFFFFF" w:fill="FFFFFF"/>
            <w:tcMar>
              <w:left w:w="101" w:type="dxa"/>
              <w:right w:w="101" w:type="dxa"/>
            </w:tcMar>
          </w:tcPr>
          <w:p w14:paraId="7F4B9E7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868</w:t>
            </w:r>
          </w:p>
        </w:tc>
      </w:tr>
      <w:tr w:rsidR="00AA20D1" w:rsidRPr="00AA20D1" w14:paraId="31EEB00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9A18FC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5,408</w:t>
            </w:r>
          </w:p>
        </w:tc>
        <w:tc>
          <w:tcPr>
            <w:tcW w:w="2385" w:type="dxa"/>
            <w:tcBorders>
              <w:top w:val="nil"/>
              <w:left w:val="nil"/>
              <w:bottom w:val="nil"/>
              <w:right w:val="nil"/>
              <w:tl2br w:val="nil"/>
              <w:tr2bl w:val="nil"/>
            </w:tcBorders>
            <w:shd w:val="clear" w:color="FFFFFF" w:fill="FFFFFF"/>
            <w:tcMar>
              <w:left w:w="101" w:type="dxa"/>
              <w:right w:w="101" w:type="dxa"/>
            </w:tcMar>
          </w:tcPr>
          <w:p w14:paraId="6614CADC"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Operating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46B73B6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6,520</w:t>
            </w:r>
          </w:p>
        </w:tc>
        <w:tc>
          <w:tcPr>
            <w:tcW w:w="1035" w:type="dxa"/>
            <w:tcBorders>
              <w:top w:val="nil"/>
              <w:left w:val="nil"/>
              <w:bottom w:val="nil"/>
              <w:right w:val="nil"/>
              <w:tl2br w:val="nil"/>
              <w:tr2bl w:val="nil"/>
            </w:tcBorders>
            <w:shd w:val="clear" w:color="FFFFFF" w:fill="FFFFFF"/>
            <w:tcMar>
              <w:left w:w="101" w:type="dxa"/>
              <w:right w:w="101" w:type="dxa"/>
            </w:tcMar>
          </w:tcPr>
          <w:p w14:paraId="7E6EC45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5,733</w:t>
            </w:r>
          </w:p>
        </w:tc>
        <w:tc>
          <w:tcPr>
            <w:tcW w:w="600" w:type="dxa"/>
            <w:tcBorders>
              <w:top w:val="nil"/>
              <w:left w:val="nil"/>
              <w:bottom w:val="nil"/>
              <w:right w:val="nil"/>
              <w:tl2br w:val="nil"/>
              <w:tr2bl w:val="nil"/>
            </w:tcBorders>
            <w:shd w:val="clear" w:color="FFFFFF" w:fill="FFFFFF"/>
            <w:tcMar>
              <w:left w:w="101" w:type="dxa"/>
              <w:right w:w="101" w:type="dxa"/>
            </w:tcMar>
          </w:tcPr>
          <w:p w14:paraId="7A6E58D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-12 </w:t>
            </w:r>
          </w:p>
        </w:tc>
        <w:tc>
          <w:tcPr>
            <w:tcW w:w="1035" w:type="dxa"/>
            <w:tcBorders>
              <w:top w:val="nil"/>
              <w:left w:val="nil"/>
              <w:bottom w:val="nil"/>
              <w:right w:val="nil"/>
              <w:tl2br w:val="nil"/>
              <w:tr2bl w:val="nil"/>
            </w:tcBorders>
            <w:shd w:val="clear" w:color="FFFFFF" w:fill="FFFFFF"/>
            <w:tcMar>
              <w:left w:w="101" w:type="dxa"/>
              <w:right w:w="101" w:type="dxa"/>
            </w:tcMar>
          </w:tcPr>
          <w:p w14:paraId="76528B2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5,911</w:t>
            </w:r>
          </w:p>
        </w:tc>
        <w:tc>
          <w:tcPr>
            <w:tcW w:w="1035" w:type="dxa"/>
            <w:tcBorders>
              <w:top w:val="nil"/>
              <w:left w:val="nil"/>
              <w:bottom w:val="nil"/>
              <w:right w:val="nil"/>
              <w:tl2br w:val="nil"/>
              <w:tr2bl w:val="nil"/>
            </w:tcBorders>
            <w:shd w:val="clear" w:color="FFFFFF" w:fill="FFFFFF"/>
            <w:tcMar>
              <w:left w:w="101" w:type="dxa"/>
              <w:right w:w="101" w:type="dxa"/>
            </w:tcMar>
          </w:tcPr>
          <w:p w14:paraId="57B1B57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6,154</w:t>
            </w:r>
          </w:p>
        </w:tc>
        <w:tc>
          <w:tcPr>
            <w:tcW w:w="1035" w:type="dxa"/>
            <w:tcBorders>
              <w:top w:val="nil"/>
              <w:left w:val="nil"/>
              <w:bottom w:val="nil"/>
              <w:right w:val="nil"/>
              <w:tl2br w:val="nil"/>
              <w:tr2bl w:val="nil"/>
            </w:tcBorders>
            <w:shd w:val="clear" w:color="FFFFFF" w:fill="FFFFFF"/>
            <w:tcMar>
              <w:left w:w="101" w:type="dxa"/>
              <w:right w:w="101" w:type="dxa"/>
            </w:tcMar>
          </w:tcPr>
          <w:p w14:paraId="578C06D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6,371</w:t>
            </w:r>
          </w:p>
        </w:tc>
      </w:tr>
      <w:tr w:rsidR="00AA20D1" w:rsidRPr="00AA20D1" w14:paraId="2074E09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2CE31106"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1E10D3EC"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69EB5D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1B1C56E"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BEFD0C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A28FE2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1AB80F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B7FC9FD"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71FB3F6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ED8565F"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0C7654BB"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329D31B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3894AFE"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50EC25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243970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60572D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A1425CE"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10B23B2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EBC3E1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1,864</w:t>
            </w:r>
          </w:p>
        </w:tc>
        <w:tc>
          <w:tcPr>
            <w:tcW w:w="2385" w:type="dxa"/>
            <w:tcBorders>
              <w:top w:val="nil"/>
              <w:left w:val="nil"/>
              <w:bottom w:val="nil"/>
              <w:right w:val="nil"/>
              <w:tl2br w:val="nil"/>
              <w:tr2bl w:val="nil"/>
            </w:tcBorders>
            <w:shd w:val="clear" w:color="FFFFFF" w:fill="FFFFFF"/>
            <w:noWrap/>
            <w:tcMar>
              <w:left w:w="101" w:type="dxa"/>
              <w:right w:w="101" w:type="dxa"/>
            </w:tcMar>
          </w:tcPr>
          <w:p w14:paraId="26A6D2F2"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Employee</w:t>
            </w:r>
          </w:p>
        </w:tc>
        <w:tc>
          <w:tcPr>
            <w:tcW w:w="1035" w:type="dxa"/>
            <w:tcBorders>
              <w:top w:val="nil"/>
              <w:left w:val="nil"/>
              <w:bottom w:val="nil"/>
              <w:right w:val="nil"/>
              <w:tl2br w:val="nil"/>
              <w:tr2bl w:val="nil"/>
            </w:tcBorders>
            <w:shd w:val="clear" w:color="FFFFFF" w:fill="FFFFFF"/>
            <w:tcMar>
              <w:left w:w="101" w:type="dxa"/>
              <w:right w:w="101" w:type="dxa"/>
            </w:tcMar>
          </w:tcPr>
          <w:p w14:paraId="68F7588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1,677</w:t>
            </w:r>
          </w:p>
        </w:tc>
        <w:tc>
          <w:tcPr>
            <w:tcW w:w="1035" w:type="dxa"/>
            <w:tcBorders>
              <w:top w:val="nil"/>
              <w:left w:val="nil"/>
              <w:bottom w:val="nil"/>
              <w:right w:val="nil"/>
              <w:tl2br w:val="nil"/>
              <w:tr2bl w:val="nil"/>
            </w:tcBorders>
            <w:shd w:val="clear" w:color="FFFFFF" w:fill="FFFFFF"/>
            <w:tcMar>
              <w:left w:w="101" w:type="dxa"/>
              <w:right w:w="101" w:type="dxa"/>
            </w:tcMar>
          </w:tcPr>
          <w:p w14:paraId="740CA30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2,023</w:t>
            </w:r>
          </w:p>
        </w:tc>
        <w:tc>
          <w:tcPr>
            <w:tcW w:w="600" w:type="dxa"/>
            <w:tcBorders>
              <w:top w:val="nil"/>
              <w:left w:val="nil"/>
              <w:bottom w:val="nil"/>
              <w:right w:val="nil"/>
              <w:tl2br w:val="nil"/>
              <w:tr2bl w:val="nil"/>
            </w:tcBorders>
            <w:shd w:val="clear" w:color="FFFFFF" w:fill="FFFFFF"/>
            <w:tcMar>
              <w:left w:w="101" w:type="dxa"/>
              <w:right w:w="101" w:type="dxa"/>
            </w:tcMar>
          </w:tcPr>
          <w:p w14:paraId="23D7889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21 </w:t>
            </w:r>
          </w:p>
        </w:tc>
        <w:tc>
          <w:tcPr>
            <w:tcW w:w="1035" w:type="dxa"/>
            <w:tcBorders>
              <w:top w:val="nil"/>
              <w:left w:val="nil"/>
              <w:bottom w:val="nil"/>
              <w:right w:val="nil"/>
              <w:tl2br w:val="nil"/>
              <w:tr2bl w:val="nil"/>
            </w:tcBorders>
            <w:shd w:val="clear" w:color="FFFFFF" w:fill="FFFFFF"/>
            <w:tcMar>
              <w:left w:w="101" w:type="dxa"/>
              <w:right w:w="101" w:type="dxa"/>
            </w:tcMar>
          </w:tcPr>
          <w:p w14:paraId="1EA0715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2,061</w:t>
            </w:r>
          </w:p>
        </w:tc>
        <w:tc>
          <w:tcPr>
            <w:tcW w:w="1035" w:type="dxa"/>
            <w:tcBorders>
              <w:top w:val="nil"/>
              <w:left w:val="nil"/>
              <w:bottom w:val="nil"/>
              <w:right w:val="nil"/>
              <w:tl2br w:val="nil"/>
              <w:tr2bl w:val="nil"/>
            </w:tcBorders>
            <w:shd w:val="clear" w:color="FFFFFF" w:fill="FFFFFF"/>
            <w:tcMar>
              <w:left w:w="101" w:type="dxa"/>
              <w:right w:w="101" w:type="dxa"/>
            </w:tcMar>
          </w:tcPr>
          <w:p w14:paraId="0C29A21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2,105</w:t>
            </w:r>
          </w:p>
        </w:tc>
        <w:tc>
          <w:tcPr>
            <w:tcW w:w="1035" w:type="dxa"/>
            <w:tcBorders>
              <w:top w:val="nil"/>
              <w:left w:val="nil"/>
              <w:bottom w:val="nil"/>
              <w:right w:val="nil"/>
              <w:tl2br w:val="nil"/>
              <w:tr2bl w:val="nil"/>
            </w:tcBorders>
            <w:shd w:val="clear" w:color="FFFFFF" w:fill="FFFFFF"/>
            <w:tcMar>
              <w:left w:w="101" w:type="dxa"/>
              <w:right w:w="101" w:type="dxa"/>
            </w:tcMar>
          </w:tcPr>
          <w:p w14:paraId="343C847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2,150</w:t>
            </w:r>
          </w:p>
        </w:tc>
      </w:tr>
      <w:tr w:rsidR="00AA20D1" w:rsidRPr="00AA20D1" w14:paraId="6F93CD11"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093CE9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232</w:t>
            </w:r>
          </w:p>
        </w:tc>
        <w:tc>
          <w:tcPr>
            <w:tcW w:w="2385" w:type="dxa"/>
            <w:tcBorders>
              <w:top w:val="nil"/>
              <w:left w:val="nil"/>
              <w:bottom w:val="nil"/>
              <w:right w:val="nil"/>
              <w:tl2br w:val="nil"/>
              <w:tr2bl w:val="nil"/>
            </w:tcBorders>
            <w:shd w:val="clear" w:color="FFFFFF" w:fill="FFFFFF"/>
            <w:noWrap/>
            <w:tcMar>
              <w:left w:w="101" w:type="dxa"/>
              <w:right w:w="101" w:type="dxa"/>
            </w:tcMar>
          </w:tcPr>
          <w:p w14:paraId="616929A8"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Superannuation</w:t>
            </w:r>
          </w:p>
        </w:tc>
        <w:tc>
          <w:tcPr>
            <w:tcW w:w="1035" w:type="dxa"/>
            <w:tcBorders>
              <w:top w:val="nil"/>
              <w:left w:val="nil"/>
              <w:bottom w:val="nil"/>
              <w:right w:val="nil"/>
              <w:tl2br w:val="nil"/>
              <w:tr2bl w:val="nil"/>
            </w:tcBorders>
            <w:shd w:val="clear" w:color="FFFFFF" w:fill="FFFFFF"/>
            <w:tcMar>
              <w:left w:w="101" w:type="dxa"/>
              <w:right w:w="101" w:type="dxa"/>
            </w:tcMar>
          </w:tcPr>
          <w:p w14:paraId="1A6FF1B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216</w:t>
            </w:r>
          </w:p>
        </w:tc>
        <w:tc>
          <w:tcPr>
            <w:tcW w:w="1035" w:type="dxa"/>
            <w:tcBorders>
              <w:top w:val="nil"/>
              <w:left w:val="nil"/>
              <w:bottom w:val="nil"/>
              <w:right w:val="nil"/>
              <w:tl2br w:val="nil"/>
              <w:tr2bl w:val="nil"/>
            </w:tcBorders>
            <w:shd w:val="clear" w:color="FFFFFF" w:fill="FFFFFF"/>
            <w:tcMar>
              <w:left w:w="101" w:type="dxa"/>
              <w:right w:w="101" w:type="dxa"/>
            </w:tcMar>
          </w:tcPr>
          <w:p w14:paraId="5398D198"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234</w:t>
            </w:r>
          </w:p>
        </w:tc>
        <w:tc>
          <w:tcPr>
            <w:tcW w:w="600" w:type="dxa"/>
            <w:tcBorders>
              <w:top w:val="nil"/>
              <w:left w:val="nil"/>
              <w:bottom w:val="nil"/>
              <w:right w:val="nil"/>
              <w:tl2br w:val="nil"/>
              <w:tr2bl w:val="nil"/>
            </w:tcBorders>
            <w:shd w:val="clear" w:color="FFFFFF" w:fill="FFFFFF"/>
            <w:tcMar>
              <w:left w:w="101" w:type="dxa"/>
              <w:right w:w="101" w:type="dxa"/>
            </w:tcMar>
          </w:tcPr>
          <w:p w14:paraId="28ADA57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8 </w:t>
            </w:r>
          </w:p>
        </w:tc>
        <w:tc>
          <w:tcPr>
            <w:tcW w:w="1035" w:type="dxa"/>
            <w:tcBorders>
              <w:top w:val="nil"/>
              <w:left w:val="nil"/>
              <w:bottom w:val="nil"/>
              <w:right w:val="nil"/>
              <w:tl2br w:val="nil"/>
              <w:tr2bl w:val="nil"/>
            </w:tcBorders>
            <w:shd w:val="clear" w:color="FFFFFF" w:fill="FFFFFF"/>
            <w:tcMar>
              <w:left w:w="101" w:type="dxa"/>
              <w:right w:w="101" w:type="dxa"/>
            </w:tcMar>
          </w:tcPr>
          <w:p w14:paraId="28B07EC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237</w:t>
            </w:r>
          </w:p>
        </w:tc>
        <w:tc>
          <w:tcPr>
            <w:tcW w:w="1035" w:type="dxa"/>
            <w:tcBorders>
              <w:top w:val="nil"/>
              <w:left w:val="nil"/>
              <w:bottom w:val="nil"/>
              <w:right w:val="nil"/>
              <w:tl2br w:val="nil"/>
              <w:tr2bl w:val="nil"/>
            </w:tcBorders>
            <w:shd w:val="clear" w:color="FFFFFF" w:fill="FFFFFF"/>
            <w:tcMar>
              <w:left w:w="101" w:type="dxa"/>
              <w:right w:w="101" w:type="dxa"/>
            </w:tcMar>
          </w:tcPr>
          <w:p w14:paraId="15FC378A"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242</w:t>
            </w:r>
          </w:p>
        </w:tc>
        <w:tc>
          <w:tcPr>
            <w:tcW w:w="1035" w:type="dxa"/>
            <w:tcBorders>
              <w:top w:val="nil"/>
              <w:left w:val="nil"/>
              <w:bottom w:val="nil"/>
              <w:right w:val="nil"/>
              <w:tl2br w:val="nil"/>
              <w:tr2bl w:val="nil"/>
            </w:tcBorders>
            <w:shd w:val="clear" w:color="FFFFFF" w:fill="FFFFFF"/>
            <w:tcMar>
              <w:left w:w="101" w:type="dxa"/>
              <w:right w:w="101" w:type="dxa"/>
            </w:tcMar>
          </w:tcPr>
          <w:p w14:paraId="07EB792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251</w:t>
            </w:r>
          </w:p>
        </w:tc>
      </w:tr>
      <w:tr w:rsidR="00AA20D1" w:rsidRPr="00AA20D1" w14:paraId="040BB1E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142F07B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1,803</w:t>
            </w:r>
          </w:p>
        </w:tc>
        <w:tc>
          <w:tcPr>
            <w:tcW w:w="2385" w:type="dxa"/>
            <w:tcBorders>
              <w:top w:val="nil"/>
              <w:left w:val="nil"/>
              <w:bottom w:val="nil"/>
              <w:right w:val="nil"/>
              <w:tl2br w:val="nil"/>
              <w:tr2bl w:val="nil"/>
            </w:tcBorders>
            <w:shd w:val="clear" w:color="FFFFFF" w:fill="FFFFFF"/>
            <w:noWrap/>
            <w:tcMar>
              <w:left w:w="101" w:type="dxa"/>
              <w:right w:w="101" w:type="dxa"/>
            </w:tcMar>
          </w:tcPr>
          <w:p w14:paraId="6B47480C"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Supplies and Services</w:t>
            </w:r>
          </w:p>
        </w:tc>
        <w:tc>
          <w:tcPr>
            <w:tcW w:w="1035" w:type="dxa"/>
            <w:tcBorders>
              <w:top w:val="nil"/>
              <w:left w:val="nil"/>
              <w:bottom w:val="nil"/>
              <w:right w:val="nil"/>
              <w:tl2br w:val="nil"/>
              <w:tr2bl w:val="nil"/>
            </w:tcBorders>
            <w:shd w:val="clear" w:color="FFFFFF" w:fill="FFFFFF"/>
            <w:tcMar>
              <w:left w:w="101" w:type="dxa"/>
              <w:right w:w="101" w:type="dxa"/>
            </w:tcMar>
          </w:tcPr>
          <w:p w14:paraId="28A3F56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1,717</w:t>
            </w:r>
          </w:p>
        </w:tc>
        <w:tc>
          <w:tcPr>
            <w:tcW w:w="1035" w:type="dxa"/>
            <w:tcBorders>
              <w:top w:val="nil"/>
              <w:left w:val="nil"/>
              <w:bottom w:val="nil"/>
              <w:right w:val="nil"/>
              <w:tl2br w:val="nil"/>
              <w:tr2bl w:val="nil"/>
            </w:tcBorders>
            <w:shd w:val="clear" w:color="FFFFFF" w:fill="FFFFFF"/>
            <w:tcMar>
              <w:left w:w="101" w:type="dxa"/>
              <w:right w:w="101" w:type="dxa"/>
            </w:tcMar>
          </w:tcPr>
          <w:p w14:paraId="3509A8B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1,671</w:t>
            </w:r>
          </w:p>
        </w:tc>
        <w:tc>
          <w:tcPr>
            <w:tcW w:w="600" w:type="dxa"/>
            <w:tcBorders>
              <w:top w:val="nil"/>
              <w:left w:val="nil"/>
              <w:bottom w:val="nil"/>
              <w:right w:val="nil"/>
              <w:tl2br w:val="nil"/>
              <w:tr2bl w:val="nil"/>
            </w:tcBorders>
            <w:shd w:val="clear" w:color="FFFFFF" w:fill="FFFFFF"/>
            <w:tcMar>
              <w:left w:w="101" w:type="dxa"/>
              <w:right w:w="101" w:type="dxa"/>
            </w:tcMar>
          </w:tcPr>
          <w:p w14:paraId="4E9A2E7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-3 </w:t>
            </w:r>
          </w:p>
        </w:tc>
        <w:tc>
          <w:tcPr>
            <w:tcW w:w="1035" w:type="dxa"/>
            <w:tcBorders>
              <w:top w:val="nil"/>
              <w:left w:val="nil"/>
              <w:bottom w:val="nil"/>
              <w:right w:val="nil"/>
              <w:tl2br w:val="nil"/>
              <w:tr2bl w:val="nil"/>
            </w:tcBorders>
            <w:shd w:val="clear" w:color="FFFFFF" w:fill="FFFFFF"/>
            <w:tcMar>
              <w:left w:w="101" w:type="dxa"/>
              <w:right w:w="101" w:type="dxa"/>
            </w:tcMar>
          </w:tcPr>
          <w:p w14:paraId="0BF5C86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1,662</w:t>
            </w:r>
          </w:p>
        </w:tc>
        <w:tc>
          <w:tcPr>
            <w:tcW w:w="1035" w:type="dxa"/>
            <w:tcBorders>
              <w:top w:val="nil"/>
              <w:left w:val="nil"/>
              <w:bottom w:val="nil"/>
              <w:right w:val="nil"/>
              <w:tl2br w:val="nil"/>
              <w:tr2bl w:val="nil"/>
            </w:tcBorders>
            <w:shd w:val="clear" w:color="FFFFFF" w:fill="FFFFFF"/>
            <w:tcMar>
              <w:left w:w="101" w:type="dxa"/>
              <w:right w:w="101" w:type="dxa"/>
            </w:tcMar>
          </w:tcPr>
          <w:p w14:paraId="6F16C9B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1,789</w:t>
            </w:r>
          </w:p>
        </w:tc>
        <w:tc>
          <w:tcPr>
            <w:tcW w:w="1035" w:type="dxa"/>
            <w:tcBorders>
              <w:top w:val="nil"/>
              <w:left w:val="nil"/>
              <w:bottom w:val="nil"/>
              <w:right w:val="nil"/>
              <w:tl2br w:val="nil"/>
              <w:tr2bl w:val="nil"/>
            </w:tcBorders>
            <w:shd w:val="clear" w:color="FFFFFF" w:fill="FFFFFF"/>
            <w:tcMar>
              <w:left w:w="101" w:type="dxa"/>
              <w:right w:w="101" w:type="dxa"/>
            </w:tcMar>
          </w:tcPr>
          <w:p w14:paraId="5845AD0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1,724</w:t>
            </w:r>
          </w:p>
        </w:tc>
      </w:tr>
      <w:tr w:rsidR="00AA20D1" w:rsidRPr="00AA20D1" w14:paraId="7FA7320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FB47B8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256</w:t>
            </w:r>
          </w:p>
        </w:tc>
        <w:tc>
          <w:tcPr>
            <w:tcW w:w="2385" w:type="dxa"/>
            <w:tcBorders>
              <w:top w:val="nil"/>
              <w:left w:val="nil"/>
              <w:bottom w:val="nil"/>
              <w:right w:val="nil"/>
              <w:tl2br w:val="nil"/>
              <w:tr2bl w:val="nil"/>
            </w:tcBorders>
            <w:shd w:val="clear" w:color="FFFFFF" w:fill="FFFFFF"/>
            <w:noWrap/>
            <w:tcMar>
              <w:left w:w="101" w:type="dxa"/>
              <w:right w:w="101" w:type="dxa"/>
            </w:tcMar>
          </w:tcPr>
          <w:p w14:paraId="59F4B680"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Related to Cost of Goods Sold</w:t>
            </w:r>
          </w:p>
        </w:tc>
        <w:tc>
          <w:tcPr>
            <w:tcW w:w="1035" w:type="dxa"/>
            <w:tcBorders>
              <w:top w:val="nil"/>
              <w:left w:val="nil"/>
              <w:bottom w:val="nil"/>
              <w:right w:val="nil"/>
              <w:tl2br w:val="nil"/>
              <w:tr2bl w:val="nil"/>
            </w:tcBorders>
            <w:shd w:val="clear" w:color="FFFFFF" w:fill="FFFFFF"/>
            <w:tcMar>
              <w:left w:w="101" w:type="dxa"/>
              <w:right w:w="101" w:type="dxa"/>
            </w:tcMar>
          </w:tcPr>
          <w:p w14:paraId="1C0A240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417</w:t>
            </w:r>
          </w:p>
        </w:tc>
        <w:tc>
          <w:tcPr>
            <w:tcW w:w="1035" w:type="dxa"/>
            <w:tcBorders>
              <w:top w:val="nil"/>
              <w:left w:val="nil"/>
              <w:bottom w:val="nil"/>
              <w:right w:val="nil"/>
              <w:tl2br w:val="nil"/>
              <w:tr2bl w:val="nil"/>
            </w:tcBorders>
            <w:shd w:val="clear" w:color="FFFFFF" w:fill="FFFFFF"/>
            <w:tcMar>
              <w:left w:w="101" w:type="dxa"/>
              <w:right w:w="101" w:type="dxa"/>
            </w:tcMar>
          </w:tcPr>
          <w:p w14:paraId="4C148D4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446</w:t>
            </w:r>
          </w:p>
        </w:tc>
        <w:tc>
          <w:tcPr>
            <w:tcW w:w="600" w:type="dxa"/>
            <w:tcBorders>
              <w:top w:val="nil"/>
              <w:left w:val="nil"/>
              <w:bottom w:val="nil"/>
              <w:right w:val="nil"/>
              <w:tl2br w:val="nil"/>
              <w:tr2bl w:val="nil"/>
            </w:tcBorders>
            <w:shd w:val="clear" w:color="FFFFFF" w:fill="FFFFFF"/>
            <w:tcMar>
              <w:left w:w="101" w:type="dxa"/>
              <w:right w:w="101" w:type="dxa"/>
            </w:tcMar>
          </w:tcPr>
          <w:p w14:paraId="4B7D0F9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17CB3D04"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433</w:t>
            </w:r>
          </w:p>
        </w:tc>
        <w:tc>
          <w:tcPr>
            <w:tcW w:w="1035" w:type="dxa"/>
            <w:tcBorders>
              <w:top w:val="nil"/>
              <w:left w:val="nil"/>
              <w:bottom w:val="nil"/>
              <w:right w:val="nil"/>
              <w:tl2br w:val="nil"/>
              <w:tr2bl w:val="nil"/>
            </w:tcBorders>
            <w:shd w:val="clear" w:color="FFFFFF" w:fill="FFFFFF"/>
            <w:tcMar>
              <w:left w:w="101" w:type="dxa"/>
              <w:right w:w="101" w:type="dxa"/>
            </w:tcMar>
          </w:tcPr>
          <w:p w14:paraId="6AF0884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381</w:t>
            </w:r>
          </w:p>
        </w:tc>
        <w:tc>
          <w:tcPr>
            <w:tcW w:w="1035" w:type="dxa"/>
            <w:tcBorders>
              <w:top w:val="nil"/>
              <w:left w:val="nil"/>
              <w:bottom w:val="nil"/>
              <w:right w:val="nil"/>
              <w:tl2br w:val="nil"/>
              <w:tr2bl w:val="nil"/>
            </w:tcBorders>
            <w:shd w:val="clear" w:color="FFFFFF" w:fill="FFFFFF"/>
            <w:tcMar>
              <w:left w:w="101" w:type="dxa"/>
              <w:right w:w="101" w:type="dxa"/>
            </w:tcMar>
          </w:tcPr>
          <w:p w14:paraId="28A93D7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400</w:t>
            </w:r>
          </w:p>
        </w:tc>
      </w:tr>
      <w:tr w:rsidR="00AA20D1" w:rsidRPr="00AA20D1" w14:paraId="43ED679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C371AC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1,041</w:t>
            </w:r>
          </w:p>
        </w:tc>
        <w:tc>
          <w:tcPr>
            <w:tcW w:w="2385" w:type="dxa"/>
            <w:tcBorders>
              <w:top w:val="nil"/>
              <w:left w:val="nil"/>
              <w:bottom w:val="nil"/>
              <w:right w:val="nil"/>
              <w:tl2br w:val="nil"/>
              <w:tr2bl w:val="nil"/>
            </w:tcBorders>
            <w:shd w:val="clear" w:color="FFFFFF" w:fill="FFFFFF"/>
            <w:noWrap/>
            <w:tcMar>
              <w:left w:w="101" w:type="dxa"/>
              <w:right w:w="101" w:type="dxa"/>
            </w:tcMar>
          </w:tcPr>
          <w:p w14:paraId="790BDF72"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Other</w:t>
            </w:r>
          </w:p>
        </w:tc>
        <w:tc>
          <w:tcPr>
            <w:tcW w:w="1035" w:type="dxa"/>
            <w:tcBorders>
              <w:top w:val="nil"/>
              <w:left w:val="nil"/>
              <w:bottom w:val="nil"/>
              <w:right w:val="nil"/>
              <w:tl2br w:val="nil"/>
              <w:tr2bl w:val="nil"/>
            </w:tcBorders>
            <w:shd w:val="clear" w:color="FFFFFF" w:fill="FFFFFF"/>
            <w:tcMar>
              <w:left w:w="101" w:type="dxa"/>
              <w:right w:w="101" w:type="dxa"/>
            </w:tcMar>
          </w:tcPr>
          <w:p w14:paraId="5788025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1,152</w:t>
            </w:r>
          </w:p>
        </w:tc>
        <w:tc>
          <w:tcPr>
            <w:tcW w:w="1035" w:type="dxa"/>
            <w:tcBorders>
              <w:top w:val="nil"/>
              <w:left w:val="nil"/>
              <w:bottom w:val="nil"/>
              <w:right w:val="nil"/>
              <w:tl2br w:val="nil"/>
              <w:tr2bl w:val="nil"/>
            </w:tcBorders>
            <w:shd w:val="clear" w:color="FFFFFF" w:fill="FFFFFF"/>
            <w:tcMar>
              <w:left w:w="101" w:type="dxa"/>
              <w:right w:w="101" w:type="dxa"/>
            </w:tcMar>
          </w:tcPr>
          <w:p w14:paraId="17CF7DA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1,066</w:t>
            </w:r>
          </w:p>
        </w:tc>
        <w:tc>
          <w:tcPr>
            <w:tcW w:w="600" w:type="dxa"/>
            <w:tcBorders>
              <w:top w:val="nil"/>
              <w:left w:val="nil"/>
              <w:bottom w:val="nil"/>
              <w:right w:val="nil"/>
              <w:tl2br w:val="nil"/>
              <w:tr2bl w:val="nil"/>
            </w:tcBorders>
            <w:shd w:val="clear" w:color="FFFFFF" w:fill="FFFFFF"/>
            <w:tcMar>
              <w:left w:w="101" w:type="dxa"/>
              <w:right w:w="101" w:type="dxa"/>
            </w:tcMar>
          </w:tcPr>
          <w:p w14:paraId="0E136D2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-7 </w:t>
            </w:r>
          </w:p>
        </w:tc>
        <w:tc>
          <w:tcPr>
            <w:tcW w:w="1035" w:type="dxa"/>
            <w:tcBorders>
              <w:top w:val="nil"/>
              <w:left w:val="nil"/>
              <w:bottom w:val="nil"/>
              <w:right w:val="nil"/>
              <w:tl2br w:val="nil"/>
              <w:tr2bl w:val="nil"/>
            </w:tcBorders>
            <w:shd w:val="clear" w:color="FFFFFF" w:fill="FFFFFF"/>
            <w:tcMar>
              <w:left w:w="101" w:type="dxa"/>
              <w:right w:w="101" w:type="dxa"/>
            </w:tcMar>
          </w:tcPr>
          <w:p w14:paraId="1A4EEE4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1,137</w:t>
            </w:r>
          </w:p>
        </w:tc>
        <w:tc>
          <w:tcPr>
            <w:tcW w:w="1035" w:type="dxa"/>
            <w:tcBorders>
              <w:top w:val="nil"/>
              <w:left w:val="nil"/>
              <w:bottom w:val="nil"/>
              <w:right w:val="nil"/>
              <w:tl2br w:val="nil"/>
              <w:tr2bl w:val="nil"/>
            </w:tcBorders>
            <w:shd w:val="clear" w:color="FFFFFF" w:fill="FFFFFF"/>
            <w:tcMar>
              <w:left w:w="101" w:type="dxa"/>
              <w:right w:w="101" w:type="dxa"/>
            </w:tcMar>
          </w:tcPr>
          <w:p w14:paraId="6116BD8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1,189</w:t>
            </w:r>
          </w:p>
        </w:tc>
        <w:tc>
          <w:tcPr>
            <w:tcW w:w="1035" w:type="dxa"/>
            <w:tcBorders>
              <w:top w:val="nil"/>
              <w:left w:val="nil"/>
              <w:bottom w:val="nil"/>
              <w:right w:val="nil"/>
              <w:tl2br w:val="nil"/>
              <w:tr2bl w:val="nil"/>
            </w:tcBorders>
            <w:shd w:val="clear" w:color="FFFFFF" w:fill="FFFFFF"/>
            <w:tcMar>
              <w:left w:w="101" w:type="dxa"/>
              <w:right w:w="101" w:type="dxa"/>
            </w:tcMar>
          </w:tcPr>
          <w:p w14:paraId="4070D6C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1,193</w:t>
            </w:r>
          </w:p>
        </w:tc>
      </w:tr>
      <w:tr w:rsidR="00AA20D1" w:rsidRPr="00AA20D1" w14:paraId="50237397"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5ACD68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5,196</w:t>
            </w:r>
          </w:p>
        </w:tc>
        <w:tc>
          <w:tcPr>
            <w:tcW w:w="2385" w:type="dxa"/>
            <w:tcBorders>
              <w:top w:val="nil"/>
              <w:left w:val="nil"/>
              <w:bottom w:val="nil"/>
              <w:right w:val="nil"/>
              <w:tl2br w:val="nil"/>
              <w:tr2bl w:val="nil"/>
            </w:tcBorders>
            <w:shd w:val="clear" w:color="FFFFFF" w:fill="FFFFFF"/>
            <w:tcMar>
              <w:left w:w="101" w:type="dxa"/>
              <w:right w:w="101" w:type="dxa"/>
            </w:tcMar>
          </w:tcPr>
          <w:p w14:paraId="52AE4FAF"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Operating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0433BC3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5,179</w:t>
            </w:r>
          </w:p>
        </w:tc>
        <w:tc>
          <w:tcPr>
            <w:tcW w:w="1035" w:type="dxa"/>
            <w:tcBorders>
              <w:top w:val="nil"/>
              <w:left w:val="nil"/>
              <w:bottom w:val="nil"/>
              <w:right w:val="nil"/>
              <w:tl2br w:val="nil"/>
              <w:tr2bl w:val="nil"/>
            </w:tcBorders>
            <w:shd w:val="clear" w:color="FFFFFF" w:fill="FFFFFF"/>
            <w:tcMar>
              <w:left w:w="101" w:type="dxa"/>
              <w:right w:w="101" w:type="dxa"/>
            </w:tcMar>
          </w:tcPr>
          <w:p w14:paraId="4FC8B3C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5,440</w:t>
            </w:r>
          </w:p>
        </w:tc>
        <w:tc>
          <w:tcPr>
            <w:tcW w:w="600" w:type="dxa"/>
            <w:tcBorders>
              <w:top w:val="nil"/>
              <w:left w:val="nil"/>
              <w:bottom w:val="nil"/>
              <w:right w:val="nil"/>
              <w:tl2br w:val="nil"/>
              <w:tr2bl w:val="nil"/>
            </w:tcBorders>
            <w:shd w:val="clear" w:color="FFFFFF" w:fill="FFFFFF"/>
            <w:tcMar>
              <w:left w:w="101" w:type="dxa"/>
              <w:right w:w="101" w:type="dxa"/>
            </w:tcMar>
          </w:tcPr>
          <w:p w14:paraId="61A556F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5 </w:t>
            </w:r>
          </w:p>
        </w:tc>
        <w:tc>
          <w:tcPr>
            <w:tcW w:w="1035" w:type="dxa"/>
            <w:tcBorders>
              <w:top w:val="nil"/>
              <w:left w:val="nil"/>
              <w:bottom w:val="nil"/>
              <w:right w:val="nil"/>
              <w:tl2br w:val="nil"/>
              <w:tr2bl w:val="nil"/>
            </w:tcBorders>
            <w:shd w:val="clear" w:color="FFFFFF" w:fill="FFFFFF"/>
            <w:tcMar>
              <w:left w:w="101" w:type="dxa"/>
              <w:right w:w="101" w:type="dxa"/>
            </w:tcMar>
          </w:tcPr>
          <w:p w14:paraId="1F065019"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5,530</w:t>
            </w:r>
          </w:p>
        </w:tc>
        <w:tc>
          <w:tcPr>
            <w:tcW w:w="1035" w:type="dxa"/>
            <w:tcBorders>
              <w:top w:val="nil"/>
              <w:left w:val="nil"/>
              <w:bottom w:val="nil"/>
              <w:right w:val="nil"/>
              <w:tl2br w:val="nil"/>
              <w:tr2bl w:val="nil"/>
            </w:tcBorders>
            <w:shd w:val="clear" w:color="FFFFFF" w:fill="FFFFFF"/>
            <w:tcMar>
              <w:left w:w="101" w:type="dxa"/>
              <w:right w:w="101" w:type="dxa"/>
            </w:tcMar>
          </w:tcPr>
          <w:p w14:paraId="503B870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5,706</w:t>
            </w:r>
          </w:p>
        </w:tc>
        <w:tc>
          <w:tcPr>
            <w:tcW w:w="1035" w:type="dxa"/>
            <w:tcBorders>
              <w:top w:val="nil"/>
              <w:left w:val="nil"/>
              <w:bottom w:val="nil"/>
              <w:right w:val="nil"/>
              <w:tl2br w:val="nil"/>
              <w:tr2bl w:val="nil"/>
            </w:tcBorders>
            <w:shd w:val="clear" w:color="FFFFFF" w:fill="FFFFFF"/>
            <w:tcMar>
              <w:left w:w="101" w:type="dxa"/>
              <w:right w:w="101" w:type="dxa"/>
            </w:tcMar>
          </w:tcPr>
          <w:p w14:paraId="16B8F1D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5,718</w:t>
            </w:r>
          </w:p>
        </w:tc>
      </w:tr>
      <w:tr w:rsidR="00AA20D1" w:rsidRPr="00AA20D1" w14:paraId="5012BAA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B164C8E"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183E896" w14:textId="77777777" w:rsidR="00AA20D1" w:rsidRPr="00AA20D1" w:rsidRDefault="00AA20D1" w:rsidP="00AA20D1">
            <w:pPr>
              <w:spacing w:before="0" w:after="0"/>
              <w:rPr>
                <w:rFonts w:eastAsia="Calibri" w:cs="Calibri"/>
                <w:b/>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7E85D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CE1E158"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08EF56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769B48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D3EA04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6972927"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29364A1B"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79903BD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212</w:t>
            </w:r>
          </w:p>
        </w:tc>
        <w:tc>
          <w:tcPr>
            <w:tcW w:w="2385" w:type="dxa"/>
            <w:tcBorders>
              <w:top w:val="nil"/>
              <w:left w:val="nil"/>
              <w:bottom w:val="nil"/>
              <w:right w:val="nil"/>
              <w:tl2br w:val="nil"/>
              <w:tr2bl w:val="nil"/>
            </w:tcBorders>
            <w:shd w:val="clear" w:color="FFFFFF" w:fill="FFFFFF"/>
            <w:noWrap/>
            <w:tcMar>
              <w:left w:w="101" w:type="dxa"/>
              <w:right w:w="101" w:type="dxa"/>
            </w:tcMar>
          </w:tcPr>
          <w:p w14:paraId="2D547B67"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NET CASH INFLOW/(OUTFLOW) FROM OPERATING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1D0EDF3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1,341</w:t>
            </w:r>
          </w:p>
        </w:tc>
        <w:tc>
          <w:tcPr>
            <w:tcW w:w="1035" w:type="dxa"/>
            <w:tcBorders>
              <w:top w:val="nil"/>
              <w:left w:val="nil"/>
              <w:bottom w:val="nil"/>
              <w:right w:val="nil"/>
              <w:tl2br w:val="nil"/>
              <w:tr2bl w:val="nil"/>
            </w:tcBorders>
            <w:shd w:val="clear" w:color="FFFFFF" w:fill="FFFFFF"/>
            <w:tcMar>
              <w:left w:w="101" w:type="dxa"/>
              <w:right w:w="101" w:type="dxa"/>
            </w:tcMar>
          </w:tcPr>
          <w:p w14:paraId="5E96B8D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293</w:t>
            </w:r>
          </w:p>
        </w:tc>
        <w:tc>
          <w:tcPr>
            <w:tcW w:w="600" w:type="dxa"/>
            <w:tcBorders>
              <w:top w:val="nil"/>
              <w:left w:val="nil"/>
              <w:bottom w:val="nil"/>
              <w:right w:val="nil"/>
              <w:tl2br w:val="nil"/>
              <w:tr2bl w:val="nil"/>
            </w:tcBorders>
            <w:shd w:val="clear" w:color="FFFFFF" w:fill="FFFFFF"/>
            <w:tcMar>
              <w:left w:w="101" w:type="dxa"/>
              <w:right w:w="101" w:type="dxa"/>
            </w:tcMar>
          </w:tcPr>
          <w:p w14:paraId="573E0B3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-78 </w:t>
            </w:r>
          </w:p>
        </w:tc>
        <w:tc>
          <w:tcPr>
            <w:tcW w:w="1035" w:type="dxa"/>
            <w:tcBorders>
              <w:top w:val="nil"/>
              <w:left w:val="nil"/>
              <w:bottom w:val="nil"/>
              <w:right w:val="nil"/>
              <w:tl2br w:val="nil"/>
              <w:tr2bl w:val="nil"/>
            </w:tcBorders>
            <w:shd w:val="clear" w:color="FFFFFF" w:fill="FFFFFF"/>
            <w:tcMar>
              <w:left w:w="101" w:type="dxa"/>
              <w:right w:w="101" w:type="dxa"/>
            </w:tcMar>
          </w:tcPr>
          <w:p w14:paraId="0241012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381</w:t>
            </w:r>
          </w:p>
        </w:tc>
        <w:tc>
          <w:tcPr>
            <w:tcW w:w="1035" w:type="dxa"/>
            <w:tcBorders>
              <w:top w:val="nil"/>
              <w:left w:val="nil"/>
              <w:bottom w:val="nil"/>
              <w:right w:val="nil"/>
              <w:tl2br w:val="nil"/>
              <w:tr2bl w:val="nil"/>
            </w:tcBorders>
            <w:shd w:val="clear" w:color="FFFFFF" w:fill="FFFFFF"/>
            <w:tcMar>
              <w:left w:w="101" w:type="dxa"/>
              <w:right w:w="101" w:type="dxa"/>
            </w:tcMar>
          </w:tcPr>
          <w:p w14:paraId="12D68D5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448</w:t>
            </w:r>
          </w:p>
        </w:tc>
        <w:tc>
          <w:tcPr>
            <w:tcW w:w="1035" w:type="dxa"/>
            <w:tcBorders>
              <w:top w:val="nil"/>
              <w:left w:val="nil"/>
              <w:bottom w:val="nil"/>
              <w:right w:val="nil"/>
              <w:tl2br w:val="nil"/>
              <w:tr2bl w:val="nil"/>
            </w:tcBorders>
            <w:shd w:val="clear" w:color="FFFFFF" w:fill="FFFFFF"/>
            <w:tcMar>
              <w:left w:w="101" w:type="dxa"/>
              <w:right w:w="101" w:type="dxa"/>
            </w:tcMar>
          </w:tcPr>
          <w:p w14:paraId="4BF8F75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653</w:t>
            </w:r>
          </w:p>
        </w:tc>
      </w:tr>
      <w:tr w:rsidR="00AA20D1" w:rsidRPr="00AA20D1" w14:paraId="7BEA245C"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035" w:type="dxa"/>
            <w:tcBorders>
              <w:top w:val="nil"/>
              <w:left w:val="nil"/>
              <w:bottom w:val="nil"/>
              <w:right w:val="nil"/>
              <w:tl2br w:val="nil"/>
              <w:tr2bl w:val="nil"/>
            </w:tcBorders>
            <w:shd w:val="clear" w:color="FFFFFF" w:fill="FFFFFF"/>
            <w:tcMar>
              <w:left w:w="0" w:type="dxa"/>
              <w:right w:w="0" w:type="dxa"/>
            </w:tcMar>
          </w:tcPr>
          <w:p w14:paraId="22C5C4CD" w14:textId="77777777" w:rsidR="00AA20D1" w:rsidRPr="00AA20D1" w:rsidRDefault="00AA20D1" w:rsidP="00AA20D1">
            <w:pPr>
              <w:spacing w:before="0" w:after="0"/>
              <w:rPr>
                <w:rFonts w:eastAsia="Calibri" w:cs="Calibri"/>
                <w:color w:val="000000"/>
                <w:sz w:val="18"/>
                <w:szCs w:val="24"/>
                <w:lang w:eastAsia="en-AU"/>
              </w:rPr>
            </w:pPr>
          </w:p>
        </w:tc>
        <w:tc>
          <w:tcPr>
            <w:tcW w:w="8160" w:type="dxa"/>
            <w:gridSpan w:val="7"/>
            <w:tcBorders>
              <w:top w:val="nil"/>
              <w:left w:val="nil"/>
              <w:bottom w:val="nil"/>
              <w:right w:val="nil"/>
              <w:tl2br w:val="nil"/>
              <w:tr2bl w:val="nil"/>
            </w:tcBorders>
            <w:shd w:val="clear" w:color="auto" w:fill="auto"/>
            <w:tcMar>
              <w:left w:w="101" w:type="dxa"/>
              <w:right w:w="101" w:type="dxa"/>
            </w:tcMar>
            <w:vAlign w:val="bottom"/>
          </w:tcPr>
          <w:p w14:paraId="181BC1E5"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FLOWS FROM INVESTING ACTIVITIES</w:t>
            </w:r>
          </w:p>
        </w:tc>
      </w:tr>
      <w:tr w:rsidR="00AA20D1" w:rsidRPr="00AA20D1" w14:paraId="2ADBEDF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6081EA23"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73001F59"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66BF82F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10B584"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08107D1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B9BCA0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2A22CE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2A0B8BC"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26491C1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2443B19"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2385" w:type="dxa"/>
            <w:tcBorders>
              <w:top w:val="nil"/>
              <w:left w:val="nil"/>
              <w:bottom w:val="nil"/>
              <w:right w:val="nil"/>
              <w:tl2br w:val="nil"/>
              <w:tr2bl w:val="nil"/>
            </w:tcBorders>
            <w:shd w:val="clear" w:color="FFFFFF" w:fill="FFFFFF"/>
            <w:noWrap/>
            <w:tcMar>
              <w:left w:w="101" w:type="dxa"/>
              <w:right w:w="101" w:type="dxa"/>
            </w:tcMar>
          </w:tcPr>
          <w:p w14:paraId="1E9C1449"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Proceeds from Sale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64C3051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28A6412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50</w:t>
            </w:r>
          </w:p>
        </w:tc>
        <w:tc>
          <w:tcPr>
            <w:tcW w:w="600" w:type="dxa"/>
            <w:tcBorders>
              <w:top w:val="nil"/>
              <w:left w:val="nil"/>
              <w:bottom w:val="nil"/>
              <w:right w:val="nil"/>
              <w:tl2br w:val="nil"/>
              <w:tr2bl w:val="nil"/>
            </w:tcBorders>
            <w:shd w:val="clear" w:color="FFFFFF" w:fill="FFFFFF"/>
            <w:tcMar>
              <w:left w:w="101" w:type="dxa"/>
              <w:right w:w="101" w:type="dxa"/>
            </w:tcMar>
          </w:tcPr>
          <w:p w14:paraId="0D1D74A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3E118A4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41F1BA0D"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717B67C6"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0</w:t>
            </w:r>
          </w:p>
        </w:tc>
      </w:tr>
      <w:tr w:rsidR="00AA20D1" w:rsidRPr="00AA20D1" w14:paraId="068B4D5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DC6FC9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2385" w:type="dxa"/>
            <w:tcBorders>
              <w:top w:val="nil"/>
              <w:left w:val="nil"/>
              <w:bottom w:val="nil"/>
              <w:right w:val="nil"/>
              <w:tl2br w:val="nil"/>
              <w:tr2bl w:val="nil"/>
            </w:tcBorders>
            <w:shd w:val="clear" w:color="FFFFFF" w:fill="FFFFFF"/>
            <w:tcMar>
              <w:left w:w="101" w:type="dxa"/>
              <w:right w:w="101" w:type="dxa"/>
            </w:tcMar>
          </w:tcPr>
          <w:p w14:paraId="35D3FD39"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Investing Receipts</w:t>
            </w:r>
          </w:p>
        </w:tc>
        <w:tc>
          <w:tcPr>
            <w:tcW w:w="1035" w:type="dxa"/>
            <w:tcBorders>
              <w:top w:val="nil"/>
              <w:left w:val="nil"/>
              <w:bottom w:val="nil"/>
              <w:right w:val="nil"/>
              <w:tl2br w:val="nil"/>
              <w:tr2bl w:val="nil"/>
            </w:tcBorders>
            <w:shd w:val="clear" w:color="FFFFFF" w:fill="FFFFFF"/>
            <w:tcMar>
              <w:left w:w="101" w:type="dxa"/>
              <w:right w:w="101" w:type="dxa"/>
            </w:tcMar>
          </w:tcPr>
          <w:p w14:paraId="20A6568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2852B604"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50</w:t>
            </w:r>
          </w:p>
        </w:tc>
        <w:tc>
          <w:tcPr>
            <w:tcW w:w="600" w:type="dxa"/>
            <w:tcBorders>
              <w:top w:val="nil"/>
              <w:left w:val="nil"/>
              <w:bottom w:val="nil"/>
              <w:right w:val="nil"/>
              <w:tl2br w:val="nil"/>
              <w:tr2bl w:val="nil"/>
            </w:tcBorders>
            <w:shd w:val="clear" w:color="FFFFFF" w:fill="FFFFFF"/>
            <w:tcMar>
              <w:left w:w="101" w:type="dxa"/>
              <w:right w:w="101" w:type="dxa"/>
            </w:tcMar>
          </w:tcPr>
          <w:p w14:paraId="081D6EA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C2BB7A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431E64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c>
          <w:tcPr>
            <w:tcW w:w="1035" w:type="dxa"/>
            <w:tcBorders>
              <w:top w:val="nil"/>
              <w:left w:val="nil"/>
              <w:bottom w:val="nil"/>
              <w:right w:val="nil"/>
              <w:tl2br w:val="nil"/>
              <w:tr2bl w:val="nil"/>
            </w:tcBorders>
            <w:shd w:val="clear" w:color="FFFFFF" w:fill="FFFFFF"/>
            <w:tcMar>
              <w:left w:w="101" w:type="dxa"/>
              <w:right w:w="101" w:type="dxa"/>
            </w:tcMar>
          </w:tcPr>
          <w:p w14:paraId="695BEC7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0</w:t>
            </w:r>
          </w:p>
        </w:tc>
      </w:tr>
      <w:tr w:rsidR="00AA20D1" w:rsidRPr="00AA20D1" w14:paraId="752E33E0"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2922368E"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2093B16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D0A027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40CF8E6"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0B58ACF"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F9B1FA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D1B596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D41ED02"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4F3C0DAD"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08890387"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101" w:type="dxa"/>
              <w:right w:w="101" w:type="dxa"/>
            </w:tcMar>
          </w:tcPr>
          <w:p w14:paraId="0B58FBEE"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Payments</w:t>
            </w:r>
          </w:p>
        </w:tc>
        <w:tc>
          <w:tcPr>
            <w:tcW w:w="1035" w:type="dxa"/>
            <w:tcBorders>
              <w:top w:val="nil"/>
              <w:left w:val="nil"/>
              <w:bottom w:val="nil"/>
              <w:right w:val="nil"/>
              <w:tl2br w:val="nil"/>
              <w:tr2bl w:val="nil"/>
            </w:tcBorders>
            <w:shd w:val="clear" w:color="FFFFFF" w:fill="FFFFFF"/>
            <w:tcMar>
              <w:left w:w="0" w:type="dxa"/>
              <w:right w:w="0" w:type="dxa"/>
            </w:tcMar>
          </w:tcPr>
          <w:p w14:paraId="6FC5A18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BD3214C"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DB12552" w14:textId="77777777" w:rsidR="00AA20D1" w:rsidRPr="00AA20D1" w:rsidRDefault="00AA20D1" w:rsidP="00AA20D1">
            <w:pPr>
              <w:spacing w:before="0" w:after="0"/>
              <w:jc w:val="right"/>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FF183E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F5EB2F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F05DEAA"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62CA447F"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4DE591AB"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2,211</w:t>
            </w:r>
          </w:p>
        </w:tc>
        <w:tc>
          <w:tcPr>
            <w:tcW w:w="2385" w:type="dxa"/>
            <w:tcBorders>
              <w:top w:val="nil"/>
              <w:left w:val="nil"/>
              <w:bottom w:val="nil"/>
              <w:right w:val="nil"/>
              <w:tl2br w:val="nil"/>
              <w:tr2bl w:val="nil"/>
            </w:tcBorders>
            <w:shd w:val="clear" w:color="FFFFFF" w:fill="FFFFFF"/>
            <w:noWrap/>
            <w:tcMar>
              <w:left w:w="101" w:type="dxa"/>
              <w:right w:w="101" w:type="dxa"/>
            </w:tcMar>
          </w:tcPr>
          <w:p w14:paraId="7B123591"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Purchase of Property, Plant and Equipment</w:t>
            </w:r>
          </w:p>
        </w:tc>
        <w:tc>
          <w:tcPr>
            <w:tcW w:w="1035" w:type="dxa"/>
            <w:tcBorders>
              <w:top w:val="nil"/>
              <w:left w:val="nil"/>
              <w:bottom w:val="nil"/>
              <w:right w:val="nil"/>
              <w:tl2br w:val="nil"/>
              <w:tr2bl w:val="nil"/>
            </w:tcBorders>
            <w:shd w:val="clear" w:color="FFFFFF" w:fill="FFFFFF"/>
            <w:tcMar>
              <w:left w:w="101" w:type="dxa"/>
              <w:right w:w="101" w:type="dxa"/>
            </w:tcMar>
          </w:tcPr>
          <w:p w14:paraId="049E03D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2,164</w:t>
            </w:r>
          </w:p>
        </w:tc>
        <w:tc>
          <w:tcPr>
            <w:tcW w:w="1035" w:type="dxa"/>
            <w:tcBorders>
              <w:top w:val="nil"/>
              <w:left w:val="nil"/>
              <w:bottom w:val="nil"/>
              <w:right w:val="nil"/>
              <w:tl2br w:val="nil"/>
              <w:tr2bl w:val="nil"/>
            </w:tcBorders>
            <w:shd w:val="clear" w:color="FFFFFF" w:fill="FFFFFF"/>
            <w:tcMar>
              <w:left w:w="101" w:type="dxa"/>
              <w:right w:w="101" w:type="dxa"/>
            </w:tcMar>
          </w:tcPr>
          <w:p w14:paraId="3D056AC7"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331</w:t>
            </w:r>
          </w:p>
        </w:tc>
        <w:tc>
          <w:tcPr>
            <w:tcW w:w="600" w:type="dxa"/>
            <w:tcBorders>
              <w:top w:val="nil"/>
              <w:left w:val="nil"/>
              <w:bottom w:val="nil"/>
              <w:right w:val="nil"/>
              <w:tl2br w:val="nil"/>
              <w:tr2bl w:val="nil"/>
            </w:tcBorders>
            <w:shd w:val="clear" w:color="FFFFFF" w:fill="FFFFFF"/>
            <w:tcMar>
              <w:left w:w="101" w:type="dxa"/>
              <w:right w:w="101" w:type="dxa"/>
            </w:tcMar>
          </w:tcPr>
          <w:p w14:paraId="13DE25D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-85 </w:t>
            </w:r>
          </w:p>
        </w:tc>
        <w:tc>
          <w:tcPr>
            <w:tcW w:w="1035" w:type="dxa"/>
            <w:tcBorders>
              <w:top w:val="nil"/>
              <w:left w:val="nil"/>
              <w:bottom w:val="nil"/>
              <w:right w:val="nil"/>
              <w:tl2br w:val="nil"/>
              <w:tr2bl w:val="nil"/>
            </w:tcBorders>
            <w:shd w:val="clear" w:color="FFFFFF" w:fill="FFFFFF"/>
            <w:tcMar>
              <w:left w:w="101" w:type="dxa"/>
              <w:right w:w="101" w:type="dxa"/>
            </w:tcMar>
          </w:tcPr>
          <w:p w14:paraId="4C5D8E6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242</w:t>
            </w:r>
          </w:p>
        </w:tc>
        <w:tc>
          <w:tcPr>
            <w:tcW w:w="1035" w:type="dxa"/>
            <w:tcBorders>
              <w:top w:val="nil"/>
              <w:left w:val="nil"/>
              <w:bottom w:val="nil"/>
              <w:right w:val="nil"/>
              <w:tl2br w:val="nil"/>
              <w:tr2bl w:val="nil"/>
            </w:tcBorders>
            <w:shd w:val="clear" w:color="FFFFFF" w:fill="FFFFFF"/>
            <w:tcMar>
              <w:left w:w="101" w:type="dxa"/>
              <w:right w:w="101" w:type="dxa"/>
            </w:tcMar>
          </w:tcPr>
          <w:p w14:paraId="3C2BF5B5"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362</w:t>
            </w:r>
          </w:p>
        </w:tc>
        <w:tc>
          <w:tcPr>
            <w:tcW w:w="1035" w:type="dxa"/>
            <w:tcBorders>
              <w:top w:val="nil"/>
              <w:left w:val="nil"/>
              <w:bottom w:val="nil"/>
              <w:right w:val="nil"/>
              <w:tl2br w:val="nil"/>
              <w:tr2bl w:val="nil"/>
            </w:tcBorders>
            <w:shd w:val="clear" w:color="FFFFFF" w:fill="FFFFFF"/>
            <w:tcMar>
              <w:left w:w="101" w:type="dxa"/>
              <w:right w:w="101" w:type="dxa"/>
            </w:tcMar>
          </w:tcPr>
          <w:p w14:paraId="7D7DEBC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367</w:t>
            </w:r>
          </w:p>
        </w:tc>
      </w:tr>
      <w:tr w:rsidR="00AA20D1" w:rsidRPr="00AA20D1" w14:paraId="7F3AB23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04B29FD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2,211</w:t>
            </w:r>
          </w:p>
        </w:tc>
        <w:tc>
          <w:tcPr>
            <w:tcW w:w="2385" w:type="dxa"/>
            <w:tcBorders>
              <w:top w:val="nil"/>
              <w:left w:val="nil"/>
              <w:bottom w:val="nil"/>
              <w:right w:val="nil"/>
              <w:tl2br w:val="nil"/>
              <w:tr2bl w:val="nil"/>
            </w:tcBorders>
            <w:shd w:val="clear" w:color="FFFFFF" w:fill="FFFFFF"/>
            <w:tcMar>
              <w:left w:w="101" w:type="dxa"/>
              <w:right w:w="101" w:type="dxa"/>
            </w:tcMar>
          </w:tcPr>
          <w:p w14:paraId="53ABD86C"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Investing Payments</w:t>
            </w:r>
          </w:p>
        </w:tc>
        <w:tc>
          <w:tcPr>
            <w:tcW w:w="1035" w:type="dxa"/>
            <w:tcBorders>
              <w:top w:val="nil"/>
              <w:left w:val="nil"/>
              <w:bottom w:val="nil"/>
              <w:right w:val="nil"/>
              <w:tl2br w:val="nil"/>
              <w:tr2bl w:val="nil"/>
            </w:tcBorders>
            <w:shd w:val="clear" w:color="FFFFFF" w:fill="FFFFFF"/>
            <w:tcMar>
              <w:left w:w="101" w:type="dxa"/>
              <w:right w:w="101" w:type="dxa"/>
            </w:tcMar>
          </w:tcPr>
          <w:p w14:paraId="029A79B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2,164</w:t>
            </w:r>
          </w:p>
        </w:tc>
        <w:tc>
          <w:tcPr>
            <w:tcW w:w="1035" w:type="dxa"/>
            <w:tcBorders>
              <w:top w:val="nil"/>
              <w:left w:val="nil"/>
              <w:bottom w:val="nil"/>
              <w:right w:val="nil"/>
              <w:tl2br w:val="nil"/>
              <w:tr2bl w:val="nil"/>
            </w:tcBorders>
            <w:shd w:val="clear" w:color="FFFFFF" w:fill="FFFFFF"/>
            <w:tcMar>
              <w:left w:w="101" w:type="dxa"/>
              <w:right w:w="101" w:type="dxa"/>
            </w:tcMar>
          </w:tcPr>
          <w:p w14:paraId="7B3CD43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331</w:t>
            </w:r>
          </w:p>
        </w:tc>
        <w:tc>
          <w:tcPr>
            <w:tcW w:w="600" w:type="dxa"/>
            <w:tcBorders>
              <w:top w:val="nil"/>
              <w:left w:val="nil"/>
              <w:bottom w:val="nil"/>
              <w:right w:val="nil"/>
              <w:tl2br w:val="nil"/>
              <w:tr2bl w:val="nil"/>
            </w:tcBorders>
            <w:shd w:val="clear" w:color="FFFFFF" w:fill="FFFFFF"/>
            <w:tcMar>
              <w:left w:w="101" w:type="dxa"/>
              <w:right w:w="101" w:type="dxa"/>
            </w:tcMar>
          </w:tcPr>
          <w:p w14:paraId="67A7628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-85 </w:t>
            </w:r>
          </w:p>
        </w:tc>
        <w:tc>
          <w:tcPr>
            <w:tcW w:w="1035" w:type="dxa"/>
            <w:tcBorders>
              <w:top w:val="nil"/>
              <w:left w:val="nil"/>
              <w:bottom w:val="nil"/>
              <w:right w:val="nil"/>
              <w:tl2br w:val="nil"/>
              <w:tr2bl w:val="nil"/>
            </w:tcBorders>
            <w:shd w:val="clear" w:color="FFFFFF" w:fill="FFFFFF"/>
            <w:tcMar>
              <w:left w:w="101" w:type="dxa"/>
              <w:right w:w="101" w:type="dxa"/>
            </w:tcMar>
          </w:tcPr>
          <w:p w14:paraId="1B7AFC1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242</w:t>
            </w:r>
          </w:p>
        </w:tc>
        <w:tc>
          <w:tcPr>
            <w:tcW w:w="1035" w:type="dxa"/>
            <w:tcBorders>
              <w:top w:val="nil"/>
              <w:left w:val="nil"/>
              <w:bottom w:val="nil"/>
              <w:right w:val="nil"/>
              <w:tl2br w:val="nil"/>
              <w:tr2bl w:val="nil"/>
            </w:tcBorders>
            <w:shd w:val="clear" w:color="FFFFFF" w:fill="FFFFFF"/>
            <w:tcMar>
              <w:left w:w="101" w:type="dxa"/>
              <w:right w:w="101" w:type="dxa"/>
            </w:tcMar>
          </w:tcPr>
          <w:p w14:paraId="58265A5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362</w:t>
            </w:r>
          </w:p>
        </w:tc>
        <w:tc>
          <w:tcPr>
            <w:tcW w:w="1035" w:type="dxa"/>
            <w:tcBorders>
              <w:top w:val="nil"/>
              <w:left w:val="nil"/>
              <w:bottom w:val="nil"/>
              <w:right w:val="nil"/>
              <w:tl2br w:val="nil"/>
              <w:tr2bl w:val="nil"/>
            </w:tcBorders>
            <w:shd w:val="clear" w:color="FFFFFF" w:fill="FFFFFF"/>
            <w:tcMar>
              <w:left w:w="101" w:type="dxa"/>
              <w:right w:w="101" w:type="dxa"/>
            </w:tcMar>
          </w:tcPr>
          <w:p w14:paraId="5264C732"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367</w:t>
            </w:r>
          </w:p>
        </w:tc>
      </w:tr>
      <w:tr w:rsidR="00AA20D1" w:rsidRPr="00AA20D1" w14:paraId="53AE559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09D3B4C9"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19CB3D8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504ABA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F39FB50"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E6AF72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97FA11"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9613DC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28C192C"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B690CD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6216934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-2,211</w:t>
            </w:r>
          </w:p>
        </w:tc>
        <w:tc>
          <w:tcPr>
            <w:tcW w:w="2385" w:type="dxa"/>
            <w:tcBorders>
              <w:top w:val="nil"/>
              <w:left w:val="nil"/>
              <w:bottom w:val="nil"/>
              <w:right w:val="nil"/>
              <w:tl2br w:val="nil"/>
              <w:tr2bl w:val="nil"/>
            </w:tcBorders>
            <w:shd w:val="clear" w:color="FFFFFF" w:fill="FFFFFF"/>
            <w:noWrap/>
            <w:tcMar>
              <w:left w:w="101" w:type="dxa"/>
              <w:right w:w="101" w:type="dxa"/>
            </w:tcMar>
          </w:tcPr>
          <w:p w14:paraId="171D8462"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NET CASH INFLOW/(OUTFLOW) FROM INVESTING ACTIVITIES</w:t>
            </w:r>
          </w:p>
        </w:tc>
        <w:tc>
          <w:tcPr>
            <w:tcW w:w="1035" w:type="dxa"/>
            <w:tcBorders>
              <w:top w:val="nil"/>
              <w:left w:val="nil"/>
              <w:bottom w:val="nil"/>
              <w:right w:val="nil"/>
              <w:tl2br w:val="nil"/>
              <w:tr2bl w:val="nil"/>
            </w:tcBorders>
            <w:shd w:val="clear" w:color="FFFFFF" w:fill="FFFFFF"/>
            <w:tcMar>
              <w:left w:w="101" w:type="dxa"/>
              <w:right w:w="101" w:type="dxa"/>
            </w:tcMar>
          </w:tcPr>
          <w:p w14:paraId="626C58C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-2,164</w:t>
            </w:r>
          </w:p>
        </w:tc>
        <w:tc>
          <w:tcPr>
            <w:tcW w:w="1035" w:type="dxa"/>
            <w:tcBorders>
              <w:top w:val="nil"/>
              <w:left w:val="nil"/>
              <w:bottom w:val="nil"/>
              <w:right w:val="nil"/>
              <w:tl2br w:val="nil"/>
              <w:tr2bl w:val="nil"/>
            </w:tcBorders>
            <w:shd w:val="clear" w:color="FFFFFF" w:fill="FFFFFF"/>
            <w:tcMar>
              <w:left w:w="101" w:type="dxa"/>
              <w:right w:w="101" w:type="dxa"/>
            </w:tcMar>
          </w:tcPr>
          <w:p w14:paraId="719788F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-281</w:t>
            </w:r>
          </w:p>
        </w:tc>
        <w:tc>
          <w:tcPr>
            <w:tcW w:w="600" w:type="dxa"/>
            <w:tcBorders>
              <w:top w:val="nil"/>
              <w:left w:val="nil"/>
              <w:bottom w:val="nil"/>
              <w:right w:val="nil"/>
              <w:tl2br w:val="nil"/>
              <w:tr2bl w:val="nil"/>
            </w:tcBorders>
            <w:shd w:val="clear" w:color="FFFFFF" w:fill="FFFFFF"/>
            <w:tcMar>
              <w:left w:w="101" w:type="dxa"/>
              <w:right w:w="101" w:type="dxa"/>
            </w:tcMar>
          </w:tcPr>
          <w:p w14:paraId="5D6E331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87 </w:t>
            </w:r>
          </w:p>
        </w:tc>
        <w:tc>
          <w:tcPr>
            <w:tcW w:w="1035" w:type="dxa"/>
            <w:tcBorders>
              <w:top w:val="nil"/>
              <w:left w:val="nil"/>
              <w:bottom w:val="nil"/>
              <w:right w:val="nil"/>
              <w:tl2br w:val="nil"/>
              <w:tr2bl w:val="nil"/>
            </w:tcBorders>
            <w:shd w:val="clear" w:color="FFFFFF" w:fill="FFFFFF"/>
            <w:tcMar>
              <w:left w:w="101" w:type="dxa"/>
              <w:right w:w="101" w:type="dxa"/>
            </w:tcMar>
          </w:tcPr>
          <w:p w14:paraId="67A9C3A7"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-242</w:t>
            </w:r>
          </w:p>
        </w:tc>
        <w:tc>
          <w:tcPr>
            <w:tcW w:w="1035" w:type="dxa"/>
            <w:tcBorders>
              <w:top w:val="nil"/>
              <w:left w:val="nil"/>
              <w:bottom w:val="nil"/>
              <w:right w:val="nil"/>
              <w:tl2br w:val="nil"/>
              <w:tr2bl w:val="nil"/>
            </w:tcBorders>
            <w:shd w:val="clear" w:color="FFFFFF" w:fill="FFFFFF"/>
            <w:tcMar>
              <w:left w:w="101" w:type="dxa"/>
              <w:right w:w="101" w:type="dxa"/>
            </w:tcMar>
          </w:tcPr>
          <w:p w14:paraId="76C3CB8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-362</w:t>
            </w:r>
          </w:p>
        </w:tc>
        <w:tc>
          <w:tcPr>
            <w:tcW w:w="1035" w:type="dxa"/>
            <w:tcBorders>
              <w:top w:val="nil"/>
              <w:left w:val="nil"/>
              <w:bottom w:val="nil"/>
              <w:right w:val="nil"/>
              <w:tl2br w:val="nil"/>
              <w:tr2bl w:val="nil"/>
            </w:tcBorders>
            <w:shd w:val="clear" w:color="FFFFFF" w:fill="FFFFFF"/>
            <w:tcMar>
              <w:left w:w="101" w:type="dxa"/>
              <w:right w:w="101" w:type="dxa"/>
            </w:tcMar>
          </w:tcPr>
          <w:p w14:paraId="5063455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-367</w:t>
            </w:r>
          </w:p>
        </w:tc>
      </w:tr>
      <w:tr w:rsidR="00AA20D1" w:rsidRPr="00AA20D1" w14:paraId="58413B5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581DE726"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E39773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DA0689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DD8D48D"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225EF67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021495C"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8080F0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834AF98"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320B221E"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98DC893"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4</w:t>
            </w:r>
          </w:p>
        </w:tc>
        <w:tc>
          <w:tcPr>
            <w:tcW w:w="2385" w:type="dxa"/>
            <w:tcBorders>
              <w:top w:val="nil"/>
              <w:left w:val="nil"/>
              <w:bottom w:val="nil"/>
              <w:right w:val="nil"/>
              <w:tl2br w:val="nil"/>
              <w:tr2bl w:val="nil"/>
            </w:tcBorders>
            <w:shd w:val="clear" w:color="FFFFFF" w:fill="FFFFFF"/>
            <w:noWrap/>
            <w:tcMar>
              <w:left w:w="101" w:type="dxa"/>
              <w:right w:w="101" w:type="dxa"/>
            </w:tcMar>
          </w:tcPr>
          <w:p w14:paraId="2F549F0C" w14:textId="77777777" w:rsidR="00AA20D1" w:rsidRPr="00AA20D1" w:rsidRDefault="00AA20D1" w:rsidP="00AA20D1">
            <w:pPr>
              <w:spacing w:before="0" w:after="0"/>
              <w:rPr>
                <w:rFonts w:eastAsia="Calibri" w:cs="Calibri"/>
                <w:color w:val="000000"/>
                <w:sz w:val="18"/>
                <w:szCs w:val="24"/>
                <w:lang w:eastAsia="en-AU"/>
              </w:rPr>
            </w:pPr>
            <w:r w:rsidRPr="00AA20D1">
              <w:rPr>
                <w:rFonts w:eastAsia="Calibri" w:cs="Calibri"/>
                <w:color w:val="000000"/>
                <w:sz w:val="18"/>
                <w:szCs w:val="24"/>
                <w:lang w:eastAsia="en-AU"/>
              </w:rPr>
              <w:t>Repayment of Borrowings</w:t>
            </w:r>
          </w:p>
        </w:tc>
        <w:tc>
          <w:tcPr>
            <w:tcW w:w="1035" w:type="dxa"/>
            <w:tcBorders>
              <w:top w:val="nil"/>
              <w:left w:val="nil"/>
              <w:bottom w:val="nil"/>
              <w:right w:val="nil"/>
              <w:tl2br w:val="nil"/>
              <w:tr2bl w:val="nil"/>
            </w:tcBorders>
            <w:shd w:val="clear" w:color="FFFFFF" w:fill="FFFFFF"/>
            <w:tcMar>
              <w:left w:w="101" w:type="dxa"/>
              <w:right w:w="101" w:type="dxa"/>
            </w:tcMar>
          </w:tcPr>
          <w:p w14:paraId="5C665B8F"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w:t>
            </w:r>
          </w:p>
        </w:tc>
        <w:tc>
          <w:tcPr>
            <w:tcW w:w="1035" w:type="dxa"/>
            <w:tcBorders>
              <w:top w:val="nil"/>
              <w:left w:val="nil"/>
              <w:bottom w:val="nil"/>
              <w:right w:val="nil"/>
              <w:tl2br w:val="nil"/>
              <w:tr2bl w:val="nil"/>
            </w:tcBorders>
            <w:shd w:val="clear" w:color="FFFFFF" w:fill="FFFFFF"/>
            <w:tcMar>
              <w:left w:w="101" w:type="dxa"/>
              <w:right w:w="101" w:type="dxa"/>
            </w:tcMar>
          </w:tcPr>
          <w:p w14:paraId="5DD372BC"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w:t>
            </w:r>
          </w:p>
        </w:tc>
        <w:tc>
          <w:tcPr>
            <w:tcW w:w="600" w:type="dxa"/>
            <w:tcBorders>
              <w:top w:val="nil"/>
              <w:left w:val="nil"/>
              <w:bottom w:val="nil"/>
              <w:right w:val="nil"/>
              <w:tl2br w:val="nil"/>
              <w:tr2bl w:val="nil"/>
            </w:tcBorders>
            <w:shd w:val="clear" w:color="FFFFFF" w:fill="FFFFFF"/>
            <w:tcMar>
              <w:left w:w="101" w:type="dxa"/>
              <w:right w:w="101" w:type="dxa"/>
            </w:tcMar>
          </w:tcPr>
          <w:p w14:paraId="13E584D2"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67251CB1"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w:t>
            </w:r>
          </w:p>
        </w:tc>
        <w:tc>
          <w:tcPr>
            <w:tcW w:w="1035" w:type="dxa"/>
            <w:tcBorders>
              <w:top w:val="nil"/>
              <w:left w:val="nil"/>
              <w:bottom w:val="nil"/>
              <w:right w:val="nil"/>
              <w:tl2br w:val="nil"/>
              <w:tr2bl w:val="nil"/>
            </w:tcBorders>
            <w:shd w:val="clear" w:color="FFFFFF" w:fill="FFFFFF"/>
            <w:tcMar>
              <w:left w:w="101" w:type="dxa"/>
              <w:right w:w="101" w:type="dxa"/>
            </w:tcMar>
          </w:tcPr>
          <w:p w14:paraId="15CA992E"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w:t>
            </w:r>
          </w:p>
        </w:tc>
        <w:tc>
          <w:tcPr>
            <w:tcW w:w="1035" w:type="dxa"/>
            <w:tcBorders>
              <w:top w:val="nil"/>
              <w:left w:val="nil"/>
              <w:bottom w:val="nil"/>
              <w:right w:val="nil"/>
              <w:tl2br w:val="nil"/>
              <w:tr2bl w:val="nil"/>
            </w:tcBorders>
            <w:shd w:val="clear" w:color="FFFFFF" w:fill="FFFFFF"/>
            <w:tcMar>
              <w:left w:w="101" w:type="dxa"/>
              <w:right w:w="101" w:type="dxa"/>
            </w:tcMar>
          </w:tcPr>
          <w:p w14:paraId="18633C40" w14:textId="77777777" w:rsidR="00AA20D1" w:rsidRPr="00AA20D1" w:rsidRDefault="00AA20D1" w:rsidP="00AA20D1">
            <w:pPr>
              <w:spacing w:before="0" w:after="0"/>
              <w:jc w:val="right"/>
              <w:rPr>
                <w:rFonts w:eastAsia="Calibri" w:cs="Calibri"/>
                <w:color w:val="000000"/>
                <w:sz w:val="18"/>
                <w:szCs w:val="24"/>
                <w:lang w:eastAsia="en-AU"/>
              </w:rPr>
            </w:pPr>
            <w:r w:rsidRPr="00AA20D1">
              <w:rPr>
                <w:rFonts w:eastAsia="Calibri" w:cs="Calibri"/>
                <w:color w:val="000000"/>
                <w:sz w:val="18"/>
                <w:szCs w:val="24"/>
                <w:lang w:eastAsia="en-AU"/>
              </w:rPr>
              <w:t>5</w:t>
            </w:r>
          </w:p>
        </w:tc>
      </w:tr>
      <w:tr w:rsidR="00AA20D1" w:rsidRPr="00AA20D1" w14:paraId="44A7D9B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1035" w:type="dxa"/>
            <w:tcBorders>
              <w:top w:val="nil"/>
              <w:left w:val="nil"/>
              <w:bottom w:val="nil"/>
              <w:right w:val="nil"/>
              <w:tl2br w:val="nil"/>
              <w:tr2bl w:val="nil"/>
            </w:tcBorders>
            <w:shd w:val="clear" w:color="FFFFFF" w:fill="FFFFFF"/>
            <w:tcMar>
              <w:left w:w="0" w:type="dxa"/>
              <w:right w:w="0" w:type="dxa"/>
            </w:tcMar>
          </w:tcPr>
          <w:p w14:paraId="70289B95"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60E5964B"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2C39C20"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549728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6DBABAD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F9FC81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FCBF47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6E6F7351"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3E68DFA5"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76575176"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0EDD06DE"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05D34C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2BFD1F3"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33E62E9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09561F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DDC3326"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3A2FA4B"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6009098"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585892F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-2,003</w:t>
            </w:r>
          </w:p>
        </w:tc>
        <w:tc>
          <w:tcPr>
            <w:tcW w:w="2385" w:type="dxa"/>
            <w:tcBorders>
              <w:top w:val="nil"/>
              <w:left w:val="nil"/>
              <w:bottom w:val="nil"/>
              <w:right w:val="nil"/>
              <w:tl2br w:val="nil"/>
              <w:tr2bl w:val="nil"/>
            </w:tcBorders>
            <w:shd w:val="clear" w:color="FFFFFF" w:fill="FFFFFF"/>
            <w:noWrap/>
            <w:tcMar>
              <w:left w:w="101" w:type="dxa"/>
              <w:right w:w="101" w:type="dxa"/>
            </w:tcMar>
          </w:tcPr>
          <w:p w14:paraId="590AAEEC"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NET INCREASE/(DECREASE) IN CASH AND CASH EQUIVALENTS</w:t>
            </w:r>
          </w:p>
        </w:tc>
        <w:tc>
          <w:tcPr>
            <w:tcW w:w="1035" w:type="dxa"/>
            <w:tcBorders>
              <w:top w:val="nil"/>
              <w:left w:val="nil"/>
              <w:bottom w:val="nil"/>
              <w:right w:val="nil"/>
              <w:tl2br w:val="nil"/>
              <w:tr2bl w:val="nil"/>
            </w:tcBorders>
            <w:shd w:val="clear" w:color="FFFFFF" w:fill="FFFFFF"/>
            <w:tcMar>
              <w:left w:w="101" w:type="dxa"/>
              <w:right w:w="101" w:type="dxa"/>
            </w:tcMar>
          </w:tcPr>
          <w:p w14:paraId="09E57F7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-828</w:t>
            </w:r>
          </w:p>
        </w:tc>
        <w:tc>
          <w:tcPr>
            <w:tcW w:w="1035" w:type="dxa"/>
            <w:tcBorders>
              <w:top w:val="nil"/>
              <w:left w:val="nil"/>
              <w:bottom w:val="nil"/>
              <w:right w:val="nil"/>
              <w:tl2br w:val="nil"/>
              <w:tr2bl w:val="nil"/>
            </w:tcBorders>
            <w:shd w:val="clear" w:color="FFFFFF" w:fill="FFFFFF"/>
            <w:tcMar>
              <w:left w:w="101" w:type="dxa"/>
              <w:right w:w="101" w:type="dxa"/>
            </w:tcMar>
          </w:tcPr>
          <w:p w14:paraId="4458732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w:t>
            </w:r>
          </w:p>
        </w:tc>
        <w:tc>
          <w:tcPr>
            <w:tcW w:w="600" w:type="dxa"/>
            <w:tcBorders>
              <w:top w:val="nil"/>
              <w:left w:val="nil"/>
              <w:bottom w:val="nil"/>
              <w:right w:val="nil"/>
              <w:tl2br w:val="nil"/>
              <w:tr2bl w:val="nil"/>
            </w:tcBorders>
            <w:shd w:val="clear" w:color="FFFFFF" w:fill="FFFFFF"/>
            <w:tcMar>
              <w:left w:w="101" w:type="dxa"/>
              <w:right w:w="101" w:type="dxa"/>
            </w:tcMar>
          </w:tcPr>
          <w:p w14:paraId="1046F82A"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101 </w:t>
            </w:r>
          </w:p>
        </w:tc>
        <w:tc>
          <w:tcPr>
            <w:tcW w:w="1035" w:type="dxa"/>
            <w:tcBorders>
              <w:top w:val="nil"/>
              <w:left w:val="nil"/>
              <w:bottom w:val="nil"/>
              <w:right w:val="nil"/>
              <w:tl2br w:val="nil"/>
              <w:tr2bl w:val="nil"/>
            </w:tcBorders>
            <w:shd w:val="clear" w:color="FFFFFF" w:fill="FFFFFF"/>
            <w:tcMar>
              <w:left w:w="101" w:type="dxa"/>
              <w:right w:w="101" w:type="dxa"/>
            </w:tcMar>
          </w:tcPr>
          <w:p w14:paraId="0DAB17F0"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134</w:t>
            </w:r>
          </w:p>
        </w:tc>
        <w:tc>
          <w:tcPr>
            <w:tcW w:w="1035" w:type="dxa"/>
            <w:tcBorders>
              <w:top w:val="nil"/>
              <w:left w:val="nil"/>
              <w:bottom w:val="nil"/>
              <w:right w:val="nil"/>
              <w:tl2br w:val="nil"/>
              <w:tr2bl w:val="nil"/>
            </w:tcBorders>
            <w:shd w:val="clear" w:color="FFFFFF" w:fill="FFFFFF"/>
            <w:tcMar>
              <w:left w:w="101" w:type="dxa"/>
              <w:right w:w="101" w:type="dxa"/>
            </w:tcMar>
          </w:tcPr>
          <w:p w14:paraId="77C1F9E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81</w:t>
            </w:r>
          </w:p>
        </w:tc>
        <w:tc>
          <w:tcPr>
            <w:tcW w:w="1035" w:type="dxa"/>
            <w:tcBorders>
              <w:top w:val="nil"/>
              <w:left w:val="nil"/>
              <w:bottom w:val="nil"/>
              <w:right w:val="nil"/>
              <w:tl2br w:val="nil"/>
              <w:tr2bl w:val="nil"/>
            </w:tcBorders>
            <w:shd w:val="clear" w:color="FFFFFF" w:fill="FFFFFF"/>
            <w:tcMar>
              <w:left w:w="101" w:type="dxa"/>
              <w:right w:w="101" w:type="dxa"/>
            </w:tcMar>
          </w:tcPr>
          <w:p w14:paraId="679CD0B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281</w:t>
            </w:r>
          </w:p>
        </w:tc>
      </w:tr>
      <w:tr w:rsidR="00AA20D1" w:rsidRPr="00AA20D1" w14:paraId="70C45096"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5EB7D7F5"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FFFFFF" w:fill="FFFFFF"/>
            <w:tcMar>
              <w:left w:w="0" w:type="dxa"/>
              <w:right w:w="0" w:type="dxa"/>
            </w:tcMar>
          </w:tcPr>
          <w:p w14:paraId="4DE4A972"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8455347"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7698B4F7"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5B63505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C0D963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00494EF9"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17674B66"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055891AA"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36546C1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7,944</w:t>
            </w:r>
          </w:p>
        </w:tc>
        <w:tc>
          <w:tcPr>
            <w:tcW w:w="2385" w:type="dxa"/>
            <w:tcBorders>
              <w:top w:val="nil"/>
              <w:left w:val="nil"/>
              <w:bottom w:val="nil"/>
              <w:right w:val="nil"/>
              <w:tl2br w:val="nil"/>
              <w:tr2bl w:val="nil"/>
            </w:tcBorders>
            <w:shd w:val="clear" w:color="auto" w:fill="auto"/>
            <w:noWrap/>
            <w:tcMar>
              <w:left w:w="101" w:type="dxa"/>
              <w:right w:w="101" w:type="dxa"/>
            </w:tcMar>
          </w:tcPr>
          <w:p w14:paraId="5FC41D26"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AT THE BEGINNING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019F36BD"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7,944</w:t>
            </w:r>
          </w:p>
        </w:tc>
        <w:tc>
          <w:tcPr>
            <w:tcW w:w="1035" w:type="dxa"/>
            <w:tcBorders>
              <w:top w:val="nil"/>
              <w:left w:val="nil"/>
              <w:bottom w:val="nil"/>
              <w:right w:val="nil"/>
              <w:tl2br w:val="nil"/>
              <w:tr2bl w:val="nil"/>
            </w:tcBorders>
            <w:shd w:val="clear" w:color="FFFFFF" w:fill="FFFFFF"/>
            <w:tcMar>
              <w:left w:w="101" w:type="dxa"/>
              <w:right w:w="101" w:type="dxa"/>
            </w:tcMar>
          </w:tcPr>
          <w:p w14:paraId="5403B4C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7,116</w:t>
            </w:r>
          </w:p>
        </w:tc>
        <w:tc>
          <w:tcPr>
            <w:tcW w:w="600" w:type="dxa"/>
            <w:tcBorders>
              <w:top w:val="nil"/>
              <w:left w:val="nil"/>
              <w:bottom w:val="nil"/>
              <w:right w:val="nil"/>
              <w:tl2br w:val="nil"/>
              <w:tr2bl w:val="nil"/>
            </w:tcBorders>
            <w:shd w:val="clear" w:color="FFFFFF" w:fill="FFFFFF"/>
            <w:tcMar>
              <w:left w:w="101" w:type="dxa"/>
              <w:right w:w="101" w:type="dxa"/>
            </w:tcMar>
          </w:tcPr>
          <w:p w14:paraId="2D3AC7A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-10 </w:t>
            </w:r>
          </w:p>
        </w:tc>
        <w:tc>
          <w:tcPr>
            <w:tcW w:w="1035" w:type="dxa"/>
            <w:tcBorders>
              <w:top w:val="nil"/>
              <w:left w:val="nil"/>
              <w:bottom w:val="nil"/>
              <w:right w:val="nil"/>
              <w:tl2br w:val="nil"/>
              <w:tr2bl w:val="nil"/>
            </w:tcBorders>
            <w:shd w:val="clear" w:color="FFFFFF" w:fill="FFFFFF"/>
            <w:tcMar>
              <w:left w:w="101" w:type="dxa"/>
              <w:right w:w="101" w:type="dxa"/>
            </w:tcMar>
          </w:tcPr>
          <w:p w14:paraId="430B228C"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7,123</w:t>
            </w:r>
          </w:p>
        </w:tc>
        <w:tc>
          <w:tcPr>
            <w:tcW w:w="1035" w:type="dxa"/>
            <w:tcBorders>
              <w:top w:val="nil"/>
              <w:left w:val="nil"/>
              <w:bottom w:val="nil"/>
              <w:right w:val="nil"/>
              <w:tl2br w:val="nil"/>
              <w:tr2bl w:val="nil"/>
            </w:tcBorders>
            <w:shd w:val="clear" w:color="FFFFFF" w:fill="FFFFFF"/>
            <w:tcMar>
              <w:left w:w="101" w:type="dxa"/>
              <w:right w:w="101" w:type="dxa"/>
            </w:tcMar>
          </w:tcPr>
          <w:p w14:paraId="1D392183"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7,257</w:t>
            </w:r>
          </w:p>
        </w:tc>
        <w:tc>
          <w:tcPr>
            <w:tcW w:w="1035" w:type="dxa"/>
            <w:tcBorders>
              <w:top w:val="nil"/>
              <w:left w:val="nil"/>
              <w:bottom w:val="nil"/>
              <w:right w:val="nil"/>
              <w:tl2br w:val="nil"/>
              <w:tr2bl w:val="nil"/>
            </w:tcBorders>
            <w:shd w:val="clear" w:color="FFFFFF" w:fill="FFFFFF"/>
            <w:tcMar>
              <w:left w:w="101" w:type="dxa"/>
              <w:right w:w="101" w:type="dxa"/>
            </w:tcMar>
          </w:tcPr>
          <w:p w14:paraId="33C77176"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7,338</w:t>
            </w:r>
          </w:p>
        </w:tc>
      </w:tr>
      <w:tr w:rsidR="00AA20D1" w:rsidRPr="00AA20D1" w14:paraId="566CC462"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0" w:type="dxa"/>
              <w:right w:w="0" w:type="dxa"/>
            </w:tcMar>
          </w:tcPr>
          <w:p w14:paraId="31D8D969"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nil"/>
              <w:right w:val="nil"/>
              <w:tl2br w:val="nil"/>
              <w:tr2bl w:val="nil"/>
            </w:tcBorders>
            <w:shd w:val="clear" w:color="auto" w:fill="auto"/>
            <w:noWrap/>
            <w:tcMar>
              <w:left w:w="0" w:type="dxa"/>
              <w:right w:w="0" w:type="dxa"/>
            </w:tcMar>
            <w:vAlign w:val="bottom"/>
          </w:tcPr>
          <w:p w14:paraId="671962E4"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3F3A52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4514EC8B"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nil"/>
              <w:right w:val="nil"/>
              <w:tl2br w:val="nil"/>
              <w:tr2bl w:val="nil"/>
            </w:tcBorders>
            <w:shd w:val="clear" w:color="FFFFFF" w:fill="FFFFFF"/>
            <w:tcMar>
              <w:left w:w="0" w:type="dxa"/>
              <w:right w:w="0" w:type="dxa"/>
            </w:tcMar>
          </w:tcPr>
          <w:p w14:paraId="4EC35C9F"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37C52E95"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2298D668"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nil"/>
              <w:right w:val="nil"/>
              <w:tl2br w:val="nil"/>
              <w:tr2bl w:val="nil"/>
            </w:tcBorders>
            <w:shd w:val="clear" w:color="FFFFFF" w:fill="FFFFFF"/>
            <w:tcMar>
              <w:left w:w="0" w:type="dxa"/>
              <w:right w:w="0" w:type="dxa"/>
            </w:tcMar>
          </w:tcPr>
          <w:p w14:paraId="5C662A2C" w14:textId="77777777" w:rsidR="00AA20D1" w:rsidRPr="00AA20D1" w:rsidRDefault="00AA20D1" w:rsidP="00AA20D1">
            <w:pPr>
              <w:spacing w:before="0" w:after="0"/>
              <w:rPr>
                <w:rFonts w:eastAsia="Calibri" w:cs="Calibri"/>
                <w:color w:val="000000"/>
                <w:sz w:val="18"/>
                <w:szCs w:val="24"/>
                <w:lang w:eastAsia="en-AU"/>
              </w:rPr>
            </w:pPr>
          </w:p>
        </w:tc>
      </w:tr>
      <w:tr w:rsidR="00AA20D1" w:rsidRPr="00AA20D1" w14:paraId="3E276ED3"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1035" w:type="dxa"/>
            <w:tcBorders>
              <w:top w:val="nil"/>
              <w:left w:val="nil"/>
              <w:bottom w:val="nil"/>
              <w:right w:val="nil"/>
              <w:tl2br w:val="nil"/>
              <w:tr2bl w:val="nil"/>
            </w:tcBorders>
            <w:shd w:val="clear" w:color="FFFFFF" w:fill="FFFFFF"/>
            <w:tcMar>
              <w:left w:w="101" w:type="dxa"/>
              <w:right w:w="101" w:type="dxa"/>
            </w:tcMar>
          </w:tcPr>
          <w:p w14:paraId="25B6BABF"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5,941</w:t>
            </w:r>
          </w:p>
        </w:tc>
        <w:tc>
          <w:tcPr>
            <w:tcW w:w="2385" w:type="dxa"/>
            <w:tcBorders>
              <w:top w:val="nil"/>
              <w:left w:val="nil"/>
              <w:bottom w:val="nil"/>
              <w:right w:val="nil"/>
              <w:tl2br w:val="nil"/>
              <w:tr2bl w:val="nil"/>
            </w:tcBorders>
            <w:shd w:val="clear" w:color="auto" w:fill="auto"/>
            <w:noWrap/>
            <w:tcMar>
              <w:left w:w="101" w:type="dxa"/>
              <w:right w:w="101" w:type="dxa"/>
            </w:tcMar>
          </w:tcPr>
          <w:p w14:paraId="6E26EE60" w14:textId="77777777" w:rsidR="00AA20D1" w:rsidRPr="00AA20D1" w:rsidRDefault="00AA20D1" w:rsidP="00AA20D1">
            <w:pPr>
              <w:spacing w:before="0" w:after="0"/>
              <w:rPr>
                <w:rFonts w:eastAsia="Calibri" w:cs="Calibri"/>
                <w:b/>
                <w:color w:val="000000"/>
                <w:sz w:val="18"/>
                <w:szCs w:val="24"/>
                <w:lang w:eastAsia="en-AU"/>
              </w:rPr>
            </w:pPr>
            <w:r w:rsidRPr="00AA20D1">
              <w:rPr>
                <w:rFonts w:eastAsia="Calibri" w:cs="Calibri"/>
                <w:b/>
                <w:color w:val="000000"/>
                <w:sz w:val="18"/>
                <w:szCs w:val="24"/>
                <w:lang w:eastAsia="en-AU"/>
              </w:rPr>
              <w:t>CASH AT THE END OF REPORTING PERIOD</w:t>
            </w:r>
          </w:p>
        </w:tc>
        <w:tc>
          <w:tcPr>
            <w:tcW w:w="1035" w:type="dxa"/>
            <w:tcBorders>
              <w:top w:val="nil"/>
              <w:left w:val="nil"/>
              <w:bottom w:val="nil"/>
              <w:right w:val="nil"/>
              <w:tl2br w:val="nil"/>
              <w:tr2bl w:val="nil"/>
            </w:tcBorders>
            <w:shd w:val="clear" w:color="FFFFFF" w:fill="FFFFFF"/>
            <w:tcMar>
              <w:left w:w="101" w:type="dxa"/>
              <w:right w:w="101" w:type="dxa"/>
            </w:tcMar>
          </w:tcPr>
          <w:p w14:paraId="6693D388"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7,116</w:t>
            </w:r>
          </w:p>
        </w:tc>
        <w:tc>
          <w:tcPr>
            <w:tcW w:w="1035" w:type="dxa"/>
            <w:tcBorders>
              <w:top w:val="nil"/>
              <w:left w:val="nil"/>
              <w:bottom w:val="nil"/>
              <w:right w:val="nil"/>
              <w:tl2br w:val="nil"/>
              <w:tr2bl w:val="nil"/>
            </w:tcBorders>
            <w:shd w:val="clear" w:color="FFFFFF" w:fill="FFFFFF"/>
            <w:tcMar>
              <w:left w:w="101" w:type="dxa"/>
              <w:right w:w="101" w:type="dxa"/>
            </w:tcMar>
          </w:tcPr>
          <w:p w14:paraId="5026EF95"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7,123</w:t>
            </w:r>
          </w:p>
        </w:tc>
        <w:tc>
          <w:tcPr>
            <w:tcW w:w="600" w:type="dxa"/>
            <w:tcBorders>
              <w:top w:val="nil"/>
              <w:left w:val="nil"/>
              <w:bottom w:val="nil"/>
              <w:right w:val="nil"/>
              <w:tl2br w:val="nil"/>
              <w:tr2bl w:val="nil"/>
            </w:tcBorders>
            <w:shd w:val="clear" w:color="FFFFFF" w:fill="FFFFFF"/>
            <w:tcMar>
              <w:left w:w="101" w:type="dxa"/>
              <w:right w:w="101" w:type="dxa"/>
            </w:tcMar>
          </w:tcPr>
          <w:p w14:paraId="00C2058B"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 xml:space="preserve">.. </w:t>
            </w:r>
          </w:p>
        </w:tc>
        <w:tc>
          <w:tcPr>
            <w:tcW w:w="1035" w:type="dxa"/>
            <w:tcBorders>
              <w:top w:val="nil"/>
              <w:left w:val="nil"/>
              <w:bottom w:val="nil"/>
              <w:right w:val="nil"/>
              <w:tl2br w:val="nil"/>
              <w:tr2bl w:val="nil"/>
            </w:tcBorders>
            <w:shd w:val="clear" w:color="FFFFFF" w:fill="FFFFFF"/>
            <w:tcMar>
              <w:left w:w="101" w:type="dxa"/>
              <w:right w:w="101" w:type="dxa"/>
            </w:tcMar>
          </w:tcPr>
          <w:p w14:paraId="2E5B53E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7,257</w:t>
            </w:r>
          </w:p>
        </w:tc>
        <w:tc>
          <w:tcPr>
            <w:tcW w:w="1035" w:type="dxa"/>
            <w:tcBorders>
              <w:top w:val="nil"/>
              <w:left w:val="nil"/>
              <w:bottom w:val="nil"/>
              <w:right w:val="nil"/>
              <w:tl2br w:val="nil"/>
              <w:tr2bl w:val="nil"/>
            </w:tcBorders>
            <w:shd w:val="clear" w:color="FFFFFF" w:fill="FFFFFF"/>
            <w:tcMar>
              <w:left w:w="101" w:type="dxa"/>
              <w:right w:w="101" w:type="dxa"/>
            </w:tcMar>
          </w:tcPr>
          <w:p w14:paraId="00ADA2EE"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7,338</w:t>
            </w:r>
          </w:p>
        </w:tc>
        <w:tc>
          <w:tcPr>
            <w:tcW w:w="1035" w:type="dxa"/>
            <w:tcBorders>
              <w:top w:val="nil"/>
              <w:left w:val="nil"/>
              <w:bottom w:val="nil"/>
              <w:right w:val="nil"/>
              <w:tl2br w:val="nil"/>
              <w:tr2bl w:val="nil"/>
            </w:tcBorders>
            <w:shd w:val="clear" w:color="FFFFFF" w:fill="FFFFFF"/>
            <w:tcMar>
              <w:left w:w="101" w:type="dxa"/>
              <w:right w:w="101" w:type="dxa"/>
            </w:tcMar>
          </w:tcPr>
          <w:p w14:paraId="20502851" w14:textId="77777777" w:rsidR="00AA20D1" w:rsidRPr="00AA20D1" w:rsidRDefault="00AA20D1" w:rsidP="00AA20D1">
            <w:pPr>
              <w:spacing w:before="0" w:after="0"/>
              <w:jc w:val="right"/>
              <w:rPr>
                <w:rFonts w:eastAsia="Calibri" w:cs="Calibri"/>
                <w:b/>
                <w:color w:val="000000"/>
                <w:sz w:val="18"/>
                <w:szCs w:val="24"/>
                <w:lang w:eastAsia="en-AU"/>
              </w:rPr>
            </w:pPr>
            <w:r w:rsidRPr="00AA20D1">
              <w:rPr>
                <w:rFonts w:eastAsia="Calibri" w:cs="Calibri"/>
                <w:b/>
                <w:color w:val="000000"/>
                <w:sz w:val="18"/>
                <w:szCs w:val="24"/>
                <w:lang w:eastAsia="en-AU"/>
              </w:rPr>
              <w:t>7,619</w:t>
            </w:r>
          </w:p>
        </w:tc>
      </w:tr>
      <w:tr w:rsidR="00AA20D1" w:rsidRPr="00AA20D1" w14:paraId="3E25AFD4" w14:textId="77777777" w:rsidTr="00F947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
        </w:trPr>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09D3759D" w14:textId="77777777" w:rsidR="00AA20D1" w:rsidRPr="00AA20D1" w:rsidRDefault="00AA20D1" w:rsidP="00AA20D1">
            <w:pPr>
              <w:spacing w:before="0" w:after="0"/>
              <w:rPr>
                <w:rFonts w:eastAsia="Calibri" w:cs="Calibri"/>
                <w:color w:val="000000"/>
                <w:sz w:val="18"/>
                <w:szCs w:val="24"/>
                <w:lang w:eastAsia="en-AU"/>
              </w:rPr>
            </w:pPr>
          </w:p>
        </w:tc>
        <w:tc>
          <w:tcPr>
            <w:tcW w:w="2385" w:type="dxa"/>
            <w:tcBorders>
              <w:top w:val="nil"/>
              <w:left w:val="nil"/>
              <w:bottom w:val="single" w:sz="4" w:space="0" w:color="000000"/>
              <w:right w:val="nil"/>
              <w:tl2br w:val="nil"/>
              <w:tr2bl w:val="nil"/>
            </w:tcBorders>
            <w:shd w:val="clear" w:color="FFFFFF" w:fill="FFFFFF"/>
            <w:tcMar>
              <w:left w:w="0" w:type="dxa"/>
              <w:right w:w="0" w:type="dxa"/>
            </w:tcMar>
          </w:tcPr>
          <w:p w14:paraId="1053BD2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778C9F6A"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68CC9752" w14:textId="77777777" w:rsidR="00AA20D1" w:rsidRPr="00AA20D1" w:rsidRDefault="00AA20D1" w:rsidP="00AA20D1">
            <w:pPr>
              <w:spacing w:before="0" w:after="0"/>
              <w:rPr>
                <w:rFonts w:eastAsia="Calibri" w:cs="Calibri"/>
                <w:color w:val="000000"/>
                <w:sz w:val="18"/>
                <w:szCs w:val="24"/>
                <w:lang w:eastAsia="en-AU"/>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tcPr>
          <w:p w14:paraId="0BD621B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0D77BA3"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55AEEB1D" w14:textId="77777777" w:rsidR="00AA20D1" w:rsidRPr="00AA20D1" w:rsidRDefault="00AA20D1" w:rsidP="00AA20D1">
            <w:pPr>
              <w:spacing w:before="0" w:after="0"/>
              <w:rPr>
                <w:rFonts w:eastAsia="Calibri" w:cs="Calibri"/>
                <w:color w:val="000000"/>
                <w:sz w:val="18"/>
                <w:szCs w:val="24"/>
                <w:lang w:eastAsia="en-AU"/>
              </w:rPr>
            </w:pPr>
          </w:p>
        </w:tc>
        <w:tc>
          <w:tcPr>
            <w:tcW w:w="1035" w:type="dxa"/>
            <w:tcBorders>
              <w:top w:val="nil"/>
              <w:left w:val="nil"/>
              <w:bottom w:val="single" w:sz="4" w:space="0" w:color="000000"/>
              <w:right w:val="nil"/>
              <w:tl2br w:val="nil"/>
              <w:tr2bl w:val="nil"/>
            </w:tcBorders>
            <w:shd w:val="clear" w:color="FFFFFF" w:fill="FFFFFF"/>
            <w:tcMar>
              <w:left w:w="0" w:type="dxa"/>
              <w:right w:w="0" w:type="dxa"/>
            </w:tcMar>
          </w:tcPr>
          <w:p w14:paraId="327E9BA4" w14:textId="77777777" w:rsidR="00AA20D1" w:rsidRPr="00AA20D1" w:rsidRDefault="00AA20D1" w:rsidP="00AA20D1">
            <w:pPr>
              <w:spacing w:before="0" w:after="0"/>
              <w:rPr>
                <w:rFonts w:eastAsia="Calibri" w:cs="Calibri"/>
                <w:color w:val="000000"/>
                <w:sz w:val="18"/>
                <w:szCs w:val="24"/>
                <w:lang w:eastAsia="en-AU"/>
              </w:rPr>
            </w:pPr>
          </w:p>
        </w:tc>
      </w:tr>
    </w:tbl>
    <w:p w14:paraId="46D73C45" w14:textId="77777777" w:rsidR="00AA20D1" w:rsidRPr="00AA20D1" w:rsidRDefault="00AA20D1" w:rsidP="00AA20D1">
      <w:pPr>
        <w:keepNext/>
        <w:keepLines/>
        <w:pageBreakBefore/>
        <w:pBdr>
          <w:top w:val="nil"/>
          <w:left w:val="nil"/>
          <w:bottom w:val="nil"/>
          <w:right w:val="nil"/>
          <w:between w:val="nil"/>
          <w:bar w:val="nil"/>
        </w:pBdr>
        <w:spacing w:before="360"/>
        <w:outlineLvl w:val="2"/>
        <w:rPr>
          <w:b/>
          <w:bCs/>
          <w:sz w:val="28"/>
          <w:szCs w:val="26"/>
          <w:bdr w:val="nil"/>
        </w:rPr>
      </w:pPr>
      <w:r w:rsidRPr="00AA20D1">
        <w:rPr>
          <w:b/>
          <w:bCs/>
          <w:sz w:val="28"/>
          <w:szCs w:val="26"/>
          <w:bdr w:val="nil"/>
        </w:rPr>
        <w:t>Notes to the Controlled Budget Statements</w:t>
      </w:r>
    </w:p>
    <w:p w14:paraId="4A2FFE41" w14:textId="77777777" w:rsidR="00AA20D1" w:rsidRPr="00AA20D1" w:rsidRDefault="00AA20D1" w:rsidP="00AA20D1">
      <w:pPr>
        <w:pBdr>
          <w:top w:val="nil"/>
          <w:left w:val="nil"/>
          <w:bottom w:val="nil"/>
          <w:right w:val="nil"/>
          <w:between w:val="nil"/>
          <w:bar w:val="nil"/>
        </w:pBdr>
        <w:rPr>
          <w:bdr w:val="nil"/>
        </w:rPr>
      </w:pPr>
      <w:r w:rsidRPr="00AA20D1">
        <w:rPr>
          <w:bdr w:val="nil"/>
        </w:rPr>
        <w:t>Significant variations are as follows:</w:t>
      </w:r>
    </w:p>
    <w:p w14:paraId="2E39DFA0" w14:textId="77777777" w:rsidR="00AA20D1" w:rsidRPr="00AA20D1" w:rsidRDefault="00AA20D1" w:rsidP="00AA20D1">
      <w:pPr>
        <w:keepNext/>
        <w:keepLines/>
        <w:pBdr>
          <w:top w:val="nil"/>
          <w:left w:val="nil"/>
          <w:bottom w:val="nil"/>
          <w:right w:val="nil"/>
          <w:between w:val="nil"/>
          <w:bar w:val="nil"/>
        </w:pBdr>
        <w:spacing w:before="240" w:after="120"/>
        <w:outlineLvl w:val="3"/>
        <w:rPr>
          <w:b/>
          <w:i/>
          <w:bdr w:val="nil"/>
        </w:rPr>
      </w:pPr>
      <w:r w:rsidRPr="00AA20D1">
        <w:rPr>
          <w:b/>
          <w:i/>
          <w:bdr w:val="nil"/>
        </w:rPr>
        <w:t>Operating Statement</w:t>
      </w:r>
    </w:p>
    <w:p w14:paraId="7D44D90F" w14:textId="77777777" w:rsidR="00AA20D1" w:rsidRPr="00E47BF9" w:rsidRDefault="00AA20D1" w:rsidP="00E47BF9">
      <w:pPr>
        <w:numPr>
          <w:ilvl w:val="0"/>
          <w:numId w:val="42"/>
        </w:numPr>
        <w:pBdr>
          <w:top w:val="nil"/>
          <w:left w:val="nil"/>
          <w:bottom w:val="nil"/>
          <w:right w:val="nil"/>
          <w:between w:val="nil"/>
          <w:bar w:val="nil"/>
        </w:pBdr>
        <w:tabs>
          <w:tab w:val="num" w:pos="360"/>
        </w:tabs>
        <w:spacing w:after="120"/>
        <w:ind w:left="357" w:hanging="357"/>
        <w:rPr>
          <w:rFonts w:cs="Calibri"/>
          <w:szCs w:val="24"/>
          <w:bdr w:val="nil"/>
        </w:rPr>
      </w:pPr>
      <w:r w:rsidRPr="00E47BF9">
        <w:rPr>
          <w:rFonts w:cs="Calibri"/>
          <w:szCs w:val="24"/>
          <w:bdr w:val="nil"/>
        </w:rPr>
        <w:t>investment revenue:</w:t>
      </w:r>
    </w:p>
    <w:p w14:paraId="55480FC8" w14:textId="77777777" w:rsidR="00AA20D1" w:rsidRPr="00E47BF9" w:rsidRDefault="00AA20D1" w:rsidP="00E47BF9">
      <w:pPr>
        <w:numPr>
          <w:ilvl w:val="0"/>
          <w:numId w:val="43"/>
        </w:numPr>
        <w:pBdr>
          <w:top w:val="nil"/>
          <w:left w:val="nil"/>
          <w:bottom w:val="nil"/>
          <w:right w:val="nil"/>
          <w:between w:val="nil"/>
          <w:bar w:val="nil"/>
        </w:pBdr>
        <w:tabs>
          <w:tab w:val="num" w:pos="1800"/>
        </w:tabs>
        <w:spacing w:after="120"/>
        <w:ind w:left="714" w:hanging="357"/>
        <w:rPr>
          <w:rFonts w:cs="Calibri"/>
          <w:szCs w:val="24"/>
          <w:bdr w:val="nil"/>
        </w:rPr>
      </w:pPr>
      <w:r w:rsidRPr="00E47BF9">
        <w:rPr>
          <w:rFonts w:cs="Calibri"/>
          <w:szCs w:val="24"/>
          <w:bdr w:val="nil"/>
        </w:rPr>
        <w:t xml:space="preserve">the decrease of $0.013 million in the 2021-22 budget, from the 2020-21 interim outcome, is mainly due to lower interest rates. </w:t>
      </w:r>
    </w:p>
    <w:p w14:paraId="489244E5" w14:textId="77777777" w:rsidR="00AA20D1" w:rsidRPr="00AA20D1" w:rsidRDefault="00AA20D1" w:rsidP="00E47BF9">
      <w:pPr>
        <w:numPr>
          <w:ilvl w:val="0"/>
          <w:numId w:val="42"/>
        </w:numPr>
        <w:pBdr>
          <w:top w:val="nil"/>
          <w:left w:val="nil"/>
          <w:bottom w:val="nil"/>
          <w:right w:val="nil"/>
          <w:between w:val="nil"/>
          <w:bar w:val="nil"/>
        </w:pBdr>
        <w:tabs>
          <w:tab w:val="num" w:pos="360"/>
        </w:tabs>
        <w:spacing w:after="120"/>
        <w:ind w:left="357" w:hanging="357"/>
        <w:rPr>
          <w:rFonts w:cs="Calibri"/>
          <w:szCs w:val="24"/>
          <w:bdr w:val="nil"/>
        </w:rPr>
      </w:pPr>
      <w:r w:rsidRPr="00AA20D1">
        <w:rPr>
          <w:rFonts w:cs="Calibri"/>
          <w:szCs w:val="24"/>
          <w:bdr w:val="nil"/>
        </w:rPr>
        <w:t>other revenue:</w:t>
      </w:r>
    </w:p>
    <w:p w14:paraId="2E69EBD8" w14:textId="77777777" w:rsidR="00AA20D1" w:rsidRPr="00AA20D1" w:rsidRDefault="00AA20D1" w:rsidP="00AA20D1">
      <w:pPr>
        <w:pBdr>
          <w:top w:val="nil"/>
          <w:left w:val="nil"/>
          <w:bottom w:val="nil"/>
          <w:right w:val="nil"/>
          <w:between w:val="nil"/>
          <w:bar w:val="nil"/>
        </w:pBdr>
        <w:spacing w:after="120"/>
        <w:ind w:left="714" w:hanging="357"/>
        <w:rPr>
          <w:rFonts w:cs="Calibri"/>
          <w:szCs w:val="24"/>
          <w:bdr w:val="nil"/>
        </w:rPr>
      </w:pPr>
      <w:r w:rsidRPr="00AA20D1">
        <w:rPr>
          <w:rFonts w:cs="Calibri"/>
          <w:szCs w:val="24"/>
          <w:bdr w:val="nil"/>
        </w:rPr>
        <w:t>-</w:t>
      </w:r>
      <w:r w:rsidRPr="00AA20D1">
        <w:rPr>
          <w:rFonts w:cs="Calibri"/>
          <w:szCs w:val="24"/>
          <w:bdr w:val="nil"/>
        </w:rPr>
        <w:tab/>
        <w:t xml:space="preserve">the decrease in other revenue $0.134 million is due to workers compensation insurance reimbursements occurring in 2020-21, which are unbudgeted for in </w:t>
      </w:r>
      <w:r w:rsidRPr="00AA20D1">
        <w:rPr>
          <w:rFonts w:cs="Calibri"/>
          <w:szCs w:val="24"/>
          <w:bdr w:val="nil"/>
        </w:rPr>
        <w:tab/>
        <w:t xml:space="preserve">2021-22 and the removal of the Perpetual Care Trust drawdown revenue for short term maintenance which ceased under the Act. </w:t>
      </w:r>
    </w:p>
    <w:p w14:paraId="30899177" w14:textId="77777777" w:rsidR="00AA20D1" w:rsidRPr="00AA20D1" w:rsidRDefault="00AA20D1" w:rsidP="00E47BF9">
      <w:pPr>
        <w:numPr>
          <w:ilvl w:val="0"/>
          <w:numId w:val="42"/>
        </w:numPr>
        <w:pBdr>
          <w:top w:val="nil"/>
          <w:left w:val="nil"/>
          <w:bottom w:val="nil"/>
          <w:right w:val="nil"/>
          <w:between w:val="nil"/>
          <w:bar w:val="nil"/>
        </w:pBdr>
        <w:tabs>
          <w:tab w:val="num" w:pos="360"/>
        </w:tabs>
        <w:spacing w:after="120"/>
        <w:ind w:left="357" w:hanging="357"/>
        <w:rPr>
          <w:rFonts w:cs="Calibri"/>
          <w:szCs w:val="24"/>
          <w:bdr w:val="nil"/>
        </w:rPr>
      </w:pPr>
      <w:r w:rsidRPr="00AA20D1">
        <w:rPr>
          <w:rFonts w:cs="Calibri"/>
          <w:szCs w:val="24"/>
          <w:bdr w:val="nil"/>
        </w:rPr>
        <w:t xml:space="preserve">employee costs: </w:t>
      </w:r>
    </w:p>
    <w:p w14:paraId="289E4D76" w14:textId="77777777" w:rsidR="00AA20D1" w:rsidRPr="00AA20D1" w:rsidRDefault="00AA20D1" w:rsidP="0076413A">
      <w:pPr>
        <w:pBdr>
          <w:top w:val="nil"/>
          <w:left w:val="nil"/>
          <w:bottom w:val="nil"/>
          <w:right w:val="nil"/>
          <w:between w:val="nil"/>
          <w:bar w:val="nil"/>
        </w:pBdr>
        <w:spacing w:after="120"/>
        <w:ind w:left="714" w:hanging="357"/>
        <w:rPr>
          <w:rFonts w:cs="Calibri"/>
          <w:szCs w:val="24"/>
          <w:bdr w:val="nil"/>
        </w:rPr>
      </w:pPr>
      <w:r w:rsidRPr="00AA20D1">
        <w:rPr>
          <w:rFonts w:cs="Calibri"/>
          <w:szCs w:val="24"/>
          <w:bdr w:val="nil"/>
        </w:rPr>
        <w:t>-</w:t>
      </w:r>
      <w:r w:rsidRPr="00AA20D1">
        <w:rPr>
          <w:rFonts w:cs="Calibri"/>
          <w:szCs w:val="24"/>
          <w:bdr w:val="nil"/>
        </w:rPr>
        <w:tab/>
        <w:t>the increase of $0.370 million in the 2021-22 budget, from the 2020-21 interim outcome is due to filling positions that were backfilled in 2020-21 with contractor labour hire.</w:t>
      </w:r>
    </w:p>
    <w:p w14:paraId="5C0E696E" w14:textId="77777777" w:rsidR="00AA20D1" w:rsidRPr="00AA20D1" w:rsidRDefault="00AA20D1" w:rsidP="00E47BF9">
      <w:pPr>
        <w:numPr>
          <w:ilvl w:val="0"/>
          <w:numId w:val="42"/>
        </w:numPr>
        <w:pBdr>
          <w:top w:val="nil"/>
          <w:left w:val="nil"/>
          <w:bottom w:val="nil"/>
          <w:right w:val="nil"/>
          <w:between w:val="nil"/>
          <w:bar w:val="nil"/>
        </w:pBdr>
        <w:tabs>
          <w:tab w:val="num" w:pos="360"/>
        </w:tabs>
        <w:spacing w:after="120"/>
        <w:ind w:left="357" w:hanging="357"/>
        <w:rPr>
          <w:rFonts w:cs="Calibri"/>
          <w:szCs w:val="24"/>
          <w:bdr w:val="nil"/>
        </w:rPr>
      </w:pPr>
      <w:r w:rsidRPr="00AA20D1">
        <w:rPr>
          <w:rFonts w:cs="Calibri"/>
          <w:szCs w:val="24"/>
          <w:bdr w:val="nil"/>
        </w:rPr>
        <w:t xml:space="preserve">other expenses: </w:t>
      </w:r>
    </w:p>
    <w:p w14:paraId="10E8006A" w14:textId="69A2DC2F" w:rsidR="00AA20D1" w:rsidRPr="0076413A" w:rsidRDefault="00AA20D1" w:rsidP="0076413A">
      <w:pPr>
        <w:pStyle w:val="ListParagraph"/>
        <w:numPr>
          <w:ilvl w:val="0"/>
          <w:numId w:val="29"/>
        </w:numPr>
        <w:pBdr>
          <w:top w:val="nil"/>
          <w:left w:val="nil"/>
          <w:bottom w:val="nil"/>
          <w:right w:val="nil"/>
          <w:between w:val="nil"/>
          <w:bar w:val="nil"/>
        </w:pBdr>
        <w:spacing w:after="120"/>
        <w:ind w:left="714" w:hanging="357"/>
        <w:rPr>
          <w:rFonts w:cs="Calibri"/>
          <w:sz w:val="24"/>
          <w:bdr w:val="nil"/>
        </w:rPr>
      </w:pPr>
      <w:r w:rsidRPr="0076413A">
        <w:rPr>
          <w:rFonts w:cs="Calibri"/>
          <w:sz w:val="24"/>
          <w:bdr w:val="nil"/>
        </w:rPr>
        <w:t>the increase of $0.109 million in the 2021-22 budget, from the 2020-21 interim outcome is due to payments to the Perpetual Care Trust being lower in 2020-21, where 2021-22 has been budgeted higher. The variance is due to the timing of a ministerial direction.</w:t>
      </w:r>
    </w:p>
    <w:p w14:paraId="27E5E05A" w14:textId="77777777" w:rsidR="00E47BF9" w:rsidRPr="00E47BF9" w:rsidRDefault="00E47BF9" w:rsidP="00E47BF9">
      <w:pPr>
        <w:pBdr>
          <w:top w:val="nil"/>
          <w:left w:val="nil"/>
          <w:bottom w:val="nil"/>
          <w:right w:val="nil"/>
          <w:between w:val="nil"/>
          <w:bar w:val="nil"/>
        </w:pBdr>
        <w:spacing w:after="120"/>
        <w:ind w:left="714"/>
        <w:rPr>
          <w:rFonts w:cs="Calibri"/>
          <w:szCs w:val="24"/>
          <w:bdr w:val="nil"/>
        </w:rPr>
      </w:pPr>
    </w:p>
    <w:p w14:paraId="2F64AA71" w14:textId="77777777" w:rsidR="00AA20D1" w:rsidRPr="00AA20D1" w:rsidRDefault="00AA20D1" w:rsidP="00AA20D1">
      <w:pPr>
        <w:keepNext/>
        <w:keepLines/>
        <w:pBdr>
          <w:top w:val="nil"/>
          <w:left w:val="nil"/>
          <w:bottom w:val="nil"/>
          <w:right w:val="nil"/>
          <w:between w:val="nil"/>
          <w:bar w:val="nil"/>
        </w:pBdr>
        <w:spacing w:before="240" w:after="120"/>
        <w:outlineLvl w:val="3"/>
        <w:rPr>
          <w:b/>
          <w:i/>
          <w:bdr w:val="nil"/>
        </w:rPr>
      </w:pPr>
      <w:r w:rsidRPr="00AA20D1">
        <w:rPr>
          <w:b/>
          <w:i/>
          <w:bdr w:val="nil"/>
        </w:rPr>
        <w:t>Balance Sheet</w:t>
      </w:r>
    </w:p>
    <w:p w14:paraId="43EB72EA" w14:textId="7927A9F0" w:rsidR="00AA20D1" w:rsidRDefault="00AA20D1" w:rsidP="00E47BF9">
      <w:pPr>
        <w:numPr>
          <w:ilvl w:val="0"/>
          <w:numId w:val="42"/>
        </w:numPr>
        <w:pBdr>
          <w:top w:val="nil"/>
          <w:left w:val="nil"/>
          <w:bottom w:val="nil"/>
          <w:right w:val="nil"/>
          <w:between w:val="nil"/>
          <w:bar w:val="nil"/>
        </w:pBdr>
        <w:tabs>
          <w:tab w:val="num" w:pos="360"/>
        </w:tabs>
        <w:spacing w:after="120"/>
        <w:ind w:left="357" w:hanging="357"/>
        <w:rPr>
          <w:rFonts w:cs="Calibri"/>
          <w:szCs w:val="24"/>
          <w:bdr w:val="nil"/>
        </w:rPr>
      </w:pPr>
      <w:r w:rsidRPr="00AA20D1">
        <w:rPr>
          <w:rFonts w:cs="Calibri"/>
          <w:szCs w:val="24"/>
          <w:bdr w:val="nil"/>
        </w:rPr>
        <w:t>there are no significant variations for the 2021-22 budget against the 2020-21 interim outcome.</w:t>
      </w:r>
    </w:p>
    <w:p w14:paraId="01AF51C2" w14:textId="77777777" w:rsidR="00E47BF9" w:rsidRPr="00AA20D1" w:rsidRDefault="00E47BF9" w:rsidP="00E47BF9">
      <w:pPr>
        <w:pBdr>
          <w:top w:val="nil"/>
          <w:left w:val="nil"/>
          <w:bottom w:val="nil"/>
          <w:right w:val="nil"/>
          <w:between w:val="nil"/>
          <w:bar w:val="nil"/>
        </w:pBdr>
        <w:spacing w:after="120"/>
        <w:ind w:left="357"/>
        <w:rPr>
          <w:rFonts w:cs="Calibri"/>
          <w:szCs w:val="24"/>
          <w:bdr w:val="nil"/>
        </w:rPr>
      </w:pPr>
    </w:p>
    <w:p w14:paraId="3AA447E3" w14:textId="77777777" w:rsidR="00AA20D1" w:rsidRPr="00AA20D1" w:rsidRDefault="00AA20D1" w:rsidP="00AA20D1">
      <w:pPr>
        <w:keepNext/>
        <w:keepLines/>
        <w:pBdr>
          <w:top w:val="nil"/>
          <w:left w:val="nil"/>
          <w:bottom w:val="nil"/>
          <w:right w:val="nil"/>
          <w:between w:val="nil"/>
          <w:bar w:val="nil"/>
        </w:pBdr>
        <w:spacing w:before="240" w:after="120"/>
        <w:outlineLvl w:val="3"/>
        <w:rPr>
          <w:b/>
          <w:i/>
          <w:bdr w:val="nil"/>
        </w:rPr>
      </w:pPr>
      <w:r w:rsidRPr="00AA20D1">
        <w:rPr>
          <w:b/>
          <w:i/>
          <w:bdr w:val="nil"/>
        </w:rPr>
        <w:t xml:space="preserve">Statement of Changes in Equity </w:t>
      </w:r>
    </w:p>
    <w:p w14:paraId="4B6690E0" w14:textId="3DE0235E" w:rsidR="00AA20D1" w:rsidRDefault="00AA20D1" w:rsidP="00AA20D1">
      <w:pPr>
        <w:pBdr>
          <w:top w:val="nil"/>
          <w:left w:val="nil"/>
          <w:bottom w:val="nil"/>
          <w:right w:val="nil"/>
          <w:between w:val="nil"/>
          <w:bar w:val="nil"/>
        </w:pBdr>
        <w:spacing w:before="0" w:after="120"/>
        <w:ind w:left="357" w:hanging="357"/>
        <w:rPr>
          <w:szCs w:val="24"/>
          <w:bdr w:val="nil"/>
        </w:rPr>
      </w:pPr>
      <w:r w:rsidRPr="00AA20D1">
        <w:rPr>
          <w:szCs w:val="24"/>
          <w:bdr w:val="nil"/>
        </w:rPr>
        <w:t>Variations in the statement are explained in the notes above.</w:t>
      </w:r>
    </w:p>
    <w:p w14:paraId="5AB9A737" w14:textId="77777777" w:rsidR="00E47BF9" w:rsidRPr="00AA20D1" w:rsidRDefault="00E47BF9" w:rsidP="00AA20D1">
      <w:pPr>
        <w:pBdr>
          <w:top w:val="nil"/>
          <w:left w:val="nil"/>
          <w:bottom w:val="nil"/>
          <w:right w:val="nil"/>
          <w:between w:val="nil"/>
          <w:bar w:val="nil"/>
        </w:pBdr>
        <w:spacing w:before="0" w:after="120"/>
        <w:ind w:left="357" w:hanging="357"/>
        <w:rPr>
          <w:szCs w:val="24"/>
          <w:bdr w:val="nil"/>
        </w:rPr>
      </w:pPr>
    </w:p>
    <w:p w14:paraId="38D0D12B" w14:textId="77777777" w:rsidR="00AA20D1" w:rsidRPr="00AA20D1" w:rsidRDefault="00AA20D1" w:rsidP="00AA20D1">
      <w:pPr>
        <w:keepNext/>
        <w:keepLines/>
        <w:pBdr>
          <w:top w:val="nil"/>
          <w:left w:val="nil"/>
          <w:bottom w:val="nil"/>
          <w:right w:val="nil"/>
          <w:between w:val="nil"/>
          <w:bar w:val="nil"/>
        </w:pBdr>
        <w:spacing w:before="240" w:after="120"/>
        <w:outlineLvl w:val="3"/>
        <w:rPr>
          <w:b/>
          <w:i/>
          <w:bdr w:val="nil"/>
        </w:rPr>
      </w:pPr>
      <w:r w:rsidRPr="00AA20D1">
        <w:rPr>
          <w:b/>
          <w:i/>
          <w:bdr w:val="nil"/>
        </w:rPr>
        <w:t>Cash Flow Statement</w:t>
      </w:r>
    </w:p>
    <w:p w14:paraId="3DF538C3" w14:textId="77777777" w:rsidR="00AA20D1" w:rsidRPr="00AA20D1" w:rsidRDefault="00AA20D1" w:rsidP="00AA20D1">
      <w:pPr>
        <w:pBdr>
          <w:top w:val="nil"/>
          <w:left w:val="nil"/>
          <w:bottom w:val="nil"/>
          <w:right w:val="nil"/>
          <w:between w:val="nil"/>
          <w:bar w:val="nil"/>
        </w:pBdr>
        <w:spacing w:before="0" w:after="120"/>
        <w:ind w:left="357" w:hanging="357"/>
        <w:rPr>
          <w:rFonts w:eastAsia="TimesNewRomanPS-ItalicMT"/>
          <w:szCs w:val="24"/>
          <w:bdr w:val="nil"/>
        </w:rPr>
      </w:pPr>
      <w:r w:rsidRPr="00AA20D1">
        <w:rPr>
          <w:szCs w:val="24"/>
          <w:bdr w:val="nil"/>
        </w:rPr>
        <w:t>Variations in the statement are explained in the notes above.</w:t>
      </w:r>
      <w:r w:rsidRPr="00AA20D1">
        <w:rPr>
          <w:rFonts w:eastAsia="TimesNewRomanPS-ItalicMT"/>
          <w:szCs w:val="24"/>
          <w:bdr w:val="nil"/>
        </w:rPr>
        <w:t xml:space="preserve"> </w:t>
      </w:r>
    </w:p>
    <w:p w14:paraId="4A06A8DE" w14:textId="77777777" w:rsidR="00AA20D1" w:rsidRDefault="00AA20D1"/>
    <w:sectPr w:rsidR="00AA20D1" w:rsidSect="00D975A0">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151" w:right="1440" w:bottom="1729"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50BEE" w14:textId="77777777" w:rsidR="007363A3" w:rsidRDefault="007363A3">
      <w:pPr>
        <w:spacing w:before="0" w:after="0"/>
      </w:pPr>
      <w:r>
        <w:separator/>
      </w:r>
    </w:p>
  </w:endnote>
  <w:endnote w:type="continuationSeparator" w:id="0">
    <w:p w14:paraId="5F4DC82B" w14:textId="77777777" w:rsidR="007363A3" w:rsidRDefault="007363A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86C7E" w14:textId="77777777" w:rsidR="007363A3" w:rsidRPr="0004555B" w:rsidRDefault="007363A3" w:rsidP="00F94786">
    <w:pPr>
      <w:pBdr>
        <w:top w:val="nil"/>
        <w:left w:val="nil"/>
        <w:bottom w:val="nil"/>
        <w:right w:val="nil"/>
        <w:between w:val="nil"/>
        <w:bar w:val="nil"/>
      </w:pBdr>
      <w:rPr>
        <w:rFonts w:eastAsia="TimesNewRomanPS-ItalicMT"/>
        <w:bdr w:val="ni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9DBC8" w14:textId="77777777" w:rsidR="007363A3" w:rsidRPr="0004555B" w:rsidRDefault="007363A3" w:rsidP="00F94786">
    <w:pPr>
      <w:pBdr>
        <w:top w:val="nil"/>
        <w:left w:val="nil"/>
        <w:bottom w:val="nil"/>
        <w:right w:val="nil"/>
        <w:between w:val="nil"/>
        <w:bar w:val="nil"/>
      </w:pBdr>
      <w:rPr>
        <w:rFonts w:eastAsia="TimesNewRomanPS-ItalicMT"/>
        <w:bdr w:val="ni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2D70B" w14:textId="77777777" w:rsidR="007363A3" w:rsidRDefault="007363A3">
    <w:pPr>
      <w:pBdr>
        <w:top w:val="nil"/>
        <w:left w:val="nil"/>
        <w:bottom w:val="nil"/>
        <w:right w:val="nil"/>
        <w:between w:val="nil"/>
        <w:bar w:val="nil"/>
      </w:pBdr>
      <w:rPr>
        <w:bdr w:val="ni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B77BD" w14:textId="77777777" w:rsidR="007363A3" w:rsidRPr="004B1382" w:rsidRDefault="007363A3" w:rsidP="00F94786">
    <w:pPr>
      <w:pStyle w:val="FooterBP"/>
      <w:pBdr>
        <w:left w:val="nil"/>
        <w:bottom w:val="nil"/>
        <w:right w:val="nil"/>
        <w:between w:val="nil"/>
        <w:bar w:val="nil"/>
      </w:pBdr>
      <w:rPr>
        <w:bdr w:val="nil"/>
      </w:rPr>
    </w:pPr>
    <w:r>
      <w:rPr>
        <w:bdr w:val="nil"/>
      </w:rPr>
      <w:t>2021-22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2</w:t>
    </w:r>
    <w:r>
      <w:rPr>
        <w:noProof/>
        <w:bdr w:val="nil"/>
      </w:rPr>
      <w:fldChar w:fldCharType="end"/>
    </w:r>
    <w:r>
      <w:rPr>
        <w:sz w:val="18"/>
        <w:szCs w:val="18"/>
        <w:bdr w:val="nil"/>
      </w:rPr>
      <w:tab/>
    </w:r>
    <w:r>
      <w:rPr>
        <w:bdr w:val="nil"/>
      </w:rPr>
      <w:t>Transport Canberra and City Services Directorate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0FC6D" w14:textId="77777777" w:rsidR="007363A3" w:rsidRPr="004B1382" w:rsidRDefault="007363A3" w:rsidP="00F94786">
    <w:pPr>
      <w:pStyle w:val="FooterBP"/>
      <w:pBdr>
        <w:left w:val="nil"/>
        <w:bottom w:val="nil"/>
        <w:right w:val="nil"/>
        <w:between w:val="nil"/>
        <w:bar w:val="nil"/>
      </w:pBdr>
      <w:rPr>
        <w:bdr w:val="nil"/>
      </w:rPr>
    </w:pPr>
    <w:r>
      <w:rPr>
        <w:bdr w:val="nil"/>
      </w:rPr>
      <w:t>2021-22 Budget Statements</w:t>
    </w:r>
    <w:r>
      <w:rPr>
        <w:bdr w:val="nil"/>
      </w:rPr>
      <w:tab/>
    </w:r>
    <w:r>
      <w:rPr>
        <w:bdr w:val="nil"/>
      </w:rPr>
      <w:fldChar w:fldCharType="begin"/>
    </w:r>
    <w:r>
      <w:rPr>
        <w:bdr w:val="nil"/>
      </w:rPr>
      <w:instrText xml:space="preserve"> PAGE   \* MERGEFORMAT </w:instrText>
    </w:r>
    <w:r>
      <w:rPr>
        <w:bdr w:val="nil"/>
      </w:rPr>
      <w:fldChar w:fldCharType="separate"/>
    </w:r>
    <w:r>
      <w:rPr>
        <w:noProof/>
        <w:bdr w:val="nil"/>
      </w:rPr>
      <w:t>59</w:t>
    </w:r>
    <w:r>
      <w:rPr>
        <w:noProof/>
        <w:bdr w:val="nil"/>
      </w:rPr>
      <w:fldChar w:fldCharType="end"/>
    </w:r>
    <w:r>
      <w:rPr>
        <w:sz w:val="18"/>
        <w:szCs w:val="18"/>
        <w:bdr w:val="nil"/>
      </w:rPr>
      <w:tab/>
    </w:r>
    <w:r>
      <w:rPr>
        <w:bdr w:val="nil"/>
      </w:rPr>
      <w:t>Transport Canberra and City Services Directorate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868AC" w14:textId="77777777" w:rsidR="007363A3" w:rsidRDefault="007363A3">
    <w:pPr>
      <w:pBdr>
        <w:top w:val="nil"/>
        <w:left w:val="nil"/>
        <w:bottom w:val="nil"/>
        <w:right w:val="nil"/>
        <w:between w:val="nil"/>
        <w:bar w:val="nil"/>
      </w:pBdr>
      <w:rPr>
        <w:bdr w:val="ni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7BA9B" w14:textId="77777777" w:rsidR="007363A3" w:rsidRDefault="007363A3">
      <w:pPr>
        <w:spacing w:before="0" w:after="0"/>
      </w:pPr>
      <w:r>
        <w:separator/>
      </w:r>
    </w:p>
  </w:footnote>
  <w:footnote w:type="continuationSeparator" w:id="0">
    <w:p w14:paraId="183F5E9E" w14:textId="77777777" w:rsidR="007363A3" w:rsidRDefault="007363A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35487" w14:textId="77777777" w:rsidR="007363A3" w:rsidRDefault="007363A3">
    <w:pPr>
      <w:suppressLineNumbers/>
      <w:pBdr>
        <w:top w:val="nil"/>
        <w:left w:val="nil"/>
        <w:bottom w:val="nil"/>
        <w:right w:val="nil"/>
        <w:between w:val="nil"/>
        <w:bar w:val="nil"/>
      </w:pBdr>
      <w:spacing w:before="0" w:after="0" w:line="14" w:lineRule="exact"/>
      <w:contextualSpacing/>
      <w:rPr>
        <w:bdr w:val="ni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E3AB7" w14:textId="77777777" w:rsidR="007363A3" w:rsidRDefault="007363A3">
    <w:pPr>
      <w:suppressLineNumbers/>
      <w:pBdr>
        <w:top w:val="nil"/>
        <w:left w:val="nil"/>
        <w:bottom w:val="nil"/>
        <w:right w:val="nil"/>
        <w:between w:val="nil"/>
        <w:bar w:val="nil"/>
      </w:pBdr>
      <w:spacing w:before="0" w:after="0" w:line="14" w:lineRule="exact"/>
      <w:contextualSpacing/>
      <w:rPr>
        <w:bdr w:val="ni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FAF2E" w14:textId="77777777" w:rsidR="007363A3" w:rsidRDefault="007363A3">
    <w:pPr>
      <w:pBdr>
        <w:top w:val="nil"/>
        <w:left w:val="nil"/>
        <w:bottom w:val="nil"/>
        <w:right w:val="nil"/>
        <w:between w:val="nil"/>
        <w:bar w:val="nil"/>
      </w:pBdr>
      <w:rPr>
        <w:bdr w:val="ni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FE710" w14:textId="77777777" w:rsidR="007363A3" w:rsidRDefault="007363A3">
    <w:pPr>
      <w:suppressLineNumbers/>
      <w:pBdr>
        <w:top w:val="nil"/>
        <w:left w:val="nil"/>
        <w:bottom w:val="nil"/>
        <w:right w:val="nil"/>
        <w:between w:val="nil"/>
        <w:bar w:val="nil"/>
      </w:pBdr>
      <w:spacing w:before="0" w:after="0" w:line="14" w:lineRule="exact"/>
      <w:contextualSpacing/>
      <w:rPr>
        <w:bdr w:val="ni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384A" w14:textId="77777777" w:rsidR="007363A3" w:rsidRDefault="007363A3">
    <w:pPr>
      <w:suppressLineNumbers/>
      <w:pBdr>
        <w:top w:val="nil"/>
        <w:left w:val="nil"/>
        <w:bottom w:val="nil"/>
        <w:right w:val="nil"/>
        <w:between w:val="nil"/>
        <w:bar w:val="nil"/>
      </w:pBdr>
      <w:spacing w:before="0" w:after="0" w:line="14" w:lineRule="exact"/>
      <w:contextualSpacing/>
      <w:rPr>
        <w:bdr w:val="ni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9A472" w14:textId="77777777" w:rsidR="007363A3" w:rsidRDefault="007363A3">
    <w:pPr>
      <w:pBdr>
        <w:top w:val="nil"/>
        <w:left w:val="nil"/>
        <w:bottom w:val="nil"/>
        <w:right w:val="nil"/>
        <w:between w:val="nil"/>
        <w:bar w:val="nil"/>
      </w:pBdr>
      <w:rPr>
        <w:bdr w:val="n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747AF816"/>
    <w:lvl w:ilvl="0" w:tplc="B5D086DA">
      <w:start w:val="1"/>
      <w:numFmt w:val="bullet"/>
      <w:pStyle w:val="BodyTextIndent"/>
      <w:lvlText w:val=""/>
      <w:lvlJc w:val="left"/>
      <w:pPr>
        <w:tabs>
          <w:tab w:val="num" w:pos="720"/>
        </w:tabs>
        <w:ind w:left="720" w:hanging="360"/>
      </w:pPr>
      <w:rPr>
        <w:rFonts w:ascii="Symbol" w:hAnsi="Symbol" w:cs="Times New Roman" w:hint="default"/>
      </w:rPr>
    </w:lvl>
    <w:lvl w:ilvl="1" w:tplc="EF60D856">
      <w:start w:val="1"/>
      <w:numFmt w:val="bullet"/>
      <w:lvlText w:val="o"/>
      <w:lvlJc w:val="left"/>
      <w:pPr>
        <w:tabs>
          <w:tab w:val="num" w:pos="720"/>
        </w:tabs>
        <w:ind w:left="720" w:hanging="360"/>
      </w:pPr>
      <w:rPr>
        <w:rFonts w:ascii="Courier New" w:hAnsi="Courier New" w:hint="default"/>
      </w:rPr>
    </w:lvl>
    <w:lvl w:ilvl="2" w:tplc="E86611EA" w:tentative="1">
      <w:start w:val="1"/>
      <w:numFmt w:val="bullet"/>
      <w:lvlText w:val=""/>
      <w:lvlJc w:val="left"/>
      <w:pPr>
        <w:tabs>
          <w:tab w:val="num" w:pos="1440"/>
        </w:tabs>
        <w:ind w:left="1440" w:hanging="360"/>
      </w:pPr>
      <w:rPr>
        <w:rFonts w:ascii="Wingdings" w:hAnsi="Wingdings" w:hint="default"/>
      </w:rPr>
    </w:lvl>
    <w:lvl w:ilvl="3" w:tplc="80D01D5C" w:tentative="1">
      <w:start w:val="1"/>
      <w:numFmt w:val="bullet"/>
      <w:lvlText w:val=""/>
      <w:lvlJc w:val="left"/>
      <w:pPr>
        <w:tabs>
          <w:tab w:val="num" w:pos="2160"/>
        </w:tabs>
        <w:ind w:left="2160" w:hanging="360"/>
      </w:pPr>
      <w:rPr>
        <w:rFonts w:ascii="Symbol" w:hAnsi="Symbol" w:hint="default"/>
      </w:rPr>
    </w:lvl>
    <w:lvl w:ilvl="4" w:tplc="C602E5C6" w:tentative="1">
      <w:start w:val="1"/>
      <w:numFmt w:val="bullet"/>
      <w:lvlText w:val="o"/>
      <w:lvlJc w:val="left"/>
      <w:pPr>
        <w:tabs>
          <w:tab w:val="num" w:pos="2880"/>
        </w:tabs>
        <w:ind w:left="2880" w:hanging="360"/>
      </w:pPr>
      <w:rPr>
        <w:rFonts w:ascii="Courier New" w:hAnsi="Courier New" w:hint="default"/>
      </w:rPr>
    </w:lvl>
    <w:lvl w:ilvl="5" w:tplc="6B2CD9AA" w:tentative="1">
      <w:start w:val="1"/>
      <w:numFmt w:val="bullet"/>
      <w:lvlText w:val=""/>
      <w:lvlJc w:val="left"/>
      <w:pPr>
        <w:tabs>
          <w:tab w:val="num" w:pos="3600"/>
        </w:tabs>
        <w:ind w:left="3600" w:hanging="360"/>
      </w:pPr>
      <w:rPr>
        <w:rFonts w:ascii="Wingdings" w:hAnsi="Wingdings" w:hint="default"/>
      </w:rPr>
    </w:lvl>
    <w:lvl w:ilvl="6" w:tplc="F2A42F7E" w:tentative="1">
      <w:start w:val="1"/>
      <w:numFmt w:val="bullet"/>
      <w:lvlText w:val=""/>
      <w:lvlJc w:val="left"/>
      <w:pPr>
        <w:tabs>
          <w:tab w:val="num" w:pos="4320"/>
        </w:tabs>
        <w:ind w:left="4320" w:hanging="360"/>
      </w:pPr>
      <w:rPr>
        <w:rFonts w:ascii="Symbol" w:hAnsi="Symbol" w:hint="default"/>
      </w:rPr>
    </w:lvl>
    <w:lvl w:ilvl="7" w:tplc="65B68A7C" w:tentative="1">
      <w:start w:val="1"/>
      <w:numFmt w:val="bullet"/>
      <w:lvlText w:val="o"/>
      <w:lvlJc w:val="left"/>
      <w:pPr>
        <w:tabs>
          <w:tab w:val="num" w:pos="5040"/>
        </w:tabs>
        <w:ind w:left="5040" w:hanging="360"/>
      </w:pPr>
      <w:rPr>
        <w:rFonts w:ascii="Courier New" w:hAnsi="Courier New" w:hint="default"/>
      </w:rPr>
    </w:lvl>
    <w:lvl w:ilvl="8" w:tplc="3D3ED048"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0000004"/>
    <w:multiLevelType w:val="hybridMultilevel"/>
    <w:tmpl w:val="63D67E68"/>
    <w:lvl w:ilvl="0" w:tplc="0ED20B42">
      <w:start w:val="1"/>
      <w:numFmt w:val="decimal"/>
      <w:pStyle w:val="Alnotes"/>
      <w:lvlText w:val="%1."/>
      <w:lvlJc w:val="left"/>
      <w:pPr>
        <w:ind w:left="360" w:hanging="360"/>
      </w:pPr>
      <w:rPr>
        <w:rFonts w:hint="default"/>
      </w:rPr>
    </w:lvl>
    <w:lvl w:ilvl="1" w:tplc="261EC198" w:tentative="1">
      <w:start w:val="1"/>
      <w:numFmt w:val="lowerLetter"/>
      <w:lvlText w:val="%2."/>
      <w:lvlJc w:val="left"/>
      <w:pPr>
        <w:ind w:left="1080" w:hanging="360"/>
      </w:pPr>
    </w:lvl>
    <w:lvl w:ilvl="2" w:tplc="720CA34C" w:tentative="1">
      <w:start w:val="1"/>
      <w:numFmt w:val="lowerRoman"/>
      <w:lvlText w:val="%3."/>
      <w:lvlJc w:val="right"/>
      <w:pPr>
        <w:ind w:left="1800" w:hanging="180"/>
      </w:pPr>
    </w:lvl>
    <w:lvl w:ilvl="3" w:tplc="47D64664" w:tentative="1">
      <w:start w:val="1"/>
      <w:numFmt w:val="decimal"/>
      <w:lvlText w:val="%4."/>
      <w:lvlJc w:val="left"/>
      <w:pPr>
        <w:ind w:left="2520" w:hanging="360"/>
      </w:pPr>
    </w:lvl>
    <w:lvl w:ilvl="4" w:tplc="CE94BCDC" w:tentative="1">
      <w:start w:val="1"/>
      <w:numFmt w:val="lowerLetter"/>
      <w:lvlText w:val="%5."/>
      <w:lvlJc w:val="left"/>
      <w:pPr>
        <w:ind w:left="3240" w:hanging="360"/>
      </w:pPr>
    </w:lvl>
    <w:lvl w:ilvl="5" w:tplc="CD64F624" w:tentative="1">
      <w:start w:val="1"/>
      <w:numFmt w:val="lowerRoman"/>
      <w:lvlText w:val="%6."/>
      <w:lvlJc w:val="right"/>
      <w:pPr>
        <w:ind w:left="3960" w:hanging="180"/>
      </w:pPr>
    </w:lvl>
    <w:lvl w:ilvl="6" w:tplc="6944E3E2" w:tentative="1">
      <w:start w:val="1"/>
      <w:numFmt w:val="decimal"/>
      <w:lvlText w:val="%7."/>
      <w:lvlJc w:val="left"/>
      <w:pPr>
        <w:ind w:left="4680" w:hanging="360"/>
      </w:pPr>
    </w:lvl>
    <w:lvl w:ilvl="7" w:tplc="E38C082E" w:tentative="1">
      <w:start w:val="1"/>
      <w:numFmt w:val="lowerLetter"/>
      <w:lvlText w:val="%8."/>
      <w:lvlJc w:val="left"/>
      <w:pPr>
        <w:ind w:left="5400" w:hanging="360"/>
      </w:pPr>
    </w:lvl>
    <w:lvl w:ilvl="8" w:tplc="50FAE300" w:tentative="1">
      <w:start w:val="1"/>
      <w:numFmt w:val="lowerRoman"/>
      <w:lvlText w:val="%9."/>
      <w:lvlJc w:val="right"/>
      <w:pPr>
        <w:ind w:left="6120" w:hanging="180"/>
      </w:pPr>
    </w:lvl>
  </w:abstractNum>
  <w:abstractNum w:abstractNumId="2" w15:restartNumberingAfterBreak="0">
    <w:nsid w:val="00000005"/>
    <w:multiLevelType w:val="hybridMultilevel"/>
    <w:tmpl w:val="9AEE4166"/>
    <w:lvl w:ilvl="0" w:tplc="557E2CA2">
      <w:start w:val="1"/>
      <w:numFmt w:val="decimal"/>
      <w:lvlText w:val="%1."/>
      <w:lvlJc w:val="left"/>
      <w:pPr>
        <w:ind w:left="1270" w:hanging="302"/>
      </w:pPr>
      <w:rPr>
        <w:color w:val="231F20"/>
        <w:w w:val="101"/>
        <w:sz w:val="24"/>
        <w:szCs w:val="24"/>
      </w:rPr>
    </w:lvl>
    <w:lvl w:ilvl="1" w:tplc="8D5ECCF2">
      <w:numFmt w:val="bullet"/>
      <w:lvlText w:val="-"/>
      <w:lvlJc w:val="left"/>
      <w:pPr>
        <w:ind w:left="1569" w:hanging="300"/>
      </w:pPr>
      <w:rPr>
        <w:rFonts w:ascii="Calibri" w:eastAsia="Calibri" w:hAnsi="Calibri" w:cs="Calibri" w:hint="default"/>
        <w:color w:val="231F20"/>
        <w:w w:val="101"/>
        <w:sz w:val="20"/>
        <w:szCs w:val="20"/>
      </w:rPr>
    </w:lvl>
    <w:lvl w:ilvl="2" w:tplc="EA568EF2">
      <w:numFmt w:val="bullet"/>
      <w:lvlText w:val="-"/>
      <w:lvlJc w:val="left"/>
      <w:pPr>
        <w:ind w:left="1872" w:hanging="304"/>
      </w:pPr>
      <w:rPr>
        <w:rFonts w:ascii="Calibri" w:eastAsia="Calibri" w:hAnsi="Calibri" w:cs="Calibri" w:hint="default"/>
        <w:color w:val="231F20"/>
        <w:w w:val="101"/>
        <w:sz w:val="20"/>
        <w:szCs w:val="20"/>
      </w:rPr>
    </w:lvl>
    <w:lvl w:ilvl="3" w:tplc="6D98DF9A">
      <w:numFmt w:val="bullet"/>
      <w:lvlText w:val="•"/>
      <w:lvlJc w:val="left"/>
      <w:pPr>
        <w:ind w:left="1880" w:hanging="304"/>
      </w:pPr>
    </w:lvl>
    <w:lvl w:ilvl="4" w:tplc="BF886042">
      <w:numFmt w:val="bullet"/>
      <w:lvlText w:val="•"/>
      <w:lvlJc w:val="left"/>
      <w:pPr>
        <w:ind w:left="3005" w:hanging="304"/>
      </w:pPr>
    </w:lvl>
    <w:lvl w:ilvl="5" w:tplc="3A6EEE6C">
      <w:numFmt w:val="bullet"/>
      <w:lvlText w:val="•"/>
      <w:lvlJc w:val="left"/>
      <w:pPr>
        <w:ind w:left="4130" w:hanging="304"/>
      </w:pPr>
    </w:lvl>
    <w:lvl w:ilvl="6" w:tplc="28EEB6DC">
      <w:numFmt w:val="bullet"/>
      <w:lvlText w:val="•"/>
      <w:lvlJc w:val="left"/>
      <w:pPr>
        <w:ind w:left="5256" w:hanging="304"/>
      </w:pPr>
    </w:lvl>
    <w:lvl w:ilvl="7" w:tplc="B6C662B6">
      <w:numFmt w:val="bullet"/>
      <w:lvlText w:val="•"/>
      <w:lvlJc w:val="left"/>
      <w:pPr>
        <w:ind w:left="6381" w:hanging="304"/>
      </w:pPr>
    </w:lvl>
    <w:lvl w:ilvl="8" w:tplc="6450B210">
      <w:numFmt w:val="bullet"/>
      <w:lvlText w:val="•"/>
      <w:lvlJc w:val="left"/>
      <w:pPr>
        <w:ind w:left="7507" w:hanging="304"/>
      </w:pPr>
    </w:lvl>
  </w:abstractNum>
  <w:abstractNum w:abstractNumId="3" w15:restartNumberingAfterBreak="0">
    <w:nsid w:val="00000006"/>
    <w:multiLevelType w:val="hybridMultilevel"/>
    <w:tmpl w:val="42DC65A0"/>
    <w:lvl w:ilvl="0" w:tplc="CFEE6C70">
      <w:start w:val="1"/>
      <w:numFmt w:val="decimal"/>
      <w:lvlText w:val="%1."/>
      <w:lvlJc w:val="left"/>
      <w:pPr>
        <w:ind w:left="1270" w:hanging="302"/>
      </w:pPr>
      <w:rPr>
        <w:color w:val="231F20"/>
        <w:w w:val="101"/>
        <w:sz w:val="24"/>
        <w:szCs w:val="24"/>
      </w:rPr>
    </w:lvl>
    <w:lvl w:ilvl="1" w:tplc="5BC639C4">
      <w:numFmt w:val="bullet"/>
      <w:lvlText w:val="-"/>
      <w:lvlJc w:val="left"/>
      <w:pPr>
        <w:ind w:left="1569" w:hanging="300"/>
      </w:pPr>
      <w:rPr>
        <w:rFonts w:ascii="Calibri" w:eastAsia="Calibri" w:hAnsi="Calibri" w:cs="Calibri" w:hint="default"/>
        <w:color w:val="231F20"/>
        <w:w w:val="101"/>
        <w:sz w:val="20"/>
        <w:szCs w:val="20"/>
      </w:rPr>
    </w:lvl>
    <w:lvl w:ilvl="2" w:tplc="6CC8968C">
      <w:numFmt w:val="bullet"/>
      <w:lvlText w:val="-"/>
      <w:lvlJc w:val="left"/>
      <w:pPr>
        <w:ind w:left="1872" w:hanging="304"/>
      </w:pPr>
      <w:rPr>
        <w:rFonts w:ascii="Calibri" w:eastAsia="Calibri" w:hAnsi="Calibri" w:cs="Calibri" w:hint="default"/>
        <w:color w:val="231F20"/>
        <w:w w:val="101"/>
        <w:sz w:val="20"/>
        <w:szCs w:val="20"/>
      </w:rPr>
    </w:lvl>
    <w:lvl w:ilvl="3" w:tplc="09E634E4">
      <w:numFmt w:val="bullet"/>
      <w:lvlText w:val="•"/>
      <w:lvlJc w:val="left"/>
      <w:pPr>
        <w:ind w:left="1880" w:hanging="304"/>
      </w:pPr>
    </w:lvl>
    <w:lvl w:ilvl="4" w:tplc="77BE223E">
      <w:numFmt w:val="bullet"/>
      <w:lvlText w:val="•"/>
      <w:lvlJc w:val="left"/>
      <w:pPr>
        <w:ind w:left="3005" w:hanging="304"/>
      </w:pPr>
    </w:lvl>
    <w:lvl w:ilvl="5" w:tplc="F59E3F1E">
      <w:numFmt w:val="bullet"/>
      <w:lvlText w:val="•"/>
      <w:lvlJc w:val="left"/>
      <w:pPr>
        <w:ind w:left="4130" w:hanging="304"/>
      </w:pPr>
    </w:lvl>
    <w:lvl w:ilvl="6" w:tplc="DBEEBD72">
      <w:numFmt w:val="bullet"/>
      <w:lvlText w:val="•"/>
      <w:lvlJc w:val="left"/>
      <w:pPr>
        <w:ind w:left="5256" w:hanging="304"/>
      </w:pPr>
    </w:lvl>
    <w:lvl w:ilvl="7" w:tplc="6DD64572">
      <w:numFmt w:val="bullet"/>
      <w:lvlText w:val="•"/>
      <w:lvlJc w:val="left"/>
      <w:pPr>
        <w:ind w:left="6381" w:hanging="304"/>
      </w:pPr>
    </w:lvl>
    <w:lvl w:ilvl="8" w:tplc="78C8106C">
      <w:numFmt w:val="bullet"/>
      <w:lvlText w:val="•"/>
      <w:lvlJc w:val="left"/>
      <w:pPr>
        <w:ind w:left="7507" w:hanging="304"/>
      </w:pPr>
    </w:lvl>
  </w:abstractNum>
  <w:abstractNum w:abstractNumId="4" w15:restartNumberingAfterBreak="0">
    <w:nsid w:val="00000007"/>
    <w:multiLevelType w:val="hybridMultilevel"/>
    <w:tmpl w:val="1A7EC1DC"/>
    <w:lvl w:ilvl="0" w:tplc="0C090001">
      <w:start w:val="1"/>
      <w:numFmt w:val="bullet"/>
      <w:lvlText w:val=""/>
      <w:lvlJc w:val="left"/>
      <w:pPr>
        <w:ind w:left="1270" w:hanging="302"/>
      </w:pPr>
      <w:rPr>
        <w:rFonts w:ascii="Symbol" w:hAnsi="Symbol" w:hint="default"/>
        <w:color w:val="231F20"/>
        <w:w w:val="101"/>
        <w:sz w:val="24"/>
        <w:szCs w:val="24"/>
      </w:rPr>
    </w:lvl>
    <w:lvl w:ilvl="1" w:tplc="E4B44A30">
      <w:numFmt w:val="bullet"/>
      <w:lvlText w:val="-"/>
      <w:lvlJc w:val="left"/>
      <w:pPr>
        <w:ind w:left="1569" w:hanging="300"/>
      </w:pPr>
      <w:rPr>
        <w:rFonts w:ascii="Calibri" w:eastAsia="Calibri" w:hAnsi="Calibri" w:cs="Calibri" w:hint="default"/>
        <w:color w:val="231F20"/>
        <w:w w:val="101"/>
        <w:sz w:val="20"/>
        <w:szCs w:val="20"/>
      </w:rPr>
    </w:lvl>
    <w:lvl w:ilvl="2" w:tplc="A238AB0E">
      <w:numFmt w:val="bullet"/>
      <w:lvlText w:val="-"/>
      <w:lvlJc w:val="left"/>
      <w:pPr>
        <w:ind w:left="1872" w:hanging="304"/>
      </w:pPr>
      <w:rPr>
        <w:rFonts w:ascii="Calibri" w:eastAsia="Calibri" w:hAnsi="Calibri" w:cs="Calibri" w:hint="default"/>
        <w:color w:val="231F20"/>
        <w:w w:val="101"/>
        <w:sz w:val="20"/>
        <w:szCs w:val="20"/>
      </w:rPr>
    </w:lvl>
    <w:lvl w:ilvl="3" w:tplc="C374C494">
      <w:numFmt w:val="bullet"/>
      <w:lvlText w:val="•"/>
      <w:lvlJc w:val="left"/>
      <w:pPr>
        <w:ind w:left="1880" w:hanging="304"/>
      </w:pPr>
    </w:lvl>
    <w:lvl w:ilvl="4" w:tplc="0596CC38">
      <w:numFmt w:val="bullet"/>
      <w:lvlText w:val="•"/>
      <w:lvlJc w:val="left"/>
      <w:pPr>
        <w:ind w:left="3005" w:hanging="304"/>
      </w:pPr>
    </w:lvl>
    <w:lvl w:ilvl="5" w:tplc="07720CDE">
      <w:numFmt w:val="bullet"/>
      <w:lvlText w:val="•"/>
      <w:lvlJc w:val="left"/>
      <w:pPr>
        <w:ind w:left="4130" w:hanging="304"/>
      </w:pPr>
    </w:lvl>
    <w:lvl w:ilvl="6" w:tplc="DF3A6A7E">
      <w:numFmt w:val="bullet"/>
      <w:lvlText w:val="•"/>
      <w:lvlJc w:val="left"/>
      <w:pPr>
        <w:ind w:left="5256" w:hanging="304"/>
      </w:pPr>
    </w:lvl>
    <w:lvl w:ilvl="7" w:tplc="CB7292AC">
      <w:numFmt w:val="bullet"/>
      <w:lvlText w:val="•"/>
      <w:lvlJc w:val="left"/>
      <w:pPr>
        <w:ind w:left="6381" w:hanging="304"/>
      </w:pPr>
    </w:lvl>
    <w:lvl w:ilvl="8" w:tplc="6EE47CE8">
      <w:numFmt w:val="bullet"/>
      <w:lvlText w:val="•"/>
      <w:lvlJc w:val="left"/>
      <w:pPr>
        <w:ind w:left="7507" w:hanging="304"/>
      </w:pPr>
    </w:lvl>
  </w:abstractNum>
  <w:abstractNum w:abstractNumId="5" w15:restartNumberingAfterBreak="0">
    <w:nsid w:val="00000008"/>
    <w:multiLevelType w:val="hybridMultilevel"/>
    <w:tmpl w:val="9F120EC4"/>
    <w:lvl w:ilvl="0" w:tplc="0C090019">
      <w:start w:val="1"/>
      <w:numFmt w:val="lowerLetter"/>
      <w:lvlText w:val="%1."/>
      <w:lvlJc w:val="left"/>
      <w:pPr>
        <w:ind w:left="1270" w:hanging="302"/>
      </w:pPr>
      <w:rPr>
        <w:rFonts w:hint="default"/>
        <w:color w:val="231F20"/>
        <w:w w:val="101"/>
        <w:sz w:val="20"/>
        <w:szCs w:val="20"/>
      </w:rPr>
    </w:lvl>
    <w:lvl w:ilvl="1" w:tplc="FBA449F8">
      <w:numFmt w:val="bullet"/>
      <w:lvlText w:val="-"/>
      <w:lvlJc w:val="left"/>
      <w:pPr>
        <w:ind w:left="1569" w:hanging="300"/>
      </w:pPr>
      <w:rPr>
        <w:rFonts w:ascii="Calibri" w:eastAsia="Calibri" w:hAnsi="Calibri" w:cs="Calibri" w:hint="default"/>
        <w:color w:val="231F20"/>
        <w:w w:val="101"/>
        <w:sz w:val="20"/>
        <w:szCs w:val="20"/>
      </w:rPr>
    </w:lvl>
    <w:lvl w:ilvl="2" w:tplc="36B64444">
      <w:numFmt w:val="bullet"/>
      <w:lvlText w:val="-"/>
      <w:lvlJc w:val="left"/>
      <w:pPr>
        <w:ind w:left="1872" w:hanging="304"/>
      </w:pPr>
      <w:rPr>
        <w:rFonts w:ascii="Calibri" w:eastAsia="Calibri" w:hAnsi="Calibri" w:cs="Calibri" w:hint="default"/>
        <w:color w:val="231F20"/>
        <w:w w:val="101"/>
        <w:sz w:val="20"/>
        <w:szCs w:val="20"/>
      </w:rPr>
    </w:lvl>
    <w:lvl w:ilvl="3" w:tplc="5E74F0D0">
      <w:numFmt w:val="bullet"/>
      <w:lvlText w:val="•"/>
      <w:lvlJc w:val="left"/>
      <w:pPr>
        <w:ind w:left="1880" w:hanging="304"/>
      </w:pPr>
    </w:lvl>
    <w:lvl w:ilvl="4" w:tplc="E4A63760">
      <w:numFmt w:val="bullet"/>
      <w:lvlText w:val="•"/>
      <w:lvlJc w:val="left"/>
      <w:pPr>
        <w:ind w:left="3005" w:hanging="304"/>
      </w:pPr>
    </w:lvl>
    <w:lvl w:ilvl="5" w:tplc="E914490E">
      <w:numFmt w:val="bullet"/>
      <w:lvlText w:val="•"/>
      <w:lvlJc w:val="left"/>
      <w:pPr>
        <w:ind w:left="4130" w:hanging="304"/>
      </w:pPr>
    </w:lvl>
    <w:lvl w:ilvl="6" w:tplc="02ACB9B0">
      <w:numFmt w:val="bullet"/>
      <w:lvlText w:val="•"/>
      <w:lvlJc w:val="left"/>
      <w:pPr>
        <w:ind w:left="5256" w:hanging="304"/>
      </w:pPr>
    </w:lvl>
    <w:lvl w:ilvl="7" w:tplc="34343D5E">
      <w:numFmt w:val="bullet"/>
      <w:lvlText w:val="•"/>
      <w:lvlJc w:val="left"/>
      <w:pPr>
        <w:ind w:left="6381" w:hanging="304"/>
      </w:pPr>
    </w:lvl>
    <w:lvl w:ilvl="8" w:tplc="8C007CE2">
      <w:numFmt w:val="bullet"/>
      <w:lvlText w:val="•"/>
      <w:lvlJc w:val="left"/>
      <w:pPr>
        <w:ind w:left="7507" w:hanging="304"/>
      </w:pPr>
    </w:lvl>
  </w:abstractNum>
  <w:abstractNum w:abstractNumId="6" w15:restartNumberingAfterBreak="0">
    <w:nsid w:val="00000009"/>
    <w:multiLevelType w:val="hybridMultilevel"/>
    <w:tmpl w:val="627ED1AA"/>
    <w:lvl w:ilvl="0" w:tplc="03AE9284">
      <w:start w:val="1"/>
      <w:numFmt w:val="decimal"/>
      <w:lvlText w:val="%1."/>
      <w:lvlJc w:val="left"/>
      <w:pPr>
        <w:ind w:left="360" w:hanging="360"/>
      </w:pPr>
      <w:rPr>
        <w:vertAlign w:val="superscript"/>
      </w:rPr>
    </w:lvl>
    <w:lvl w:ilvl="1" w:tplc="518CD4B4" w:tentative="1">
      <w:start w:val="1"/>
      <w:numFmt w:val="lowerLetter"/>
      <w:lvlText w:val="%2."/>
      <w:lvlJc w:val="left"/>
      <w:pPr>
        <w:ind w:left="1080" w:hanging="360"/>
      </w:pPr>
    </w:lvl>
    <w:lvl w:ilvl="2" w:tplc="B2B42C1C" w:tentative="1">
      <w:start w:val="1"/>
      <w:numFmt w:val="lowerRoman"/>
      <w:lvlText w:val="%3."/>
      <w:lvlJc w:val="right"/>
      <w:pPr>
        <w:ind w:left="1800" w:hanging="180"/>
      </w:pPr>
    </w:lvl>
    <w:lvl w:ilvl="3" w:tplc="A7363882" w:tentative="1">
      <w:start w:val="1"/>
      <w:numFmt w:val="decimal"/>
      <w:lvlText w:val="%4."/>
      <w:lvlJc w:val="left"/>
      <w:pPr>
        <w:ind w:left="2520" w:hanging="360"/>
      </w:pPr>
    </w:lvl>
    <w:lvl w:ilvl="4" w:tplc="5DB6857E" w:tentative="1">
      <w:start w:val="1"/>
      <w:numFmt w:val="lowerLetter"/>
      <w:lvlText w:val="%5."/>
      <w:lvlJc w:val="left"/>
      <w:pPr>
        <w:ind w:left="3240" w:hanging="360"/>
      </w:pPr>
    </w:lvl>
    <w:lvl w:ilvl="5" w:tplc="9DECFF1A" w:tentative="1">
      <w:start w:val="1"/>
      <w:numFmt w:val="lowerRoman"/>
      <w:lvlText w:val="%6."/>
      <w:lvlJc w:val="right"/>
      <w:pPr>
        <w:ind w:left="3960" w:hanging="180"/>
      </w:pPr>
    </w:lvl>
    <w:lvl w:ilvl="6" w:tplc="3CACF530" w:tentative="1">
      <w:start w:val="1"/>
      <w:numFmt w:val="decimal"/>
      <w:lvlText w:val="%7."/>
      <w:lvlJc w:val="left"/>
      <w:pPr>
        <w:ind w:left="4680" w:hanging="360"/>
      </w:pPr>
    </w:lvl>
    <w:lvl w:ilvl="7" w:tplc="E6747890" w:tentative="1">
      <w:start w:val="1"/>
      <w:numFmt w:val="lowerLetter"/>
      <w:lvlText w:val="%8."/>
      <w:lvlJc w:val="left"/>
      <w:pPr>
        <w:ind w:left="5400" w:hanging="360"/>
      </w:pPr>
    </w:lvl>
    <w:lvl w:ilvl="8" w:tplc="8A4E7412" w:tentative="1">
      <w:start w:val="1"/>
      <w:numFmt w:val="lowerRoman"/>
      <w:lvlText w:val="%9."/>
      <w:lvlJc w:val="right"/>
      <w:pPr>
        <w:ind w:left="6120" w:hanging="180"/>
      </w:pPr>
    </w:lvl>
  </w:abstractNum>
  <w:abstractNum w:abstractNumId="7" w15:restartNumberingAfterBreak="0">
    <w:nsid w:val="0000000A"/>
    <w:multiLevelType w:val="hybridMultilevel"/>
    <w:tmpl w:val="DA32533C"/>
    <w:lvl w:ilvl="0" w:tplc="9ADEA208">
      <w:start w:val="1"/>
      <w:numFmt w:val="decimal"/>
      <w:lvlText w:val="%1."/>
      <w:lvlJc w:val="left"/>
      <w:pPr>
        <w:ind w:left="360" w:hanging="360"/>
      </w:pPr>
      <w:rPr>
        <w:vertAlign w:val="superscript"/>
      </w:rPr>
    </w:lvl>
    <w:lvl w:ilvl="1" w:tplc="BD6C472A">
      <w:start w:val="1"/>
      <w:numFmt w:val="lowerLetter"/>
      <w:lvlText w:val="%2."/>
      <w:lvlJc w:val="left"/>
      <w:pPr>
        <w:ind w:left="1080" w:hanging="360"/>
      </w:pPr>
    </w:lvl>
    <w:lvl w:ilvl="2" w:tplc="8CB48084">
      <w:start w:val="1"/>
      <w:numFmt w:val="lowerRoman"/>
      <w:lvlText w:val="%3."/>
      <w:lvlJc w:val="right"/>
      <w:pPr>
        <w:ind w:left="1800" w:hanging="180"/>
      </w:pPr>
    </w:lvl>
    <w:lvl w:ilvl="3" w:tplc="A8DA336C">
      <w:start w:val="1"/>
      <w:numFmt w:val="decimal"/>
      <w:lvlText w:val="%4."/>
      <w:lvlJc w:val="left"/>
      <w:pPr>
        <w:ind w:left="2520" w:hanging="360"/>
      </w:pPr>
    </w:lvl>
    <w:lvl w:ilvl="4" w:tplc="17EAACC4">
      <w:start w:val="1"/>
      <w:numFmt w:val="lowerLetter"/>
      <w:lvlText w:val="%5."/>
      <w:lvlJc w:val="left"/>
      <w:pPr>
        <w:ind w:left="3240" w:hanging="360"/>
      </w:pPr>
    </w:lvl>
    <w:lvl w:ilvl="5" w:tplc="693C9C30">
      <w:start w:val="1"/>
      <w:numFmt w:val="lowerRoman"/>
      <w:lvlText w:val="%6."/>
      <w:lvlJc w:val="right"/>
      <w:pPr>
        <w:ind w:left="3960" w:hanging="180"/>
      </w:pPr>
    </w:lvl>
    <w:lvl w:ilvl="6" w:tplc="6B842108">
      <w:start w:val="1"/>
      <w:numFmt w:val="decimal"/>
      <w:lvlText w:val="%7."/>
      <w:lvlJc w:val="left"/>
      <w:pPr>
        <w:ind w:left="4680" w:hanging="360"/>
      </w:pPr>
    </w:lvl>
    <w:lvl w:ilvl="7" w:tplc="8E500824">
      <w:start w:val="1"/>
      <w:numFmt w:val="lowerLetter"/>
      <w:lvlText w:val="%8."/>
      <w:lvlJc w:val="left"/>
      <w:pPr>
        <w:ind w:left="5400" w:hanging="360"/>
      </w:pPr>
    </w:lvl>
    <w:lvl w:ilvl="8" w:tplc="A2BA5B72">
      <w:start w:val="1"/>
      <w:numFmt w:val="lowerRoman"/>
      <w:lvlText w:val="%9."/>
      <w:lvlJc w:val="right"/>
      <w:pPr>
        <w:ind w:left="6120" w:hanging="180"/>
      </w:pPr>
    </w:lvl>
  </w:abstractNum>
  <w:abstractNum w:abstractNumId="8" w15:restartNumberingAfterBreak="0">
    <w:nsid w:val="0000000B"/>
    <w:multiLevelType w:val="hybridMultilevel"/>
    <w:tmpl w:val="20083984"/>
    <w:lvl w:ilvl="0" w:tplc="42704586">
      <w:start w:val="1"/>
      <w:numFmt w:val="decimal"/>
      <w:lvlText w:val="%1."/>
      <w:lvlJc w:val="left"/>
      <w:pPr>
        <w:ind w:left="360" w:hanging="360"/>
      </w:pPr>
      <w:rPr>
        <w:vertAlign w:val="superscript"/>
      </w:rPr>
    </w:lvl>
    <w:lvl w:ilvl="1" w:tplc="88BC0D92">
      <w:start w:val="1"/>
      <w:numFmt w:val="lowerLetter"/>
      <w:lvlText w:val="%2."/>
      <w:lvlJc w:val="left"/>
      <w:pPr>
        <w:ind w:left="1080" w:hanging="360"/>
      </w:pPr>
    </w:lvl>
    <w:lvl w:ilvl="2" w:tplc="EAF6942E">
      <w:start w:val="1"/>
      <w:numFmt w:val="lowerRoman"/>
      <w:lvlText w:val="%3."/>
      <w:lvlJc w:val="right"/>
      <w:pPr>
        <w:ind w:left="1800" w:hanging="180"/>
      </w:pPr>
    </w:lvl>
    <w:lvl w:ilvl="3" w:tplc="1BD655EE">
      <w:start w:val="1"/>
      <w:numFmt w:val="decimal"/>
      <w:lvlText w:val="%4."/>
      <w:lvlJc w:val="left"/>
      <w:pPr>
        <w:ind w:left="2520" w:hanging="360"/>
      </w:pPr>
    </w:lvl>
    <w:lvl w:ilvl="4" w:tplc="E3A491EC">
      <w:start w:val="1"/>
      <w:numFmt w:val="lowerLetter"/>
      <w:lvlText w:val="%5."/>
      <w:lvlJc w:val="left"/>
      <w:pPr>
        <w:ind w:left="3240" w:hanging="360"/>
      </w:pPr>
    </w:lvl>
    <w:lvl w:ilvl="5" w:tplc="79E25BFE">
      <w:start w:val="1"/>
      <w:numFmt w:val="lowerRoman"/>
      <w:lvlText w:val="%6."/>
      <w:lvlJc w:val="right"/>
      <w:pPr>
        <w:ind w:left="3960" w:hanging="180"/>
      </w:pPr>
    </w:lvl>
    <w:lvl w:ilvl="6" w:tplc="A496BE12">
      <w:start w:val="1"/>
      <w:numFmt w:val="decimal"/>
      <w:lvlText w:val="%7."/>
      <w:lvlJc w:val="left"/>
      <w:pPr>
        <w:ind w:left="4680" w:hanging="360"/>
      </w:pPr>
    </w:lvl>
    <w:lvl w:ilvl="7" w:tplc="4F9454B2">
      <w:start w:val="1"/>
      <w:numFmt w:val="lowerLetter"/>
      <w:lvlText w:val="%8."/>
      <w:lvlJc w:val="left"/>
      <w:pPr>
        <w:ind w:left="5400" w:hanging="360"/>
      </w:pPr>
    </w:lvl>
    <w:lvl w:ilvl="8" w:tplc="B902F9DC">
      <w:start w:val="1"/>
      <w:numFmt w:val="lowerRoman"/>
      <w:lvlText w:val="%9."/>
      <w:lvlJc w:val="right"/>
      <w:pPr>
        <w:ind w:left="6120" w:hanging="180"/>
      </w:pPr>
    </w:lvl>
  </w:abstractNum>
  <w:abstractNum w:abstractNumId="9" w15:restartNumberingAfterBreak="0">
    <w:nsid w:val="0000000C"/>
    <w:multiLevelType w:val="hybridMultilevel"/>
    <w:tmpl w:val="671E8544"/>
    <w:lvl w:ilvl="0" w:tplc="9D46F05C">
      <w:start w:val="1"/>
      <w:numFmt w:val="decimal"/>
      <w:lvlText w:val="%1."/>
      <w:lvlJc w:val="left"/>
      <w:pPr>
        <w:ind w:left="360" w:hanging="360"/>
      </w:pPr>
      <w:rPr>
        <w:vertAlign w:val="superscript"/>
      </w:rPr>
    </w:lvl>
    <w:lvl w:ilvl="1" w:tplc="82D493EC">
      <w:start w:val="1"/>
      <w:numFmt w:val="lowerLetter"/>
      <w:lvlText w:val="%2."/>
      <w:lvlJc w:val="left"/>
      <w:pPr>
        <w:ind w:left="1080" w:hanging="360"/>
      </w:pPr>
    </w:lvl>
    <w:lvl w:ilvl="2" w:tplc="730E391E">
      <w:start w:val="1"/>
      <w:numFmt w:val="lowerRoman"/>
      <w:lvlText w:val="%3."/>
      <w:lvlJc w:val="right"/>
      <w:pPr>
        <w:ind w:left="1800" w:hanging="180"/>
      </w:pPr>
    </w:lvl>
    <w:lvl w:ilvl="3" w:tplc="83C82DEC">
      <w:start w:val="1"/>
      <w:numFmt w:val="decimal"/>
      <w:lvlText w:val="%4."/>
      <w:lvlJc w:val="left"/>
      <w:pPr>
        <w:ind w:left="2520" w:hanging="360"/>
      </w:pPr>
    </w:lvl>
    <w:lvl w:ilvl="4" w:tplc="0876E3A8">
      <w:start w:val="1"/>
      <w:numFmt w:val="lowerLetter"/>
      <w:lvlText w:val="%5."/>
      <w:lvlJc w:val="left"/>
      <w:pPr>
        <w:ind w:left="3240" w:hanging="360"/>
      </w:pPr>
    </w:lvl>
    <w:lvl w:ilvl="5" w:tplc="557C0FB0">
      <w:start w:val="1"/>
      <w:numFmt w:val="lowerRoman"/>
      <w:lvlText w:val="%6."/>
      <w:lvlJc w:val="right"/>
      <w:pPr>
        <w:ind w:left="3960" w:hanging="180"/>
      </w:pPr>
    </w:lvl>
    <w:lvl w:ilvl="6" w:tplc="566A7A5A">
      <w:start w:val="1"/>
      <w:numFmt w:val="decimal"/>
      <w:lvlText w:val="%7."/>
      <w:lvlJc w:val="left"/>
      <w:pPr>
        <w:ind w:left="4680" w:hanging="360"/>
      </w:pPr>
    </w:lvl>
    <w:lvl w:ilvl="7" w:tplc="38AC6918">
      <w:start w:val="1"/>
      <w:numFmt w:val="lowerLetter"/>
      <w:lvlText w:val="%8."/>
      <w:lvlJc w:val="left"/>
      <w:pPr>
        <w:ind w:left="5400" w:hanging="360"/>
      </w:pPr>
    </w:lvl>
    <w:lvl w:ilvl="8" w:tplc="13DC20DE">
      <w:start w:val="1"/>
      <w:numFmt w:val="lowerRoman"/>
      <w:lvlText w:val="%9."/>
      <w:lvlJc w:val="right"/>
      <w:pPr>
        <w:ind w:left="6120" w:hanging="180"/>
      </w:pPr>
    </w:lvl>
  </w:abstractNum>
  <w:abstractNum w:abstractNumId="10" w15:restartNumberingAfterBreak="0">
    <w:nsid w:val="0000000D"/>
    <w:multiLevelType w:val="hybridMultilevel"/>
    <w:tmpl w:val="5DDC3EA4"/>
    <w:lvl w:ilvl="0" w:tplc="2C784408">
      <w:start w:val="1"/>
      <w:numFmt w:val="decimal"/>
      <w:lvlText w:val="%1."/>
      <w:lvlJc w:val="left"/>
      <w:pPr>
        <w:ind w:left="360" w:hanging="360"/>
      </w:pPr>
      <w:rPr>
        <w:vertAlign w:val="superscript"/>
      </w:rPr>
    </w:lvl>
    <w:lvl w:ilvl="1" w:tplc="369C67E2">
      <w:start w:val="1"/>
      <w:numFmt w:val="lowerLetter"/>
      <w:lvlText w:val="%2."/>
      <w:lvlJc w:val="left"/>
      <w:pPr>
        <w:ind w:left="1080" w:hanging="360"/>
      </w:pPr>
    </w:lvl>
    <w:lvl w:ilvl="2" w:tplc="DF345016">
      <w:start w:val="1"/>
      <w:numFmt w:val="lowerRoman"/>
      <w:lvlText w:val="%3."/>
      <w:lvlJc w:val="right"/>
      <w:pPr>
        <w:ind w:left="1800" w:hanging="180"/>
      </w:pPr>
    </w:lvl>
    <w:lvl w:ilvl="3" w:tplc="B81CA50A">
      <w:start w:val="1"/>
      <w:numFmt w:val="decimal"/>
      <w:lvlText w:val="%4."/>
      <w:lvlJc w:val="left"/>
      <w:pPr>
        <w:ind w:left="2520" w:hanging="360"/>
      </w:pPr>
    </w:lvl>
    <w:lvl w:ilvl="4" w:tplc="EBFEF552">
      <w:start w:val="1"/>
      <w:numFmt w:val="lowerLetter"/>
      <w:lvlText w:val="%5."/>
      <w:lvlJc w:val="left"/>
      <w:pPr>
        <w:ind w:left="3240" w:hanging="360"/>
      </w:pPr>
    </w:lvl>
    <w:lvl w:ilvl="5" w:tplc="10087EB0">
      <w:start w:val="1"/>
      <w:numFmt w:val="lowerRoman"/>
      <w:lvlText w:val="%6."/>
      <w:lvlJc w:val="right"/>
      <w:pPr>
        <w:ind w:left="3960" w:hanging="180"/>
      </w:pPr>
    </w:lvl>
    <w:lvl w:ilvl="6" w:tplc="9DF8B42E">
      <w:start w:val="1"/>
      <w:numFmt w:val="decimal"/>
      <w:lvlText w:val="%7."/>
      <w:lvlJc w:val="left"/>
      <w:pPr>
        <w:ind w:left="4680" w:hanging="360"/>
      </w:pPr>
    </w:lvl>
    <w:lvl w:ilvl="7" w:tplc="C20C0282">
      <w:start w:val="1"/>
      <w:numFmt w:val="lowerLetter"/>
      <w:lvlText w:val="%8."/>
      <w:lvlJc w:val="left"/>
      <w:pPr>
        <w:ind w:left="5400" w:hanging="360"/>
      </w:pPr>
    </w:lvl>
    <w:lvl w:ilvl="8" w:tplc="6FACBA04">
      <w:start w:val="1"/>
      <w:numFmt w:val="lowerRoman"/>
      <w:lvlText w:val="%9."/>
      <w:lvlJc w:val="right"/>
      <w:pPr>
        <w:ind w:left="6120" w:hanging="180"/>
      </w:pPr>
    </w:lvl>
  </w:abstractNum>
  <w:abstractNum w:abstractNumId="11" w15:restartNumberingAfterBreak="0">
    <w:nsid w:val="0000000E"/>
    <w:multiLevelType w:val="hybridMultilevel"/>
    <w:tmpl w:val="B686AA0E"/>
    <w:lvl w:ilvl="0" w:tplc="40D8EE82">
      <w:start w:val="1"/>
      <w:numFmt w:val="decimal"/>
      <w:lvlText w:val="%1."/>
      <w:lvlJc w:val="left"/>
      <w:pPr>
        <w:ind w:left="360" w:hanging="360"/>
      </w:pPr>
      <w:rPr>
        <w:vertAlign w:val="superscript"/>
      </w:rPr>
    </w:lvl>
    <w:lvl w:ilvl="1" w:tplc="B42EDFD6">
      <w:start w:val="1"/>
      <w:numFmt w:val="lowerLetter"/>
      <w:lvlText w:val="%2."/>
      <w:lvlJc w:val="left"/>
      <w:pPr>
        <w:ind w:left="1080" w:hanging="360"/>
      </w:pPr>
    </w:lvl>
    <w:lvl w:ilvl="2" w:tplc="CE180698">
      <w:start w:val="1"/>
      <w:numFmt w:val="lowerRoman"/>
      <w:lvlText w:val="%3."/>
      <w:lvlJc w:val="right"/>
      <w:pPr>
        <w:ind w:left="1800" w:hanging="180"/>
      </w:pPr>
    </w:lvl>
    <w:lvl w:ilvl="3" w:tplc="3076AE66">
      <w:start w:val="1"/>
      <w:numFmt w:val="decimal"/>
      <w:lvlText w:val="%4."/>
      <w:lvlJc w:val="left"/>
      <w:pPr>
        <w:ind w:left="2520" w:hanging="360"/>
      </w:pPr>
    </w:lvl>
    <w:lvl w:ilvl="4" w:tplc="037E6644">
      <w:start w:val="1"/>
      <w:numFmt w:val="lowerLetter"/>
      <w:lvlText w:val="%5."/>
      <w:lvlJc w:val="left"/>
      <w:pPr>
        <w:ind w:left="3240" w:hanging="360"/>
      </w:pPr>
    </w:lvl>
    <w:lvl w:ilvl="5" w:tplc="D96EE09E">
      <w:start w:val="1"/>
      <w:numFmt w:val="lowerRoman"/>
      <w:lvlText w:val="%6."/>
      <w:lvlJc w:val="right"/>
      <w:pPr>
        <w:ind w:left="3960" w:hanging="180"/>
      </w:pPr>
    </w:lvl>
    <w:lvl w:ilvl="6" w:tplc="994C8300">
      <w:start w:val="1"/>
      <w:numFmt w:val="decimal"/>
      <w:lvlText w:val="%7."/>
      <w:lvlJc w:val="left"/>
      <w:pPr>
        <w:ind w:left="4680" w:hanging="360"/>
      </w:pPr>
    </w:lvl>
    <w:lvl w:ilvl="7" w:tplc="0D44654E">
      <w:start w:val="1"/>
      <w:numFmt w:val="lowerLetter"/>
      <w:lvlText w:val="%8."/>
      <w:lvlJc w:val="left"/>
      <w:pPr>
        <w:ind w:left="5400" w:hanging="360"/>
      </w:pPr>
    </w:lvl>
    <w:lvl w:ilvl="8" w:tplc="C388DB2C">
      <w:start w:val="1"/>
      <w:numFmt w:val="lowerRoman"/>
      <w:lvlText w:val="%9."/>
      <w:lvlJc w:val="right"/>
      <w:pPr>
        <w:ind w:left="6120" w:hanging="180"/>
      </w:pPr>
    </w:lvl>
  </w:abstractNum>
  <w:abstractNum w:abstractNumId="12" w15:restartNumberingAfterBreak="0">
    <w:nsid w:val="0000000F"/>
    <w:multiLevelType w:val="hybridMultilevel"/>
    <w:tmpl w:val="EC143888"/>
    <w:lvl w:ilvl="0" w:tplc="858CF038">
      <w:start w:val="1"/>
      <w:numFmt w:val="lowerLetter"/>
      <w:pStyle w:val="BStablelist"/>
      <w:lvlText w:val="%1."/>
      <w:lvlJc w:val="left"/>
      <w:pPr>
        <w:ind w:left="360" w:hanging="360"/>
      </w:pPr>
      <w:rPr>
        <w:rFonts w:hint="default"/>
      </w:rPr>
    </w:lvl>
    <w:lvl w:ilvl="1" w:tplc="18A2789E" w:tentative="1">
      <w:start w:val="1"/>
      <w:numFmt w:val="lowerLetter"/>
      <w:lvlText w:val="%2."/>
      <w:lvlJc w:val="left"/>
      <w:pPr>
        <w:tabs>
          <w:tab w:val="num" w:pos="1080"/>
        </w:tabs>
        <w:ind w:left="1080" w:hanging="360"/>
      </w:pPr>
      <w:rPr>
        <w:rFonts w:cs="Times New Roman"/>
      </w:rPr>
    </w:lvl>
    <w:lvl w:ilvl="2" w:tplc="C4C44586" w:tentative="1">
      <w:start w:val="1"/>
      <w:numFmt w:val="lowerRoman"/>
      <w:lvlText w:val="%3."/>
      <w:lvlJc w:val="right"/>
      <w:pPr>
        <w:tabs>
          <w:tab w:val="num" w:pos="1800"/>
        </w:tabs>
        <w:ind w:left="1800" w:hanging="180"/>
      </w:pPr>
      <w:rPr>
        <w:rFonts w:cs="Times New Roman"/>
      </w:rPr>
    </w:lvl>
    <w:lvl w:ilvl="3" w:tplc="86B2BCA2" w:tentative="1">
      <w:start w:val="1"/>
      <w:numFmt w:val="decimal"/>
      <w:lvlText w:val="%4."/>
      <w:lvlJc w:val="left"/>
      <w:pPr>
        <w:tabs>
          <w:tab w:val="num" w:pos="2520"/>
        </w:tabs>
        <w:ind w:left="2520" w:hanging="360"/>
      </w:pPr>
      <w:rPr>
        <w:rFonts w:cs="Times New Roman"/>
      </w:rPr>
    </w:lvl>
    <w:lvl w:ilvl="4" w:tplc="445E1CDA" w:tentative="1">
      <w:start w:val="1"/>
      <w:numFmt w:val="lowerLetter"/>
      <w:lvlText w:val="%5."/>
      <w:lvlJc w:val="left"/>
      <w:pPr>
        <w:tabs>
          <w:tab w:val="num" w:pos="3240"/>
        </w:tabs>
        <w:ind w:left="3240" w:hanging="360"/>
      </w:pPr>
      <w:rPr>
        <w:rFonts w:cs="Times New Roman"/>
      </w:rPr>
    </w:lvl>
    <w:lvl w:ilvl="5" w:tplc="5D9214F0" w:tentative="1">
      <w:start w:val="1"/>
      <w:numFmt w:val="lowerRoman"/>
      <w:lvlText w:val="%6."/>
      <w:lvlJc w:val="right"/>
      <w:pPr>
        <w:tabs>
          <w:tab w:val="num" w:pos="3960"/>
        </w:tabs>
        <w:ind w:left="3960" w:hanging="180"/>
      </w:pPr>
      <w:rPr>
        <w:rFonts w:cs="Times New Roman"/>
      </w:rPr>
    </w:lvl>
    <w:lvl w:ilvl="6" w:tplc="807E0A86" w:tentative="1">
      <w:start w:val="1"/>
      <w:numFmt w:val="decimal"/>
      <w:lvlText w:val="%7."/>
      <w:lvlJc w:val="left"/>
      <w:pPr>
        <w:tabs>
          <w:tab w:val="num" w:pos="4680"/>
        </w:tabs>
        <w:ind w:left="4680" w:hanging="360"/>
      </w:pPr>
      <w:rPr>
        <w:rFonts w:cs="Times New Roman"/>
      </w:rPr>
    </w:lvl>
    <w:lvl w:ilvl="7" w:tplc="09508A8E" w:tentative="1">
      <w:start w:val="1"/>
      <w:numFmt w:val="lowerLetter"/>
      <w:lvlText w:val="%8."/>
      <w:lvlJc w:val="left"/>
      <w:pPr>
        <w:tabs>
          <w:tab w:val="num" w:pos="5400"/>
        </w:tabs>
        <w:ind w:left="5400" w:hanging="360"/>
      </w:pPr>
      <w:rPr>
        <w:rFonts w:cs="Times New Roman"/>
      </w:rPr>
    </w:lvl>
    <w:lvl w:ilvl="8" w:tplc="D864118E" w:tentative="1">
      <w:start w:val="1"/>
      <w:numFmt w:val="lowerRoman"/>
      <w:lvlText w:val="%9."/>
      <w:lvlJc w:val="right"/>
      <w:pPr>
        <w:tabs>
          <w:tab w:val="num" w:pos="6120"/>
        </w:tabs>
        <w:ind w:left="6120" w:hanging="180"/>
      </w:pPr>
      <w:rPr>
        <w:rFonts w:cs="Times New Roman"/>
      </w:rPr>
    </w:lvl>
  </w:abstractNum>
  <w:abstractNum w:abstractNumId="13" w15:restartNumberingAfterBreak="0">
    <w:nsid w:val="00000010"/>
    <w:multiLevelType w:val="hybridMultilevel"/>
    <w:tmpl w:val="53A430FC"/>
    <w:lvl w:ilvl="0" w:tplc="92C060F8">
      <w:start w:val="1"/>
      <w:numFmt w:val="lowerLetter"/>
      <w:lvlText w:val="%1."/>
      <w:lvlJc w:val="left"/>
      <w:pPr>
        <w:ind w:left="720" w:hanging="360"/>
      </w:pPr>
      <w:rPr>
        <w:b w:val="0"/>
      </w:rPr>
    </w:lvl>
    <w:lvl w:ilvl="1" w:tplc="73A86742">
      <w:start w:val="1"/>
      <w:numFmt w:val="decimal"/>
      <w:lvlText w:val="%2."/>
      <w:lvlJc w:val="left"/>
      <w:pPr>
        <w:tabs>
          <w:tab w:val="num" w:pos="1440"/>
        </w:tabs>
        <w:ind w:left="1440" w:hanging="360"/>
      </w:pPr>
    </w:lvl>
    <w:lvl w:ilvl="2" w:tplc="C6CACEEA">
      <w:start w:val="1"/>
      <w:numFmt w:val="decimal"/>
      <w:lvlText w:val="%3."/>
      <w:lvlJc w:val="left"/>
      <w:pPr>
        <w:tabs>
          <w:tab w:val="num" w:pos="2160"/>
        </w:tabs>
        <w:ind w:left="2160" w:hanging="360"/>
      </w:pPr>
    </w:lvl>
    <w:lvl w:ilvl="3" w:tplc="8EFE08C6">
      <w:start w:val="1"/>
      <w:numFmt w:val="decimal"/>
      <w:lvlText w:val="%4."/>
      <w:lvlJc w:val="left"/>
      <w:pPr>
        <w:tabs>
          <w:tab w:val="num" w:pos="2880"/>
        </w:tabs>
        <w:ind w:left="2880" w:hanging="360"/>
      </w:pPr>
    </w:lvl>
    <w:lvl w:ilvl="4" w:tplc="19124106">
      <w:start w:val="1"/>
      <w:numFmt w:val="decimal"/>
      <w:lvlText w:val="%5."/>
      <w:lvlJc w:val="left"/>
      <w:pPr>
        <w:tabs>
          <w:tab w:val="num" w:pos="3600"/>
        </w:tabs>
        <w:ind w:left="3600" w:hanging="360"/>
      </w:pPr>
    </w:lvl>
    <w:lvl w:ilvl="5" w:tplc="15860E8C">
      <w:start w:val="1"/>
      <w:numFmt w:val="decimal"/>
      <w:lvlText w:val="%6."/>
      <w:lvlJc w:val="left"/>
      <w:pPr>
        <w:tabs>
          <w:tab w:val="num" w:pos="4320"/>
        </w:tabs>
        <w:ind w:left="4320" w:hanging="360"/>
      </w:pPr>
    </w:lvl>
    <w:lvl w:ilvl="6" w:tplc="80CEE238">
      <w:start w:val="1"/>
      <w:numFmt w:val="decimal"/>
      <w:lvlText w:val="%7."/>
      <w:lvlJc w:val="left"/>
      <w:pPr>
        <w:tabs>
          <w:tab w:val="num" w:pos="5040"/>
        </w:tabs>
        <w:ind w:left="5040" w:hanging="360"/>
      </w:pPr>
    </w:lvl>
    <w:lvl w:ilvl="7" w:tplc="0938F550">
      <w:start w:val="1"/>
      <w:numFmt w:val="decimal"/>
      <w:lvlText w:val="%8."/>
      <w:lvlJc w:val="left"/>
      <w:pPr>
        <w:tabs>
          <w:tab w:val="num" w:pos="5760"/>
        </w:tabs>
        <w:ind w:left="5760" w:hanging="360"/>
      </w:pPr>
    </w:lvl>
    <w:lvl w:ilvl="8" w:tplc="AE98AA0E">
      <w:start w:val="1"/>
      <w:numFmt w:val="decimal"/>
      <w:lvlText w:val="%9."/>
      <w:lvlJc w:val="left"/>
      <w:pPr>
        <w:tabs>
          <w:tab w:val="num" w:pos="6480"/>
        </w:tabs>
        <w:ind w:left="6480" w:hanging="360"/>
      </w:pPr>
    </w:lvl>
  </w:abstractNum>
  <w:abstractNum w:abstractNumId="14" w15:restartNumberingAfterBreak="0">
    <w:nsid w:val="00000011"/>
    <w:multiLevelType w:val="hybridMultilevel"/>
    <w:tmpl w:val="EF4CD83A"/>
    <w:lvl w:ilvl="0" w:tplc="3D0A2310">
      <w:start w:val="1"/>
      <w:numFmt w:val="decimal"/>
      <w:pStyle w:val="BSnoteslist2"/>
      <w:lvlText w:val="%1."/>
      <w:lvlJc w:val="left"/>
      <w:pPr>
        <w:ind w:left="786" w:hanging="360"/>
      </w:pPr>
      <w:rPr>
        <w:rFonts w:ascii="Calibri" w:hAnsi="Calibri" w:cs="Times New Roman" w:hint="default"/>
        <w:sz w:val="18"/>
      </w:rPr>
    </w:lvl>
    <w:lvl w:ilvl="1" w:tplc="9B7C877C">
      <w:start w:val="1"/>
      <w:numFmt w:val="lowerLetter"/>
      <w:lvlText w:val="%2."/>
      <w:lvlJc w:val="left"/>
      <w:pPr>
        <w:ind w:left="1080" w:hanging="360"/>
      </w:pPr>
    </w:lvl>
    <w:lvl w:ilvl="2" w:tplc="2376B474">
      <w:start w:val="1"/>
      <w:numFmt w:val="lowerRoman"/>
      <w:lvlText w:val="%3."/>
      <w:lvlJc w:val="right"/>
      <w:pPr>
        <w:ind w:left="1800" w:hanging="180"/>
      </w:pPr>
    </w:lvl>
    <w:lvl w:ilvl="3" w:tplc="47FC1C14">
      <w:start w:val="1"/>
      <w:numFmt w:val="decimal"/>
      <w:lvlText w:val="%4."/>
      <w:lvlJc w:val="left"/>
      <w:pPr>
        <w:ind w:left="2520" w:hanging="360"/>
      </w:pPr>
      <w:rPr>
        <w:sz w:val="18"/>
      </w:rPr>
    </w:lvl>
    <w:lvl w:ilvl="4" w:tplc="744616BE">
      <w:start w:val="1"/>
      <w:numFmt w:val="lowerLetter"/>
      <w:lvlText w:val="%5."/>
      <w:lvlJc w:val="left"/>
      <w:pPr>
        <w:ind w:left="3240" w:hanging="360"/>
      </w:pPr>
    </w:lvl>
    <w:lvl w:ilvl="5" w:tplc="B92EB494">
      <w:start w:val="1"/>
      <w:numFmt w:val="lowerRoman"/>
      <w:lvlText w:val="%6."/>
      <w:lvlJc w:val="right"/>
      <w:pPr>
        <w:ind w:left="3960" w:hanging="180"/>
      </w:pPr>
    </w:lvl>
    <w:lvl w:ilvl="6" w:tplc="02327AC6">
      <w:start w:val="1"/>
      <w:numFmt w:val="decimal"/>
      <w:lvlText w:val="%7."/>
      <w:lvlJc w:val="left"/>
      <w:pPr>
        <w:ind w:left="4680" w:hanging="360"/>
      </w:pPr>
    </w:lvl>
    <w:lvl w:ilvl="7" w:tplc="A1607C5A">
      <w:start w:val="1"/>
      <w:numFmt w:val="lowerLetter"/>
      <w:lvlText w:val="%8."/>
      <w:lvlJc w:val="left"/>
      <w:pPr>
        <w:ind w:left="5400" w:hanging="360"/>
      </w:pPr>
    </w:lvl>
    <w:lvl w:ilvl="8" w:tplc="2DF8F620">
      <w:start w:val="1"/>
      <w:numFmt w:val="lowerRoman"/>
      <w:lvlText w:val="%9."/>
      <w:lvlJc w:val="right"/>
      <w:pPr>
        <w:ind w:left="6120" w:hanging="180"/>
      </w:pPr>
    </w:lvl>
  </w:abstractNum>
  <w:abstractNum w:abstractNumId="15" w15:restartNumberingAfterBreak="0">
    <w:nsid w:val="00000012"/>
    <w:multiLevelType w:val="hybridMultilevel"/>
    <w:tmpl w:val="3F6A3AA0"/>
    <w:lvl w:ilvl="0" w:tplc="94ECCB3A">
      <w:start w:val="1"/>
      <w:numFmt w:val="decimal"/>
      <w:lvlText w:val="%1."/>
      <w:lvlJc w:val="left"/>
      <w:pPr>
        <w:ind w:left="644" w:hanging="360"/>
      </w:pPr>
      <w:rPr>
        <w:rFonts w:cs="Times New Roman" w:hint="default"/>
        <w:sz w:val="20"/>
        <w:vertAlign w:val="superscript"/>
      </w:rPr>
    </w:lvl>
    <w:lvl w:ilvl="1" w:tplc="117AEE66" w:tentative="1">
      <w:start w:val="1"/>
      <w:numFmt w:val="lowerLetter"/>
      <w:lvlText w:val="%2."/>
      <w:lvlJc w:val="left"/>
      <w:pPr>
        <w:ind w:left="1364" w:hanging="360"/>
      </w:pPr>
    </w:lvl>
    <w:lvl w:ilvl="2" w:tplc="59B025FE" w:tentative="1">
      <w:start w:val="1"/>
      <w:numFmt w:val="lowerRoman"/>
      <w:lvlText w:val="%3."/>
      <w:lvlJc w:val="right"/>
      <w:pPr>
        <w:ind w:left="2084" w:hanging="180"/>
      </w:pPr>
    </w:lvl>
    <w:lvl w:ilvl="3" w:tplc="EB7A3048" w:tentative="1">
      <w:start w:val="1"/>
      <w:numFmt w:val="decimal"/>
      <w:lvlText w:val="%4."/>
      <w:lvlJc w:val="left"/>
      <w:pPr>
        <w:ind w:left="2804" w:hanging="360"/>
      </w:pPr>
    </w:lvl>
    <w:lvl w:ilvl="4" w:tplc="A6CEC146" w:tentative="1">
      <w:start w:val="1"/>
      <w:numFmt w:val="lowerLetter"/>
      <w:lvlText w:val="%5."/>
      <w:lvlJc w:val="left"/>
      <w:pPr>
        <w:ind w:left="3524" w:hanging="360"/>
      </w:pPr>
    </w:lvl>
    <w:lvl w:ilvl="5" w:tplc="111493A4" w:tentative="1">
      <w:start w:val="1"/>
      <w:numFmt w:val="lowerRoman"/>
      <w:lvlText w:val="%6."/>
      <w:lvlJc w:val="right"/>
      <w:pPr>
        <w:ind w:left="4244" w:hanging="180"/>
      </w:pPr>
    </w:lvl>
    <w:lvl w:ilvl="6" w:tplc="96CA4CFA" w:tentative="1">
      <w:start w:val="1"/>
      <w:numFmt w:val="decimal"/>
      <w:lvlText w:val="%7."/>
      <w:lvlJc w:val="left"/>
      <w:pPr>
        <w:ind w:left="4964" w:hanging="360"/>
      </w:pPr>
    </w:lvl>
    <w:lvl w:ilvl="7" w:tplc="809A188E" w:tentative="1">
      <w:start w:val="1"/>
      <w:numFmt w:val="lowerLetter"/>
      <w:lvlText w:val="%8."/>
      <w:lvlJc w:val="left"/>
      <w:pPr>
        <w:ind w:left="5684" w:hanging="360"/>
      </w:pPr>
    </w:lvl>
    <w:lvl w:ilvl="8" w:tplc="435A4F1C" w:tentative="1">
      <w:start w:val="1"/>
      <w:numFmt w:val="lowerRoman"/>
      <w:lvlText w:val="%9."/>
      <w:lvlJc w:val="right"/>
      <w:pPr>
        <w:ind w:left="6404" w:hanging="180"/>
      </w:pPr>
    </w:lvl>
  </w:abstractNum>
  <w:abstractNum w:abstractNumId="16" w15:restartNumberingAfterBreak="0">
    <w:nsid w:val="00000013"/>
    <w:multiLevelType w:val="hybridMultilevel"/>
    <w:tmpl w:val="6D2455A2"/>
    <w:lvl w:ilvl="0" w:tplc="C35E7006">
      <w:start w:val="1"/>
      <w:numFmt w:val="decimal"/>
      <w:pStyle w:val="BSnoteslist1"/>
      <w:lvlText w:val="%1."/>
      <w:lvlJc w:val="left"/>
      <w:pPr>
        <w:ind w:left="360" w:hanging="360"/>
      </w:pPr>
    </w:lvl>
    <w:lvl w:ilvl="1" w:tplc="129C714E">
      <w:start w:val="1"/>
      <w:numFmt w:val="decimal"/>
      <w:lvlText w:val="%2."/>
      <w:lvlJc w:val="left"/>
      <w:pPr>
        <w:tabs>
          <w:tab w:val="num" w:pos="1440"/>
        </w:tabs>
        <w:ind w:left="1440" w:hanging="360"/>
      </w:pPr>
    </w:lvl>
    <w:lvl w:ilvl="2" w:tplc="37D2DA78">
      <w:start w:val="1"/>
      <w:numFmt w:val="decimal"/>
      <w:lvlText w:val="%3."/>
      <w:lvlJc w:val="left"/>
      <w:pPr>
        <w:tabs>
          <w:tab w:val="num" w:pos="2160"/>
        </w:tabs>
        <w:ind w:left="2160" w:hanging="360"/>
      </w:pPr>
    </w:lvl>
    <w:lvl w:ilvl="3" w:tplc="B9C07202">
      <w:start w:val="1"/>
      <w:numFmt w:val="decimal"/>
      <w:lvlText w:val="%4."/>
      <w:lvlJc w:val="left"/>
      <w:pPr>
        <w:tabs>
          <w:tab w:val="num" w:pos="2880"/>
        </w:tabs>
        <w:ind w:left="2880" w:hanging="360"/>
      </w:pPr>
    </w:lvl>
    <w:lvl w:ilvl="4" w:tplc="513E3E68">
      <w:start w:val="1"/>
      <w:numFmt w:val="decimal"/>
      <w:lvlText w:val="%5."/>
      <w:lvlJc w:val="left"/>
      <w:pPr>
        <w:tabs>
          <w:tab w:val="num" w:pos="3600"/>
        </w:tabs>
        <w:ind w:left="3600" w:hanging="360"/>
      </w:pPr>
    </w:lvl>
    <w:lvl w:ilvl="5" w:tplc="87CC1510">
      <w:start w:val="1"/>
      <w:numFmt w:val="decimal"/>
      <w:lvlText w:val="%6."/>
      <w:lvlJc w:val="left"/>
      <w:pPr>
        <w:tabs>
          <w:tab w:val="num" w:pos="4320"/>
        </w:tabs>
        <w:ind w:left="4320" w:hanging="360"/>
      </w:pPr>
    </w:lvl>
    <w:lvl w:ilvl="6" w:tplc="82F09716">
      <w:start w:val="1"/>
      <w:numFmt w:val="decimal"/>
      <w:lvlText w:val="%7."/>
      <w:lvlJc w:val="left"/>
      <w:pPr>
        <w:tabs>
          <w:tab w:val="num" w:pos="5040"/>
        </w:tabs>
        <w:ind w:left="5040" w:hanging="360"/>
      </w:pPr>
    </w:lvl>
    <w:lvl w:ilvl="7" w:tplc="AEEAC0D6">
      <w:start w:val="1"/>
      <w:numFmt w:val="decimal"/>
      <w:lvlText w:val="%8."/>
      <w:lvlJc w:val="left"/>
      <w:pPr>
        <w:tabs>
          <w:tab w:val="num" w:pos="5760"/>
        </w:tabs>
        <w:ind w:left="5760" w:hanging="360"/>
      </w:pPr>
    </w:lvl>
    <w:lvl w:ilvl="8" w:tplc="5D68BDE4">
      <w:start w:val="1"/>
      <w:numFmt w:val="decimal"/>
      <w:lvlText w:val="%9."/>
      <w:lvlJc w:val="left"/>
      <w:pPr>
        <w:tabs>
          <w:tab w:val="num" w:pos="6480"/>
        </w:tabs>
        <w:ind w:left="6480" w:hanging="360"/>
      </w:pPr>
    </w:lvl>
  </w:abstractNum>
  <w:abstractNum w:abstractNumId="17" w15:restartNumberingAfterBreak="0">
    <w:nsid w:val="00000015"/>
    <w:multiLevelType w:val="hybridMultilevel"/>
    <w:tmpl w:val="66009290"/>
    <w:lvl w:ilvl="0" w:tplc="4ED21E0C">
      <w:start w:val="1"/>
      <w:numFmt w:val="lowerLetter"/>
      <w:lvlText w:val="%1."/>
      <w:lvlJc w:val="left"/>
      <w:pPr>
        <w:ind w:left="720" w:hanging="360"/>
      </w:pPr>
    </w:lvl>
    <w:lvl w:ilvl="1" w:tplc="01649012">
      <w:start w:val="1"/>
      <w:numFmt w:val="decimal"/>
      <w:lvlText w:val="%2."/>
      <w:lvlJc w:val="left"/>
      <w:pPr>
        <w:tabs>
          <w:tab w:val="num" w:pos="1440"/>
        </w:tabs>
        <w:ind w:left="1440" w:hanging="360"/>
      </w:pPr>
    </w:lvl>
    <w:lvl w:ilvl="2" w:tplc="947E2026">
      <w:start w:val="1"/>
      <w:numFmt w:val="decimal"/>
      <w:lvlText w:val="%3."/>
      <w:lvlJc w:val="left"/>
      <w:pPr>
        <w:tabs>
          <w:tab w:val="num" w:pos="2160"/>
        </w:tabs>
        <w:ind w:left="2160" w:hanging="360"/>
      </w:pPr>
    </w:lvl>
    <w:lvl w:ilvl="3" w:tplc="B588D446">
      <w:start w:val="1"/>
      <w:numFmt w:val="decimal"/>
      <w:lvlText w:val="%4."/>
      <w:lvlJc w:val="left"/>
      <w:pPr>
        <w:tabs>
          <w:tab w:val="num" w:pos="2880"/>
        </w:tabs>
        <w:ind w:left="2880" w:hanging="360"/>
      </w:pPr>
    </w:lvl>
    <w:lvl w:ilvl="4" w:tplc="0F1042C6">
      <w:start w:val="1"/>
      <w:numFmt w:val="decimal"/>
      <w:lvlText w:val="%5."/>
      <w:lvlJc w:val="left"/>
      <w:pPr>
        <w:tabs>
          <w:tab w:val="num" w:pos="3600"/>
        </w:tabs>
        <w:ind w:left="3600" w:hanging="360"/>
      </w:pPr>
    </w:lvl>
    <w:lvl w:ilvl="5" w:tplc="F0B844EE">
      <w:start w:val="1"/>
      <w:numFmt w:val="decimal"/>
      <w:lvlText w:val="%6."/>
      <w:lvlJc w:val="left"/>
      <w:pPr>
        <w:tabs>
          <w:tab w:val="num" w:pos="4320"/>
        </w:tabs>
        <w:ind w:left="4320" w:hanging="360"/>
      </w:pPr>
    </w:lvl>
    <w:lvl w:ilvl="6" w:tplc="E8663624">
      <w:start w:val="1"/>
      <w:numFmt w:val="decimal"/>
      <w:lvlText w:val="%7."/>
      <w:lvlJc w:val="left"/>
      <w:pPr>
        <w:tabs>
          <w:tab w:val="num" w:pos="5040"/>
        </w:tabs>
        <w:ind w:left="5040" w:hanging="360"/>
      </w:pPr>
    </w:lvl>
    <w:lvl w:ilvl="7" w:tplc="6FAED78E">
      <w:start w:val="1"/>
      <w:numFmt w:val="decimal"/>
      <w:lvlText w:val="%8."/>
      <w:lvlJc w:val="left"/>
      <w:pPr>
        <w:tabs>
          <w:tab w:val="num" w:pos="5760"/>
        </w:tabs>
        <w:ind w:left="5760" w:hanging="360"/>
      </w:pPr>
    </w:lvl>
    <w:lvl w:ilvl="8" w:tplc="1DEC6AF2">
      <w:start w:val="1"/>
      <w:numFmt w:val="decimal"/>
      <w:lvlText w:val="%9."/>
      <w:lvlJc w:val="left"/>
      <w:pPr>
        <w:tabs>
          <w:tab w:val="num" w:pos="6480"/>
        </w:tabs>
        <w:ind w:left="6480" w:hanging="360"/>
      </w:pPr>
    </w:lvl>
  </w:abstractNum>
  <w:abstractNum w:abstractNumId="18" w15:restartNumberingAfterBreak="0">
    <w:nsid w:val="00000016"/>
    <w:multiLevelType w:val="hybridMultilevel"/>
    <w:tmpl w:val="73DC57E8"/>
    <w:lvl w:ilvl="0" w:tplc="B9AEF358">
      <w:start w:val="1"/>
      <w:numFmt w:val="decimal"/>
      <w:lvlText w:val="%1."/>
      <w:lvlJc w:val="left"/>
      <w:pPr>
        <w:ind w:left="644" w:hanging="360"/>
      </w:pPr>
      <w:rPr>
        <w:rFonts w:cs="Times New Roman" w:hint="default"/>
        <w:sz w:val="20"/>
        <w:vertAlign w:val="superscript"/>
      </w:rPr>
    </w:lvl>
    <w:lvl w:ilvl="1" w:tplc="24CCF020" w:tentative="1">
      <w:start w:val="1"/>
      <w:numFmt w:val="lowerLetter"/>
      <w:lvlText w:val="%2."/>
      <w:lvlJc w:val="left"/>
      <w:pPr>
        <w:ind w:left="1364" w:hanging="360"/>
      </w:pPr>
    </w:lvl>
    <w:lvl w:ilvl="2" w:tplc="B13035B0" w:tentative="1">
      <w:start w:val="1"/>
      <w:numFmt w:val="lowerRoman"/>
      <w:lvlText w:val="%3."/>
      <w:lvlJc w:val="right"/>
      <w:pPr>
        <w:ind w:left="2084" w:hanging="180"/>
      </w:pPr>
    </w:lvl>
    <w:lvl w:ilvl="3" w:tplc="E7E03CFC" w:tentative="1">
      <w:start w:val="1"/>
      <w:numFmt w:val="decimal"/>
      <w:lvlText w:val="%4."/>
      <w:lvlJc w:val="left"/>
      <w:pPr>
        <w:ind w:left="2804" w:hanging="360"/>
      </w:pPr>
    </w:lvl>
    <w:lvl w:ilvl="4" w:tplc="F3D6E74C" w:tentative="1">
      <w:start w:val="1"/>
      <w:numFmt w:val="lowerLetter"/>
      <w:lvlText w:val="%5."/>
      <w:lvlJc w:val="left"/>
      <w:pPr>
        <w:ind w:left="3524" w:hanging="360"/>
      </w:pPr>
    </w:lvl>
    <w:lvl w:ilvl="5" w:tplc="0DEECDE2" w:tentative="1">
      <w:start w:val="1"/>
      <w:numFmt w:val="lowerRoman"/>
      <w:lvlText w:val="%6."/>
      <w:lvlJc w:val="right"/>
      <w:pPr>
        <w:ind w:left="4244" w:hanging="180"/>
      </w:pPr>
    </w:lvl>
    <w:lvl w:ilvl="6" w:tplc="DE168C06" w:tentative="1">
      <w:start w:val="1"/>
      <w:numFmt w:val="decimal"/>
      <w:lvlText w:val="%7."/>
      <w:lvlJc w:val="left"/>
      <w:pPr>
        <w:ind w:left="4964" w:hanging="360"/>
      </w:pPr>
    </w:lvl>
    <w:lvl w:ilvl="7" w:tplc="58F87D2C" w:tentative="1">
      <w:start w:val="1"/>
      <w:numFmt w:val="lowerLetter"/>
      <w:lvlText w:val="%8."/>
      <w:lvlJc w:val="left"/>
      <w:pPr>
        <w:ind w:left="5684" w:hanging="360"/>
      </w:pPr>
    </w:lvl>
    <w:lvl w:ilvl="8" w:tplc="661CB332" w:tentative="1">
      <w:start w:val="1"/>
      <w:numFmt w:val="lowerRoman"/>
      <w:lvlText w:val="%9."/>
      <w:lvlJc w:val="right"/>
      <w:pPr>
        <w:ind w:left="6404" w:hanging="180"/>
      </w:pPr>
    </w:lvl>
  </w:abstractNum>
  <w:abstractNum w:abstractNumId="19" w15:restartNumberingAfterBreak="0">
    <w:nsid w:val="00000017"/>
    <w:multiLevelType w:val="hybridMultilevel"/>
    <w:tmpl w:val="5F9419DC"/>
    <w:lvl w:ilvl="0" w:tplc="DAB4E182">
      <w:start w:val="1"/>
      <w:numFmt w:val="lowerLetter"/>
      <w:lvlText w:val="%1."/>
      <w:lvlJc w:val="left"/>
      <w:pPr>
        <w:ind w:left="720" w:hanging="360"/>
      </w:pPr>
    </w:lvl>
    <w:lvl w:ilvl="1" w:tplc="BB786AFE">
      <w:start w:val="1"/>
      <w:numFmt w:val="decimal"/>
      <w:lvlText w:val="%2."/>
      <w:lvlJc w:val="left"/>
      <w:pPr>
        <w:tabs>
          <w:tab w:val="num" w:pos="1440"/>
        </w:tabs>
        <w:ind w:left="1440" w:hanging="360"/>
      </w:pPr>
    </w:lvl>
    <w:lvl w:ilvl="2" w:tplc="25824CB2">
      <w:start w:val="1"/>
      <w:numFmt w:val="decimal"/>
      <w:lvlText w:val="%3."/>
      <w:lvlJc w:val="left"/>
      <w:pPr>
        <w:tabs>
          <w:tab w:val="num" w:pos="2160"/>
        </w:tabs>
        <w:ind w:left="2160" w:hanging="360"/>
      </w:pPr>
    </w:lvl>
    <w:lvl w:ilvl="3" w:tplc="C73A77FE">
      <w:start w:val="1"/>
      <w:numFmt w:val="decimal"/>
      <w:lvlText w:val="%4."/>
      <w:lvlJc w:val="left"/>
      <w:pPr>
        <w:tabs>
          <w:tab w:val="num" w:pos="2880"/>
        </w:tabs>
        <w:ind w:left="2880" w:hanging="360"/>
      </w:pPr>
    </w:lvl>
    <w:lvl w:ilvl="4" w:tplc="D2BC1116">
      <w:start w:val="1"/>
      <w:numFmt w:val="decimal"/>
      <w:lvlText w:val="%5."/>
      <w:lvlJc w:val="left"/>
      <w:pPr>
        <w:tabs>
          <w:tab w:val="num" w:pos="3600"/>
        </w:tabs>
        <w:ind w:left="3600" w:hanging="360"/>
      </w:pPr>
    </w:lvl>
    <w:lvl w:ilvl="5" w:tplc="BF048902">
      <w:start w:val="1"/>
      <w:numFmt w:val="decimal"/>
      <w:lvlText w:val="%6."/>
      <w:lvlJc w:val="left"/>
      <w:pPr>
        <w:tabs>
          <w:tab w:val="num" w:pos="4320"/>
        </w:tabs>
        <w:ind w:left="4320" w:hanging="360"/>
      </w:pPr>
    </w:lvl>
    <w:lvl w:ilvl="6" w:tplc="A5006C5A">
      <w:start w:val="1"/>
      <w:numFmt w:val="decimal"/>
      <w:lvlText w:val="%7."/>
      <w:lvlJc w:val="left"/>
      <w:pPr>
        <w:tabs>
          <w:tab w:val="num" w:pos="5040"/>
        </w:tabs>
        <w:ind w:left="5040" w:hanging="360"/>
      </w:pPr>
    </w:lvl>
    <w:lvl w:ilvl="7" w:tplc="254297C0">
      <w:start w:val="1"/>
      <w:numFmt w:val="decimal"/>
      <w:lvlText w:val="%8."/>
      <w:lvlJc w:val="left"/>
      <w:pPr>
        <w:tabs>
          <w:tab w:val="num" w:pos="5760"/>
        </w:tabs>
        <w:ind w:left="5760" w:hanging="360"/>
      </w:pPr>
    </w:lvl>
    <w:lvl w:ilvl="8" w:tplc="2696CBAA">
      <w:start w:val="1"/>
      <w:numFmt w:val="decimal"/>
      <w:lvlText w:val="%9."/>
      <w:lvlJc w:val="left"/>
      <w:pPr>
        <w:tabs>
          <w:tab w:val="num" w:pos="6480"/>
        </w:tabs>
        <w:ind w:left="6480" w:hanging="360"/>
      </w:pPr>
    </w:lvl>
  </w:abstractNum>
  <w:abstractNum w:abstractNumId="20" w15:restartNumberingAfterBreak="0">
    <w:nsid w:val="00000018"/>
    <w:multiLevelType w:val="hybridMultilevel"/>
    <w:tmpl w:val="6B60D142"/>
    <w:lvl w:ilvl="0" w:tplc="FFE49604">
      <w:start w:val="1"/>
      <w:numFmt w:val="decimal"/>
      <w:lvlText w:val="%1."/>
      <w:lvlJc w:val="left"/>
      <w:pPr>
        <w:ind w:left="720" w:hanging="360"/>
      </w:pPr>
      <w:rPr>
        <w:rFonts w:cs="Times New Roman" w:hint="default"/>
        <w:sz w:val="20"/>
        <w:vertAlign w:val="superscript"/>
      </w:rPr>
    </w:lvl>
    <w:lvl w:ilvl="1" w:tplc="B978C0BE" w:tentative="1">
      <w:start w:val="1"/>
      <w:numFmt w:val="lowerLetter"/>
      <w:lvlText w:val="%2."/>
      <w:lvlJc w:val="left"/>
      <w:pPr>
        <w:ind w:left="1440" w:hanging="360"/>
      </w:pPr>
    </w:lvl>
    <w:lvl w:ilvl="2" w:tplc="B53A0EE2" w:tentative="1">
      <w:start w:val="1"/>
      <w:numFmt w:val="lowerRoman"/>
      <w:lvlText w:val="%3."/>
      <w:lvlJc w:val="right"/>
      <w:pPr>
        <w:ind w:left="2160" w:hanging="180"/>
      </w:pPr>
    </w:lvl>
    <w:lvl w:ilvl="3" w:tplc="39444148" w:tentative="1">
      <w:start w:val="1"/>
      <w:numFmt w:val="decimal"/>
      <w:lvlText w:val="%4."/>
      <w:lvlJc w:val="left"/>
      <w:pPr>
        <w:ind w:left="2880" w:hanging="360"/>
      </w:pPr>
    </w:lvl>
    <w:lvl w:ilvl="4" w:tplc="EDDCD308" w:tentative="1">
      <w:start w:val="1"/>
      <w:numFmt w:val="lowerLetter"/>
      <w:lvlText w:val="%5."/>
      <w:lvlJc w:val="left"/>
      <w:pPr>
        <w:ind w:left="3600" w:hanging="360"/>
      </w:pPr>
    </w:lvl>
    <w:lvl w:ilvl="5" w:tplc="65E68486" w:tentative="1">
      <w:start w:val="1"/>
      <w:numFmt w:val="lowerRoman"/>
      <w:lvlText w:val="%6."/>
      <w:lvlJc w:val="right"/>
      <w:pPr>
        <w:ind w:left="4320" w:hanging="180"/>
      </w:pPr>
    </w:lvl>
    <w:lvl w:ilvl="6" w:tplc="72103A76" w:tentative="1">
      <w:start w:val="1"/>
      <w:numFmt w:val="decimal"/>
      <w:lvlText w:val="%7."/>
      <w:lvlJc w:val="left"/>
      <w:pPr>
        <w:ind w:left="5040" w:hanging="360"/>
      </w:pPr>
    </w:lvl>
    <w:lvl w:ilvl="7" w:tplc="09F459B4" w:tentative="1">
      <w:start w:val="1"/>
      <w:numFmt w:val="lowerLetter"/>
      <w:lvlText w:val="%8."/>
      <w:lvlJc w:val="left"/>
      <w:pPr>
        <w:ind w:left="5760" w:hanging="360"/>
      </w:pPr>
    </w:lvl>
    <w:lvl w:ilvl="8" w:tplc="B97433FA" w:tentative="1">
      <w:start w:val="1"/>
      <w:numFmt w:val="lowerRoman"/>
      <w:lvlText w:val="%9."/>
      <w:lvlJc w:val="right"/>
      <w:pPr>
        <w:ind w:left="6480" w:hanging="180"/>
      </w:pPr>
    </w:lvl>
  </w:abstractNum>
  <w:abstractNum w:abstractNumId="21" w15:restartNumberingAfterBreak="0">
    <w:nsid w:val="00000019"/>
    <w:multiLevelType w:val="hybridMultilevel"/>
    <w:tmpl w:val="E9A88534"/>
    <w:lvl w:ilvl="0" w:tplc="24B80A94">
      <w:start w:val="1"/>
      <w:numFmt w:val="lowerLetter"/>
      <w:lvlText w:val="%1."/>
      <w:lvlJc w:val="left"/>
      <w:pPr>
        <w:ind w:left="720" w:hanging="360"/>
      </w:pPr>
    </w:lvl>
    <w:lvl w:ilvl="1" w:tplc="39A02170">
      <w:start w:val="1"/>
      <w:numFmt w:val="decimal"/>
      <w:lvlText w:val="%2."/>
      <w:lvlJc w:val="left"/>
      <w:pPr>
        <w:tabs>
          <w:tab w:val="num" w:pos="1440"/>
        </w:tabs>
        <w:ind w:left="1440" w:hanging="360"/>
      </w:pPr>
    </w:lvl>
    <w:lvl w:ilvl="2" w:tplc="252A43C4">
      <w:start w:val="1"/>
      <w:numFmt w:val="decimal"/>
      <w:lvlText w:val="%3."/>
      <w:lvlJc w:val="left"/>
      <w:pPr>
        <w:tabs>
          <w:tab w:val="num" w:pos="2160"/>
        </w:tabs>
        <w:ind w:left="2160" w:hanging="360"/>
      </w:pPr>
    </w:lvl>
    <w:lvl w:ilvl="3" w:tplc="1EF6446C">
      <w:start w:val="1"/>
      <w:numFmt w:val="decimal"/>
      <w:lvlText w:val="%4."/>
      <w:lvlJc w:val="left"/>
      <w:pPr>
        <w:tabs>
          <w:tab w:val="num" w:pos="2880"/>
        </w:tabs>
        <w:ind w:left="2880" w:hanging="360"/>
      </w:pPr>
    </w:lvl>
    <w:lvl w:ilvl="4" w:tplc="6BA876D4">
      <w:start w:val="1"/>
      <w:numFmt w:val="decimal"/>
      <w:lvlText w:val="%5."/>
      <w:lvlJc w:val="left"/>
      <w:pPr>
        <w:tabs>
          <w:tab w:val="num" w:pos="3600"/>
        </w:tabs>
        <w:ind w:left="3600" w:hanging="360"/>
      </w:pPr>
    </w:lvl>
    <w:lvl w:ilvl="5" w:tplc="1B76C002">
      <w:start w:val="1"/>
      <w:numFmt w:val="decimal"/>
      <w:lvlText w:val="%6."/>
      <w:lvlJc w:val="left"/>
      <w:pPr>
        <w:tabs>
          <w:tab w:val="num" w:pos="4320"/>
        </w:tabs>
        <w:ind w:left="4320" w:hanging="360"/>
      </w:pPr>
    </w:lvl>
    <w:lvl w:ilvl="6" w:tplc="9E18A236">
      <w:start w:val="1"/>
      <w:numFmt w:val="decimal"/>
      <w:lvlText w:val="%7."/>
      <w:lvlJc w:val="left"/>
      <w:pPr>
        <w:tabs>
          <w:tab w:val="num" w:pos="5040"/>
        </w:tabs>
        <w:ind w:left="5040" w:hanging="360"/>
      </w:pPr>
    </w:lvl>
    <w:lvl w:ilvl="7" w:tplc="66FC6208">
      <w:start w:val="1"/>
      <w:numFmt w:val="decimal"/>
      <w:lvlText w:val="%8."/>
      <w:lvlJc w:val="left"/>
      <w:pPr>
        <w:tabs>
          <w:tab w:val="num" w:pos="5760"/>
        </w:tabs>
        <w:ind w:left="5760" w:hanging="360"/>
      </w:pPr>
    </w:lvl>
    <w:lvl w:ilvl="8" w:tplc="4D622D54">
      <w:start w:val="1"/>
      <w:numFmt w:val="decimal"/>
      <w:lvlText w:val="%9."/>
      <w:lvlJc w:val="left"/>
      <w:pPr>
        <w:tabs>
          <w:tab w:val="num" w:pos="6480"/>
        </w:tabs>
        <w:ind w:left="6480" w:hanging="360"/>
      </w:pPr>
    </w:lvl>
  </w:abstractNum>
  <w:abstractNum w:abstractNumId="22" w15:restartNumberingAfterBreak="0">
    <w:nsid w:val="0000001A"/>
    <w:multiLevelType w:val="hybridMultilevel"/>
    <w:tmpl w:val="4B8A40CA"/>
    <w:lvl w:ilvl="0" w:tplc="339EB27E">
      <w:start w:val="1"/>
      <w:numFmt w:val="decimal"/>
      <w:lvlText w:val="%1."/>
      <w:lvlJc w:val="left"/>
      <w:pPr>
        <w:ind w:left="720" w:hanging="360"/>
      </w:pPr>
      <w:rPr>
        <w:rFonts w:cs="Times New Roman" w:hint="default"/>
        <w:sz w:val="20"/>
        <w:vertAlign w:val="superscript"/>
      </w:rPr>
    </w:lvl>
    <w:lvl w:ilvl="1" w:tplc="04F6A898" w:tentative="1">
      <w:start w:val="1"/>
      <w:numFmt w:val="lowerLetter"/>
      <w:lvlText w:val="%2."/>
      <w:lvlJc w:val="left"/>
      <w:pPr>
        <w:ind w:left="1440" w:hanging="360"/>
      </w:pPr>
    </w:lvl>
    <w:lvl w:ilvl="2" w:tplc="64E41DDC" w:tentative="1">
      <w:start w:val="1"/>
      <w:numFmt w:val="lowerRoman"/>
      <w:lvlText w:val="%3."/>
      <w:lvlJc w:val="right"/>
      <w:pPr>
        <w:ind w:left="2160" w:hanging="180"/>
      </w:pPr>
    </w:lvl>
    <w:lvl w:ilvl="3" w:tplc="DCBA6EBA" w:tentative="1">
      <w:start w:val="1"/>
      <w:numFmt w:val="decimal"/>
      <w:lvlText w:val="%4."/>
      <w:lvlJc w:val="left"/>
      <w:pPr>
        <w:ind w:left="2880" w:hanging="360"/>
      </w:pPr>
    </w:lvl>
    <w:lvl w:ilvl="4" w:tplc="3C18C93E" w:tentative="1">
      <w:start w:val="1"/>
      <w:numFmt w:val="lowerLetter"/>
      <w:lvlText w:val="%5."/>
      <w:lvlJc w:val="left"/>
      <w:pPr>
        <w:ind w:left="3600" w:hanging="360"/>
      </w:pPr>
    </w:lvl>
    <w:lvl w:ilvl="5" w:tplc="00563536" w:tentative="1">
      <w:start w:val="1"/>
      <w:numFmt w:val="lowerRoman"/>
      <w:lvlText w:val="%6."/>
      <w:lvlJc w:val="right"/>
      <w:pPr>
        <w:ind w:left="4320" w:hanging="180"/>
      </w:pPr>
    </w:lvl>
    <w:lvl w:ilvl="6" w:tplc="A4004770" w:tentative="1">
      <w:start w:val="1"/>
      <w:numFmt w:val="decimal"/>
      <w:lvlText w:val="%7."/>
      <w:lvlJc w:val="left"/>
      <w:pPr>
        <w:ind w:left="5040" w:hanging="360"/>
      </w:pPr>
    </w:lvl>
    <w:lvl w:ilvl="7" w:tplc="EF3C8FC0" w:tentative="1">
      <w:start w:val="1"/>
      <w:numFmt w:val="lowerLetter"/>
      <w:lvlText w:val="%8."/>
      <w:lvlJc w:val="left"/>
      <w:pPr>
        <w:ind w:left="5760" w:hanging="360"/>
      </w:pPr>
    </w:lvl>
    <w:lvl w:ilvl="8" w:tplc="259A1116" w:tentative="1">
      <w:start w:val="1"/>
      <w:numFmt w:val="lowerRoman"/>
      <w:lvlText w:val="%9."/>
      <w:lvlJc w:val="right"/>
      <w:pPr>
        <w:ind w:left="6480" w:hanging="180"/>
      </w:pPr>
    </w:lvl>
  </w:abstractNum>
  <w:abstractNum w:abstractNumId="23" w15:restartNumberingAfterBreak="0">
    <w:nsid w:val="0000001B"/>
    <w:multiLevelType w:val="hybridMultilevel"/>
    <w:tmpl w:val="27845AD6"/>
    <w:lvl w:ilvl="0" w:tplc="F7CC117A">
      <w:start w:val="1"/>
      <w:numFmt w:val="lowerLetter"/>
      <w:lvlText w:val="%1."/>
      <w:lvlJc w:val="left"/>
      <w:pPr>
        <w:ind w:left="720" w:hanging="360"/>
      </w:pPr>
    </w:lvl>
    <w:lvl w:ilvl="1" w:tplc="D662E888">
      <w:start w:val="1"/>
      <w:numFmt w:val="decimal"/>
      <w:lvlText w:val="%2."/>
      <w:lvlJc w:val="left"/>
      <w:pPr>
        <w:tabs>
          <w:tab w:val="num" w:pos="1440"/>
        </w:tabs>
        <w:ind w:left="1440" w:hanging="360"/>
      </w:pPr>
    </w:lvl>
    <w:lvl w:ilvl="2" w:tplc="447CA186">
      <w:start w:val="1"/>
      <w:numFmt w:val="decimal"/>
      <w:lvlText w:val="%3."/>
      <w:lvlJc w:val="left"/>
      <w:pPr>
        <w:tabs>
          <w:tab w:val="num" w:pos="2160"/>
        </w:tabs>
        <w:ind w:left="2160" w:hanging="360"/>
      </w:pPr>
    </w:lvl>
    <w:lvl w:ilvl="3" w:tplc="2F60CAE4">
      <w:start w:val="1"/>
      <w:numFmt w:val="decimal"/>
      <w:lvlText w:val="%4."/>
      <w:lvlJc w:val="left"/>
      <w:pPr>
        <w:tabs>
          <w:tab w:val="num" w:pos="2880"/>
        </w:tabs>
        <w:ind w:left="2880" w:hanging="360"/>
      </w:pPr>
    </w:lvl>
    <w:lvl w:ilvl="4" w:tplc="2A12666A">
      <w:start w:val="1"/>
      <w:numFmt w:val="decimal"/>
      <w:lvlText w:val="%5."/>
      <w:lvlJc w:val="left"/>
      <w:pPr>
        <w:tabs>
          <w:tab w:val="num" w:pos="3600"/>
        </w:tabs>
        <w:ind w:left="3600" w:hanging="360"/>
      </w:pPr>
    </w:lvl>
    <w:lvl w:ilvl="5" w:tplc="510827F8">
      <w:start w:val="1"/>
      <w:numFmt w:val="decimal"/>
      <w:lvlText w:val="%6."/>
      <w:lvlJc w:val="left"/>
      <w:pPr>
        <w:tabs>
          <w:tab w:val="num" w:pos="4320"/>
        </w:tabs>
        <w:ind w:left="4320" w:hanging="360"/>
      </w:pPr>
    </w:lvl>
    <w:lvl w:ilvl="6" w:tplc="9D904900">
      <w:start w:val="1"/>
      <w:numFmt w:val="decimal"/>
      <w:lvlText w:val="%7."/>
      <w:lvlJc w:val="left"/>
      <w:pPr>
        <w:tabs>
          <w:tab w:val="num" w:pos="5040"/>
        </w:tabs>
        <w:ind w:left="5040" w:hanging="360"/>
      </w:pPr>
    </w:lvl>
    <w:lvl w:ilvl="7" w:tplc="E3943A82">
      <w:start w:val="1"/>
      <w:numFmt w:val="decimal"/>
      <w:lvlText w:val="%8."/>
      <w:lvlJc w:val="left"/>
      <w:pPr>
        <w:tabs>
          <w:tab w:val="num" w:pos="5760"/>
        </w:tabs>
        <w:ind w:left="5760" w:hanging="360"/>
      </w:pPr>
    </w:lvl>
    <w:lvl w:ilvl="8" w:tplc="1FBEFD98">
      <w:start w:val="1"/>
      <w:numFmt w:val="decimal"/>
      <w:lvlText w:val="%9."/>
      <w:lvlJc w:val="left"/>
      <w:pPr>
        <w:tabs>
          <w:tab w:val="num" w:pos="6480"/>
        </w:tabs>
        <w:ind w:left="6480" w:hanging="360"/>
      </w:pPr>
    </w:lvl>
  </w:abstractNum>
  <w:abstractNum w:abstractNumId="24" w15:restartNumberingAfterBreak="0">
    <w:nsid w:val="0000001C"/>
    <w:multiLevelType w:val="hybridMultilevel"/>
    <w:tmpl w:val="359E80A0"/>
    <w:lvl w:ilvl="0" w:tplc="AC3E4516">
      <w:start w:val="1"/>
      <w:numFmt w:val="decimal"/>
      <w:lvlText w:val="%1."/>
      <w:lvlJc w:val="left"/>
      <w:pPr>
        <w:ind w:left="644" w:hanging="360"/>
      </w:pPr>
      <w:rPr>
        <w:rFonts w:cs="Times New Roman" w:hint="default"/>
        <w:sz w:val="20"/>
        <w:vertAlign w:val="superscript"/>
      </w:rPr>
    </w:lvl>
    <w:lvl w:ilvl="1" w:tplc="C18837D0" w:tentative="1">
      <w:start w:val="1"/>
      <w:numFmt w:val="lowerLetter"/>
      <w:lvlText w:val="%2."/>
      <w:lvlJc w:val="left"/>
      <w:pPr>
        <w:ind w:left="1364" w:hanging="360"/>
      </w:pPr>
    </w:lvl>
    <w:lvl w:ilvl="2" w:tplc="93BC1B8A" w:tentative="1">
      <w:start w:val="1"/>
      <w:numFmt w:val="lowerRoman"/>
      <w:lvlText w:val="%3."/>
      <w:lvlJc w:val="right"/>
      <w:pPr>
        <w:ind w:left="2084" w:hanging="180"/>
      </w:pPr>
    </w:lvl>
    <w:lvl w:ilvl="3" w:tplc="CE02B0B8" w:tentative="1">
      <w:start w:val="1"/>
      <w:numFmt w:val="decimal"/>
      <w:lvlText w:val="%4."/>
      <w:lvlJc w:val="left"/>
      <w:pPr>
        <w:ind w:left="2804" w:hanging="360"/>
      </w:pPr>
    </w:lvl>
    <w:lvl w:ilvl="4" w:tplc="2DEAC916" w:tentative="1">
      <w:start w:val="1"/>
      <w:numFmt w:val="lowerLetter"/>
      <w:lvlText w:val="%5."/>
      <w:lvlJc w:val="left"/>
      <w:pPr>
        <w:ind w:left="3524" w:hanging="360"/>
      </w:pPr>
    </w:lvl>
    <w:lvl w:ilvl="5" w:tplc="0A98CA38" w:tentative="1">
      <w:start w:val="1"/>
      <w:numFmt w:val="lowerRoman"/>
      <w:lvlText w:val="%6."/>
      <w:lvlJc w:val="right"/>
      <w:pPr>
        <w:ind w:left="4244" w:hanging="180"/>
      </w:pPr>
    </w:lvl>
    <w:lvl w:ilvl="6" w:tplc="4E80FA04" w:tentative="1">
      <w:start w:val="1"/>
      <w:numFmt w:val="decimal"/>
      <w:lvlText w:val="%7."/>
      <w:lvlJc w:val="left"/>
      <w:pPr>
        <w:ind w:left="4964" w:hanging="360"/>
      </w:pPr>
    </w:lvl>
    <w:lvl w:ilvl="7" w:tplc="FC423940" w:tentative="1">
      <w:start w:val="1"/>
      <w:numFmt w:val="lowerLetter"/>
      <w:lvlText w:val="%8."/>
      <w:lvlJc w:val="left"/>
      <w:pPr>
        <w:ind w:left="5684" w:hanging="360"/>
      </w:pPr>
    </w:lvl>
    <w:lvl w:ilvl="8" w:tplc="9EDA7ADE" w:tentative="1">
      <w:start w:val="1"/>
      <w:numFmt w:val="lowerRoman"/>
      <w:lvlText w:val="%9."/>
      <w:lvlJc w:val="right"/>
      <w:pPr>
        <w:ind w:left="6404" w:hanging="180"/>
      </w:pPr>
    </w:lvl>
  </w:abstractNum>
  <w:abstractNum w:abstractNumId="25" w15:restartNumberingAfterBreak="0">
    <w:nsid w:val="0000001D"/>
    <w:multiLevelType w:val="hybridMultilevel"/>
    <w:tmpl w:val="34669C1A"/>
    <w:lvl w:ilvl="0" w:tplc="85EC19AC">
      <w:start w:val="1"/>
      <w:numFmt w:val="lowerLetter"/>
      <w:lvlText w:val="%1."/>
      <w:lvlJc w:val="left"/>
      <w:pPr>
        <w:ind w:left="4612" w:hanging="360"/>
      </w:pPr>
    </w:lvl>
    <w:lvl w:ilvl="1" w:tplc="5B7AB72C">
      <w:start w:val="1"/>
      <w:numFmt w:val="decimal"/>
      <w:lvlText w:val="%2."/>
      <w:lvlJc w:val="left"/>
      <w:pPr>
        <w:tabs>
          <w:tab w:val="num" w:pos="1440"/>
        </w:tabs>
        <w:ind w:left="1440" w:hanging="360"/>
      </w:pPr>
    </w:lvl>
    <w:lvl w:ilvl="2" w:tplc="AF7EEB52">
      <w:start w:val="1"/>
      <w:numFmt w:val="decimal"/>
      <w:lvlText w:val="%3."/>
      <w:lvlJc w:val="left"/>
      <w:pPr>
        <w:tabs>
          <w:tab w:val="num" w:pos="2160"/>
        </w:tabs>
        <w:ind w:left="2160" w:hanging="360"/>
      </w:pPr>
    </w:lvl>
    <w:lvl w:ilvl="3" w:tplc="60A63FF0">
      <w:start w:val="1"/>
      <w:numFmt w:val="decimal"/>
      <w:lvlText w:val="%4."/>
      <w:lvlJc w:val="left"/>
      <w:pPr>
        <w:tabs>
          <w:tab w:val="num" w:pos="2880"/>
        </w:tabs>
        <w:ind w:left="2880" w:hanging="360"/>
      </w:pPr>
    </w:lvl>
    <w:lvl w:ilvl="4" w:tplc="38CC772E">
      <w:start w:val="1"/>
      <w:numFmt w:val="decimal"/>
      <w:lvlText w:val="%5."/>
      <w:lvlJc w:val="left"/>
      <w:pPr>
        <w:tabs>
          <w:tab w:val="num" w:pos="3600"/>
        </w:tabs>
        <w:ind w:left="3600" w:hanging="360"/>
      </w:pPr>
    </w:lvl>
    <w:lvl w:ilvl="5" w:tplc="7BD65504">
      <w:start w:val="1"/>
      <w:numFmt w:val="decimal"/>
      <w:lvlText w:val="%6."/>
      <w:lvlJc w:val="left"/>
      <w:pPr>
        <w:tabs>
          <w:tab w:val="num" w:pos="4320"/>
        </w:tabs>
        <w:ind w:left="4320" w:hanging="360"/>
      </w:pPr>
    </w:lvl>
    <w:lvl w:ilvl="6" w:tplc="F970FFD8">
      <w:start w:val="1"/>
      <w:numFmt w:val="decimal"/>
      <w:lvlText w:val="%7."/>
      <w:lvlJc w:val="left"/>
      <w:pPr>
        <w:tabs>
          <w:tab w:val="num" w:pos="5040"/>
        </w:tabs>
        <w:ind w:left="5040" w:hanging="360"/>
      </w:pPr>
    </w:lvl>
    <w:lvl w:ilvl="7" w:tplc="99863F06">
      <w:start w:val="1"/>
      <w:numFmt w:val="decimal"/>
      <w:lvlText w:val="%8."/>
      <w:lvlJc w:val="left"/>
      <w:pPr>
        <w:tabs>
          <w:tab w:val="num" w:pos="5760"/>
        </w:tabs>
        <w:ind w:left="5760" w:hanging="360"/>
      </w:pPr>
    </w:lvl>
    <w:lvl w:ilvl="8" w:tplc="5AACE422">
      <w:start w:val="1"/>
      <w:numFmt w:val="decimal"/>
      <w:lvlText w:val="%9."/>
      <w:lvlJc w:val="left"/>
      <w:pPr>
        <w:tabs>
          <w:tab w:val="num" w:pos="6480"/>
        </w:tabs>
        <w:ind w:left="6480" w:hanging="360"/>
      </w:pPr>
    </w:lvl>
  </w:abstractNum>
  <w:abstractNum w:abstractNumId="26" w15:restartNumberingAfterBreak="0">
    <w:nsid w:val="0000001E"/>
    <w:multiLevelType w:val="hybridMultilevel"/>
    <w:tmpl w:val="FBB87E36"/>
    <w:lvl w:ilvl="0" w:tplc="D6D41480">
      <w:start w:val="1"/>
      <w:numFmt w:val="decimal"/>
      <w:lvlText w:val="%1."/>
      <w:lvlJc w:val="left"/>
      <w:pPr>
        <w:ind w:left="720" w:hanging="360"/>
      </w:pPr>
      <w:rPr>
        <w:rFonts w:cs="Times New Roman" w:hint="default"/>
        <w:sz w:val="20"/>
        <w:vertAlign w:val="superscript"/>
      </w:rPr>
    </w:lvl>
    <w:lvl w:ilvl="1" w:tplc="D68C5778" w:tentative="1">
      <w:start w:val="1"/>
      <w:numFmt w:val="lowerLetter"/>
      <w:lvlText w:val="%2."/>
      <w:lvlJc w:val="left"/>
      <w:pPr>
        <w:ind w:left="1440" w:hanging="360"/>
      </w:pPr>
    </w:lvl>
    <w:lvl w:ilvl="2" w:tplc="144E3CAA" w:tentative="1">
      <w:start w:val="1"/>
      <w:numFmt w:val="lowerRoman"/>
      <w:lvlText w:val="%3."/>
      <w:lvlJc w:val="right"/>
      <w:pPr>
        <w:ind w:left="2160" w:hanging="180"/>
      </w:pPr>
    </w:lvl>
    <w:lvl w:ilvl="3" w:tplc="B3D6AD50" w:tentative="1">
      <w:start w:val="1"/>
      <w:numFmt w:val="decimal"/>
      <w:lvlText w:val="%4."/>
      <w:lvlJc w:val="left"/>
      <w:pPr>
        <w:ind w:left="2880" w:hanging="360"/>
      </w:pPr>
    </w:lvl>
    <w:lvl w:ilvl="4" w:tplc="7DCC669E" w:tentative="1">
      <w:start w:val="1"/>
      <w:numFmt w:val="lowerLetter"/>
      <w:lvlText w:val="%5."/>
      <w:lvlJc w:val="left"/>
      <w:pPr>
        <w:ind w:left="3600" w:hanging="360"/>
      </w:pPr>
    </w:lvl>
    <w:lvl w:ilvl="5" w:tplc="55F62080" w:tentative="1">
      <w:start w:val="1"/>
      <w:numFmt w:val="lowerRoman"/>
      <w:lvlText w:val="%6."/>
      <w:lvlJc w:val="right"/>
      <w:pPr>
        <w:ind w:left="4320" w:hanging="180"/>
      </w:pPr>
    </w:lvl>
    <w:lvl w:ilvl="6" w:tplc="1B82947E" w:tentative="1">
      <w:start w:val="1"/>
      <w:numFmt w:val="decimal"/>
      <w:lvlText w:val="%7."/>
      <w:lvlJc w:val="left"/>
      <w:pPr>
        <w:ind w:left="5040" w:hanging="360"/>
      </w:pPr>
    </w:lvl>
    <w:lvl w:ilvl="7" w:tplc="5216884A" w:tentative="1">
      <w:start w:val="1"/>
      <w:numFmt w:val="lowerLetter"/>
      <w:lvlText w:val="%8."/>
      <w:lvlJc w:val="left"/>
      <w:pPr>
        <w:ind w:left="5760" w:hanging="360"/>
      </w:pPr>
    </w:lvl>
    <w:lvl w:ilvl="8" w:tplc="FFAAC6FE" w:tentative="1">
      <w:start w:val="1"/>
      <w:numFmt w:val="lowerRoman"/>
      <w:lvlText w:val="%9."/>
      <w:lvlJc w:val="right"/>
      <w:pPr>
        <w:ind w:left="6480" w:hanging="180"/>
      </w:pPr>
    </w:lvl>
  </w:abstractNum>
  <w:abstractNum w:abstractNumId="27" w15:restartNumberingAfterBreak="0">
    <w:nsid w:val="00000020"/>
    <w:multiLevelType w:val="hybridMultilevel"/>
    <w:tmpl w:val="564E5FE6"/>
    <w:lvl w:ilvl="0" w:tplc="A560BEBE">
      <w:start w:val="1"/>
      <w:numFmt w:val="bullet"/>
      <w:lvlText w:val="-"/>
      <w:lvlJc w:val="left"/>
      <w:pPr>
        <w:ind w:left="1077" w:hanging="360"/>
      </w:pPr>
      <w:rPr>
        <w:rFonts w:ascii="Calibri" w:hAnsi="Calibri" w:cs="Times New Roman" w:hint="default"/>
      </w:rPr>
    </w:lvl>
    <w:lvl w:ilvl="1" w:tplc="2DA09EB0">
      <w:start w:val="1"/>
      <w:numFmt w:val="bullet"/>
      <w:lvlText w:val="o"/>
      <w:lvlJc w:val="left"/>
      <w:pPr>
        <w:ind w:left="1797" w:hanging="360"/>
      </w:pPr>
      <w:rPr>
        <w:rFonts w:ascii="Courier New" w:hAnsi="Courier New" w:cs="Courier New" w:hint="default"/>
      </w:rPr>
    </w:lvl>
    <w:lvl w:ilvl="2" w:tplc="35D462C2">
      <w:start w:val="1"/>
      <w:numFmt w:val="bullet"/>
      <w:lvlText w:val=""/>
      <w:lvlJc w:val="left"/>
      <w:pPr>
        <w:ind w:left="2517" w:hanging="360"/>
      </w:pPr>
      <w:rPr>
        <w:rFonts w:ascii="Wingdings" w:hAnsi="Wingdings" w:hint="default"/>
      </w:rPr>
    </w:lvl>
    <w:lvl w:ilvl="3" w:tplc="16D68BFE">
      <w:start w:val="1"/>
      <w:numFmt w:val="bullet"/>
      <w:lvlText w:val=""/>
      <w:lvlJc w:val="left"/>
      <w:pPr>
        <w:ind w:left="3237" w:hanging="360"/>
      </w:pPr>
      <w:rPr>
        <w:rFonts w:ascii="Symbol" w:hAnsi="Symbol" w:hint="default"/>
      </w:rPr>
    </w:lvl>
    <w:lvl w:ilvl="4" w:tplc="FD264F32">
      <w:start w:val="1"/>
      <w:numFmt w:val="bullet"/>
      <w:lvlText w:val="o"/>
      <w:lvlJc w:val="left"/>
      <w:pPr>
        <w:ind w:left="3957" w:hanging="360"/>
      </w:pPr>
      <w:rPr>
        <w:rFonts w:ascii="Courier New" w:hAnsi="Courier New" w:cs="Courier New" w:hint="default"/>
      </w:rPr>
    </w:lvl>
    <w:lvl w:ilvl="5" w:tplc="8EE0979C">
      <w:start w:val="1"/>
      <w:numFmt w:val="bullet"/>
      <w:lvlText w:val=""/>
      <w:lvlJc w:val="left"/>
      <w:pPr>
        <w:ind w:left="4677" w:hanging="360"/>
      </w:pPr>
      <w:rPr>
        <w:rFonts w:ascii="Wingdings" w:hAnsi="Wingdings" w:hint="default"/>
      </w:rPr>
    </w:lvl>
    <w:lvl w:ilvl="6" w:tplc="ABFC68FC">
      <w:start w:val="1"/>
      <w:numFmt w:val="bullet"/>
      <w:lvlText w:val=""/>
      <w:lvlJc w:val="left"/>
      <w:pPr>
        <w:ind w:left="5397" w:hanging="360"/>
      </w:pPr>
      <w:rPr>
        <w:rFonts w:ascii="Symbol" w:hAnsi="Symbol" w:hint="default"/>
      </w:rPr>
    </w:lvl>
    <w:lvl w:ilvl="7" w:tplc="E1725DE0">
      <w:start w:val="1"/>
      <w:numFmt w:val="bullet"/>
      <w:lvlText w:val="o"/>
      <w:lvlJc w:val="left"/>
      <w:pPr>
        <w:ind w:left="6117" w:hanging="360"/>
      </w:pPr>
      <w:rPr>
        <w:rFonts w:ascii="Courier New" w:hAnsi="Courier New" w:cs="Courier New" w:hint="default"/>
      </w:rPr>
    </w:lvl>
    <w:lvl w:ilvl="8" w:tplc="C1B27EC8">
      <w:start w:val="1"/>
      <w:numFmt w:val="bullet"/>
      <w:lvlText w:val=""/>
      <w:lvlJc w:val="left"/>
      <w:pPr>
        <w:ind w:left="6837" w:hanging="360"/>
      </w:pPr>
      <w:rPr>
        <w:rFonts w:ascii="Wingdings" w:hAnsi="Wingdings" w:hint="default"/>
      </w:rPr>
    </w:lvl>
  </w:abstractNum>
  <w:abstractNum w:abstractNumId="28" w15:restartNumberingAfterBreak="0">
    <w:nsid w:val="00000021"/>
    <w:multiLevelType w:val="hybridMultilevel"/>
    <w:tmpl w:val="A30A436E"/>
    <w:lvl w:ilvl="0" w:tplc="FAC26660">
      <w:start w:val="1"/>
      <w:numFmt w:val="bullet"/>
      <w:lvlText w:val="-"/>
      <w:lvlJc w:val="left"/>
      <w:pPr>
        <w:ind w:left="1077" w:hanging="360"/>
      </w:pPr>
      <w:rPr>
        <w:rFonts w:ascii="Calibri" w:hAnsi="Calibri" w:cs="Times New Roman" w:hint="default"/>
      </w:rPr>
    </w:lvl>
    <w:lvl w:ilvl="1" w:tplc="04824DD2">
      <w:start w:val="1"/>
      <w:numFmt w:val="bullet"/>
      <w:lvlText w:val="o"/>
      <w:lvlJc w:val="left"/>
      <w:pPr>
        <w:ind w:left="1797" w:hanging="360"/>
      </w:pPr>
      <w:rPr>
        <w:rFonts w:ascii="Courier New" w:hAnsi="Courier New" w:cs="Courier New" w:hint="default"/>
      </w:rPr>
    </w:lvl>
    <w:lvl w:ilvl="2" w:tplc="D458AE90">
      <w:start w:val="1"/>
      <w:numFmt w:val="bullet"/>
      <w:lvlText w:val=""/>
      <w:lvlJc w:val="left"/>
      <w:pPr>
        <w:ind w:left="2517" w:hanging="360"/>
      </w:pPr>
      <w:rPr>
        <w:rFonts w:ascii="Wingdings" w:hAnsi="Wingdings" w:hint="default"/>
      </w:rPr>
    </w:lvl>
    <w:lvl w:ilvl="3" w:tplc="4FCEF048">
      <w:start w:val="1"/>
      <w:numFmt w:val="bullet"/>
      <w:lvlText w:val=""/>
      <w:lvlJc w:val="left"/>
      <w:pPr>
        <w:ind w:left="3237" w:hanging="360"/>
      </w:pPr>
      <w:rPr>
        <w:rFonts w:ascii="Symbol" w:hAnsi="Symbol" w:hint="default"/>
      </w:rPr>
    </w:lvl>
    <w:lvl w:ilvl="4" w:tplc="915E2A3C">
      <w:start w:val="1"/>
      <w:numFmt w:val="bullet"/>
      <w:lvlText w:val="o"/>
      <w:lvlJc w:val="left"/>
      <w:pPr>
        <w:ind w:left="3957" w:hanging="360"/>
      </w:pPr>
      <w:rPr>
        <w:rFonts w:ascii="Courier New" w:hAnsi="Courier New" w:cs="Courier New" w:hint="default"/>
      </w:rPr>
    </w:lvl>
    <w:lvl w:ilvl="5" w:tplc="8A28B01E">
      <w:start w:val="1"/>
      <w:numFmt w:val="bullet"/>
      <w:lvlText w:val=""/>
      <w:lvlJc w:val="left"/>
      <w:pPr>
        <w:ind w:left="4677" w:hanging="360"/>
      </w:pPr>
      <w:rPr>
        <w:rFonts w:ascii="Wingdings" w:hAnsi="Wingdings" w:hint="default"/>
      </w:rPr>
    </w:lvl>
    <w:lvl w:ilvl="6" w:tplc="DC264C7E">
      <w:start w:val="1"/>
      <w:numFmt w:val="bullet"/>
      <w:lvlText w:val=""/>
      <w:lvlJc w:val="left"/>
      <w:pPr>
        <w:ind w:left="5397" w:hanging="360"/>
      </w:pPr>
      <w:rPr>
        <w:rFonts w:ascii="Symbol" w:hAnsi="Symbol" w:hint="default"/>
      </w:rPr>
    </w:lvl>
    <w:lvl w:ilvl="7" w:tplc="D840BCCC">
      <w:start w:val="1"/>
      <w:numFmt w:val="bullet"/>
      <w:lvlText w:val="o"/>
      <w:lvlJc w:val="left"/>
      <w:pPr>
        <w:ind w:left="6117" w:hanging="360"/>
      </w:pPr>
      <w:rPr>
        <w:rFonts w:ascii="Courier New" w:hAnsi="Courier New" w:cs="Courier New" w:hint="default"/>
      </w:rPr>
    </w:lvl>
    <w:lvl w:ilvl="8" w:tplc="95FA46E4">
      <w:start w:val="1"/>
      <w:numFmt w:val="bullet"/>
      <w:lvlText w:val=""/>
      <w:lvlJc w:val="left"/>
      <w:pPr>
        <w:ind w:left="6837" w:hanging="360"/>
      </w:pPr>
      <w:rPr>
        <w:rFonts w:ascii="Wingdings" w:hAnsi="Wingdings" w:hint="default"/>
      </w:rPr>
    </w:lvl>
  </w:abstractNum>
  <w:abstractNum w:abstractNumId="29" w15:restartNumberingAfterBreak="0">
    <w:nsid w:val="00000022"/>
    <w:multiLevelType w:val="hybridMultilevel"/>
    <w:tmpl w:val="91FE5DA8"/>
    <w:lvl w:ilvl="0" w:tplc="442E20A2">
      <w:start w:val="1"/>
      <w:numFmt w:val="bullet"/>
      <w:lvlText w:val=""/>
      <w:lvlJc w:val="left"/>
      <w:pPr>
        <w:ind w:left="360" w:hanging="360"/>
      </w:pPr>
      <w:rPr>
        <w:rFonts w:ascii="Symbol" w:hAnsi="Symbol" w:hint="default"/>
      </w:rPr>
    </w:lvl>
    <w:lvl w:ilvl="1" w:tplc="33300C5C" w:tentative="1">
      <w:start w:val="1"/>
      <w:numFmt w:val="bullet"/>
      <w:lvlText w:val="o"/>
      <w:lvlJc w:val="left"/>
      <w:pPr>
        <w:ind w:left="1080" w:hanging="360"/>
      </w:pPr>
      <w:rPr>
        <w:rFonts w:ascii="Courier New" w:hAnsi="Courier New" w:cs="Courier New" w:hint="default"/>
      </w:rPr>
    </w:lvl>
    <w:lvl w:ilvl="2" w:tplc="829882DE" w:tentative="1">
      <w:start w:val="1"/>
      <w:numFmt w:val="bullet"/>
      <w:lvlText w:val=""/>
      <w:lvlJc w:val="left"/>
      <w:pPr>
        <w:ind w:left="1800" w:hanging="360"/>
      </w:pPr>
      <w:rPr>
        <w:rFonts w:ascii="Wingdings" w:hAnsi="Wingdings" w:hint="default"/>
      </w:rPr>
    </w:lvl>
    <w:lvl w:ilvl="3" w:tplc="EB4669B8" w:tentative="1">
      <w:start w:val="1"/>
      <w:numFmt w:val="bullet"/>
      <w:lvlText w:val=""/>
      <w:lvlJc w:val="left"/>
      <w:pPr>
        <w:ind w:left="2520" w:hanging="360"/>
      </w:pPr>
      <w:rPr>
        <w:rFonts w:ascii="Symbol" w:hAnsi="Symbol" w:hint="default"/>
      </w:rPr>
    </w:lvl>
    <w:lvl w:ilvl="4" w:tplc="487C0D7E" w:tentative="1">
      <w:start w:val="1"/>
      <w:numFmt w:val="bullet"/>
      <w:lvlText w:val="o"/>
      <w:lvlJc w:val="left"/>
      <w:pPr>
        <w:ind w:left="3240" w:hanging="360"/>
      </w:pPr>
      <w:rPr>
        <w:rFonts w:ascii="Courier New" w:hAnsi="Courier New" w:cs="Courier New" w:hint="default"/>
      </w:rPr>
    </w:lvl>
    <w:lvl w:ilvl="5" w:tplc="F432C2AA" w:tentative="1">
      <w:start w:val="1"/>
      <w:numFmt w:val="bullet"/>
      <w:lvlText w:val=""/>
      <w:lvlJc w:val="left"/>
      <w:pPr>
        <w:ind w:left="3960" w:hanging="360"/>
      </w:pPr>
      <w:rPr>
        <w:rFonts w:ascii="Wingdings" w:hAnsi="Wingdings" w:hint="default"/>
      </w:rPr>
    </w:lvl>
    <w:lvl w:ilvl="6" w:tplc="AFAE5AAE" w:tentative="1">
      <w:start w:val="1"/>
      <w:numFmt w:val="bullet"/>
      <w:lvlText w:val=""/>
      <w:lvlJc w:val="left"/>
      <w:pPr>
        <w:ind w:left="4680" w:hanging="360"/>
      </w:pPr>
      <w:rPr>
        <w:rFonts w:ascii="Symbol" w:hAnsi="Symbol" w:hint="default"/>
      </w:rPr>
    </w:lvl>
    <w:lvl w:ilvl="7" w:tplc="30BCFD7E" w:tentative="1">
      <w:start w:val="1"/>
      <w:numFmt w:val="bullet"/>
      <w:lvlText w:val="o"/>
      <w:lvlJc w:val="left"/>
      <w:pPr>
        <w:ind w:left="5400" w:hanging="360"/>
      </w:pPr>
      <w:rPr>
        <w:rFonts w:ascii="Courier New" w:hAnsi="Courier New" w:cs="Courier New" w:hint="default"/>
      </w:rPr>
    </w:lvl>
    <w:lvl w:ilvl="8" w:tplc="76D09F24" w:tentative="1">
      <w:start w:val="1"/>
      <w:numFmt w:val="bullet"/>
      <w:lvlText w:val=""/>
      <w:lvlJc w:val="left"/>
      <w:pPr>
        <w:ind w:left="6120" w:hanging="360"/>
      </w:pPr>
      <w:rPr>
        <w:rFonts w:ascii="Wingdings" w:hAnsi="Wingdings" w:hint="default"/>
      </w:rPr>
    </w:lvl>
  </w:abstractNum>
  <w:abstractNum w:abstractNumId="30" w15:restartNumberingAfterBreak="0">
    <w:nsid w:val="00000023"/>
    <w:multiLevelType w:val="hybridMultilevel"/>
    <w:tmpl w:val="3524FBC6"/>
    <w:lvl w:ilvl="0" w:tplc="FB1CED14">
      <w:start w:val="1"/>
      <w:numFmt w:val="bullet"/>
      <w:lvlText w:val="-"/>
      <w:lvlJc w:val="left"/>
      <w:pPr>
        <w:ind w:left="3061" w:hanging="360"/>
      </w:pPr>
      <w:rPr>
        <w:rFonts w:ascii="Calibri" w:hAnsi="Calibri" w:cs="Times New Roman" w:hint="default"/>
      </w:rPr>
    </w:lvl>
    <w:lvl w:ilvl="1" w:tplc="D3B08A52">
      <w:start w:val="1"/>
      <w:numFmt w:val="bullet"/>
      <w:lvlText w:val="o"/>
      <w:lvlJc w:val="left"/>
      <w:pPr>
        <w:ind w:left="3781" w:hanging="360"/>
      </w:pPr>
      <w:rPr>
        <w:rFonts w:ascii="Courier New" w:hAnsi="Courier New" w:cs="Courier New" w:hint="default"/>
      </w:rPr>
    </w:lvl>
    <w:lvl w:ilvl="2" w:tplc="02E6AB8A">
      <w:start w:val="1"/>
      <w:numFmt w:val="bullet"/>
      <w:lvlText w:val=""/>
      <w:lvlJc w:val="left"/>
      <w:pPr>
        <w:ind w:left="4501" w:hanging="360"/>
      </w:pPr>
      <w:rPr>
        <w:rFonts w:ascii="Wingdings" w:hAnsi="Wingdings" w:hint="default"/>
      </w:rPr>
    </w:lvl>
    <w:lvl w:ilvl="3" w:tplc="5204B990">
      <w:start w:val="1"/>
      <w:numFmt w:val="bullet"/>
      <w:lvlText w:val=""/>
      <w:lvlJc w:val="left"/>
      <w:pPr>
        <w:ind w:left="5221" w:hanging="360"/>
      </w:pPr>
      <w:rPr>
        <w:rFonts w:ascii="Symbol" w:hAnsi="Symbol" w:hint="default"/>
      </w:rPr>
    </w:lvl>
    <w:lvl w:ilvl="4" w:tplc="68F4EBA0">
      <w:start w:val="1"/>
      <w:numFmt w:val="bullet"/>
      <w:lvlText w:val="o"/>
      <w:lvlJc w:val="left"/>
      <w:pPr>
        <w:ind w:left="5941" w:hanging="360"/>
      </w:pPr>
      <w:rPr>
        <w:rFonts w:ascii="Courier New" w:hAnsi="Courier New" w:cs="Courier New" w:hint="default"/>
      </w:rPr>
    </w:lvl>
    <w:lvl w:ilvl="5" w:tplc="06567D0C">
      <w:start w:val="1"/>
      <w:numFmt w:val="bullet"/>
      <w:lvlText w:val=""/>
      <w:lvlJc w:val="left"/>
      <w:pPr>
        <w:ind w:left="6661" w:hanging="360"/>
      </w:pPr>
      <w:rPr>
        <w:rFonts w:ascii="Wingdings" w:hAnsi="Wingdings" w:hint="default"/>
      </w:rPr>
    </w:lvl>
    <w:lvl w:ilvl="6" w:tplc="C22EDB68">
      <w:start w:val="1"/>
      <w:numFmt w:val="bullet"/>
      <w:lvlText w:val=""/>
      <w:lvlJc w:val="left"/>
      <w:pPr>
        <w:ind w:left="7381" w:hanging="360"/>
      </w:pPr>
      <w:rPr>
        <w:rFonts w:ascii="Symbol" w:hAnsi="Symbol" w:hint="default"/>
      </w:rPr>
    </w:lvl>
    <w:lvl w:ilvl="7" w:tplc="A31E3A30">
      <w:start w:val="1"/>
      <w:numFmt w:val="bullet"/>
      <w:lvlText w:val="o"/>
      <w:lvlJc w:val="left"/>
      <w:pPr>
        <w:ind w:left="8101" w:hanging="360"/>
      </w:pPr>
      <w:rPr>
        <w:rFonts w:ascii="Courier New" w:hAnsi="Courier New" w:cs="Courier New" w:hint="default"/>
      </w:rPr>
    </w:lvl>
    <w:lvl w:ilvl="8" w:tplc="A3DA4A26">
      <w:start w:val="1"/>
      <w:numFmt w:val="bullet"/>
      <w:lvlText w:val=""/>
      <w:lvlJc w:val="left"/>
      <w:pPr>
        <w:ind w:left="8821" w:hanging="360"/>
      </w:pPr>
      <w:rPr>
        <w:rFonts w:ascii="Wingdings" w:hAnsi="Wingdings" w:hint="default"/>
      </w:rPr>
    </w:lvl>
  </w:abstractNum>
  <w:abstractNum w:abstractNumId="31" w15:restartNumberingAfterBreak="0">
    <w:nsid w:val="02EA68E8"/>
    <w:multiLevelType w:val="hybridMultilevel"/>
    <w:tmpl w:val="3F6A3AA0"/>
    <w:lvl w:ilvl="0" w:tplc="94ECCB3A">
      <w:start w:val="1"/>
      <w:numFmt w:val="decimal"/>
      <w:lvlText w:val="%1."/>
      <w:lvlJc w:val="left"/>
      <w:pPr>
        <w:ind w:left="644" w:hanging="360"/>
      </w:pPr>
      <w:rPr>
        <w:rFonts w:cs="Times New Roman" w:hint="default"/>
        <w:sz w:val="20"/>
        <w:vertAlign w:val="superscript"/>
      </w:rPr>
    </w:lvl>
    <w:lvl w:ilvl="1" w:tplc="117AEE66" w:tentative="1">
      <w:start w:val="1"/>
      <w:numFmt w:val="lowerLetter"/>
      <w:lvlText w:val="%2."/>
      <w:lvlJc w:val="left"/>
      <w:pPr>
        <w:ind w:left="1364" w:hanging="360"/>
      </w:pPr>
    </w:lvl>
    <w:lvl w:ilvl="2" w:tplc="59B025FE" w:tentative="1">
      <w:start w:val="1"/>
      <w:numFmt w:val="lowerRoman"/>
      <w:lvlText w:val="%3."/>
      <w:lvlJc w:val="right"/>
      <w:pPr>
        <w:ind w:left="2084" w:hanging="180"/>
      </w:pPr>
    </w:lvl>
    <w:lvl w:ilvl="3" w:tplc="EB7A3048" w:tentative="1">
      <w:start w:val="1"/>
      <w:numFmt w:val="decimal"/>
      <w:lvlText w:val="%4."/>
      <w:lvlJc w:val="left"/>
      <w:pPr>
        <w:ind w:left="2804" w:hanging="360"/>
      </w:pPr>
    </w:lvl>
    <w:lvl w:ilvl="4" w:tplc="A6CEC146" w:tentative="1">
      <w:start w:val="1"/>
      <w:numFmt w:val="lowerLetter"/>
      <w:lvlText w:val="%5."/>
      <w:lvlJc w:val="left"/>
      <w:pPr>
        <w:ind w:left="3524" w:hanging="360"/>
      </w:pPr>
    </w:lvl>
    <w:lvl w:ilvl="5" w:tplc="111493A4" w:tentative="1">
      <w:start w:val="1"/>
      <w:numFmt w:val="lowerRoman"/>
      <w:lvlText w:val="%6."/>
      <w:lvlJc w:val="right"/>
      <w:pPr>
        <w:ind w:left="4244" w:hanging="180"/>
      </w:pPr>
    </w:lvl>
    <w:lvl w:ilvl="6" w:tplc="96CA4CFA" w:tentative="1">
      <w:start w:val="1"/>
      <w:numFmt w:val="decimal"/>
      <w:lvlText w:val="%7."/>
      <w:lvlJc w:val="left"/>
      <w:pPr>
        <w:ind w:left="4964" w:hanging="360"/>
      </w:pPr>
    </w:lvl>
    <w:lvl w:ilvl="7" w:tplc="809A188E" w:tentative="1">
      <w:start w:val="1"/>
      <w:numFmt w:val="lowerLetter"/>
      <w:lvlText w:val="%8."/>
      <w:lvlJc w:val="left"/>
      <w:pPr>
        <w:ind w:left="5684" w:hanging="360"/>
      </w:pPr>
    </w:lvl>
    <w:lvl w:ilvl="8" w:tplc="435A4F1C" w:tentative="1">
      <w:start w:val="1"/>
      <w:numFmt w:val="lowerRoman"/>
      <w:lvlText w:val="%9."/>
      <w:lvlJc w:val="right"/>
      <w:pPr>
        <w:ind w:left="6404" w:hanging="180"/>
      </w:pPr>
    </w:lvl>
  </w:abstractNum>
  <w:abstractNum w:abstractNumId="32" w15:restartNumberingAfterBreak="0">
    <w:nsid w:val="09A9521E"/>
    <w:multiLevelType w:val="hybridMultilevel"/>
    <w:tmpl w:val="2BEED3BE"/>
    <w:lvl w:ilvl="0" w:tplc="8D5ECCF2">
      <w:numFmt w:val="bullet"/>
      <w:lvlText w:val="-"/>
      <w:lvlJc w:val="left"/>
      <w:pPr>
        <w:tabs>
          <w:tab w:val="num" w:pos="720"/>
        </w:tabs>
        <w:ind w:left="720" w:hanging="360"/>
      </w:pPr>
      <w:rPr>
        <w:rFonts w:ascii="Calibri" w:eastAsia="Calibri" w:hAnsi="Calibri" w:cs="Calibri" w:hint="default"/>
        <w:color w:val="231F20"/>
        <w:w w:val="101"/>
        <w:sz w:val="20"/>
        <w:szCs w:val="20"/>
      </w:rPr>
    </w:lvl>
    <w:lvl w:ilvl="1" w:tplc="EF60D856">
      <w:start w:val="1"/>
      <w:numFmt w:val="bullet"/>
      <w:lvlText w:val="o"/>
      <w:lvlJc w:val="left"/>
      <w:pPr>
        <w:tabs>
          <w:tab w:val="num" w:pos="720"/>
        </w:tabs>
        <w:ind w:left="720" w:hanging="360"/>
      </w:pPr>
      <w:rPr>
        <w:rFonts w:ascii="Courier New" w:hAnsi="Courier New" w:hint="default"/>
      </w:rPr>
    </w:lvl>
    <w:lvl w:ilvl="2" w:tplc="E86611EA" w:tentative="1">
      <w:start w:val="1"/>
      <w:numFmt w:val="bullet"/>
      <w:lvlText w:val=""/>
      <w:lvlJc w:val="left"/>
      <w:pPr>
        <w:tabs>
          <w:tab w:val="num" w:pos="1440"/>
        </w:tabs>
        <w:ind w:left="1440" w:hanging="360"/>
      </w:pPr>
      <w:rPr>
        <w:rFonts w:ascii="Wingdings" w:hAnsi="Wingdings" w:hint="default"/>
      </w:rPr>
    </w:lvl>
    <w:lvl w:ilvl="3" w:tplc="80D01D5C" w:tentative="1">
      <w:start w:val="1"/>
      <w:numFmt w:val="bullet"/>
      <w:lvlText w:val=""/>
      <w:lvlJc w:val="left"/>
      <w:pPr>
        <w:tabs>
          <w:tab w:val="num" w:pos="2160"/>
        </w:tabs>
        <w:ind w:left="2160" w:hanging="360"/>
      </w:pPr>
      <w:rPr>
        <w:rFonts w:ascii="Symbol" w:hAnsi="Symbol" w:hint="default"/>
      </w:rPr>
    </w:lvl>
    <w:lvl w:ilvl="4" w:tplc="C602E5C6" w:tentative="1">
      <w:start w:val="1"/>
      <w:numFmt w:val="bullet"/>
      <w:lvlText w:val="o"/>
      <w:lvlJc w:val="left"/>
      <w:pPr>
        <w:tabs>
          <w:tab w:val="num" w:pos="2880"/>
        </w:tabs>
        <w:ind w:left="2880" w:hanging="360"/>
      </w:pPr>
      <w:rPr>
        <w:rFonts w:ascii="Courier New" w:hAnsi="Courier New" w:hint="default"/>
      </w:rPr>
    </w:lvl>
    <w:lvl w:ilvl="5" w:tplc="6B2CD9AA" w:tentative="1">
      <w:start w:val="1"/>
      <w:numFmt w:val="bullet"/>
      <w:lvlText w:val=""/>
      <w:lvlJc w:val="left"/>
      <w:pPr>
        <w:tabs>
          <w:tab w:val="num" w:pos="3600"/>
        </w:tabs>
        <w:ind w:left="3600" w:hanging="360"/>
      </w:pPr>
      <w:rPr>
        <w:rFonts w:ascii="Wingdings" w:hAnsi="Wingdings" w:hint="default"/>
      </w:rPr>
    </w:lvl>
    <w:lvl w:ilvl="6" w:tplc="F2A42F7E" w:tentative="1">
      <w:start w:val="1"/>
      <w:numFmt w:val="bullet"/>
      <w:lvlText w:val=""/>
      <w:lvlJc w:val="left"/>
      <w:pPr>
        <w:tabs>
          <w:tab w:val="num" w:pos="4320"/>
        </w:tabs>
        <w:ind w:left="4320" w:hanging="360"/>
      </w:pPr>
      <w:rPr>
        <w:rFonts w:ascii="Symbol" w:hAnsi="Symbol" w:hint="default"/>
      </w:rPr>
    </w:lvl>
    <w:lvl w:ilvl="7" w:tplc="65B68A7C" w:tentative="1">
      <w:start w:val="1"/>
      <w:numFmt w:val="bullet"/>
      <w:lvlText w:val="o"/>
      <w:lvlJc w:val="left"/>
      <w:pPr>
        <w:tabs>
          <w:tab w:val="num" w:pos="5040"/>
        </w:tabs>
        <w:ind w:left="5040" w:hanging="360"/>
      </w:pPr>
      <w:rPr>
        <w:rFonts w:ascii="Courier New" w:hAnsi="Courier New" w:hint="default"/>
      </w:rPr>
    </w:lvl>
    <w:lvl w:ilvl="8" w:tplc="3D3ED048"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0BFF7629"/>
    <w:multiLevelType w:val="hybridMultilevel"/>
    <w:tmpl w:val="9C76D196"/>
    <w:lvl w:ilvl="0" w:tplc="263C3CDC">
      <w:start w:val="1"/>
      <w:numFmt w:val="decimal"/>
      <w:lvlText w:val="%1."/>
      <w:lvlJc w:val="left"/>
      <w:pPr>
        <w:ind w:left="36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FA37847"/>
    <w:multiLevelType w:val="hybridMultilevel"/>
    <w:tmpl w:val="3814E22E"/>
    <w:lvl w:ilvl="0" w:tplc="6ECE6546">
      <w:start w:val="1"/>
      <w:numFmt w:val="bullet"/>
      <w:lvlText w:val="-"/>
      <w:lvlJc w:val="left"/>
      <w:pPr>
        <w:ind w:left="1434" w:hanging="360"/>
      </w:pPr>
      <w:rPr>
        <w:rFonts w:ascii="Calibri" w:hAnsi="Calibri" w:cs="Times New Roman"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5" w15:restartNumberingAfterBreak="0">
    <w:nsid w:val="293506BE"/>
    <w:multiLevelType w:val="hybridMultilevel"/>
    <w:tmpl w:val="BDBE9F76"/>
    <w:lvl w:ilvl="0" w:tplc="2F845056">
      <w:start w:val="1"/>
      <w:numFmt w:val="decimal"/>
      <w:lvlText w:val="%1."/>
      <w:lvlJc w:val="left"/>
      <w:pPr>
        <w:ind w:left="720" w:hanging="360"/>
      </w:pPr>
      <w:rPr>
        <w:rFonts w:hint="default"/>
        <w:color w:val="231F20"/>
        <w:w w:val="101"/>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4AC736C"/>
    <w:multiLevelType w:val="hybridMultilevel"/>
    <w:tmpl w:val="A2EA6110"/>
    <w:lvl w:ilvl="0" w:tplc="6ECE6546">
      <w:start w:val="1"/>
      <w:numFmt w:val="bullet"/>
      <w:lvlText w:val="-"/>
      <w:lvlJc w:val="left"/>
      <w:pPr>
        <w:ind w:left="1146" w:hanging="360"/>
      </w:pPr>
      <w:rPr>
        <w:rFonts w:ascii="Calibri" w:hAnsi="Calibri" w:cs="Times New Roman"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7" w15:restartNumberingAfterBreak="0">
    <w:nsid w:val="377C3C7A"/>
    <w:multiLevelType w:val="hybridMultilevel"/>
    <w:tmpl w:val="C61250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9D373C"/>
    <w:multiLevelType w:val="hybridMultilevel"/>
    <w:tmpl w:val="9410AD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E437DD6"/>
    <w:multiLevelType w:val="hybridMultilevel"/>
    <w:tmpl w:val="83000802"/>
    <w:lvl w:ilvl="0" w:tplc="6ECE6546">
      <w:start w:val="1"/>
      <w:numFmt w:val="bullet"/>
      <w:lvlText w:val="-"/>
      <w:lvlJc w:val="left"/>
      <w:pPr>
        <w:ind w:left="720" w:hanging="360"/>
      </w:pPr>
      <w:rPr>
        <w:rFonts w:ascii="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482A09"/>
    <w:multiLevelType w:val="hybridMultilevel"/>
    <w:tmpl w:val="B10ED728"/>
    <w:lvl w:ilvl="0" w:tplc="9AA67E26">
      <w:start w:val="1"/>
      <w:numFmt w:val="lowerLetter"/>
      <w:lvlText w:val="%1)"/>
      <w:lvlJc w:val="left"/>
      <w:pPr>
        <w:ind w:left="1270" w:hanging="302"/>
      </w:pPr>
      <w:rPr>
        <w:rFonts w:hint="default"/>
        <w:color w:val="231F20"/>
        <w:w w:val="101"/>
        <w:sz w:val="20"/>
        <w:szCs w:val="20"/>
      </w:rPr>
    </w:lvl>
    <w:lvl w:ilvl="1" w:tplc="FBA449F8">
      <w:numFmt w:val="bullet"/>
      <w:lvlText w:val="-"/>
      <w:lvlJc w:val="left"/>
      <w:pPr>
        <w:ind w:left="1569" w:hanging="300"/>
      </w:pPr>
      <w:rPr>
        <w:rFonts w:ascii="Calibri" w:eastAsia="Calibri" w:hAnsi="Calibri" w:cs="Calibri" w:hint="default"/>
        <w:color w:val="231F20"/>
        <w:w w:val="101"/>
        <w:sz w:val="20"/>
        <w:szCs w:val="20"/>
      </w:rPr>
    </w:lvl>
    <w:lvl w:ilvl="2" w:tplc="36B64444">
      <w:numFmt w:val="bullet"/>
      <w:lvlText w:val="-"/>
      <w:lvlJc w:val="left"/>
      <w:pPr>
        <w:ind w:left="1872" w:hanging="304"/>
      </w:pPr>
      <w:rPr>
        <w:rFonts w:ascii="Calibri" w:eastAsia="Calibri" w:hAnsi="Calibri" w:cs="Calibri" w:hint="default"/>
        <w:color w:val="231F20"/>
        <w:w w:val="101"/>
        <w:sz w:val="20"/>
        <w:szCs w:val="20"/>
      </w:rPr>
    </w:lvl>
    <w:lvl w:ilvl="3" w:tplc="5E74F0D0">
      <w:numFmt w:val="bullet"/>
      <w:lvlText w:val="•"/>
      <w:lvlJc w:val="left"/>
      <w:pPr>
        <w:ind w:left="1880" w:hanging="304"/>
      </w:pPr>
    </w:lvl>
    <w:lvl w:ilvl="4" w:tplc="E4A63760">
      <w:numFmt w:val="bullet"/>
      <w:lvlText w:val="•"/>
      <w:lvlJc w:val="left"/>
      <w:pPr>
        <w:ind w:left="3005" w:hanging="304"/>
      </w:pPr>
    </w:lvl>
    <w:lvl w:ilvl="5" w:tplc="E914490E">
      <w:numFmt w:val="bullet"/>
      <w:lvlText w:val="•"/>
      <w:lvlJc w:val="left"/>
      <w:pPr>
        <w:ind w:left="4130" w:hanging="304"/>
      </w:pPr>
    </w:lvl>
    <w:lvl w:ilvl="6" w:tplc="02ACB9B0">
      <w:numFmt w:val="bullet"/>
      <w:lvlText w:val="•"/>
      <w:lvlJc w:val="left"/>
      <w:pPr>
        <w:ind w:left="5256" w:hanging="304"/>
      </w:pPr>
    </w:lvl>
    <w:lvl w:ilvl="7" w:tplc="34343D5E">
      <w:numFmt w:val="bullet"/>
      <w:lvlText w:val="•"/>
      <w:lvlJc w:val="left"/>
      <w:pPr>
        <w:ind w:left="6381" w:hanging="304"/>
      </w:pPr>
    </w:lvl>
    <w:lvl w:ilvl="8" w:tplc="8C007CE2">
      <w:numFmt w:val="bullet"/>
      <w:lvlText w:val="•"/>
      <w:lvlJc w:val="left"/>
      <w:pPr>
        <w:ind w:left="7507" w:hanging="304"/>
      </w:pPr>
    </w:lvl>
  </w:abstractNum>
  <w:abstractNum w:abstractNumId="41" w15:restartNumberingAfterBreak="0">
    <w:nsid w:val="67D649FC"/>
    <w:multiLevelType w:val="hybridMultilevel"/>
    <w:tmpl w:val="FB02FE08"/>
    <w:lvl w:ilvl="0" w:tplc="F9C45B2A">
      <w:start w:val="1"/>
      <w:numFmt w:val="bullet"/>
      <w:lvlText w:val=""/>
      <w:lvlJc w:val="left"/>
      <w:pPr>
        <w:ind w:left="1077" w:hanging="360"/>
      </w:pPr>
      <w:rPr>
        <w:rFonts w:ascii="Symbol" w:hAnsi="Symbol" w:hint="default"/>
        <w:sz w:val="24"/>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2" w15:restartNumberingAfterBreak="0">
    <w:nsid w:val="6C2940B3"/>
    <w:multiLevelType w:val="hybridMultilevel"/>
    <w:tmpl w:val="83FCEE82"/>
    <w:lvl w:ilvl="0" w:tplc="F9C45B2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00303F"/>
    <w:multiLevelType w:val="hybridMultilevel"/>
    <w:tmpl w:val="F78E8C0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36673A5"/>
    <w:multiLevelType w:val="hybridMultilevel"/>
    <w:tmpl w:val="6B4CCFEC"/>
    <w:lvl w:ilvl="0" w:tplc="0C090001">
      <w:start w:val="1"/>
      <w:numFmt w:val="bullet"/>
      <w:lvlText w:val=""/>
      <w:lvlJc w:val="left"/>
      <w:pPr>
        <w:ind w:left="360" w:hanging="360"/>
      </w:pPr>
      <w:rPr>
        <w:rFonts w:ascii="Symbol" w:hAnsi="Symbol" w:hint="default"/>
      </w:rPr>
    </w:lvl>
    <w:lvl w:ilvl="1" w:tplc="4DC0423A">
      <w:start w:val="1"/>
      <w:numFmt w:val="bullet"/>
      <w:lvlText w:val="-"/>
      <w:lvlJc w:val="left"/>
      <w:pPr>
        <w:ind w:left="1080" w:hanging="360"/>
      </w:pPr>
      <w:rPr>
        <w:rFonts w:ascii="Calibri" w:hAnsi="Calibri" w:cs="Times New Roman" w:hint="default"/>
        <w:color w:val="231F20"/>
        <w:w w:val="101"/>
        <w:sz w:val="20"/>
        <w:szCs w:val="20"/>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CCC64A9"/>
    <w:multiLevelType w:val="hybridMultilevel"/>
    <w:tmpl w:val="A5D2FFB4"/>
    <w:lvl w:ilvl="0" w:tplc="2F845056">
      <w:start w:val="1"/>
      <w:numFmt w:val="decimal"/>
      <w:lvlText w:val="%1."/>
      <w:lvlJc w:val="left"/>
      <w:pPr>
        <w:ind w:left="302" w:hanging="302"/>
      </w:pPr>
      <w:rPr>
        <w:rFonts w:hint="default"/>
        <w:color w:val="231F20"/>
        <w:w w:val="101"/>
        <w:sz w:val="18"/>
        <w:szCs w:val="18"/>
      </w:rPr>
    </w:lvl>
    <w:lvl w:ilvl="1" w:tplc="E4B44A30">
      <w:numFmt w:val="bullet"/>
      <w:lvlText w:val="-"/>
      <w:lvlJc w:val="left"/>
      <w:pPr>
        <w:ind w:left="601" w:hanging="300"/>
      </w:pPr>
      <w:rPr>
        <w:rFonts w:ascii="Calibri" w:eastAsia="Calibri" w:hAnsi="Calibri" w:cs="Calibri" w:hint="default"/>
        <w:color w:val="231F20"/>
        <w:w w:val="101"/>
        <w:sz w:val="20"/>
        <w:szCs w:val="20"/>
      </w:rPr>
    </w:lvl>
    <w:lvl w:ilvl="2" w:tplc="A238AB0E">
      <w:numFmt w:val="bullet"/>
      <w:lvlText w:val="-"/>
      <w:lvlJc w:val="left"/>
      <w:pPr>
        <w:ind w:left="904" w:hanging="304"/>
      </w:pPr>
      <w:rPr>
        <w:rFonts w:ascii="Calibri" w:eastAsia="Calibri" w:hAnsi="Calibri" w:cs="Calibri" w:hint="default"/>
        <w:color w:val="231F20"/>
        <w:w w:val="101"/>
        <w:sz w:val="20"/>
        <w:szCs w:val="20"/>
      </w:rPr>
    </w:lvl>
    <w:lvl w:ilvl="3" w:tplc="C374C494">
      <w:numFmt w:val="bullet"/>
      <w:lvlText w:val="•"/>
      <w:lvlJc w:val="left"/>
      <w:pPr>
        <w:ind w:left="912" w:hanging="304"/>
      </w:pPr>
    </w:lvl>
    <w:lvl w:ilvl="4" w:tplc="0596CC38">
      <w:numFmt w:val="bullet"/>
      <w:lvlText w:val="•"/>
      <w:lvlJc w:val="left"/>
      <w:pPr>
        <w:ind w:left="2037" w:hanging="304"/>
      </w:pPr>
    </w:lvl>
    <w:lvl w:ilvl="5" w:tplc="07720CDE">
      <w:numFmt w:val="bullet"/>
      <w:lvlText w:val="•"/>
      <w:lvlJc w:val="left"/>
      <w:pPr>
        <w:ind w:left="3162" w:hanging="304"/>
      </w:pPr>
    </w:lvl>
    <w:lvl w:ilvl="6" w:tplc="DF3A6A7E">
      <w:numFmt w:val="bullet"/>
      <w:lvlText w:val="•"/>
      <w:lvlJc w:val="left"/>
      <w:pPr>
        <w:ind w:left="4288" w:hanging="304"/>
      </w:pPr>
    </w:lvl>
    <w:lvl w:ilvl="7" w:tplc="CB7292AC">
      <w:numFmt w:val="bullet"/>
      <w:lvlText w:val="•"/>
      <w:lvlJc w:val="left"/>
      <w:pPr>
        <w:ind w:left="5413" w:hanging="304"/>
      </w:pPr>
    </w:lvl>
    <w:lvl w:ilvl="8" w:tplc="6EE47CE8">
      <w:numFmt w:val="bullet"/>
      <w:lvlText w:val="•"/>
      <w:lvlJc w:val="left"/>
      <w:pPr>
        <w:ind w:left="6539" w:hanging="304"/>
      </w:pPr>
    </w:lvl>
  </w:abstractNum>
  <w:num w:numId="1">
    <w:abstractNumId w:val="0"/>
  </w:num>
  <w:num w:numId="2">
    <w:abstractNumId w:val="1"/>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num>
  <w:num w:numId="8">
    <w:abstractNumId w:val="6"/>
    <w:lvlOverride w:ilvl="0">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7"/>
  </w:num>
  <w:num w:numId="30">
    <w:abstractNumId w:val="28"/>
  </w:num>
  <w:num w:numId="31">
    <w:abstractNumId w:val="29"/>
  </w:num>
  <w:num w:numId="32">
    <w:abstractNumId w:val="30"/>
  </w:num>
  <w:num w:numId="33">
    <w:abstractNumId w:val="10"/>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45"/>
  </w:num>
  <w:num w:numId="37">
    <w:abstractNumId w:val="33"/>
  </w:num>
  <w:num w:numId="38">
    <w:abstractNumId w:val="43"/>
  </w:num>
  <w:num w:numId="39">
    <w:abstractNumId w:val="44"/>
  </w:num>
  <w:num w:numId="40">
    <w:abstractNumId w:val="36"/>
  </w:num>
  <w:num w:numId="41">
    <w:abstractNumId w:val="37"/>
  </w:num>
  <w:num w:numId="42">
    <w:abstractNumId w:val="42"/>
  </w:num>
  <w:num w:numId="43">
    <w:abstractNumId w:val="34"/>
  </w:num>
  <w:num w:numId="44">
    <w:abstractNumId w:val="5"/>
  </w:num>
  <w:num w:numId="45">
    <w:abstractNumId w:val="39"/>
  </w:num>
  <w:num w:numId="46">
    <w:abstractNumId w:val="41"/>
  </w:num>
  <w:num w:numId="47">
    <w:abstractNumId w:val="38"/>
  </w:num>
  <w:num w:numId="48">
    <w:abstractNumId w:val="0"/>
  </w:num>
  <w:num w:numId="49">
    <w:abstractNumId w:val="31"/>
  </w:num>
  <w:num w:numId="50">
    <w:abstractNumId w:val="2"/>
  </w:num>
  <w:num w:numId="51">
    <w:abstractNumId w:val="32"/>
  </w:num>
  <w:num w:numId="52">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4E1"/>
    <w:rsid w:val="00053FF3"/>
    <w:rsid w:val="00092C90"/>
    <w:rsid w:val="000A1B4F"/>
    <w:rsid w:val="000A3590"/>
    <w:rsid w:val="000B3A23"/>
    <w:rsid w:val="000F51ED"/>
    <w:rsid w:val="00163B9E"/>
    <w:rsid w:val="001718B9"/>
    <w:rsid w:val="00171A47"/>
    <w:rsid w:val="00191BCB"/>
    <w:rsid w:val="001F2C87"/>
    <w:rsid w:val="001F6F13"/>
    <w:rsid w:val="0023403B"/>
    <w:rsid w:val="00252DD6"/>
    <w:rsid w:val="00257DD3"/>
    <w:rsid w:val="002634F7"/>
    <w:rsid w:val="00276AE9"/>
    <w:rsid w:val="002A690A"/>
    <w:rsid w:val="002C5AD7"/>
    <w:rsid w:val="003219AB"/>
    <w:rsid w:val="003331CC"/>
    <w:rsid w:val="0034219C"/>
    <w:rsid w:val="00355C61"/>
    <w:rsid w:val="00360B1A"/>
    <w:rsid w:val="00396626"/>
    <w:rsid w:val="003E616F"/>
    <w:rsid w:val="004611D6"/>
    <w:rsid w:val="00472559"/>
    <w:rsid w:val="0047697F"/>
    <w:rsid w:val="00512B23"/>
    <w:rsid w:val="005143B5"/>
    <w:rsid w:val="00526F40"/>
    <w:rsid w:val="00591800"/>
    <w:rsid w:val="005A28D4"/>
    <w:rsid w:val="005B665D"/>
    <w:rsid w:val="005C72B5"/>
    <w:rsid w:val="005E6989"/>
    <w:rsid w:val="00655C36"/>
    <w:rsid w:val="007363A3"/>
    <w:rsid w:val="00746805"/>
    <w:rsid w:val="007476CE"/>
    <w:rsid w:val="0076413A"/>
    <w:rsid w:val="00783AE0"/>
    <w:rsid w:val="00784E0C"/>
    <w:rsid w:val="007C558E"/>
    <w:rsid w:val="007D37F3"/>
    <w:rsid w:val="007D6961"/>
    <w:rsid w:val="007E3A3A"/>
    <w:rsid w:val="008323B9"/>
    <w:rsid w:val="008522CB"/>
    <w:rsid w:val="00860ECE"/>
    <w:rsid w:val="00861A67"/>
    <w:rsid w:val="008B44E1"/>
    <w:rsid w:val="008D30AD"/>
    <w:rsid w:val="00962957"/>
    <w:rsid w:val="009E4202"/>
    <w:rsid w:val="00A176C6"/>
    <w:rsid w:val="00A43BF9"/>
    <w:rsid w:val="00A4587E"/>
    <w:rsid w:val="00A46F09"/>
    <w:rsid w:val="00AA20D1"/>
    <w:rsid w:val="00AA46D9"/>
    <w:rsid w:val="00AB2370"/>
    <w:rsid w:val="00AF1A7B"/>
    <w:rsid w:val="00B5183B"/>
    <w:rsid w:val="00B72748"/>
    <w:rsid w:val="00B85D85"/>
    <w:rsid w:val="00BB1FAE"/>
    <w:rsid w:val="00C00C3A"/>
    <w:rsid w:val="00C02E64"/>
    <w:rsid w:val="00CB4F89"/>
    <w:rsid w:val="00D20675"/>
    <w:rsid w:val="00D31183"/>
    <w:rsid w:val="00D410EE"/>
    <w:rsid w:val="00D537F7"/>
    <w:rsid w:val="00D545F2"/>
    <w:rsid w:val="00D7446A"/>
    <w:rsid w:val="00D975A0"/>
    <w:rsid w:val="00DB7350"/>
    <w:rsid w:val="00DE596D"/>
    <w:rsid w:val="00DF7C85"/>
    <w:rsid w:val="00E309B3"/>
    <w:rsid w:val="00E35F4C"/>
    <w:rsid w:val="00E3719D"/>
    <w:rsid w:val="00E47BF9"/>
    <w:rsid w:val="00E50C36"/>
    <w:rsid w:val="00E538EE"/>
    <w:rsid w:val="00E70FEB"/>
    <w:rsid w:val="00E85156"/>
    <w:rsid w:val="00E9716E"/>
    <w:rsid w:val="00ED39C0"/>
    <w:rsid w:val="00EF29FD"/>
    <w:rsid w:val="00F01FA7"/>
    <w:rsid w:val="00F11DDB"/>
    <w:rsid w:val="00F16DCC"/>
    <w:rsid w:val="00F376A2"/>
    <w:rsid w:val="00F73B0A"/>
    <w:rsid w:val="00F87E5B"/>
    <w:rsid w:val="00F94786"/>
    <w:rsid w:val="00FC2095"/>
    <w:rsid w:val="00FC28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EE4913"/>
  <w15:docId w15:val="{F1248A89-ABE2-453E-A69B-9289949DC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uiPriority="9"/>
    <w:lsdException w:name="heading 7" w:locked="1" w:semiHidden="1" w:uiPriority="9"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99"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locked="1"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Smart Link" w:semiHidden="1" w:uiPriority="99" w:unhideWhenUsed="1"/>
  </w:latentStyles>
  <w:style w:type="paragraph" w:default="1" w:styleId="Normal">
    <w:name w:val="Normal"/>
    <w:qFormat/>
    <w:rsid w:val="00127A4C"/>
    <w:pPr>
      <w:spacing w:before="200" w:after="200"/>
    </w:pPr>
    <w:rPr>
      <w:rFonts w:ascii="Calibri" w:hAnsi="Calibri"/>
      <w:sz w:val="24"/>
      <w:lang w:eastAsia="en-US"/>
    </w:rPr>
  </w:style>
  <w:style w:type="paragraph" w:styleId="Heading1">
    <w:name w:val="heading 1"/>
    <w:basedOn w:val="Normal"/>
    <w:next w:val="Normal"/>
    <w:link w:val="Heading1Char"/>
    <w:qFormat/>
    <w:rsid w:val="00EE4D16"/>
    <w:pPr>
      <w:keepNext/>
      <w:pBdr>
        <w:bottom w:val="single" w:sz="18" w:space="2" w:color="auto"/>
      </w:pBdr>
      <w:spacing w:after="480"/>
      <w:outlineLvl w:val="0"/>
    </w:pPr>
    <w:rPr>
      <w:b/>
      <w:kern w:val="28"/>
      <w:sz w:val="48"/>
    </w:rPr>
  </w:style>
  <w:style w:type="paragraph" w:styleId="Heading2">
    <w:name w:val="heading 2"/>
    <w:basedOn w:val="Normal"/>
    <w:next w:val="Normal"/>
    <w:link w:val="Heading2Char"/>
    <w:qFormat/>
    <w:rsid w:val="00EE4D16"/>
    <w:pPr>
      <w:keepNext/>
      <w:spacing w:before="360"/>
      <w:outlineLvl w:val="1"/>
    </w:pPr>
    <w:rPr>
      <w:b/>
      <w:snapToGrid w:val="0"/>
      <w:sz w:val="32"/>
    </w:rPr>
  </w:style>
  <w:style w:type="paragraph" w:styleId="Heading3">
    <w:name w:val="heading 3"/>
    <w:basedOn w:val="Normal"/>
    <w:next w:val="Normal"/>
    <w:link w:val="Heading3Char"/>
    <w:autoRedefine/>
    <w:qFormat/>
    <w:rsid w:val="00E12249"/>
    <w:pPr>
      <w:keepNext/>
      <w:keepLines/>
      <w:spacing w:before="360"/>
      <w:outlineLvl w:val="2"/>
    </w:pPr>
    <w:rPr>
      <w:b/>
      <w:bCs/>
      <w:sz w:val="28"/>
      <w:szCs w:val="28"/>
    </w:rPr>
  </w:style>
  <w:style w:type="paragraph" w:styleId="Heading4">
    <w:name w:val="heading 4"/>
    <w:basedOn w:val="Normal"/>
    <w:next w:val="Normal"/>
    <w:link w:val="Heading4Char"/>
    <w:autoRedefine/>
    <w:qFormat/>
    <w:rsid w:val="001A09C1"/>
    <w:pPr>
      <w:keepNext/>
      <w:keepLines/>
      <w:spacing w:before="240" w:after="120"/>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863652"/>
    <w:pPr>
      <w:keepLines/>
      <w:pBdr>
        <w:bottom w:val="none" w:sz="0" w:space="0" w:color="auto"/>
      </w:pBdr>
      <w:spacing w:before="480" w:after="0" w:line="276" w:lineRule="auto"/>
      <w:outlineLvl w:val="9"/>
    </w:pPr>
    <w:rPr>
      <w:bCs/>
      <w:kern w:val="0"/>
      <w:sz w:val="40"/>
      <w:szCs w:val="28"/>
      <w:lang w:val="en-US"/>
    </w:rPr>
  </w:style>
  <w:style w:type="character" w:customStyle="1" w:styleId="Heading1Char">
    <w:name w:val="Heading 1 Char"/>
    <w:link w:val="Heading1"/>
    <w:locked/>
    <w:rsid w:val="00EE4D16"/>
    <w:rPr>
      <w:rFonts w:ascii="Calibri" w:hAnsi="Calibri"/>
      <w:b/>
      <w:kern w:val="28"/>
      <w:sz w:val="48"/>
      <w:lang w:eastAsia="en-US"/>
    </w:rPr>
  </w:style>
  <w:style w:type="character" w:customStyle="1" w:styleId="Heading2Char">
    <w:name w:val="Heading 2 Char"/>
    <w:link w:val="Heading2"/>
    <w:locked/>
    <w:rsid w:val="00EE4D16"/>
    <w:rPr>
      <w:rFonts w:ascii="Calibri" w:hAnsi="Calibri"/>
      <w:b/>
      <w:snapToGrid w:val="0"/>
      <w:sz w:val="32"/>
      <w:lang w:eastAsia="en-US"/>
    </w:rPr>
  </w:style>
  <w:style w:type="paragraph" w:styleId="BodyText">
    <w:name w:val="Body Text"/>
    <w:basedOn w:val="Normal"/>
    <w:link w:val="BodyTextChar"/>
    <w:uiPriority w:val="99"/>
    <w:rsid w:val="00FB4CEC"/>
    <w:pPr>
      <w:keepNext/>
      <w:keepLines/>
      <w:spacing w:before="120" w:after="120"/>
      <w:jc w:val="both"/>
    </w:pPr>
  </w:style>
  <w:style w:type="character" w:customStyle="1" w:styleId="BodyTextChar">
    <w:name w:val="Body Text Char"/>
    <w:link w:val="BodyText"/>
    <w:uiPriority w:val="99"/>
    <w:locked/>
    <w:rsid w:val="007316E2"/>
    <w:rPr>
      <w:rFonts w:ascii="Calibri" w:hAnsi="Calibri"/>
      <w:sz w:val="24"/>
      <w:lang w:eastAsia="en-US"/>
    </w:rPr>
  </w:style>
  <w:style w:type="paragraph" w:customStyle="1" w:styleId="FooterBP">
    <w:name w:val="Footer BP"/>
    <w:basedOn w:val="Normal"/>
    <w:next w:val="Normal"/>
    <w:rsid w:val="00FB4CEC"/>
    <w:pPr>
      <w:pBdr>
        <w:top w:val="single" w:sz="4" w:space="1" w:color="auto"/>
      </w:pBdr>
      <w:tabs>
        <w:tab w:val="center" w:pos="4536"/>
        <w:tab w:val="right" w:pos="9356"/>
      </w:tabs>
      <w:ind w:left="-284" w:right="-329"/>
    </w:pPr>
    <w:rPr>
      <w:i/>
      <w:sz w:val="20"/>
    </w:rPr>
  </w:style>
  <w:style w:type="paragraph" w:customStyle="1" w:styleId="BodyText0">
    <w:name w:val="Body Text_0"/>
    <w:basedOn w:val="Normal0"/>
    <w:link w:val="BodyTextChar0"/>
    <w:uiPriority w:val="99"/>
    <w:rsid w:val="00433548"/>
    <w:pPr>
      <w:keepNext/>
      <w:keepLines/>
      <w:spacing w:before="120" w:after="120"/>
      <w:jc w:val="both"/>
    </w:pPr>
  </w:style>
  <w:style w:type="paragraph" w:customStyle="1" w:styleId="Normal0">
    <w:name w:val="Normal_0"/>
    <w:qFormat/>
    <w:rsid w:val="00433548"/>
    <w:pPr>
      <w:spacing w:before="200" w:after="200"/>
    </w:pPr>
    <w:rPr>
      <w:rFonts w:ascii="Calibri" w:hAnsi="Calibri"/>
      <w:sz w:val="24"/>
      <w:lang w:eastAsia="en-US"/>
    </w:rPr>
  </w:style>
  <w:style w:type="character" w:customStyle="1" w:styleId="BodyTextChar0">
    <w:name w:val="Body Text Char_0"/>
    <w:link w:val="BodyText0"/>
    <w:uiPriority w:val="99"/>
    <w:locked/>
    <w:rsid w:val="00433548"/>
    <w:rPr>
      <w:rFonts w:ascii="Calibri" w:hAnsi="Calibri"/>
      <w:sz w:val="24"/>
      <w:lang w:eastAsia="en-US"/>
    </w:rPr>
  </w:style>
  <w:style w:type="character" w:styleId="Strong">
    <w:name w:val="Strong"/>
    <w:qFormat/>
    <w:rsid w:val="00D746DB"/>
    <w:rPr>
      <w:rFonts w:ascii="Calibri" w:hAnsi="Calibri"/>
      <w:b/>
      <w:bCs/>
    </w:rPr>
  </w:style>
  <w:style w:type="character" w:customStyle="1" w:styleId="Heading3Char">
    <w:name w:val="Heading 3 Char"/>
    <w:link w:val="Heading3"/>
    <w:locked/>
    <w:rsid w:val="00E12249"/>
    <w:rPr>
      <w:rFonts w:ascii="Calibri" w:hAnsi="Calibri"/>
      <w:b/>
      <w:bCs/>
      <w:sz w:val="28"/>
      <w:szCs w:val="28"/>
      <w:lang w:eastAsia="en-US"/>
    </w:rPr>
  </w:style>
  <w:style w:type="paragraph" w:customStyle="1" w:styleId="BSbullet1">
    <w:name w:val="BS_bullet 1"/>
    <w:basedOn w:val="BodyTextIndent"/>
    <w:link w:val="BSbullet1Char"/>
    <w:qFormat/>
    <w:rsid w:val="009E4D5F"/>
    <w:pPr>
      <w:keepNext w:val="0"/>
      <w:keepLines w:val="0"/>
      <w:jc w:val="left"/>
    </w:pPr>
  </w:style>
  <w:style w:type="paragraph" w:styleId="BodyTextIndent">
    <w:name w:val="Body Text Indent"/>
    <w:basedOn w:val="Normal"/>
    <w:next w:val="BodyText"/>
    <w:link w:val="BodyTextIndentChar"/>
    <w:rsid w:val="00FB4CEC"/>
    <w:pPr>
      <w:keepNext/>
      <w:keepLines/>
      <w:numPr>
        <w:numId w:val="1"/>
      </w:numPr>
      <w:spacing w:after="120"/>
      <w:jc w:val="both"/>
    </w:pPr>
    <w:rPr>
      <w:szCs w:val="24"/>
    </w:rPr>
  </w:style>
  <w:style w:type="character" w:customStyle="1" w:styleId="BodyTextIndentChar">
    <w:name w:val="Body Text Indent Char"/>
    <w:link w:val="BodyTextIndent"/>
    <w:locked/>
    <w:rsid w:val="00BF50D3"/>
    <w:rPr>
      <w:rFonts w:ascii="Calibri" w:hAnsi="Calibri"/>
      <w:sz w:val="24"/>
      <w:szCs w:val="24"/>
      <w:lang w:eastAsia="en-US"/>
    </w:rPr>
  </w:style>
  <w:style w:type="character" w:customStyle="1" w:styleId="BSbullet1Char">
    <w:name w:val="BS_bullet 1 Char"/>
    <w:basedOn w:val="BodyTextIndentChar"/>
    <w:link w:val="BSbullet1"/>
    <w:rsid w:val="009E4D5F"/>
    <w:rPr>
      <w:rFonts w:ascii="Calibri" w:hAnsi="Calibri"/>
      <w:sz w:val="24"/>
      <w:szCs w:val="24"/>
      <w:lang w:eastAsia="en-US"/>
    </w:rPr>
  </w:style>
  <w:style w:type="paragraph" w:styleId="Caption">
    <w:name w:val="caption"/>
    <w:basedOn w:val="Normal"/>
    <w:next w:val="Normal"/>
    <w:unhideWhenUsed/>
    <w:qFormat/>
    <w:locked/>
    <w:rsid w:val="00F31EEF"/>
    <w:pPr>
      <w:keepNext/>
      <w:spacing w:before="240"/>
    </w:pPr>
    <w:rPr>
      <w:b/>
      <w:bCs/>
      <w:color w:val="000000"/>
      <w:sz w:val="22"/>
      <w:szCs w:val="18"/>
    </w:rPr>
  </w:style>
  <w:style w:type="paragraph" w:customStyle="1" w:styleId="BStabletext">
    <w:name w:val="BS_table text"/>
    <w:basedOn w:val="BStableheading1"/>
    <w:link w:val="BStabletextChar"/>
    <w:autoRedefine/>
    <w:qFormat/>
    <w:rsid w:val="00F80175"/>
    <w:pPr>
      <w:framePr w:wrap="auto" w:vAnchor="margin" w:yAlign="inline"/>
      <w:ind w:left="227" w:hanging="227"/>
      <w:jc w:val="left"/>
    </w:pPr>
    <w:rPr>
      <w:b w:val="0"/>
      <w:lang w:eastAsia="en-AU"/>
    </w:rPr>
  </w:style>
  <w:style w:type="paragraph" w:customStyle="1" w:styleId="BStableheading1">
    <w:name w:val="BS_table heading 1"/>
    <w:basedOn w:val="NoSpacing"/>
    <w:link w:val="BStableheading1Char"/>
    <w:rsid w:val="007D71D2"/>
    <w:pPr>
      <w:framePr w:wrap="around" w:vAnchor="text" w:hAnchor="text" w:y="1"/>
      <w:jc w:val="right"/>
    </w:pPr>
    <w:rPr>
      <w:b/>
      <w:bCs/>
    </w:rPr>
  </w:style>
  <w:style w:type="paragraph" w:styleId="NoSpacing">
    <w:name w:val="No Spacing"/>
    <w:link w:val="NoSpacingChar"/>
    <w:uiPriority w:val="1"/>
    <w:qFormat/>
    <w:rsid w:val="007A4C99"/>
    <w:rPr>
      <w:rFonts w:ascii="Calibri" w:hAnsi="Calibri"/>
      <w:lang w:eastAsia="en-US"/>
    </w:rPr>
  </w:style>
  <w:style w:type="character" w:customStyle="1" w:styleId="NoSpacingChar">
    <w:name w:val="No Spacing Char"/>
    <w:link w:val="NoSpacing"/>
    <w:uiPriority w:val="1"/>
    <w:rsid w:val="007A4C99"/>
    <w:rPr>
      <w:rFonts w:ascii="Calibri" w:hAnsi="Calibri"/>
      <w:lang w:eastAsia="en-US"/>
    </w:rPr>
  </w:style>
  <w:style w:type="character" w:customStyle="1" w:styleId="BStableheading1Char">
    <w:name w:val="BS_table heading 1 Char"/>
    <w:basedOn w:val="NoSpacingChar"/>
    <w:link w:val="BStableheading1"/>
    <w:rsid w:val="007D71D2"/>
    <w:rPr>
      <w:rFonts w:ascii="Calibri" w:hAnsi="Calibri"/>
      <w:b/>
      <w:bCs/>
      <w:lang w:eastAsia="en-US"/>
    </w:rPr>
  </w:style>
  <w:style w:type="character" w:customStyle="1" w:styleId="BStabletextChar">
    <w:name w:val="BS_table text Char"/>
    <w:basedOn w:val="BStableheading1Char"/>
    <w:link w:val="BStabletext"/>
    <w:rsid w:val="00F80175"/>
    <w:rPr>
      <w:rFonts w:ascii="Calibri" w:hAnsi="Calibri"/>
      <w:b/>
      <w:bCs/>
      <w:lang w:eastAsia="en-US"/>
    </w:rPr>
  </w:style>
  <w:style w:type="paragraph" w:customStyle="1" w:styleId="BStablefigures">
    <w:name w:val="BS_table figures"/>
    <w:basedOn w:val="BStabletext"/>
    <w:link w:val="BStablefiguresChar"/>
    <w:autoRedefine/>
    <w:qFormat/>
    <w:rsid w:val="006E57FD"/>
    <w:pPr>
      <w:jc w:val="right"/>
    </w:pPr>
    <w:rPr>
      <w:bCs w:val="0"/>
    </w:rPr>
  </w:style>
  <w:style w:type="character" w:customStyle="1" w:styleId="BStablefiguresChar">
    <w:name w:val="BS_table figures Char"/>
    <w:basedOn w:val="AITableTextChar"/>
    <w:link w:val="BStablefigures"/>
    <w:rsid w:val="006E57FD"/>
    <w:rPr>
      <w:rFonts w:ascii="Calibri" w:hAnsi="Calibri"/>
      <w:szCs w:val="24"/>
      <w:lang w:eastAsia="en-US"/>
    </w:rPr>
  </w:style>
  <w:style w:type="character" w:customStyle="1" w:styleId="AITableTextChar">
    <w:name w:val="AI Table Text Char"/>
    <w:link w:val="AITableText"/>
    <w:locked/>
    <w:rsid w:val="007316E2"/>
    <w:rPr>
      <w:rFonts w:ascii="Calibri" w:hAnsi="Calibri"/>
      <w:szCs w:val="24"/>
      <w:lang w:eastAsia="en-US"/>
    </w:rPr>
  </w:style>
  <w:style w:type="paragraph" w:customStyle="1" w:styleId="AITableText">
    <w:name w:val="AI Table Text"/>
    <w:basedOn w:val="Normal"/>
    <w:link w:val="AITableTextChar"/>
    <w:rsid w:val="00FB4CEC"/>
    <w:pPr>
      <w:jc w:val="right"/>
    </w:pPr>
    <w:rPr>
      <w:sz w:val="20"/>
      <w:szCs w:val="24"/>
    </w:rPr>
  </w:style>
  <w:style w:type="paragraph" w:customStyle="1" w:styleId="BSnote">
    <w:name w:val="BS_note"/>
    <w:basedOn w:val="NoteHeading2"/>
    <w:link w:val="BSnoteChar"/>
    <w:qFormat/>
    <w:rsid w:val="00EE4D16"/>
    <w:pPr>
      <w:keepNext/>
      <w:spacing w:after="0"/>
    </w:pPr>
    <w:rPr>
      <w:sz w:val="18"/>
      <w:szCs w:val="16"/>
    </w:rPr>
  </w:style>
  <w:style w:type="paragraph" w:customStyle="1" w:styleId="NoteHeading2">
    <w:name w:val="Note Heading2"/>
    <w:basedOn w:val="Normal"/>
    <w:next w:val="Normal"/>
    <w:link w:val="NoteHeadingChar"/>
    <w:rsid w:val="00FB4CEC"/>
    <w:pPr>
      <w:spacing w:before="120"/>
    </w:pPr>
    <w:rPr>
      <w:b/>
      <w:sz w:val="16"/>
    </w:rPr>
  </w:style>
  <w:style w:type="character" w:customStyle="1" w:styleId="NoteHeadingChar">
    <w:name w:val="Note Heading Char"/>
    <w:link w:val="NoteHeading2"/>
    <w:locked/>
    <w:rsid w:val="007316E2"/>
    <w:rPr>
      <w:rFonts w:ascii="Calibri" w:hAnsi="Calibri"/>
      <w:b/>
      <w:sz w:val="16"/>
      <w:lang w:eastAsia="en-US"/>
    </w:rPr>
  </w:style>
  <w:style w:type="character" w:customStyle="1" w:styleId="BSnoteChar">
    <w:name w:val="BS_note Char"/>
    <w:link w:val="BSnote"/>
    <w:rsid w:val="00EE4D16"/>
    <w:rPr>
      <w:rFonts w:ascii="Calibri" w:hAnsi="Calibri"/>
      <w:b/>
      <w:sz w:val="18"/>
      <w:szCs w:val="16"/>
      <w:lang w:eastAsia="en-US"/>
    </w:rPr>
  </w:style>
  <w:style w:type="paragraph" w:customStyle="1" w:styleId="BSnoteslist">
    <w:name w:val="BS_notes list"/>
    <w:basedOn w:val="Alnotes"/>
    <w:link w:val="BSnoteslistChar"/>
    <w:qFormat/>
    <w:rsid w:val="00833051"/>
    <w:pPr>
      <w:numPr>
        <w:numId w:val="0"/>
      </w:numPr>
    </w:pPr>
  </w:style>
  <w:style w:type="paragraph" w:customStyle="1" w:styleId="Alnotes">
    <w:name w:val="Al notes"/>
    <w:basedOn w:val="ListParagraph"/>
    <w:next w:val="Normal"/>
    <w:link w:val="AlnotesChar"/>
    <w:autoRedefine/>
    <w:rsid w:val="00C0540A"/>
    <w:pPr>
      <w:numPr>
        <w:numId w:val="2"/>
      </w:numPr>
      <w:spacing w:before="0"/>
    </w:pPr>
    <w:rPr>
      <w:sz w:val="18"/>
    </w:rPr>
  </w:style>
  <w:style w:type="paragraph" w:styleId="ListParagraph">
    <w:name w:val="List Paragraph"/>
    <w:basedOn w:val="Normal"/>
    <w:link w:val="ListParagraphChar"/>
    <w:qFormat/>
    <w:rsid w:val="009E567D"/>
    <w:pPr>
      <w:spacing w:after="0"/>
      <w:ind w:left="357" w:hanging="357"/>
    </w:pPr>
    <w:rPr>
      <w:sz w:val="16"/>
      <w:szCs w:val="24"/>
    </w:rPr>
  </w:style>
  <w:style w:type="character" w:customStyle="1" w:styleId="ListParagraphChar">
    <w:name w:val="List Paragraph Char"/>
    <w:link w:val="ListParagraph"/>
    <w:rsid w:val="005B5A37"/>
    <w:rPr>
      <w:rFonts w:ascii="Calibri" w:hAnsi="Calibri"/>
      <w:sz w:val="16"/>
      <w:szCs w:val="24"/>
      <w:lang w:eastAsia="en-US"/>
    </w:rPr>
  </w:style>
  <w:style w:type="character" w:customStyle="1" w:styleId="AlnotesChar">
    <w:name w:val="Al notes Char"/>
    <w:link w:val="Alnotes"/>
    <w:rsid w:val="00C0540A"/>
    <w:rPr>
      <w:rFonts w:ascii="Calibri" w:hAnsi="Calibri"/>
      <w:sz w:val="18"/>
      <w:szCs w:val="24"/>
      <w:lang w:eastAsia="en-US"/>
    </w:rPr>
  </w:style>
  <w:style w:type="character" w:customStyle="1" w:styleId="BSnoteslistChar">
    <w:name w:val="BS_notes list Char"/>
    <w:basedOn w:val="AlnotesChar"/>
    <w:link w:val="BSnoteslist"/>
    <w:rsid w:val="00833051"/>
    <w:rPr>
      <w:rFonts w:ascii="Calibri" w:hAnsi="Calibri"/>
      <w:sz w:val="18"/>
      <w:szCs w:val="24"/>
      <w:lang w:eastAsia="en-US"/>
    </w:rPr>
  </w:style>
  <w:style w:type="paragraph" w:styleId="NormalWeb">
    <w:name w:val="Normal (Web)"/>
    <w:basedOn w:val="Normal"/>
    <w:uiPriority w:val="99"/>
    <w:rsid w:val="00FB4CEC"/>
    <w:rPr>
      <w:szCs w:val="24"/>
    </w:rPr>
  </w:style>
  <w:style w:type="character" w:customStyle="1" w:styleId="Heading4Char">
    <w:name w:val="Heading 4 Char"/>
    <w:link w:val="Heading4"/>
    <w:locked/>
    <w:rsid w:val="001A09C1"/>
    <w:rPr>
      <w:rFonts w:ascii="Calibri" w:hAnsi="Calibri"/>
      <w:b/>
      <w:i/>
      <w:sz w:val="24"/>
      <w:lang w:eastAsia="en-US"/>
    </w:rPr>
  </w:style>
  <w:style w:type="paragraph" w:customStyle="1" w:styleId="Normal4">
    <w:name w:val="Normal_4"/>
    <w:qFormat/>
    <w:rsid w:val="006C15F8"/>
    <w:pPr>
      <w:spacing w:before="200" w:after="200"/>
    </w:pPr>
    <w:rPr>
      <w:rFonts w:ascii="Calibri" w:hAnsi="Calibri"/>
      <w:sz w:val="24"/>
      <w:lang w:eastAsia="en-US"/>
    </w:rPr>
  </w:style>
  <w:style w:type="paragraph" w:customStyle="1" w:styleId="BStablelist">
    <w:name w:val="BS_table list"/>
    <w:basedOn w:val="AIIndent"/>
    <w:link w:val="BStablelistChar"/>
    <w:qFormat/>
    <w:rsid w:val="009D6846"/>
    <w:pPr>
      <w:numPr>
        <w:numId w:val="14"/>
      </w:numPr>
      <w:spacing w:before="0" w:after="0"/>
    </w:pPr>
  </w:style>
  <w:style w:type="paragraph" w:customStyle="1" w:styleId="AIIndent">
    <w:name w:val="AI Indent"/>
    <w:basedOn w:val="Normal"/>
    <w:link w:val="AIIndentChar"/>
    <w:rsid w:val="00FB4CEC"/>
    <w:pPr>
      <w:tabs>
        <w:tab w:val="num" w:pos="360"/>
      </w:tabs>
      <w:ind w:left="357" w:hanging="357"/>
    </w:pPr>
    <w:rPr>
      <w:sz w:val="20"/>
    </w:rPr>
  </w:style>
  <w:style w:type="character" w:customStyle="1" w:styleId="AIIndentChar">
    <w:name w:val="AI Indent Char"/>
    <w:link w:val="AIIndent"/>
    <w:locked/>
    <w:rsid w:val="007316E2"/>
    <w:rPr>
      <w:rFonts w:ascii="Calibri" w:hAnsi="Calibri"/>
      <w:lang w:eastAsia="en-US"/>
    </w:rPr>
  </w:style>
  <w:style w:type="character" w:customStyle="1" w:styleId="BStablelistChar">
    <w:name w:val="BS_table list Char"/>
    <w:basedOn w:val="AIIndentChar"/>
    <w:link w:val="BStablelist"/>
    <w:rsid w:val="009D6846"/>
    <w:rPr>
      <w:rFonts w:ascii="Calibri" w:hAnsi="Calibri"/>
      <w:lang w:eastAsia="en-US"/>
    </w:rPr>
  </w:style>
  <w:style w:type="paragraph" w:customStyle="1" w:styleId="BSnote2">
    <w:name w:val="BS_note_2"/>
    <w:basedOn w:val="Normal"/>
    <w:link w:val="BSnoteChar2"/>
    <w:qFormat/>
    <w:rsid w:val="00B05573"/>
    <w:pPr>
      <w:keepNext/>
      <w:keepLines/>
      <w:spacing w:before="120" w:after="0"/>
    </w:pPr>
    <w:rPr>
      <w:rFonts w:cs="Calibri"/>
      <w:b/>
      <w:sz w:val="18"/>
      <w:szCs w:val="16"/>
      <w:lang w:eastAsia="en-AU"/>
    </w:rPr>
  </w:style>
  <w:style w:type="character" w:customStyle="1" w:styleId="BSnoteChar2">
    <w:name w:val="BS_note Char_2"/>
    <w:link w:val="BSnote2"/>
    <w:locked/>
    <w:rsid w:val="00B05573"/>
    <w:rPr>
      <w:rFonts w:ascii="Calibri" w:hAnsi="Calibri" w:cs="Calibri"/>
      <w:b/>
      <w:sz w:val="18"/>
      <w:szCs w:val="16"/>
    </w:rPr>
  </w:style>
  <w:style w:type="paragraph" w:customStyle="1" w:styleId="BSnoteslist2">
    <w:name w:val="BS_notes list_2"/>
    <w:basedOn w:val="Normal"/>
    <w:link w:val="BSnoteslistChar2"/>
    <w:qFormat/>
    <w:rsid w:val="00B05573"/>
    <w:pPr>
      <w:keepLines/>
      <w:numPr>
        <w:numId w:val="16"/>
      </w:numPr>
      <w:spacing w:before="0" w:after="0"/>
    </w:pPr>
    <w:rPr>
      <w:rFonts w:cs="Calibri"/>
      <w:sz w:val="18"/>
      <w:szCs w:val="24"/>
      <w:lang w:eastAsia="en-AU"/>
    </w:rPr>
  </w:style>
  <w:style w:type="character" w:customStyle="1" w:styleId="BSnoteslistChar2">
    <w:name w:val="BS_notes list Char_2"/>
    <w:basedOn w:val="DefaultParagraphFont"/>
    <w:link w:val="BSnoteslist2"/>
    <w:locked/>
    <w:rsid w:val="00B05573"/>
    <w:rPr>
      <w:rFonts w:ascii="Calibri" w:hAnsi="Calibri" w:cs="Calibri"/>
      <w:sz w:val="18"/>
      <w:szCs w:val="24"/>
    </w:rPr>
  </w:style>
  <w:style w:type="paragraph" w:customStyle="1" w:styleId="BSnoteslist1">
    <w:name w:val="BS_notes list_1"/>
    <w:basedOn w:val="Normal"/>
    <w:link w:val="BSnoteslistChar1"/>
    <w:qFormat/>
    <w:rsid w:val="00944020"/>
    <w:pPr>
      <w:numPr>
        <w:numId w:val="18"/>
      </w:numPr>
      <w:spacing w:before="0" w:after="0"/>
    </w:pPr>
    <w:rPr>
      <w:sz w:val="18"/>
      <w:szCs w:val="24"/>
    </w:rPr>
  </w:style>
  <w:style w:type="character" w:customStyle="1" w:styleId="BSnoteslistChar1">
    <w:name w:val="BS_notes list Char_1"/>
    <w:basedOn w:val="DefaultParagraphFont"/>
    <w:link w:val="BSnoteslist1"/>
    <w:locked/>
    <w:rsid w:val="00944020"/>
    <w:rPr>
      <w:rFonts w:ascii="Calibri" w:hAnsi="Calibri"/>
      <w:sz w:val="18"/>
      <w:szCs w:val="24"/>
      <w:lang w:eastAsia="en-US"/>
    </w:rPr>
  </w:style>
  <w:style w:type="paragraph" w:customStyle="1" w:styleId="Normal5">
    <w:name w:val="Normal_5"/>
    <w:qFormat/>
    <w:rsid w:val="004A6794"/>
    <w:pPr>
      <w:spacing w:before="200" w:after="200"/>
    </w:pPr>
    <w:rPr>
      <w:rFonts w:ascii="Calibri" w:hAnsi="Calibri"/>
      <w:sz w:val="24"/>
      <w:lang w:eastAsia="en-US"/>
    </w:rPr>
  </w:style>
  <w:style w:type="paragraph" w:customStyle="1" w:styleId="ListParagraph1">
    <w:name w:val="List Paragraph_1"/>
    <w:basedOn w:val="Normal"/>
    <w:link w:val="ListParagraphChar1"/>
    <w:uiPriority w:val="34"/>
    <w:qFormat/>
    <w:rsid w:val="004A6794"/>
    <w:pPr>
      <w:spacing w:after="0"/>
      <w:ind w:left="357" w:hanging="357"/>
    </w:pPr>
    <w:rPr>
      <w:sz w:val="16"/>
      <w:szCs w:val="24"/>
    </w:rPr>
  </w:style>
  <w:style w:type="character" w:customStyle="1" w:styleId="ListParagraphChar1">
    <w:name w:val="List Paragraph Char_1"/>
    <w:link w:val="ListParagraph1"/>
    <w:uiPriority w:val="34"/>
    <w:locked/>
    <w:rsid w:val="004A6794"/>
    <w:rPr>
      <w:rFonts w:ascii="Calibri" w:hAnsi="Calibri"/>
      <w:sz w:val="16"/>
      <w:szCs w:val="24"/>
      <w:lang w:eastAsia="en-US"/>
    </w:rPr>
  </w:style>
  <w:style w:type="paragraph" w:customStyle="1" w:styleId="Normal1">
    <w:name w:val="Normal_1"/>
    <w:qFormat/>
    <w:rPr>
      <w:sz w:val="24"/>
      <w:szCs w:val="24"/>
    </w:rPr>
  </w:style>
  <w:style w:type="table" w:customStyle="1" w:styleId="CDMRange1">
    <w:name w:val="CDM Range 1"/>
    <w:basedOn w:val="TableNormal"/>
    <w:next w:val="TableNormal"/>
    <w:semiHidden/>
    <w:tblPr/>
  </w:style>
  <w:style w:type="paragraph" w:customStyle="1" w:styleId="Normal2">
    <w:name w:val="Normal_2"/>
    <w:qFormat/>
    <w:rPr>
      <w:sz w:val="24"/>
      <w:szCs w:val="24"/>
    </w:rPr>
  </w:style>
  <w:style w:type="table" w:customStyle="1" w:styleId="CDMRange2">
    <w:name w:val="CDM Range 2"/>
    <w:basedOn w:val="TableNormal"/>
    <w:next w:val="TableNormal"/>
    <w:semiHidden/>
    <w:tblPr/>
  </w:style>
  <w:style w:type="paragraph" w:customStyle="1" w:styleId="Normal3">
    <w:name w:val="Normal_3"/>
    <w:qFormat/>
    <w:rPr>
      <w:sz w:val="24"/>
      <w:szCs w:val="24"/>
    </w:rPr>
  </w:style>
  <w:style w:type="table" w:customStyle="1" w:styleId="CDMRange10">
    <w:name w:val="CDM Range 1_0"/>
    <w:basedOn w:val="TableNormal"/>
    <w:next w:val="TableNormal"/>
    <w:semiHidden/>
    <w:tblPr/>
  </w:style>
  <w:style w:type="paragraph" w:customStyle="1" w:styleId="Normal6">
    <w:name w:val="Normal_6"/>
    <w:qFormat/>
    <w:rPr>
      <w:sz w:val="24"/>
      <w:szCs w:val="24"/>
    </w:rPr>
  </w:style>
  <w:style w:type="table" w:customStyle="1" w:styleId="CDMRange20">
    <w:name w:val="CDM Range 2_0"/>
    <w:basedOn w:val="TableNormal"/>
    <w:next w:val="TableNormal"/>
    <w:semiHidden/>
    <w:tblPr/>
  </w:style>
  <w:style w:type="paragraph" w:customStyle="1" w:styleId="Normal7">
    <w:name w:val="Normal_7"/>
    <w:qFormat/>
    <w:rPr>
      <w:sz w:val="24"/>
      <w:szCs w:val="24"/>
    </w:rPr>
  </w:style>
  <w:style w:type="table" w:customStyle="1" w:styleId="CDMRange11">
    <w:name w:val="CDM Range 1_1"/>
    <w:basedOn w:val="TableNormal"/>
    <w:next w:val="TableNormal"/>
    <w:semiHidden/>
    <w:tblPr/>
  </w:style>
  <w:style w:type="paragraph" w:customStyle="1" w:styleId="Normal8">
    <w:name w:val="Normal_8"/>
    <w:qFormat/>
    <w:rPr>
      <w:sz w:val="24"/>
      <w:szCs w:val="24"/>
    </w:rPr>
  </w:style>
  <w:style w:type="table" w:customStyle="1" w:styleId="CDMRange21">
    <w:name w:val="CDM Range 2_1"/>
    <w:basedOn w:val="TableNormal"/>
    <w:next w:val="TableNormal"/>
    <w:semiHidden/>
    <w:tblPr/>
  </w:style>
  <w:style w:type="paragraph" w:customStyle="1" w:styleId="Normal9">
    <w:name w:val="Normal_9"/>
    <w:qFormat/>
    <w:rPr>
      <w:sz w:val="24"/>
      <w:szCs w:val="24"/>
    </w:rPr>
  </w:style>
  <w:style w:type="table" w:customStyle="1" w:styleId="CDMRange12">
    <w:name w:val="CDM Range 1_2"/>
    <w:basedOn w:val="TableNormal"/>
    <w:next w:val="TableNormal"/>
    <w:semiHidden/>
    <w:tblPr/>
  </w:style>
  <w:style w:type="paragraph" w:customStyle="1" w:styleId="Normal10">
    <w:name w:val="Normal_10"/>
    <w:qFormat/>
    <w:rPr>
      <w:sz w:val="24"/>
      <w:szCs w:val="24"/>
    </w:rPr>
  </w:style>
  <w:style w:type="table" w:customStyle="1" w:styleId="CDMRange22">
    <w:name w:val="CDM Range 2_2"/>
    <w:basedOn w:val="TableNormal"/>
    <w:next w:val="TableNormal"/>
    <w:semiHidden/>
    <w:tblPr/>
  </w:style>
  <w:style w:type="paragraph" w:customStyle="1" w:styleId="Normal11">
    <w:name w:val="Normal_11"/>
    <w:qFormat/>
    <w:rPr>
      <w:sz w:val="24"/>
      <w:szCs w:val="24"/>
    </w:rPr>
  </w:style>
  <w:style w:type="table" w:customStyle="1" w:styleId="CDMRange13">
    <w:name w:val="CDM Range 1_3"/>
    <w:basedOn w:val="TableNormal"/>
    <w:next w:val="TableNormal"/>
    <w:semiHidden/>
    <w:tblPr/>
  </w:style>
  <w:style w:type="paragraph" w:customStyle="1" w:styleId="Normal12">
    <w:name w:val="Normal_12"/>
    <w:qFormat/>
    <w:rPr>
      <w:sz w:val="24"/>
      <w:szCs w:val="24"/>
    </w:rPr>
  </w:style>
  <w:style w:type="table" w:customStyle="1" w:styleId="CDMRange23">
    <w:name w:val="CDM Range 2_3"/>
    <w:basedOn w:val="TableNormal"/>
    <w:next w:val="TableNormal"/>
    <w:semiHidden/>
    <w:tblPr/>
  </w:style>
  <w:style w:type="paragraph" w:customStyle="1" w:styleId="Normal13">
    <w:name w:val="Normal_13"/>
    <w:qFormat/>
    <w:rPr>
      <w:sz w:val="24"/>
      <w:szCs w:val="24"/>
    </w:rPr>
  </w:style>
  <w:style w:type="table" w:customStyle="1" w:styleId="CDMRange14">
    <w:name w:val="CDM Range 1_4"/>
    <w:basedOn w:val="TableNormal"/>
    <w:next w:val="TableNormal"/>
    <w:semiHidden/>
    <w:tblPr/>
  </w:style>
  <w:style w:type="paragraph" w:customStyle="1" w:styleId="Normal14">
    <w:name w:val="Normal_14"/>
    <w:qFormat/>
    <w:rPr>
      <w:sz w:val="24"/>
      <w:szCs w:val="24"/>
    </w:rPr>
  </w:style>
  <w:style w:type="table" w:customStyle="1" w:styleId="CDMRange24">
    <w:name w:val="CDM Range 2_4"/>
    <w:basedOn w:val="TableNormal"/>
    <w:next w:val="TableNormal"/>
    <w:semiHidden/>
    <w:tblPr/>
  </w:style>
  <w:style w:type="paragraph" w:customStyle="1" w:styleId="Heading33">
    <w:name w:val="Heading 3_3"/>
    <w:basedOn w:val="Normal8"/>
    <w:next w:val="Normal8"/>
    <w:link w:val="Heading3Char3"/>
    <w:autoRedefine/>
    <w:qFormat/>
    <w:rsid w:val="007D37F3"/>
    <w:pPr>
      <w:keepNext/>
      <w:keepLines/>
      <w:pageBreakBefore/>
      <w:pBdr>
        <w:top w:val="nil"/>
        <w:left w:val="nil"/>
        <w:bottom w:val="nil"/>
        <w:right w:val="nil"/>
        <w:between w:val="nil"/>
        <w:bar w:val="nil"/>
      </w:pBdr>
      <w:spacing w:before="360" w:after="200"/>
      <w:outlineLvl w:val="2"/>
    </w:pPr>
    <w:rPr>
      <w:rFonts w:ascii="Calibri" w:hAnsi="Calibri"/>
      <w:b/>
      <w:sz w:val="28"/>
      <w:szCs w:val="26"/>
      <w:bdr w:val="nil"/>
      <w:lang w:eastAsia="en-US"/>
    </w:rPr>
  </w:style>
  <w:style w:type="character" w:customStyle="1" w:styleId="Heading3Char3">
    <w:name w:val="Heading 3 Char_3"/>
    <w:link w:val="Heading33"/>
    <w:locked/>
    <w:rsid w:val="007D37F3"/>
    <w:rPr>
      <w:rFonts w:ascii="Calibri" w:hAnsi="Calibri"/>
      <w:b/>
      <w:sz w:val="28"/>
      <w:szCs w:val="26"/>
      <w:bdr w:val="nil"/>
      <w:lang w:eastAsia="en-US"/>
    </w:rPr>
  </w:style>
  <w:style w:type="paragraph" w:customStyle="1" w:styleId="BSbullet2">
    <w:name w:val="BS_bullet 2"/>
    <w:basedOn w:val="BSbullet1"/>
    <w:link w:val="BSbullet2Char"/>
    <w:qFormat/>
    <w:rsid w:val="009D76F0"/>
  </w:style>
  <w:style w:type="character" w:customStyle="1" w:styleId="BSbullet2Char">
    <w:name w:val="BS_bullet 2 Char"/>
    <w:basedOn w:val="BSbullet1Char"/>
    <w:link w:val="BSbullet2"/>
    <w:rsid w:val="009D76F0"/>
    <w:rPr>
      <w:rFonts w:ascii="Calibri" w:hAnsi="Calibri"/>
      <w:sz w:val="24"/>
      <w:szCs w:val="24"/>
      <w:lang w:eastAsia="en-US"/>
    </w:rPr>
  </w:style>
  <w:style w:type="paragraph" w:customStyle="1" w:styleId="Normal15">
    <w:name w:val="Normal_15"/>
    <w:qFormat/>
    <w:rPr>
      <w:sz w:val="24"/>
      <w:szCs w:val="24"/>
    </w:rPr>
  </w:style>
  <w:style w:type="table" w:customStyle="1" w:styleId="CDMRange15">
    <w:name w:val="CDM Range 1_5"/>
    <w:basedOn w:val="TableNormal"/>
    <w:next w:val="TableNormal"/>
    <w:semiHidden/>
    <w:tblPr/>
  </w:style>
  <w:style w:type="paragraph" w:customStyle="1" w:styleId="Normal16">
    <w:name w:val="Normal_16"/>
    <w:qFormat/>
    <w:rPr>
      <w:sz w:val="24"/>
      <w:szCs w:val="24"/>
    </w:rPr>
  </w:style>
  <w:style w:type="table" w:customStyle="1" w:styleId="CDMRange25">
    <w:name w:val="CDM Range 2_5"/>
    <w:basedOn w:val="TableNormal"/>
    <w:next w:val="TableNormal"/>
    <w:semiHidden/>
    <w:tblPr/>
  </w:style>
  <w:style w:type="paragraph" w:customStyle="1" w:styleId="Normal17">
    <w:name w:val="Normal_17"/>
    <w:qFormat/>
    <w:rPr>
      <w:sz w:val="24"/>
      <w:szCs w:val="24"/>
    </w:rPr>
  </w:style>
  <w:style w:type="table" w:customStyle="1" w:styleId="CDMRange16">
    <w:name w:val="CDM Range 1_6"/>
    <w:basedOn w:val="TableNormal"/>
    <w:next w:val="TableNormal"/>
    <w:semiHidden/>
    <w:tblPr/>
  </w:style>
  <w:style w:type="paragraph" w:customStyle="1" w:styleId="Normal18">
    <w:name w:val="Normal_18"/>
    <w:qFormat/>
    <w:rPr>
      <w:sz w:val="24"/>
      <w:szCs w:val="24"/>
    </w:rPr>
  </w:style>
  <w:style w:type="table" w:customStyle="1" w:styleId="CDMRange26">
    <w:name w:val="CDM Range 2_6"/>
    <w:basedOn w:val="TableNormal"/>
    <w:next w:val="TableNormal"/>
    <w:semiHidden/>
    <w:tblPr/>
  </w:style>
  <w:style w:type="paragraph" w:customStyle="1" w:styleId="Normal19">
    <w:name w:val="Normal_19"/>
    <w:qFormat/>
    <w:rPr>
      <w:sz w:val="24"/>
      <w:szCs w:val="24"/>
    </w:rPr>
  </w:style>
  <w:style w:type="table" w:customStyle="1" w:styleId="CDMRange17">
    <w:name w:val="CDM Range 1_7"/>
    <w:basedOn w:val="TableNormal"/>
    <w:next w:val="TableNormal"/>
    <w:semiHidden/>
    <w:tblPr/>
  </w:style>
  <w:style w:type="paragraph" w:customStyle="1" w:styleId="Normal20">
    <w:name w:val="Normal_20"/>
    <w:qFormat/>
    <w:rPr>
      <w:sz w:val="24"/>
      <w:szCs w:val="24"/>
    </w:rPr>
  </w:style>
  <w:style w:type="table" w:customStyle="1" w:styleId="CDMRange27">
    <w:name w:val="CDM Range 2_7"/>
    <w:basedOn w:val="TableNormal"/>
    <w:next w:val="TableNormal"/>
    <w:semiHidden/>
    <w:tblPr/>
  </w:style>
  <w:style w:type="paragraph" w:customStyle="1" w:styleId="BStablefiguresbold">
    <w:name w:val="BS_table figures bold"/>
    <w:basedOn w:val="BStablefigures"/>
    <w:qFormat/>
    <w:rsid w:val="00AA20D1"/>
    <w:rPr>
      <w:b/>
    </w:rPr>
  </w:style>
  <w:style w:type="table" w:styleId="GridTable4-Accent1">
    <w:name w:val="Grid Table 4 Accent 1"/>
    <w:basedOn w:val="TableNormal"/>
    <w:rsid w:val="00AA20D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Stableheading">
    <w:name w:val="BS_table heading"/>
    <w:basedOn w:val="BStableheading1"/>
    <w:link w:val="BStableheadingChar"/>
    <w:qFormat/>
    <w:rsid w:val="00AA20D1"/>
    <w:pPr>
      <w:framePr w:wrap="around"/>
    </w:pPr>
    <w:rPr>
      <w:bCs w:val="0"/>
    </w:rPr>
  </w:style>
  <w:style w:type="character" w:customStyle="1" w:styleId="BStableheadingChar">
    <w:name w:val="BS_table heading Char"/>
    <w:basedOn w:val="BStableheading1Char"/>
    <w:link w:val="BStableheading"/>
    <w:rsid w:val="00AA20D1"/>
    <w:rPr>
      <w:rFonts w:ascii="Calibri" w:hAnsi="Calibri"/>
      <w:b/>
      <w:bCs w:val="0"/>
      <w:lang w:eastAsia="en-US"/>
    </w:rPr>
  </w:style>
  <w:style w:type="paragraph" w:customStyle="1" w:styleId="SOInumberpara">
    <w:name w:val="SOI number para"/>
    <w:basedOn w:val="BSbullet1"/>
    <w:link w:val="SOInumberparaChar"/>
    <w:qFormat/>
    <w:rsid w:val="00AA20D1"/>
    <w:pPr>
      <w:spacing w:before="0"/>
      <w:ind w:left="714"/>
    </w:pPr>
  </w:style>
  <w:style w:type="character" w:customStyle="1" w:styleId="SOInumberparaChar">
    <w:name w:val="SOI number para Char"/>
    <w:basedOn w:val="BSbullet1Char"/>
    <w:link w:val="SOInumberpara"/>
    <w:locked/>
    <w:rsid w:val="00AA20D1"/>
    <w:rPr>
      <w:rFonts w:ascii="Calibri" w:hAnsi="Calibri"/>
      <w:sz w:val="24"/>
      <w:szCs w:val="24"/>
      <w:lang w:eastAsia="en-US"/>
    </w:rPr>
  </w:style>
  <w:style w:type="character" w:styleId="CommentReference">
    <w:name w:val="annotation reference"/>
    <w:basedOn w:val="DefaultParagraphFont"/>
    <w:semiHidden/>
    <w:unhideWhenUsed/>
    <w:rsid w:val="00257DD3"/>
    <w:rPr>
      <w:sz w:val="16"/>
      <w:szCs w:val="16"/>
    </w:rPr>
  </w:style>
  <w:style w:type="paragraph" w:styleId="CommentText">
    <w:name w:val="annotation text"/>
    <w:basedOn w:val="Normal"/>
    <w:link w:val="CommentTextChar"/>
    <w:semiHidden/>
    <w:unhideWhenUsed/>
    <w:rsid w:val="00257DD3"/>
    <w:rPr>
      <w:sz w:val="20"/>
    </w:rPr>
  </w:style>
  <w:style w:type="character" w:customStyle="1" w:styleId="CommentTextChar">
    <w:name w:val="Comment Text Char"/>
    <w:basedOn w:val="DefaultParagraphFont"/>
    <w:link w:val="CommentText"/>
    <w:semiHidden/>
    <w:rsid w:val="00257DD3"/>
    <w:rPr>
      <w:rFonts w:ascii="Calibri" w:hAnsi="Calibri"/>
      <w:lang w:eastAsia="en-US"/>
    </w:rPr>
  </w:style>
  <w:style w:type="paragraph" w:styleId="CommentSubject">
    <w:name w:val="annotation subject"/>
    <w:basedOn w:val="CommentText"/>
    <w:next w:val="CommentText"/>
    <w:link w:val="CommentSubjectChar"/>
    <w:semiHidden/>
    <w:unhideWhenUsed/>
    <w:rsid w:val="00257DD3"/>
    <w:rPr>
      <w:b/>
      <w:bCs/>
    </w:rPr>
  </w:style>
  <w:style w:type="character" w:customStyle="1" w:styleId="CommentSubjectChar">
    <w:name w:val="Comment Subject Char"/>
    <w:basedOn w:val="CommentTextChar"/>
    <w:link w:val="CommentSubject"/>
    <w:semiHidden/>
    <w:rsid w:val="00257DD3"/>
    <w:rPr>
      <w:rFonts w:ascii="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745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image" Target="media/image1.emf"/><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3.png"/><Relationship Id="rId35"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laudia%20Haggarty\Objective\Home\objective_8030\Claudia%20Haggarty\Objects\2021-22%20Proposed%20Strategic%20Indicators%20incl%20Interim%20outcomes%20(A3030067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b="1">
                <a:solidFill>
                  <a:sysClr val="windowText" lastClr="000000"/>
                </a:solidFill>
              </a:rPr>
              <a:t>Customer Satisfaction with the ACTION bus network</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 1.1 Cust satisfaction chart'!$B$8:$B$12</c:f>
              <c:strCache>
                <c:ptCount val="5"/>
                <c:pt idx="0">
                  <c:v>2019-20 Target</c:v>
                </c:pt>
                <c:pt idx="1">
                  <c:v>2019-20 Actual</c:v>
                </c:pt>
                <c:pt idx="2">
                  <c:v>2020-21 Target</c:v>
                </c:pt>
                <c:pt idx="3">
                  <c:v>2020-21 Actual</c:v>
                </c:pt>
                <c:pt idx="4">
                  <c:v>2021-22 Target</c:v>
                </c:pt>
              </c:strCache>
            </c:strRef>
          </c:cat>
          <c:val>
            <c:numRef>
              <c:f>'SI 1.1 Cust satisfaction chart'!$C$8:$C$12</c:f>
              <c:numCache>
                <c:formatCode>0%</c:formatCode>
                <c:ptCount val="5"/>
                <c:pt idx="0">
                  <c:v>0.85</c:v>
                </c:pt>
                <c:pt idx="1">
                  <c:v>0.74</c:v>
                </c:pt>
                <c:pt idx="2">
                  <c:v>0.88</c:v>
                </c:pt>
                <c:pt idx="3">
                  <c:v>0.78</c:v>
                </c:pt>
                <c:pt idx="4">
                  <c:v>0.88</c:v>
                </c:pt>
              </c:numCache>
            </c:numRef>
          </c:val>
          <c:extLst>
            <c:ext xmlns:c16="http://schemas.microsoft.com/office/drawing/2014/chart" uri="{C3380CC4-5D6E-409C-BE32-E72D297353CC}">
              <c16:uniqueId val="{00000000-BD5D-4660-8911-9ED741A265CD}"/>
            </c:ext>
          </c:extLst>
        </c:ser>
        <c:dLbls>
          <c:showLegendKey val="0"/>
          <c:showVal val="0"/>
          <c:showCatName val="0"/>
          <c:showSerName val="0"/>
          <c:showPercent val="0"/>
          <c:showBubbleSize val="0"/>
        </c:dLbls>
        <c:gapWidth val="219"/>
        <c:overlap val="-27"/>
        <c:axId val="682470784"/>
        <c:axId val="682471176"/>
      </c:barChart>
      <c:catAx>
        <c:axId val="68247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2471176"/>
        <c:crosses val="autoZero"/>
        <c:auto val="1"/>
        <c:lblAlgn val="ctr"/>
        <c:lblOffset val="100"/>
        <c:noMultiLvlLbl val="0"/>
      </c:catAx>
      <c:valAx>
        <c:axId val="68247117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247078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areaChart>
        <c:grouping val="percentStacked"/>
        <c:varyColors val="0"/>
        <c:ser>
          <c:idx val="1"/>
          <c:order val="0"/>
          <c:tx>
            <c:strRef>
              <c:f>'waste graph'!$E$2</c:f>
              <c:strCache>
                <c:ptCount val="1"/>
                <c:pt idx="0">
                  <c:v> Resources recovered </c:v>
                </c:pt>
              </c:strCache>
            </c:strRef>
          </c:tx>
          <c:spPr>
            <a:solidFill>
              <a:schemeClr val="bg1">
                <a:lumMod val="85000"/>
              </a:schemeClr>
            </a:solidFill>
            <a:ln>
              <a:noFill/>
            </a:ln>
            <a:effectLst/>
          </c:spPr>
          <c:dLbls>
            <c:dLbl>
              <c:idx val="0"/>
              <c:layout>
                <c:manualLayout>
                  <c:x val="2.3916292974588943E-2"/>
                  <c:y val="-9.1279520171593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5C-4A24-8306-C507A905AD81}"/>
                </c:ext>
              </c:extLst>
            </c:dLbl>
            <c:dLbl>
              <c:idx val="1"/>
              <c:delete val="1"/>
              <c:extLst>
                <c:ext xmlns:c15="http://schemas.microsoft.com/office/drawing/2012/chart" uri="{CE6537A1-D6FC-4f65-9D91-7224C49458BB}"/>
                <c:ext xmlns:c16="http://schemas.microsoft.com/office/drawing/2014/chart" uri="{C3380CC4-5D6E-409C-BE32-E72D297353CC}">
                  <c16:uniqueId val="{00000001-B35C-4A24-8306-C507A905AD81}"/>
                </c:ext>
              </c:extLst>
            </c:dLbl>
            <c:dLbl>
              <c:idx val="2"/>
              <c:layout>
                <c:manualLayout>
                  <c:x val="1.9930244145490781E-3"/>
                  <c:y val="-0.12061936594103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5C-4A24-8306-C507A905AD81}"/>
                </c:ext>
              </c:extLst>
            </c:dLbl>
            <c:dLbl>
              <c:idx val="3"/>
              <c:delete val="1"/>
              <c:extLst>
                <c:ext xmlns:c15="http://schemas.microsoft.com/office/drawing/2012/chart" uri="{CE6537A1-D6FC-4f65-9D91-7224C49458BB}"/>
                <c:ext xmlns:c16="http://schemas.microsoft.com/office/drawing/2014/chart" uri="{C3380CC4-5D6E-409C-BE32-E72D297353CC}">
                  <c16:uniqueId val="{00000003-B35C-4A24-8306-C507A905AD81}"/>
                </c:ext>
              </c:extLst>
            </c:dLbl>
            <c:dLbl>
              <c:idx val="4"/>
              <c:layout>
                <c:manualLayout>
                  <c:x val="1.9930244145490781E-3"/>
                  <c:y val="-0.15321919457374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5C-4A24-8306-C507A905AD81}"/>
                </c:ext>
              </c:extLst>
            </c:dLbl>
            <c:dLbl>
              <c:idx val="5"/>
              <c:delete val="1"/>
              <c:extLst>
                <c:ext xmlns:c15="http://schemas.microsoft.com/office/drawing/2012/chart" uri="{CE6537A1-D6FC-4f65-9D91-7224C49458BB}"/>
                <c:ext xmlns:c16="http://schemas.microsoft.com/office/drawing/2014/chart" uri="{C3380CC4-5D6E-409C-BE32-E72D297353CC}">
                  <c16:uniqueId val="{00000005-B35C-4A24-8306-C507A905AD81}"/>
                </c:ext>
              </c:extLst>
            </c:dLbl>
            <c:dLbl>
              <c:idx val="6"/>
              <c:layout>
                <c:manualLayout>
                  <c:x val="0"/>
                  <c:y val="-0.166259126026830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5C-4A24-8306-C507A905AD81}"/>
                </c:ext>
              </c:extLst>
            </c:dLbl>
            <c:dLbl>
              <c:idx val="7"/>
              <c:delete val="1"/>
              <c:extLst>
                <c:ext xmlns:c15="http://schemas.microsoft.com/office/drawing/2012/chart" uri="{CE6537A1-D6FC-4f65-9D91-7224C49458BB}"/>
                <c:ext xmlns:c16="http://schemas.microsoft.com/office/drawing/2014/chart" uri="{C3380CC4-5D6E-409C-BE32-E72D297353CC}">
                  <c16:uniqueId val="{00000007-B35C-4A24-8306-C507A905AD81}"/>
                </c:ext>
              </c:extLst>
            </c:dLbl>
            <c:dLbl>
              <c:idx val="8"/>
              <c:layout>
                <c:manualLayout>
                  <c:x val="0"/>
                  <c:y val="-0.189079006069728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5C-4A24-8306-C507A905AD81}"/>
                </c:ext>
              </c:extLst>
            </c:dLbl>
            <c:dLbl>
              <c:idx val="9"/>
              <c:delete val="1"/>
              <c:extLst>
                <c:ext xmlns:c15="http://schemas.microsoft.com/office/drawing/2012/chart" uri="{CE6537A1-D6FC-4f65-9D91-7224C49458BB}"/>
                <c:ext xmlns:c16="http://schemas.microsoft.com/office/drawing/2014/chart" uri="{C3380CC4-5D6E-409C-BE32-E72D297353CC}">
                  <c16:uniqueId val="{00000009-B35C-4A24-8306-C507A905AD81}"/>
                </c:ext>
              </c:extLst>
            </c:dLbl>
            <c:dLbl>
              <c:idx val="10"/>
              <c:layout>
                <c:manualLayout>
                  <c:x val="0"/>
                  <c:y val="-0.224938817565711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35C-4A24-8306-C507A905AD81}"/>
                </c:ext>
              </c:extLst>
            </c:dLbl>
            <c:dLbl>
              <c:idx val="11"/>
              <c:delete val="1"/>
              <c:extLst>
                <c:ext xmlns:c15="http://schemas.microsoft.com/office/drawing/2012/chart" uri="{CE6537A1-D6FC-4f65-9D91-7224C49458BB}"/>
                <c:ext xmlns:c16="http://schemas.microsoft.com/office/drawing/2014/chart" uri="{C3380CC4-5D6E-409C-BE32-E72D297353CC}">
                  <c16:uniqueId val="{0000000B-B35C-4A24-8306-C507A905AD81}"/>
                </c:ext>
              </c:extLst>
            </c:dLbl>
            <c:dLbl>
              <c:idx val="12"/>
              <c:layout>
                <c:manualLayout>
                  <c:x val="-1.9930244145490781E-3"/>
                  <c:y val="-0.241238988573632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5C-4A24-8306-C507A905AD81}"/>
                </c:ext>
              </c:extLst>
            </c:dLbl>
            <c:dLbl>
              <c:idx val="13"/>
              <c:delete val="1"/>
              <c:extLst>
                <c:ext xmlns:c15="http://schemas.microsoft.com/office/drawing/2012/chart" uri="{CE6537A1-D6FC-4f65-9D91-7224C49458BB}"/>
                <c:ext xmlns:c16="http://schemas.microsoft.com/office/drawing/2014/chart" uri="{C3380CC4-5D6E-409C-BE32-E72D297353CC}">
                  <c16:uniqueId val="{0000000D-B35C-4A24-8306-C507A905AD81}"/>
                </c:ext>
              </c:extLst>
            </c:dLbl>
            <c:dLbl>
              <c:idx val="14"/>
              <c:layout>
                <c:manualLayout>
                  <c:x val="1.9930244145490781E-3"/>
                  <c:y val="-0.231458783292254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5C-4A24-8306-C507A905AD81}"/>
                </c:ext>
              </c:extLst>
            </c:dLbl>
            <c:dLbl>
              <c:idx val="15"/>
              <c:delete val="1"/>
              <c:extLst>
                <c:ext xmlns:c15="http://schemas.microsoft.com/office/drawing/2012/chart" uri="{CE6537A1-D6FC-4f65-9D91-7224C49458BB}"/>
                <c:ext xmlns:c16="http://schemas.microsoft.com/office/drawing/2014/chart" uri="{C3380CC4-5D6E-409C-BE32-E72D297353CC}">
                  <c16:uniqueId val="{0000000F-B35C-4A24-8306-C507A905AD81}"/>
                </c:ext>
              </c:extLst>
            </c:dLbl>
            <c:dLbl>
              <c:idx val="16"/>
              <c:layout>
                <c:manualLayout>
                  <c:x val="1.9930244145490781E-3"/>
                  <c:y val="-0.215158868975898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5C-4A24-8306-C507A905AD81}"/>
                </c:ext>
              </c:extLst>
            </c:dLbl>
            <c:dLbl>
              <c:idx val="17"/>
              <c:delete val="1"/>
              <c:extLst>
                <c:ext xmlns:c15="http://schemas.microsoft.com/office/drawing/2012/chart" uri="{CE6537A1-D6FC-4f65-9D91-7224C49458BB}"/>
                <c:ext xmlns:c16="http://schemas.microsoft.com/office/drawing/2014/chart" uri="{C3380CC4-5D6E-409C-BE32-E72D297353CC}">
                  <c16:uniqueId val="{00000011-B35C-4A24-8306-C507A905AD81}"/>
                </c:ext>
              </c:extLst>
            </c:dLbl>
            <c:dLbl>
              <c:idx val="18"/>
              <c:layout>
                <c:manualLayout>
                  <c:x val="3.9860488290980834E-3"/>
                  <c:y val="-0.205378920386084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5C-4A24-8306-C507A905AD81}"/>
                </c:ext>
              </c:extLst>
            </c:dLbl>
            <c:dLbl>
              <c:idx val="19"/>
              <c:delete val="1"/>
              <c:extLst>
                <c:ext xmlns:c15="http://schemas.microsoft.com/office/drawing/2012/chart" uri="{CE6537A1-D6FC-4f65-9D91-7224C49458BB}"/>
                <c:ext xmlns:c16="http://schemas.microsoft.com/office/drawing/2014/chart" uri="{C3380CC4-5D6E-409C-BE32-E72D297353CC}">
                  <c16:uniqueId val="{00000013-B35C-4A24-8306-C507A905AD81}"/>
                </c:ext>
              </c:extLst>
            </c:dLbl>
            <c:dLbl>
              <c:idx val="20"/>
              <c:layout>
                <c:manualLayout>
                  <c:x val="-1.9930244145490781E-3"/>
                  <c:y val="-0.2327032239947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35C-4A24-8306-C507A905AD81}"/>
                </c:ext>
              </c:extLst>
            </c:dLbl>
            <c:dLbl>
              <c:idx val="21"/>
              <c:delete val="1"/>
              <c:extLst>
                <c:ext xmlns:c15="http://schemas.microsoft.com/office/drawing/2012/chart" uri="{CE6537A1-D6FC-4f65-9D91-7224C49458BB}"/>
                <c:ext xmlns:c16="http://schemas.microsoft.com/office/drawing/2014/chart" uri="{C3380CC4-5D6E-409C-BE32-E72D297353CC}">
                  <c16:uniqueId val="{00000015-B35C-4A24-8306-C507A905AD81}"/>
                </c:ext>
              </c:extLst>
            </c:dLbl>
            <c:dLbl>
              <c:idx val="22"/>
              <c:layout>
                <c:manualLayout>
                  <c:x val="0"/>
                  <c:y val="-0.22167883470244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35C-4A24-8306-C507A905AD81}"/>
                </c:ext>
              </c:extLst>
            </c:dLbl>
            <c:dLbl>
              <c:idx val="23"/>
              <c:delete val="1"/>
              <c:extLst>
                <c:ext xmlns:c15="http://schemas.microsoft.com/office/drawing/2012/chart" uri="{CE6537A1-D6FC-4f65-9D91-7224C49458BB}"/>
                <c:ext xmlns:c16="http://schemas.microsoft.com/office/drawing/2014/chart" uri="{C3380CC4-5D6E-409C-BE32-E72D297353CC}">
                  <c16:uniqueId val="{00000017-B35C-4A24-8306-C507A905AD81}"/>
                </c:ext>
              </c:extLst>
            </c:dLbl>
            <c:dLbl>
              <c:idx val="24"/>
              <c:layout>
                <c:manualLayout>
                  <c:x val="5.9790732436472756E-3"/>
                  <c:y val="-0.25427866333515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35C-4A24-8306-C507A905AD81}"/>
                </c:ext>
              </c:extLst>
            </c:dLbl>
            <c:dLbl>
              <c:idx val="25"/>
              <c:delete val="1"/>
              <c:extLst>
                <c:ext xmlns:c15="http://schemas.microsoft.com/office/drawing/2012/chart" uri="{CE6537A1-D6FC-4f65-9D91-7224C49458BB}"/>
                <c:ext xmlns:c16="http://schemas.microsoft.com/office/drawing/2014/chart" uri="{C3380CC4-5D6E-409C-BE32-E72D297353CC}">
                  <c16:uniqueId val="{00000019-B35C-4A24-8306-C507A905AD81}"/>
                </c:ext>
              </c:extLst>
            </c:dLbl>
            <c:dLbl>
              <c:idx val="26"/>
              <c:layout>
                <c:manualLayout>
                  <c:x val="2.280288291024642E-2"/>
                  <c:y val="-0.25035851310432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35C-4A24-8306-C507A905AD81}"/>
                </c:ext>
              </c:extLst>
            </c:dLbl>
            <c:dLbl>
              <c:idx val="27"/>
              <c:delete val="1"/>
              <c:extLst>
                <c:ext xmlns:c15="http://schemas.microsoft.com/office/drawing/2012/chart" uri="{CE6537A1-D6FC-4f65-9D91-7224C49458BB}"/>
                <c:ext xmlns:c16="http://schemas.microsoft.com/office/drawing/2014/chart" uri="{C3380CC4-5D6E-409C-BE32-E72D297353CC}">
                  <c16:uniqueId val="{0000001B-B35C-4A24-8306-C507A905AD81}"/>
                </c:ext>
              </c:extLst>
            </c:dLbl>
            <c:dLbl>
              <c:idx val="28"/>
              <c:layout>
                <c:manualLayout>
                  <c:x val="1.9930244145490781E-3"/>
                  <c:y val="-0.257538646198423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35C-4A24-8306-C507A905AD81}"/>
                </c:ext>
              </c:extLst>
            </c:dLbl>
            <c:dLbl>
              <c:idx val="29"/>
              <c:delete val="1"/>
              <c:extLst>
                <c:ext xmlns:c15="http://schemas.microsoft.com/office/drawing/2012/chart" uri="{CE6537A1-D6FC-4f65-9D91-7224C49458BB}"/>
                <c:ext xmlns:c16="http://schemas.microsoft.com/office/drawing/2014/chart" uri="{C3380CC4-5D6E-409C-BE32-E72D297353CC}">
                  <c16:uniqueId val="{0000001D-B35C-4A24-8306-C507A905AD81}"/>
                </c:ext>
              </c:extLst>
            </c:dLbl>
            <c:dLbl>
              <c:idx val="30"/>
              <c:layout>
                <c:manualLayout>
                  <c:x val="-1.7937219730941704E-2"/>
                  <c:y val="-0.26731859478823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35C-4A24-8306-C507A905AD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'waste graph'!$A$3:$A$33</c:f>
              <c:strCache>
                <c:ptCount val="31"/>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pt idx="20">
                  <c:v>2014/15</c:v>
                </c:pt>
                <c:pt idx="21">
                  <c:v>2015/16</c:v>
                </c:pt>
                <c:pt idx="22">
                  <c:v>2016/17</c:v>
                </c:pt>
                <c:pt idx="23">
                  <c:v>2017/18</c:v>
                </c:pt>
                <c:pt idx="24">
                  <c:v>2018/19</c:v>
                </c:pt>
                <c:pt idx="25">
                  <c:v>2019/20</c:v>
                </c:pt>
                <c:pt idx="26">
                  <c:v>2020/21</c:v>
                </c:pt>
                <c:pt idx="27">
                  <c:v>2021/22</c:v>
                </c:pt>
                <c:pt idx="28">
                  <c:v>2022/23</c:v>
                </c:pt>
                <c:pt idx="29">
                  <c:v>2023/24</c:v>
                </c:pt>
                <c:pt idx="30">
                  <c:v>2024/25</c:v>
                </c:pt>
              </c:strCache>
            </c:strRef>
          </c:cat>
          <c:val>
            <c:numRef>
              <c:f>'waste graph'!$E$3:$E$33</c:f>
              <c:numCache>
                <c:formatCode>0%</c:formatCode>
                <c:ptCount val="31"/>
                <c:pt idx="0">
                  <c:v>0.33421923332941778</c:v>
                </c:pt>
                <c:pt idx="1">
                  <c:v>0.42255902283025526</c:v>
                </c:pt>
                <c:pt idx="2">
                  <c:v>0.49187685356985011</c:v>
                </c:pt>
                <c:pt idx="3">
                  <c:v>0.49001304080516866</c:v>
                </c:pt>
                <c:pt idx="4">
                  <c:v>0.56735465059676404</c:v>
                </c:pt>
                <c:pt idx="5">
                  <c:v>0.5688990420090565</c:v>
                </c:pt>
                <c:pt idx="6">
                  <c:v>0.61274003339045324</c:v>
                </c:pt>
                <c:pt idx="7">
                  <c:v>0.64422807646525293</c:v>
                </c:pt>
                <c:pt idx="8">
                  <c:v>0.69262888687276158</c:v>
                </c:pt>
                <c:pt idx="9">
                  <c:v>0.70765800532225775</c:v>
                </c:pt>
                <c:pt idx="10">
                  <c:v>0.73120264876072238</c:v>
                </c:pt>
                <c:pt idx="11">
                  <c:v>0.75080950674196234</c:v>
                </c:pt>
                <c:pt idx="12">
                  <c:v>0.74162699799175691</c:v>
                </c:pt>
                <c:pt idx="13">
                  <c:v>0.7396330256324587</c:v>
                </c:pt>
                <c:pt idx="14">
                  <c:v>0.7496299485964959</c:v>
                </c:pt>
                <c:pt idx="15">
                  <c:v>0.71987181296961578</c:v>
                </c:pt>
                <c:pt idx="16">
                  <c:v>0.75081131776845156</c:v>
                </c:pt>
                <c:pt idx="17">
                  <c:v>0.70267368141179853</c:v>
                </c:pt>
                <c:pt idx="18">
                  <c:v>0.71735813051543507</c:v>
                </c:pt>
                <c:pt idx="19">
                  <c:v>0.73780996327420678</c:v>
                </c:pt>
                <c:pt idx="20">
                  <c:v>0.72598359475568985</c:v>
                </c:pt>
                <c:pt idx="21">
                  <c:v>0.68391540707407084</c:v>
                </c:pt>
                <c:pt idx="22">
                  <c:v>0.5109980514385114</c:v>
                </c:pt>
                <c:pt idx="23">
                  <c:v>0.67337444246741363</c:v>
                </c:pt>
                <c:pt idx="24">
                  <c:v>0.78881165099078887</c:v>
                </c:pt>
                <c:pt idx="25">
                  <c:v>0.7556536472183748</c:v>
                </c:pt>
                <c:pt idx="26">
                  <c:v>0.76</c:v>
                </c:pt>
                <c:pt idx="27">
                  <c:v>0.81</c:v>
                </c:pt>
                <c:pt idx="28">
                  <c:v>0.85</c:v>
                </c:pt>
                <c:pt idx="29">
                  <c:v>0.88</c:v>
                </c:pt>
                <c:pt idx="30">
                  <c:v>0.9</c:v>
                </c:pt>
              </c:numCache>
            </c:numRef>
          </c:val>
          <c:extLst>
            <c:ext xmlns:c16="http://schemas.microsoft.com/office/drawing/2014/chart" uri="{C3380CC4-5D6E-409C-BE32-E72D297353CC}">
              <c16:uniqueId val="{0000001F-B35C-4A24-8306-C507A905AD81}"/>
            </c:ext>
          </c:extLst>
        </c:ser>
        <c:ser>
          <c:idx val="3"/>
          <c:order val="1"/>
          <c:tx>
            <c:strRef>
              <c:f>'waste graph'!$C$2</c:f>
              <c:strCache>
                <c:ptCount val="1"/>
                <c:pt idx="0">
                  <c:v> Waste to landfill </c:v>
                </c:pt>
              </c:strCache>
            </c:strRef>
          </c:tx>
          <c:spPr>
            <a:solidFill>
              <a:schemeClr val="bg1">
                <a:lumMod val="95000"/>
              </a:schemeClr>
            </a:solidFill>
            <a:ln>
              <a:noFill/>
            </a:ln>
            <a:effectLst/>
          </c:spPr>
          <c:dLbls>
            <c:dLbl>
              <c:idx val="0"/>
              <c:layout>
                <c:manualLayout>
                  <c:x val="2.3916292974588943E-2"/>
                  <c:y val="0.13365929739411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35C-4A24-8306-C507A905AD81}"/>
                </c:ext>
              </c:extLst>
            </c:dLbl>
            <c:dLbl>
              <c:idx val="1"/>
              <c:delete val="1"/>
              <c:extLst>
                <c:ext xmlns:c15="http://schemas.microsoft.com/office/drawing/2012/chart" uri="{CE6537A1-D6FC-4f65-9D91-7224C49458BB}"/>
                <c:ext xmlns:c16="http://schemas.microsoft.com/office/drawing/2014/chart" uri="{C3380CC4-5D6E-409C-BE32-E72D297353CC}">
                  <c16:uniqueId val="{00000021-B35C-4A24-8306-C507A905AD81}"/>
                </c:ext>
              </c:extLst>
            </c:dLbl>
            <c:dLbl>
              <c:idx val="2"/>
              <c:layout>
                <c:manualLayout>
                  <c:x val="1.9930244145490782E-2"/>
                  <c:y val="0.13691928025739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35C-4A24-8306-C507A905AD81}"/>
                </c:ext>
              </c:extLst>
            </c:dLbl>
            <c:dLbl>
              <c:idx val="3"/>
              <c:delete val="1"/>
              <c:extLst>
                <c:ext xmlns:c15="http://schemas.microsoft.com/office/drawing/2012/chart" uri="{CE6537A1-D6FC-4f65-9D91-7224C49458BB}"/>
                <c:ext xmlns:c16="http://schemas.microsoft.com/office/drawing/2014/chart" uri="{C3380CC4-5D6E-409C-BE32-E72D297353CC}">
                  <c16:uniqueId val="{00000023-B35C-4A24-8306-C507A905AD81}"/>
                </c:ext>
              </c:extLst>
            </c:dLbl>
            <c:dLbl>
              <c:idx val="4"/>
              <c:layout>
                <c:manualLayout>
                  <c:x val="5.9790732436472756E-3"/>
                  <c:y val="0.120619365941033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35C-4A24-8306-C507A905AD81}"/>
                </c:ext>
              </c:extLst>
            </c:dLbl>
            <c:dLbl>
              <c:idx val="5"/>
              <c:delete val="1"/>
              <c:extLst>
                <c:ext xmlns:c15="http://schemas.microsoft.com/office/drawing/2012/chart" uri="{CE6537A1-D6FC-4f65-9D91-7224C49458BB}"/>
                <c:ext xmlns:c16="http://schemas.microsoft.com/office/drawing/2014/chart" uri="{C3380CC4-5D6E-409C-BE32-E72D297353CC}">
                  <c16:uniqueId val="{00000025-B35C-4A24-8306-C507A905AD81}"/>
                </c:ext>
              </c:extLst>
            </c:dLbl>
            <c:dLbl>
              <c:idx val="6"/>
              <c:layout>
                <c:manualLayout>
                  <c:x val="0"/>
                  <c:y val="0.107579434487949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35C-4A24-8306-C507A905AD81}"/>
                </c:ext>
              </c:extLst>
            </c:dLbl>
            <c:dLbl>
              <c:idx val="7"/>
              <c:delete val="1"/>
              <c:extLst>
                <c:ext xmlns:c15="http://schemas.microsoft.com/office/drawing/2012/chart" uri="{CE6537A1-D6FC-4f65-9D91-7224C49458BB}"/>
                <c:ext xmlns:c16="http://schemas.microsoft.com/office/drawing/2014/chart" uri="{C3380CC4-5D6E-409C-BE32-E72D297353CC}">
                  <c16:uniqueId val="{00000027-B35C-4A24-8306-C507A905AD81}"/>
                </c:ext>
              </c:extLst>
            </c:dLbl>
            <c:dLbl>
              <c:idx val="8"/>
              <c:layout>
                <c:manualLayout>
                  <c:x val="1.9930244145490781E-3"/>
                  <c:y val="8.8019537308321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35C-4A24-8306-C507A905AD81}"/>
                </c:ext>
              </c:extLst>
            </c:dLbl>
            <c:dLbl>
              <c:idx val="9"/>
              <c:delete val="1"/>
              <c:extLst>
                <c:ext xmlns:c15="http://schemas.microsoft.com/office/drawing/2012/chart" uri="{CE6537A1-D6FC-4f65-9D91-7224C49458BB}"/>
                <c:ext xmlns:c16="http://schemas.microsoft.com/office/drawing/2014/chart" uri="{C3380CC4-5D6E-409C-BE32-E72D297353CC}">
                  <c16:uniqueId val="{00000029-B35C-4A24-8306-C507A905AD81}"/>
                </c:ext>
              </c:extLst>
            </c:dLbl>
            <c:dLbl>
              <c:idx val="10"/>
              <c:layout>
                <c:manualLayout>
                  <c:x val="0"/>
                  <c:y val="6.5199657265423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35C-4A24-8306-C507A905AD81}"/>
                </c:ext>
              </c:extLst>
            </c:dLbl>
            <c:dLbl>
              <c:idx val="11"/>
              <c:delete val="1"/>
              <c:extLst>
                <c:ext xmlns:c15="http://schemas.microsoft.com/office/drawing/2012/chart" uri="{CE6537A1-D6FC-4f65-9D91-7224C49458BB}"/>
                <c:ext xmlns:c16="http://schemas.microsoft.com/office/drawing/2014/chart" uri="{C3380CC4-5D6E-409C-BE32-E72D297353CC}">
                  <c16:uniqueId val="{0000002B-B35C-4A24-8306-C507A905AD81}"/>
                </c:ext>
              </c:extLst>
            </c:dLbl>
            <c:dLbl>
              <c:idx val="12"/>
              <c:layout>
                <c:manualLayout>
                  <c:x val="3.9860488290981563E-3"/>
                  <c:y val="6.1939674402152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35C-4A24-8306-C507A905AD81}"/>
                </c:ext>
              </c:extLst>
            </c:dLbl>
            <c:dLbl>
              <c:idx val="13"/>
              <c:delete val="1"/>
              <c:extLst>
                <c:ext xmlns:c15="http://schemas.microsoft.com/office/drawing/2012/chart" uri="{CE6537A1-D6FC-4f65-9D91-7224C49458BB}"/>
                <c:ext xmlns:c16="http://schemas.microsoft.com/office/drawing/2014/chart" uri="{C3380CC4-5D6E-409C-BE32-E72D297353CC}">
                  <c16:uniqueId val="{0000002D-B35C-4A24-8306-C507A905AD81}"/>
                </c:ext>
              </c:extLst>
            </c:dLbl>
            <c:dLbl>
              <c:idx val="14"/>
              <c:layout>
                <c:manualLayout>
                  <c:x val="3.9860488290981563E-3"/>
                  <c:y val="7.8239588718508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35C-4A24-8306-C507A905AD81}"/>
                </c:ext>
              </c:extLst>
            </c:dLbl>
            <c:dLbl>
              <c:idx val="15"/>
              <c:delete val="1"/>
              <c:extLst>
                <c:ext xmlns:c15="http://schemas.microsoft.com/office/drawing/2012/chart" uri="{CE6537A1-D6FC-4f65-9D91-7224C49458BB}"/>
                <c:ext xmlns:c16="http://schemas.microsoft.com/office/drawing/2014/chart" uri="{C3380CC4-5D6E-409C-BE32-E72D297353CC}">
                  <c16:uniqueId val="{0000002F-B35C-4A24-8306-C507A905AD81}"/>
                </c:ext>
              </c:extLst>
            </c:dLbl>
            <c:dLbl>
              <c:idx val="16"/>
              <c:layout>
                <c:manualLayout>
                  <c:x val="5.9790732436472756E-3"/>
                  <c:y val="7.8239588718508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35C-4A24-8306-C507A905AD81}"/>
                </c:ext>
              </c:extLst>
            </c:dLbl>
            <c:dLbl>
              <c:idx val="17"/>
              <c:delete val="1"/>
              <c:extLst>
                <c:ext xmlns:c15="http://schemas.microsoft.com/office/drawing/2012/chart" uri="{CE6537A1-D6FC-4f65-9D91-7224C49458BB}"/>
                <c:ext xmlns:c16="http://schemas.microsoft.com/office/drawing/2014/chart" uri="{C3380CC4-5D6E-409C-BE32-E72D297353CC}">
                  <c16:uniqueId val="{00000031-B35C-4A24-8306-C507A905AD81}"/>
                </c:ext>
              </c:extLst>
            </c:dLbl>
            <c:dLbl>
              <c:idx val="18"/>
              <c:layout>
                <c:manualLayout>
                  <c:x val="-7.3076717678322644E-17"/>
                  <c:y val="7.8239588718508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35C-4A24-8306-C507A905AD81}"/>
                </c:ext>
              </c:extLst>
            </c:dLbl>
            <c:dLbl>
              <c:idx val="19"/>
              <c:delete val="1"/>
              <c:extLst>
                <c:ext xmlns:c15="http://schemas.microsoft.com/office/drawing/2012/chart" uri="{CE6537A1-D6FC-4f65-9D91-7224C49458BB}"/>
                <c:ext xmlns:c16="http://schemas.microsoft.com/office/drawing/2014/chart" uri="{C3380CC4-5D6E-409C-BE32-E72D297353CC}">
                  <c16:uniqueId val="{00000033-B35C-4A24-8306-C507A905AD81}"/>
                </c:ext>
              </c:extLst>
            </c:dLbl>
            <c:dLbl>
              <c:idx val="20"/>
              <c:layout>
                <c:manualLayout>
                  <c:x val="-5.979230174703482E-3"/>
                  <c:y val="6.0447783031968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B35C-4A24-8306-C507A905AD81}"/>
                </c:ext>
              </c:extLst>
            </c:dLbl>
            <c:dLbl>
              <c:idx val="21"/>
              <c:delete val="1"/>
              <c:extLst>
                <c:ext xmlns:c15="http://schemas.microsoft.com/office/drawing/2012/chart" uri="{CE6537A1-D6FC-4f65-9D91-7224C49458BB}"/>
                <c:ext xmlns:c16="http://schemas.microsoft.com/office/drawing/2014/chart" uri="{C3380CC4-5D6E-409C-BE32-E72D297353CC}">
                  <c16:uniqueId val="{00000035-B35C-4A24-8306-C507A905AD81}"/>
                </c:ext>
              </c:extLst>
            </c:dLbl>
            <c:dLbl>
              <c:idx val="22"/>
              <c:layout>
                <c:manualLayout>
                  <c:x val="-1.395117090184356E-2"/>
                  <c:y val="6.1939674402152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B35C-4A24-8306-C507A905AD81}"/>
                </c:ext>
              </c:extLst>
            </c:dLbl>
            <c:dLbl>
              <c:idx val="23"/>
              <c:delete val="1"/>
              <c:extLst>
                <c:ext xmlns:c15="http://schemas.microsoft.com/office/drawing/2012/chart" uri="{CE6537A1-D6FC-4f65-9D91-7224C49458BB}"/>
                <c:ext xmlns:c16="http://schemas.microsoft.com/office/drawing/2014/chart" uri="{C3380CC4-5D6E-409C-BE32-E72D297353CC}">
                  <c16:uniqueId val="{00000037-B35C-4A24-8306-C507A905AD81}"/>
                </c:ext>
              </c:extLst>
            </c:dLbl>
            <c:dLbl>
              <c:idx val="24"/>
              <c:layout>
                <c:manualLayout>
                  <c:x val="-3.9860488290981563E-3"/>
                  <c:y val="4.8899742949067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B35C-4A24-8306-C507A905AD81}"/>
                </c:ext>
              </c:extLst>
            </c:dLbl>
            <c:dLbl>
              <c:idx val="25"/>
              <c:delete val="1"/>
              <c:extLst>
                <c:ext xmlns:c15="http://schemas.microsoft.com/office/drawing/2012/chart" uri="{CE6537A1-D6FC-4f65-9D91-7224C49458BB}"/>
                <c:ext xmlns:c16="http://schemas.microsoft.com/office/drawing/2014/chart" uri="{C3380CC4-5D6E-409C-BE32-E72D297353CC}">
                  <c16:uniqueId val="{00000039-B35C-4A24-8306-C507A905AD81}"/>
                </c:ext>
              </c:extLst>
            </c:dLbl>
            <c:dLbl>
              <c:idx val="26"/>
              <c:layout>
                <c:manualLayout>
                  <c:x val="2.3521110196401272E-2"/>
                  <c:y val="2.86798136904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B35C-4A24-8306-C507A905AD81}"/>
                </c:ext>
              </c:extLst>
            </c:dLbl>
            <c:dLbl>
              <c:idx val="27"/>
              <c:delete val="1"/>
              <c:extLst>
                <c:ext xmlns:c15="http://schemas.microsoft.com/office/drawing/2012/chart" uri="{CE6537A1-D6FC-4f65-9D91-7224C49458BB}"/>
                <c:ext xmlns:c16="http://schemas.microsoft.com/office/drawing/2014/chart" uri="{C3380CC4-5D6E-409C-BE32-E72D297353CC}">
                  <c16:uniqueId val="{0000003B-B35C-4A24-8306-C507A905AD81}"/>
                </c:ext>
              </c:extLst>
            </c:dLbl>
            <c:dLbl>
              <c:idx val="28"/>
              <c:layout>
                <c:manualLayout>
                  <c:x val="7.9720976581963334E-3"/>
                  <c:y val="1.629991431635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B35C-4A24-8306-C507A905AD81}"/>
                </c:ext>
              </c:extLst>
            </c:dLbl>
            <c:dLbl>
              <c:idx val="29"/>
              <c:delete val="1"/>
              <c:extLst>
                <c:ext xmlns:c15="http://schemas.microsoft.com/office/drawing/2012/chart" uri="{CE6537A1-D6FC-4f65-9D91-7224C49458BB}"/>
                <c:ext xmlns:c16="http://schemas.microsoft.com/office/drawing/2014/chart" uri="{C3380CC4-5D6E-409C-BE32-E72D297353CC}">
                  <c16:uniqueId val="{0000003D-B35C-4A24-8306-C507A905AD81}"/>
                </c:ext>
              </c:extLst>
            </c:dLbl>
            <c:dLbl>
              <c:idx val="30"/>
              <c:layout>
                <c:manualLayout>
                  <c:x val="-1.59441953163927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B35C-4A24-8306-C507A905AD8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'waste graph'!$A$3:$A$33</c:f>
              <c:strCache>
                <c:ptCount val="31"/>
                <c:pt idx="0">
                  <c:v>1994/95</c:v>
                </c:pt>
                <c:pt idx="1">
                  <c:v>1995/96</c:v>
                </c:pt>
                <c:pt idx="2">
                  <c:v>1996/97</c:v>
                </c:pt>
                <c:pt idx="3">
                  <c:v>1997/98</c:v>
                </c:pt>
                <c:pt idx="4">
                  <c:v>1998/99</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pt idx="20">
                  <c:v>2014/15</c:v>
                </c:pt>
                <c:pt idx="21">
                  <c:v>2015/16</c:v>
                </c:pt>
                <c:pt idx="22">
                  <c:v>2016/17</c:v>
                </c:pt>
                <c:pt idx="23">
                  <c:v>2017/18</c:v>
                </c:pt>
                <c:pt idx="24">
                  <c:v>2018/19</c:v>
                </c:pt>
                <c:pt idx="25">
                  <c:v>2019/20</c:v>
                </c:pt>
                <c:pt idx="26">
                  <c:v>2020/21</c:v>
                </c:pt>
                <c:pt idx="27">
                  <c:v>2021/22</c:v>
                </c:pt>
                <c:pt idx="28">
                  <c:v>2022/23</c:v>
                </c:pt>
                <c:pt idx="29">
                  <c:v>2023/24</c:v>
                </c:pt>
                <c:pt idx="30">
                  <c:v>2024/25</c:v>
                </c:pt>
              </c:strCache>
            </c:strRef>
          </c:cat>
          <c:val>
            <c:numRef>
              <c:f>'waste graph'!$C$3:$C$33</c:f>
              <c:numCache>
                <c:formatCode>0%</c:formatCode>
                <c:ptCount val="31"/>
                <c:pt idx="0">
                  <c:v>0.66578076667058228</c:v>
                </c:pt>
                <c:pt idx="1">
                  <c:v>0.57744097716974474</c:v>
                </c:pt>
                <c:pt idx="2">
                  <c:v>0.50812314643014989</c:v>
                </c:pt>
                <c:pt idx="3">
                  <c:v>0.50998695919483128</c:v>
                </c:pt>
                <c:pt idx="4">
                  <c:v>0.43264534940323596</c:v>
                </c:pt>
                <c:pt idx="5">
                  <c:v>0.43110095799094345</c:v>
                </c:pt>
                <c:pt idx="6">
                  <c:v>0.38725996660954676</c:v>
                </c:pt>
                <c:pt idx="7">
                  <c:v>0.35577192353474701</c:v>
                </c:pt>
                <c:pt idx="8">
                  <c:v>0.30737111312723847</c:v>
                </c:pt>
                <c:pt idx="9">
                  <c:v>0.3</c:v>
                </c:pt>
                <c:pt idx="10">
                  <c:v>0.26879735123927767</c:v>
                </c:pt>
                <c:pt idx="11">
                  <c:v>0.24919049325803772</c:v>
                </c:pt>
                <c:pt idx="12">
                  <c:v>0.2583730020082432</c:v>
                </c:pt>
                <c:pt idx="13">
                  <c:v>0.26036697436754136</c:v>
                </c:pt>
                <c:pt idx="14">
                  <c:v>0.25037005140350405</c:v>
                </c:pt>
                <c:pt idx="15">
                  <c:v>0.28012818703038422</c:v>
                </c:pt>
                <c:pt idx="16">
                  <c:v>0.2491886822315485</c:v>
                </c:pt>
                <c:pt idx="17">
                  <c:v>0.29732631858820141</c:v>
                </c:pt>
                <c:pt idx="18">
                  <c:v>0.28264186948456493</c:v>
                </c:pt>
                <c:pt idx="19">
                  <c:v>0.26219003672579322</c:v>
                </c:pt>
                <c:pt idx="20">
                  <c:v>0.27401640524431015</c:v>
                </c:pt>
                <c:pt idx="21">
                  <c:v>0.31608459292592916</c:v>
                </c:pt>
                <c:pt idx="22">
                  <c:v>0.49</c:v>
                </c:pt>
                <c:pt idx="23">
                  <c:v>0.32662555753258637</c:v>
                </c:pt>
                <c:pt idx="24">
                  <c:v>0.21118834900921105</c:v>
                </c:pt>
                <c:pt idx="25">
                  <c:v>0.24434635278162517</c:v>
                </c:pt>
                <c:pt idx="26">
                  <c:v>0.24</c:v>
                </c:pt>
                <c:pt idx="27">
                  <c:v>0.18999999999999995</c:v>
                </c:pt>
                <c:pt idx="28">
                  <c:v>0.15000000000000002</c:v>
                </c:pt>
                <c:pt idx="29">
                  <c:v>0.12</c:v>
                </c:pt>
                <c:pt idx="30">
                  <c:v>9.9999999999999978E-2</c:v>
                </c:pt>
              </c:numCache>
            </c:numRef>
          </c:val>
          <c:extLst>
            <c:ext xmlns:c16="http://schemas.microsoft.com/office/drawing/2014/chart" uri="{C3380CC4-5D6E-409C-BE32-E72D297353CC}">
              <c16:uniqueId val="{0000003F-B35C-4A24-8306-C507A905AD81}"/>
            </c:ext>
          </c:extLst>
        </c:ser>
        <c:dLbls>
          <c:showLegendKey val="0"/>
          <c:showVal val="0"/>
          <c:showCatName val="0"/>
          <c:showSerName val="0"/>
          <c:showPercent val="0"/>
          <c:showBubbleSize val="0"/>
        </c:dLbls>
        <c:axId val="651328352"/>
        <c:axId val="651328744"/>
      </c:areaChart>
      <c:catAx>
        <c:axId val="65132835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1328744"/>
        <c:crosses val="autoZero"/>
        <c:auto val="1"/>
        <c:lblAlgn val="ctr"/>
        <c:lblOffset val="100"/>
        <c:tickLblSkip val="2"/>
        <c:noMultiLvlLbl val="0"/>
      </c:catAx>
      <c:valAx>
        <c:axId val="651328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13283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ysClr val="windowText" lastClr="000000"/>
                </a:solidFill>
              </a:rPr>
              <a:t>Annual number of road fatalities per 100,000 of population</a:t>
            </a:r>
          </a:p>
        </c:rich>
      </c:tx>
      <c:layout>
        <c:manualLayout>
          <c:xMode val="edge"/>
          <c:yMode val="edge"/>
          <c:x val="0.17223129629629633"/>
          <c:y val="8.26666666666666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6150515589112"/>
          <c:y val="0.20201440439238472"/>
          <c:w val="0.8211652561561501"/>
          <c:h val="0.60401736826312036"/>
        </c:manualLayout>
      </c:layout>
      <c:lineChart>
        <c:grouping val="standard"/>
        <c:varyColors val="0"/>
        <c:ser>
          <c:idx val="0"/>
          <c:order val="0"/>
          <c:tx>
            <c:strRef>
              <c:f>'SI 4.1 Road Safety'!$B$3</c:f>
              <c:strCache>
                <c:ptCount val="1"/>
                <c:pt idx="0">
                  <c:v>ACT</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'SI 4.1 Road Safety'!$A$262:$A$370</c:f>
              <c:numCache>
                <c:formatCode>mmm\-yy</c:formatCode>
                <c:ptCount val="109"/>
                <c:pt idx="0">
                  <c:v>41061</c:v>
                </c:pt>
                <c:pt idx="1">
                  <c:v>41091</c:v>
                </c:pt>
                <c:pt idx="2">
                  <c:v>41122</c:v>
                </c:pt>
                <c:pt idx="3">
                  <c:v>41153</c:v>
                </c:pt>
                <c:pt idx="4">
                  <c:v>41183</c:v>
                </c:pt>
                <c:pt idx="5">
                  <c:v>41214</c:v>
                </c:pt>
                <c:pt idx="6">
                  <c:v>41244</c:v>
                </c:pt>
                <c:pt idx="7">
                  <c:v>41275</c:v>
                </c:pt>
                <c:pt idx="8">
                  <c:v>41306</c:v>
                </c:pt>
                <c:pt idx="9">
                  <c:v>41334</c:v>
                </c:pt>
                <c:pt idx="10">
                  <c:v>41365</c:v>
                </c:pt>
                <c:pt idx="11">
                  <c:v>41395</c:v>
                </c:pt>
                <c:pt idx="12">
                  <c:v>41426</c:v>
                </c:pt>
                <c:pt idx="13">
                  <c:v>41456</c:v>
                </c:pt>
                <c:pt idx="14">
                  <c:v>41487</c:v>
                </c:pt>
                <c:pt idx="15">
                  <c:v>41518</c:v>
                </c:pt>
                <c:pt idx="16">
                  <c:v>41548</c:v>
                </c:pt>
                <c:pt idx="17">
                  <c:v>41579</c:v>
                </c:pt>
                <c:pt idx="18">
                  <c:v>41609</c:v>
                </c:pt>
                <c:pt idx="19">
                  <c:v>41640</c:v>
                </c:pt>
                <c:pt idx="20">
                  <c:v>41671</c:v>
                </c:pt>
                <c:pt idx="21">
                  <c:v>41699</c:v>
                </c:pt>
                <c:pt idx="22">
                  <c:v>41730</c:v>
                </c:pt>
                <c:pt idx="23">
                  <c:v>41760</c:v>
                </c:pt>
                <c:pt idx="24">
                  <c:v>41791</c:v>
                </c:pt>
                <c:pt idx="25">
                  <c:v>41821</c:v>
                </c:pt>
                <c:pt idx="26">
                  <c:v>41852</c:v>
                </c:pt>
                <c:pt idx="27">
                  <c:v>41883</c:v>
                </c:pt>
                <c:pt idx="28">
                  <c:v>41913</c:v>
                </c:pt>
                <c:pt idx="29">
                  <c:v>41944</c:v>
                </c:pt>
                <c:pt idx="30">
                  <c:v>41974</c:v>
                </c:pt>
                <c:pt idx="31">
                  <c:v>42005</c:v>
                </c:pt>
                <c:pt idx="32">
                  <c:v>42036</c:v>
                </c:pt>
                <c:pt idx="33">
                  <c:v>42064</c:v>
                </c:pt>
                <c:pt idx="34">
                  <c:v>42095</c:v>
                </c:pt>
                <c:pt idx="35">
                  <c:v>42125</c:v>
                </c:pt>
                <c:pt idx="36">
                  <c:v>42156</c:v>
                </c:pt>
                <c:pt idx="37">
                  <c:v>42186</c:v>
                </c:pt>
                <c:pt idx="38">
                  <c:v>42217</c:v>
                </c:pt>
                <c:pt idx="39">
                  <c:v>42248</c:v>
                </c:pt>
                <c:pt idx="40">
                  <c:v>42278</c:v>
                </c:pt>
                <c:pt idx="41">
                  <c:v>42309</c:v>
                </c:pt>
                <c:pt idx="42">
                  <c:v>42339</c:v>
                </c:pt>
                <c:pt idx="43">
                  <c:v>42370</c:v>
                </c:pt>
                <c:pt idx="44">
                  <c:v>42401</c:v>
                </c:pt>
                <c:pt idx="45">
                  <c:v>42430</c:v>
                </c:pt>
                <c:pt idx="46">
                  <c:v>42461</c:v>
                </c:pt>
                <c:pt idx="47">
                  <c:v>42491</c:v>
                </c:pt>
                <c:pt idx="48">
                  <c:v>42522</c:v>
                </c:pt>
                <c:pt idx="49">
                  <c:v>42552</c:v>
                </c:pt>
                <c:pt idx="50">
                  <c:v>42583</c:v>
                </c:pt>
                <c:pt idx="51">
                  <c:v>42614</c:v>
                </c:pt>
                <c:pt idx="52">
                  <c:v>42644</c:v>
                </c:pt>
                <c:pt idx="53">
                  <c:v>42675</c:v>
                </c:pt>
                <c:pt idx="54">
                  <c:v>42705</c:v>
                </c:pt>
                <c:pt idx="55">
                  <c:v>42736</c:v>
                </c:pt>
                <c:pt idx="56">
                  <c:v>42767</c:v>
                </c:pt>
                <c:pt idx="57">
                  <c:v>42795</c:v>
                </c:pt>
                <c:pt idx="58">
                  <c:v>42826</c:v>
                </c:pt>
                <c:pt idx="59">
                  <c:v>42856</c:v>
                </c:pt>
                <c:pt idx="60">
                  <c:v>42887</c:v>
                </c:pt>
                <c:pt idx="61">
                  <c:v>42917</c:v>
                </c:pt>
                <c:pt idx="62">
                  <c:v>42948</c:v>
                </c:pt>
                <c:pt idx="63">
                  <c:v>42979</c:v>
                </c:pt>
                <c:pt idx="64">
                  <c:v>43009</c:v>
                </c:pt>
                <c:pt idx="65">
                  <c:v>43040</c:v>
                </c:pt>
                <c:pt idx="66">
                  <c:v>43070</c:v>
                </c:pt>
                <c:pt idx="67">
                  <c:v>43101</c:v>
                </c:pt>
                <c:pt idx="68">
                  <c:v>43132</c:v>
                </c:pt>
                <c:pt idx="69">
                  <c:v>43160</c:v>
                </c:pt>
                <c:pt idx="70">
                  <c:v>43191</c:v>
                </c:pt>
                <c:pt idx="71">
                  <c:v>43221</c:v>
                </c:pt>
                <c:pt idx="72">
                  <c:v>43252</c:v>
                </c:pt>
                <c:pt idx="73">
                  <c:v>43282</c:v>
                </c:pt>
                <c:pt idx="74">
                  <c:v>43313</c:v>
                </c:pt>
                <c:pt idx="75">
                  <c:v>43344</c:v>
                </c:pt>
                <c:pt idx="76">
                  <c:v>43374</c:v>
                </c:pt>
                <c:pt idx="77">
                  <c:v>43405</c:v>
                </c:pt>
                <c:pt idx="78">
                  <c:v>43435</c:v>
                </c:pt>
                <c:pt idx="79">
                  <c:v>43466</c:v>
                </c:pt>
                <c:pt idx="80">
                  <c:v>43497</c:v>
                </c:pt>
                <c:pt idx="81">
                  <c:v>43525</c:v>
                </c:pt>
                <c:pt idx="82">
                  <c:v>43556</c:v>
                </c:pt>
                <c:pt idx="83">
                  <c:v>43586</c:v>
                </c:pt>
                <c:pt idx="84">
                  <c:v>43617</c:v>
                </c:pt>
                <c:pt idx="85">
                  <c:v>43647</c:v>
                </c:pt>
                <c:pt idx="86">
                  <c:v>43678</c:v>
                </c:pt>
                <c:pt idx="87">
                  <c:v>43709</c:v>
                </c:pt>
                <c:pt idx="88">
                  <c:v>43739</c:v>
                </c:pt>
                <c:pt idx="89">
                  <c:v>43770</c:v>
                </c:pt>
                <c:pt idx="90">
                  <c:v>43800</c:v>
                </c:pt>
                <c:pt idx="91">
                  <c:v>43831</c:v>
                </c:pt>
                <c:pt idx="92">
                  <c:v>43862</c:v>
                </c:pt>
                <c:pt idx="93">
                  <c:v>43891</c:v>
                </c:pt>
                <c:pt idx="94">
                  <c:v>43922</c:v>
                </c:pt>
                <c:pt idx="95">
                  <c:v>43952</c:v>
                </c:pt>
                <c:pt idx="96">
                  <c:v>43983</c:v>
                </c:pt>
                <c:pt idx="97">
                  <c:v>44013</c:v>
                </c:pt>
                <c:pt idx="98">
                  <c:v>44044</c:v>
                </c:pt>
                <c:pt idx="99">
                  <c:v>44075</c:v>
                </c:pt>
                <c:pt idx="100">
                  <c:v>44105</c:v>
                </c:pt>
                <c:pt idx="101">
                  <c:v>44136</c:v>
                </c:pt>
                <c:pt idx="102">
                  <c:v>44166</c:v>
                </c:pt>
                <c:pt idx="103">
                  <c:v>44197</c:v>
                </c:pt>
                <c:pt idx="104">
                  <c:v>44228</c:v>
                </c:pt>
                <c:pt idx="105">
                  <c:v>44256</c:v>
                </c:pt>
                <c:pt idx="106">
                  <c:v>44287</c:v>
                </c:pt>
                <c:pt idx="107">
                  <c:v>44317</c:v>
                </c:pt>
                <c:pt idx="108">
                  <c:v>44348</c:v>
                </c:pt>
              </c:numCache>
            </c:numRef>
          </c:cat>
          <c:val>
            <c:numRef>
              <c:f>'SI 4.1 Road Safety'!$B$262:$B$370</c:f>
              <c:numCache>
                <c:formatCode>0.000</c:formatCode>
                <c:ptCount val="109"/>
                <c:pt idx="0">
                  <c:v>1.3486940595421455</c:v>
                </c:pt>
                <c:pt idx="1">
                  <c:v>1.6149581008092735</c:v>
                </c:pt>
                <c:pt idx="2">
                  <c:v>1.6114982188468296</c:v>
                </c:pt>
                <c:pt idx="3">
                  <c:v>2.1440708401005568</c:v>
                </c:pt>
                <c:pt idx="4">
                  <c:v>2.4087743620762563</c:v>
                </c:pt>
                <c:pt idx="5">
                  <c:v>2.9400287588267684</c:v>
                </c:pt>
                <c:pt idx="6">
                  <c:v>3.2029210640103769</c:v>
                </c:pt>
                <c:pt idx="7">
                  <c:v>3.4642770853171503</c:v>
                </c:pt>
                <c:pt idx="8">
                  <c:v>3.4587407700398551</c:v>
                </c:pt>
                <c:pt idx="9">
                  <c:v>3.98448706369867</c:v>
                </c:pt>
                <c:pt idx="10">
                  <c:v>3.7321405167789106</c:v>
                </c:pt>
                <c:pt idx="11">
                  <c:v>3.2</c:v>
                </c:pt>
                <c:pt idx="12">
                  <c:v>2.91</c:v>
                </c:pt>
                <c:pt idx="13">
                  <c:v>2.39</c:v>
                </c:pt>
                <c:pt idx="14">
                  <c:v>2.67</c:v>
                </c:pt>
                <c:pt idx="15">
                  <c:v>2.62</c:v>
                </c:pt>
                <c:pt idx="16">
                  <c:v>2.35</c:v>
                </c:pt>
                <c:pt idx="17">
                  <c:v>1.82</c:v>
                </c:pt>
                <c:pt idx="18">
                  <c:v>1.8</c:v>
                </c:pt>
                <c:pt idx="19">
                  <c:v>1.56</c:v>
                </c:pt>
                <c:pt idx="20">
                  <c:v>2.08</c:v>
                </c:pt>
                <c:pt idx="21">
                  <c:v>1.83</c:v>
                </c:pt>
                <c:pt idx="22">
                  <c:v>1.83</c:v>
                </c:pt>
                <c:pt idx="23">
                  <c:v>1.82</c:v>
                </c:pt>
                <c:pt idx="24">
                  <c:v>2.08</c:v>
                </c:pt>
                <c:pt idx="25">
                  <c:v>2.08</c:v>
                </c:pt>
                <c:pt idx="26">
                  <c:v>2.08</c:v>
                </c:pt>
                <c:pt idx="27">
                  <c:v>2.33</c:v>
                </c:pt>
                <c:pt idx="28">
                  <c:v>2.33</c:v>
                </c:pt>
                <c:pt idx="29">
                  <c:v>2.85</c:v>
                </c:pt>
                <c:pt idx="30">
                  <c:v>2.59</c:v>
                </c:pt>
                <c:pt idx="31">
                  <c:v>2.9</c:v>
                </c:pt>
                <c:pt idx="32">
                  <c:v>2.2999999999999998</c:v>
                </c:pt>
                <c:pt idx="33">
                  <c:v>1.8</c:v>
                </c:pt>
                <c:pt idx="34">
                  <c:v>2.2999999999999998</c:v>
                </c:pt>
                <c:pt idx="35">
                  <c:v>2.84</c:v>
                </c:pt>
                <c:pt idx="36">
                  <c:v>3.4</c:v>
                </c:pt>
                <c:pt idx="37">
                  <c:v>3.35</c:v>
                </c:pt>
                <c:pt idx="38">
                  <c:v>3.09</c:v>
                </c:pt>
                <c:pt idx="39">
                  <c:v>3.08</c:v>
                </c:pt>
                <c:pt idx="40">
                  <c:v>3.07</c:v>
                </c:pt>
                <c:pt idx="41">
                  <c:v>3.07</c:v>
                </c:pt>
                <c:pt idx="42">
                  <c:v>3.84</c:v>
                </c:pt>
                <c:pt idx="43">
                  <c:v>3.58</c:v>
                </c:pt>
                <c:pt idx="44">
                  <c:v>3.58</c:v>
                </c:pt>
                <c:pt idx="45">
                  <c:v>4.08</c:v>
                </c:pt>
                <c:pt idx="46">
                  <c:v>3.82</c:v>
                </c:pt>
                <c:pt idx="47">
                  <c:v>3.56</c:v>
                </c:pt>
                <c:pt idx="48">
                  <c:v>3.05</c:v>
                </c:pt>
                <c:pt idx="49">
                  <c:v>3.05</c:v>
                </c:pt>
                <c:pt idx="50">
                  <c:v>3.05</c:v>
                </c:pt>
                <c:pt idx="51">
                  <c:v>3.04</c:v>
                </c:pt>
                <c:pt idx="52">
                  <c:v>3.54</c:v>
                </c:pt>
                <c:pt idx="53">
                  <c:v>3.53</c:v>
                </c:pt>
                <c:pt idx="54">
                  <c:v>2.27</c:v>
                </c:pt>
                <c:pt idx="55">
                  <c:v>2.27</c:v>
                </c:pt>
                <c:pt idx="56">
                  <c:v>2.52</c:v>
                </c:pt>
                <c:pt idx="57">
                  <c:v>2.5099999999999998</c:v>
                </c:pt>
                <c:pt idx="58">
                  <c:v>2.5099999999999998</c:v>
                </c:pt>
                <c:pt idx="59">
                  <c:v>2.5</c:v>
                </c:pt>
                <c:pt idx="60">
                  <c:v>2.46</c:v>
                </c:pt>
                <c:pt idx="61">
                  <c:v>1.97</c:v>
                </c:pt>
                <c:pt idx="62">
                  <c:v>2.21</c:v>
                </c:pt>
                <c:pt idx="63">
                  <c:v>1.71</c:v>
                </c:pt>
                <c:pt idx="64">
                  <c:v>1.22</c:v>
                </c:pt>
                <c:pt idx="65">
                  <c:v>1.22</c:v>
                </c:pt>
                <c:pt idx="66">
                  <c:v>1.22</c:v>
                </c:pt>
                <c:pt idx="67">
                  <c:v>1.22</c:v>
                </c:pt>
                <c:pt idx="68">
                  <c:v>1.46</c:v>
                </c:pt>
                <c:pt idx="69">
                  <c:v>1.21</c:v>
                </c:pt>
                <c:pt idx="70">
                  <c:v>1.45</c:v>
                </c:pt>
                <c:pt idx="71">
                  <c:v>1.69</c:v>
                </c:pt>
                <c:pt idx="72">
                  <c:v>1.68</c:v>
                </c:pt>
                <c:pt idx="73">
                  <c:v>1.92</c:v>
                </c:pt>
                <c:pt idx="74">
                  <c:v>2.06</c:v>
                </c:pt>
                <c:pt idx="75">
                  <c:v>2.15</c:v>
                </c:pt>
                <c:pt idx="76">
                  <c:v>2.38</c:v>
                </c:pt>
                <c:pt idx="77">
                  <c:v>2.14</c:v>
                </c:pt>
                <c:pt idx="78">
                  <c:v>2.14</c:v>
                </c:pt>
                <c:pt idx="79">
                  <c:v>2.14</c:v>
                </c:pt>
                <c:pt idx="80">
                  <c:v>1.66</c:v>
                </c:pt>
                <c:pt idx="81">
                  <c:v>1.66</c:v>
                </c:pt>
                <c:pt idx="82">
                  <c:v>1.42</c:v>
                </c:pt>
                <c:pt idx="83">
                  <c:v>0.94</c:v>
                </c:pt>
                <c:pt idx="84">
                  <c:v>1.42</c:v>
                </c:pt>
                <c:pt idx="85">
                  <c:v>1.18</c:v>
                </c:pt>
                <c:pt idx="86">
                  <c:v>1.18</c:v>
                </c:pt>
                <c:pt idx="87">
                  <c:v>1.17</c:v>
                </c:pt>
                <c:pt idx="88">
                  <c:v>1.17</c:v>
                </c:pt>
                <c:pt idx="89">
                  <c:v>1.17</c:v>
                </c:pt>
                <c:pt idx="90">
                  <c:v>1.41</c:v>
                </c:pt>
                <c:pt idx="91">
                  <c:v>1.17</c:v>
                </c:pt>
                <c:pt idx="92">
                  <c:v>1.17</c:v>
                </c:pt>
                <c:pt idx="93">
                  <c:v>1.17</c:v>
                </c:pt>
                <c:pt idx="94">
                  <c:v>1.63</c:v>
                </c:pt>
                <c:pt idx="95">
                  <c:v>1.63</c:v>
                </c:pt>
                <c:pt idx="96">
                  <c:v>1.17</c:v>
                </c:pt>
                <c:pt idx="97">
                  <c:v>1.4</c:v>
                </c:pt>
                <c:pt idx="98">
                  <c:v>1.4</c:v>
                </c:pt>
                <c:pt idx="99">
                  <c:v>1.63</c:v>
                </c:pt>
                <c:pt idx="100">
                  <c:v>1.63</c:v>
                </c:pt>
                <c:pt idx="101">
                  <c:v>1.62</c:v>
                </c:pt>
                <c:pt idx="102">
                  <c:v>1.62</c:v>
                </c:pt>
                <c:pt idx="103">
                  <c:v>1.85</c:v>
                </c:pt>
                <c:pt idx="104">
                  <c:v>2.3199999999999998</c:v>
                </c:pt>
                <c:pt idx="105">
                  <c:v>2.5499999999999998</c:v>
                </c:pt>
                <c:pt idx="106">
                  <c:v>2.3199999999999998</c:v>
                </c:pt>
                <c:pt idx="107">
                  <c:v>2.3199999999999998</c:v>
                </c:pt>
                <c:pt idx="108">
                  <c:v>2.5499999999999998</c:v>
                </c:pt>
              </c:numCache>
            </c:numRef>
          </c:val>
          <c:smooth val="0"/>
          <c:extLst>
            <c:ext xmlns:c16="http://schemas.microsoft.com/office/drawing/2014/chart" uri="{C3380CC4-5D6E-409C-BE32-E72D297353CC}">
              <c16:uniqueId val="{00000001-6B4C-4351-8A8D-FEB740B7EB07}"/>
            </c:ext>
          </c:extLst>
        </c:ser>
        <c:ser>
          <c:idx val="1"/>
          <c:order val="1"/>
          <c:tx>
            <c:strRef>
              <c:f>'SI 4.1 Road Safety'!$C$3</c:f>
              <c:strCache>
                <c:ptCount val="1"/>
                <c:pt idx="0">
                  <c:v>National</c:v>
                </c:pt>
              </c:strCache>
            </c:strRef>
          </c:tx>
          <c:spPr>
            <a:ln w="28575" cap="rnd">
              <a:solidFill>
                <a:schemeClr val="accent5">
                  <a:lumMod val="40000"/>
                  <a:lumOff val="60000"/>
                </a:schemeClr>
              </a:solidFill>
              <a:round/>
            </a:ln>
            <a:effectLst/>
          </c:spPr>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numRef>
              <c:f>'SI 4.1 Road Safety'!$A$262:$A$370</c:f>
              <c:numCache>
                <c:formatCode>mmm\-yy</c:formatCode>
                <c:ptCount val="109"/>
                <c:pt idx="0">
                  <c:v>41061</c:v>
                </c:pt>
                <c:pt idx="1">
                  <c:v>41091</c:v>
                </c:pt>
                <c:pt idx="2">
                  <c:v>41122</c:v>
                </c:pt>
                <c:pt idx="3">
                  <c:v>41153</c:v>
                </c:pt>
                <c:pt idx="4">
                  <c:v>41183</c:v>
                </c:pt>
                <c:pt idx="5">
                  <c:v>41214</c:v>
                </c:pt>
                <c:pt idx="6">
                  <c:v>41244</c:v>
                </c:pt>
                <c:pt idx="7">
                  <c:v>41275</c:v>
                </c:pt>
                <c:pt idx="8">
                  <c:v>41306</c:v>
                </c:pt>
                <c:pt idx="9">
                  <c:v>41334</c:v>
                </c:pt>
                <c:pt idx="10">
                  <c:v>41365</c:v>
                </c:pt>
                <c:pt idx="11">
                  <c:v>41395</c:v>
                </c:pt>
                <c:pt idx="12">
                  <c:v>41426</c:v>
                </c:pt>
                <c:pt idx="13">
                  <c:v>41456</c:v>
                </c:pt>
                <c:pt idx="14">
                  <c:v>41487</c:v>
                </c:pt>
                <c:pt idx="15">
                  <c:v>41518</c:v>
                </c:pt>
                <c:pt idx="16">
                  <c:v>41548</c:v>
                </c:pt>
                <c:pt idx="17">
                  <c:v>41579</c:v>
                </c:pt>
                <c:pt idx="18">
                  <c:v>41609</c:v>
                </c:pt>
                <c:pt idx="19">
                  <c:v>41640</c:v>
                </c:pt>
                <c:pt idx="20">
                  <c:v>41671</c:v>
                </c:pt>
                <c:pt idx="21">
                  <c:v>41699</c:v>
                </c:pt>
                <c:pt idx="22">
                  <c:v>41730</c:v>
                </c:pt>
                <c:pt idx="23">
                  <c:v>41760</c:v>
                </c:pt>
                <c:pt idx="24">
                  <c:v>41791</c:v>
                </c:pt>
                <c:pt idx="25">
                  <c:v>41821</c:v>
                </c:pt>
                <c:pt idx="26">
                  <c:v>41852</c:v>
                </c:pt>
                <c:pt idx="27">
                  <c:v>41883</c:v>
                </c:pt>
                <c:pt idx="28">
                  <c:v>41913</c:v>
                </c:pt>
                <c:pt idx="29">
                  <c:v>41944</c:v>
                </c:pt>
                <c:pt idx="30">
                  <c:v>41974</c:v>
                </c:pt>
                <c:pt idx="31">
                  <c:v>42005</c:v>
                </c:pt>
                <c:pt idx="32">
                  <c:v>42036</c:v>
                </c:pt>
                <c:pt idx="33">
                  <c:v>42064</c:v>
                </c:pt>
                <c:pt idx="34">
                  <c:v>42095</c:v>
                </c:pt>
                <c:pt idx="35">
                  <c:v>42125</c:v>
                </c:pt>
                <c:pt idx="36">
                  <c:v>42156</c:v>
                </c:pt>
                <c:pt idx="37">
                  <c:v>42186</c:v>
                </c:pt>
                <c:pt idx="38">
                  <c:v>42217</c:v>
                </c:pt>
                <c:pt idx="39">
                  <c:v>42248</c:v>
                </c:pt>
                <c:pt idx="40">
                  <c:v>42278</c:v>
                </c:pt>
                <c:pt idx="41">
                  <c:v>42309</c:v>
                </c:pt>
                <c:pt idx="42">
                  <c:v>42339</c:v>
                </c:pt>
                <c:pt idx="43">
                  <c:v>42370</c:v>
                </c:pt>
                <c:pt idx="44">
                  <c:v>42401</c:v>
                </c:pt>
                <c:pt idx="45">
                  <c:v>42430</c:v>
                </c:pt>
                <c:pt idx="46">
                  <c:v>42461</c:v>
                </c:pt>
                <c:pt idx="47">
                  <c:v>42491</c:v>
                </c:pt>
                <c:pt idx="48">
                  <c:v>42522</c:v>
                </c:pt>
                <c:pt idx="49">
                  <c:v>42552</c:v>
                </c:pt>
                <c:pt idx="50">
                  <c:v>42583</c:v>
                </c:pt>
                <c:pt idx="51">
                  <c:v>42614</c:v>
                </c:pt>
                <c:pt idx="52">
                  <c:v>42644</c:v>
                </c:pt>
                <c:pt idx="53">
                  <c:v>42675</c:v>
                </c:pt>
                <c:pt idx="54">
                  <c:v>42705</c:v>
                </c:pt>
                <c:pt idx="55">
                  <c:v>42736</c:v>
                </c:pt>
                <c:pt idx="56">
                  <c:v>42767</c:v>
                </c:pt>
                <c:pt idx="57">
                  <c:v>42795</c:v>
                </c:pt>
                <c:pt idx="58">
                  <c:v>42826</c:v>
                </c:pt>
                <c:pt idx="59">
                  <c:v>42856</c:v>
                </c:pt>
                <c:pt idx="60">
                  <c:v>42887</c:v>
                </c:pt>
                <c:pt idx="61">
                  <c:v>42917</c:v>
                </c:pt>
                <c:pt idx="62">
                  <c:v>42948</c:v>
                </c:pt>
                <c:pt idx="63">
                  <c:v>42979</c:v>
                </c:pt>
                <c:pt idx="64">
                  <c:v>43009</c:v>
                </c:pt>
                <c:pt idx="65">
                  <c:v>43040</c:v>
                </c:pt>
                <c:pt idx="66">
                  <c:v>43070</c:v>
                </c:pt>
                <c:pt idx="67">
                  <c:v>43101</c:v>
                </c:pt>
                <c:pt idx="68">
                  <c:v>43132</c:v>
                </c:pt>
                <c:pt idx="69">
                  <c:v>43160</c:v>
                </c:pt>
                <c:pt idx="70">
                  <c:v>43191</c:v>
                </c:pt>
                <c:pt idx="71">
                  <c:v>43221</c:v>
                </c:pt>
                <c:pt idx="72">
                  <c:v>43252</c:v>
                </c:pt>
                <c:pt idx="73">
                  <c:v>43282</c:v>
                </c:pt>
                <c:pt idx="74">
                  <c:v>43313</c:v>
                </c:pt>
                <c:pt idx="75">
                  <c:v>43344</c:v>
                </c:pt>
                <c:pt idx="76">
                  <c:v>43374</c:v>
                </c:pt>
                <c:pt idx="77">
                  <c:v>43405</c:v>
                </c:pt>
                <c:pt idx="78">
                  <c:v>43435</c:v>
                </c:pt>
                <c:pt idx="79">
                  <c:v>43466</c:v>
                </c:pt>
                <c:pt idx="80">
                  <c:v>43497</c:v>
                </c:pt>
                <c:pt idx="81">
                  <c:v>43525</c:v>
                </c:pt>
                <c:pt idx="82">
                  <c:v>43556</c:v>
                </c:pt>
                <c:pt idx="83">
                  <c:v>43586</c:v>
                </c:pt>
                <c:pt idx="84">
                  <c:v>43617</c:v>
                </c:pt>
                <c:pt idx="85">
                  <c:v>43647</c:v>
                </c:pt>
                <c:pt idx="86">
                  <c:v>43678</c:v>
                </c:pt>
                <c:pt idx="87">
                  <c:v>43709</c:v>
                </c:pt>
                <c:pt idx="88">
                  <c:v>43739</c:v>
                </c:pt>
                <c:pt idx="89">
                  <c:v>43770</c:v>
                </c:pt>
                <c:pt idx="90">
                  <c:v>43800</c:v>
                </c:pt>
                <c:pt idx="91">
                  <c:v>43831</c:v>
                </c:pt>
                <c:pt idx="92">
                  <c:v>43862</c:v>
                </c:pt>
                <c:pt idx="93">
                  <c:v>43891</c:v>
                </c:pt>
                <c:pt idx="94">
                  <c:v>43922</c:v>
                </c:pt>
                <c:pt idx="95">
                  <c:v>43952</c:v>
                </c:pt>
                <c:pt idx="96">
                  <c:v>43983</c:v>
                </c:pt>
                <c:pt idx="97">
                  <c:v>44013</c:v>
                </c:pt>
                <c:pt idx="98">
                  <c:v>44044</c:v>
                </c:pt>
                <c:pt idx="99">
                  <c:v>44075</c:v>
                </c:pt>
                <c:pt idx="100">
                  <c:v>44105</c:v>
                </c:pt>
                <c:pt idx="101">
                  <c:v>44136</c:v>
                </c:pt>
                <c:pt idx="102">
                  <c:v>44166</c:v>
                </c:pt>
                <c:pt idx="103">
                  <c:v>44197</c:v>
                </c:pt>
                <c:pt idx="104">
                  <c:v>44228</c:v>
                </c:pt>
                <c:pt idx="105">
                  <c:v>44256</c:v>
                </c:pt>
                <c:pt idx="106">
                  <c:v>44287</c:v>
                </c:pt>
                <c:pt idx="107">
                  <c:v>44317</c:v>
                </c:pt>
                <c:pt idx="108">
                  <c:v>44348</c:v>
                </c:pt>
              </c:numCache>
            </c:numRef>
          </c:cat>
          <c:val>
            <c:numRef>
              <c:f>'SI 4.1 Road Safety'!$C$262:$C$370</c:f>
              <c:numCache>
                <c:formatCode>0.000</c:formatCode>
                <c:ptCount val="109"/>
                <c:pt idx="0">
                  <c:v>5.6881505905625618</c:v>
                </c:pt>
                <c:pt idx="1">
                  <c:v>5.6299537932346491</c:v>
                </c:pt>
                <c:pt idx="2">
                  <c:v>5.6916319888867184</c:v>
                </c:pt>
                <c:pt idx="3">
                  <c:v>5.7796607454204594</c:v>
                </c:pt>
                <c:pt idx="4">
                  <c:v>5.8959990843374932</c:v>
                </c:pt>
                <c:pt idx="5">
                  <c:v>5.822231856133401</c:v>
                </c:pt>
                <c:pt idx="6">
                  <c:v>5.7706958246833517</c:v>
                </c:pt>
                <c:pt idx="7">
                  <c:v>5.7356570790172228</c:v>
                </c:pt>
                <c:pt idx="8">
                  <c:v>5.784233921803926</c:v>
                </c:pt>
                <c:pt idx="9">
                  <c:v>5.7843895564294856</c:v>
                </c:pt>
                <c:pt idx="10">
                  <c:v>5.7001051370529696</c:v>
                </c:pt>
                <c:pt idx="11">
                  <c:v>5.7</c:v>
                </c:pt>
                <c:pt idx="12">
                  <c:v>5.6</c:v>
                </c:pt>
                <c:pt idx="13">
                  <c:v>5.6</c:v>
                </c:pt>
                <c:pt idx="14">
                  <c:v>5.5</c:v>
                </c:pt>
                <c:pt idx="15">
                  <c:v>5.4</c:v>
                </c:pt>
                <c:pt idx="16">
                  <c:v>5.3</c:v>
                </c:pt>
                <c:pt idx="17">
                  <c:v>5.2</c:v>
                </c:pt>
                <c:pt idx="18">
                  <c:v>5.2</c:v>
                </c:pt>
                <c:pt idx="19">
                  <c:v>5.2</c:v>
                </c:pt>
                <c:pt idx="20">
                  <c:v>5.12</c:v>
                </c:pt>
                <c:pt idx="21">
                  <c:v>5.1100000000000003</c:v>
                </c:pt>
                <c:pt idx="22">
                  <c:v>5.07</c:v>
                </c:pt>
                <c:pt idx="23">
                  <c:v>5.05</c:v>
                </c:pt>
                <c:pt idx="24">
                  <c:v>5.04</c:v>
                </c:pt>
                <c:pt idx="25">
                  <c:v>4.99</c:v>
                </c:pt>
                <c:pt idx="26">
                  <c:v>4.97</c:v>
                </c:pt>
                <c:pt idx="27">
                  <c:v>4.95</c:v>
                </c:pt>
                <c:pt idx="28">
                  <c:v>5.0199999999999996</c:v>
                </c:pt>
                <c:pt idx="29">
                  <c:v>5.04</c:v>
                </c:pt>
                <c:pt idx="30">
                  <c:v>4.91</c:v>
                </c:pt>
                <c:pt idx="31">
                  <c:v>5</c:v>
                </c:pt>
                <c:pt idx="32">
                  <c:v>4.9000000000000004</c:v>
                </c:pt>
                <c:pt idx="33">
                  <c:v>4.8</c:v>
                </c:pt>
                <c:pt idx="34">
                  <c:v>5</c:v>
                </c:pt>
                <c:pt idx="35">
                  <c:v>4.9400000000000004</c:v>
                </c:pt>
                <c:pt idx="36">
                  <c:v>5</c:v>
                </c:pt>
                <c:pt idx="37">
                  <c:v>4.97</c:v>
                </c:pt>
                <c:pt idx="38">
                  <c:v>5.04</c:v>
                </c:pt>
                <c:pt idx="39">
                  <c:v>5.01</c:v>
                </c:pt>
                <c:pt idx="40">
                  <c:v>5.09</c:v>
                </c:pt>
                <c:pt idx="41">
                  <c:v>5.0199999999999996</c:v>
                </c:pt>
                <c:pt idx="42">
                  <c:v>5.08</c:v>
                </c:pt>
                <c:pt idx="43">
                  <c:v>5.04</c:v>
                </c:pt>
                <c:pt idx="44">
                  <c:v>5.21</c:v>
                </c:pt>
                <c:pt idx="45">
                  <c:v>5.26</c:v>
                </c:pt>
                <c:pt idx="46">
                  <c:v>5.32</c:v>
                </c:pt>
                <c:pt idx="47">
                  <c:v>5.33</c:v>
                </c:pt>
                <c:pt idx="48">
                  <c:v>5.3</c:v>
                </c:pt>
                <c:pt idx="49">
                  <c:v>5.39</c:v>
                </c:pt>
                <c:pt idx="50">
                  <c:v>5.32</c:v>
                </c:pt>
                <c:pt idx="51">
                  <c:v>5.29</c:v>
                </c:pt>
                <c:pt idx="52">
                  <c:v>5.28</c:v>
                </c:pt>
                <c:pt idx="53">
                  <c:v>5.31</c:v>
                </c:pt>
                <c:pt idx="54">
                  <c:v>5.39</c:v>
                </c:pt>
                <c:pt idx="55">
                  <c:v>5.34</c:v>
                </c:pt>
                <c:pt idx="56">
                  <c:v>5.19</c:v>
                </c:pt>
                <c:pt idx="57">
                  <c:v>5.12</c:v>
                </c:pt>
                <c:pt idx="58">
                  <c:v>5.09</c:v>
                </c:pt>
                <c:pt idx="59">
                  <c:v>5.05</c:v>
                </c:pt>
                <c:pt idx="60">
                  <c:v>5.09</c:v>
                </c:pt>
                <c:pt idx="61">
                  <c:v>5.0599999999999996</c:v>
                </c:pt>
                <c:pt idx="62">
                  <c:v>5.03</c:v>
                </c:pt>
                <c:pt idx="63">
                  <c:v>5.05</c:v>
                </c:pt>
                <c:pt idx="64">
                  <c:v>4.96</c:v>
                </c:pt>
                <c:pt idx="65">
                  <c:v>4.92</c:v>
                </c:pt>
                <c:pt idx="66">
                  <c:v>4.9800000000000004</c:v>
                </c:pt>
                <c:pt idx="67">
                  <c:v>5.01</c:v>
                </c:pt>
                <c:pt idx="68">
                  <c:v>5.07</c:v>
                </c:pt>
                <c:pt idx="69">
                  <c:v>5.14</c:v>
                </c:pt>
                <c:pt idx="70">
                  <c:v>5.07</c:v>
                </c:pt>
                <c:pt idx="71">
                  <c:v>5.03</c:v>
                </c:pt>
                <c:pt idx="72">
                  <c:v>4.93</c:v>
                </c:pt>
                <c:pt idx="73">
                  <c:v>4.9000000000000004</c:v>
                </c:pt>
                <c:pt idx="74">
                  <c:v>4.9000000000000004</c:v>
                </c:pt>
                <c:pt idx="75">
                  <c:v>4.87</c:v>
                </c:pt>
                <c:pt idx="76">
                  <c:v>4.78</c:v>
                </c:pt>
                <c:pt idx="77">
                  <c:v>4.72</c:v>
                </c:pt>
                <c:pt idx="78">
                  <c:v>4.59</c:v>
                </c:pt>
                <c:pt idx="79">
                  <c:v>4.66</c:v>
                </c:pt>
                <c:pt idx="80">
                  <c:v>4.68</c:v>
                </c:pt>
                <c:pt idx="81">
                  <c:v>4.67</c:v>
                </c:pt>
                <c:pt idx="82">
                  <c:v>4.7</c:v>
                </c:pt>
                <c:pt idx="83">
                  <c:v>4.78</c:v>
                </c:pt>
                <c:pt idx="84">
                  <c:v>4.82</c:v>
                </c:pt>
                <c:pt idx="85">
                  <c:v>4.8099999999999996</c:v>
                </c:pt>
                <c:pt idx="86">
                  <c:v>4.7699999999999996</c:v>
                </c:pt>
                <c:pt idx="87">
                  <c:v>4.6900000000000004</c:v>
                </c:pt>
                <c:pt idx="88">
                  <c:v>4.7699999999999996</c:v>
                </c:pt>
                <c:pt idx="89">
                  <c:v>4.66</c:v>
                </c:pt>
                <c:pt idx="90">
                  <c:v>4.68</c:v>
                </c:pt>
                <c:pt idx="91">
                  <c:v>4.57</c:v>
                </c:pt>
                <c:pt idx="92">
                  <c:v>4.58</c:v>
                </c:pt>
                <c:pt idx="93">
                  <c:v>4.53</c:v>
                </c:pt>
                <c:pt idx="94">
                  <c:v>4.45</c:v>
                </c:pt>
                <c:pt idx="95">
                  <c:v>4.38</c:v>
                </c:pt>
                <c:pt idx="96">
                  <c:v>4.33</c:v>
                </c:pt>
                <c:pt idx="97">
                  <c:v>4.38</c:v>
                </c:pt>
                <c:pt idx="98">
                  <c:v>4.38</c:v>
                </c:pt>
                <c:pt idx="99">
                  <c:v>4.32</c:v>
                </c:pt>
                <c:pt idx="100">
                  <c:v>4.3499999999999996</c:v>
                </c:pt>
                <c:pt idx="101">
                  <c:v>4.4000000000000004</c:v>
                </c:pt>
                <c:pt idx="102">
                  <c:v>4.3099999999999996</c:v>
                </c:pt>
                <c:pt idx="103">
                  <c:v>4.3600000000000003</c:v>
                </c:pt>
                <c:pt idx="104">
                  <c:v>4.37</c:v>
                </c:pt>
                <c:pt idx="105">
                  <c:v>4.3899999999999997</c:v>
                </c:pt>
                <c:pt idx="106">
                  <c:v>4.41</c:v>
                </c:pt>
                <c:pt idx="107">
                  <c:v>4.38</c:v>
                </c:pt>
                <c:pt idx="108">
                  <c:v>4.4400000000000004</c:v>
                </c:pt>
              </c:numCache>
            </c:numRef>
          </c:val>
          <c:smooth val="0"/>
          <c:extLst>
            <c:ext xmlns:c16="http://schemas.microsoft.com/office/drawing/2014/chart" uri="{C3380CC4-5D6E-409C-BE32-E72D297353CC}">
              <c16:uniqueId val="{00000003-6B4C-4351-8A8D-FEB740B7EB07}"/>
            </c:ext>
          </c:extLst>
        </c:ser>
        <c:dLbls>
          <c:showLegendKey val="0"/>
          <c:showVal val="0"/>
          <c:showCatName val="0"/>
          <c:showSerName val="0"/>
          <c:showPercent val="0"/>
          <c:showBubbleSize val="0"/>
        </c:dLbls>
        <c:smooth val="0"/>
        <c:axId val="578408648"/>
        <c:axId val="578400448"/>
      </c:lineChart>
      <c:dateAx>
        <c:axId val="5784086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138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8400448"/>
        <c:crosses val="autoZero"/>
        <c:auto val="1"/>
        <c:lblOffset val="100"/>
        <c:baseTimeUnit val="months"/>
      </c:dateAx>
      <c:valAx>
        <c:axId val="578400448"/>
        <c:scaling>
          <c:orientation val="minMax"/>
          <c:max val="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Number of deaths per 100,000 of population</a:t>
                </a:r>
              </a:p>
            </c:rich>
          </c:tx>
          <c:layout>
            <c:manualLayout>
              <c:xMode val="edge"/>
              <c:yMode val="edge"/>
              <c:x val="2.816125037186392E-2"/>
              <c:y val="0.2402625890579166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8408648"/>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Public Transport Patronage</a:t>
            </a:r>
          </a:p>
        </c:rich>
      </c:tx>
      <c:layout>
        <c:manualLayout>
          <c:xMode val="edge"/>
          <c:yMode val="edge"/>
          <c:x val="0.27904155730533681"/>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'SI 1.2 patronage'!$C$4</c:f>
              <c:strCache>
                <c:ptCount val="1"/>
                <c:pt idx="0">
                  <c:v>Patronage</c:v>
                </c:pt>
              </c:strCache>
            </c:strRef>
          </c:tx>
          <c:spPr>
            <a:solidFill>
              <a:schemeClr val="tx2">
                <a:lumMod val="20000"/>
                <a:lumOff val="8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 1.2 patronage'!$B$12:$B$16</c:f>
              <c:strCache>
                <c:ptCount val="5"/>
                <c:pt idx="0">
                  <c:v>2019-20 Target</c:v>
                </c:pt>
                <c:pt idx="1">
                  <c:v>2019-20 Actual</c:v>
                </c:pt>
                <c:pt idx="2">
                  <c:v>2020-21 Target</c:v>
                </c:pt>
                <c:pt idx="3">
                  <c:v>2020-21 Actual</c:v>
                </c:pt>
                <c:pt idx="4">
                  <c:v>2021-22 Target</c:v>
                </c:pt>
              </c:strCache>
            </c:strRef>
          </c:cat>
          <c:val>
            <c:numRef>
              <c:f>'SI 1.2 patronage'!$C$12:$C$16</c:f>
              <c:numCache>
                <c:formatCode>_-* #,##0_-;\-* #,##0_-;_-* "-"??_-;_-@_-</c:formatCode>
                <c:ptCount val="5"/>
                <c:pt idx="0">
                  <c:v>19928958</c:v>
                </c:pt>
                <c:pt idx="1">
                  <c:v>17600000</c:v>
                </c:pt>
                <c:pt idx="2" formatCode="_(* #,##0_);_(* \(#,##0\);_(* &quot;-&quot;??_);_(@_)">
                  <c:v>20300000</c:v>
                </c:pt>
                <c:pt idx="3" formatCode="_(* #,##0_);_(* \(#,##0\);_(* &quot;-&quot;??_);_(@_)">
                  <c:v>15095280</c:v>
                </c:pt>
                <c:pt idx="4">
                  <c:v>20949600</c:v>
                </c:pt>
              </c:numCache>
            </c:numRef>
          </c:val>
          <c:extLst>
            <c:ext xmlns:c16="http://schemas.microsoft.com/office/drawing/2014/chart" uri="{C3380CC4-5D6E-409C-BE32-E72D297353CC}">
              <c16:uniqueId val="{00000000-EC84-49F7-A5AC-1AFA8AC76BBF}"/>
            </c:ext>
          </c:extLst>
        </c:ser>
        <c:dLbls>
          <c:showLegendKey val="0"/>
          <c:showVal val="0"/>
          <c:showCatName val="0"/>
          <c:showSerName val="0"/>
          <c:showPercent val="0"/>
          <c:showBubbleSize val="0"/>
        </c:dLbls>
        <c:gapWidth val="219"/>
        <c:overlap val="-27"/>
        <c:axId val="682471960"/>
        <c:axId val="682472352"/>
      </c:barChart>
      <c:catAx>
        <c:axId val="68247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2472352"/>
        <c:crosses val="autoZero"/>
        <c:auto val="1"/>
        <c:lblAlgn val="ctr"/>
        <c:lblOffset val="100"/>
        <c:noMultiLvlLbl val="0"/>
      </c:catAx>
      <c:valAx>
        <c:axId val="6824723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2471960"/>
        <c:crosses val="autoZero"/>
        <c:crossBetween val="between"/>
        <c:dispUnits>
          <c:builtInUnit val="millions"/>
          <c:dispUnitsLbl>
            <c:layout>
              <c:manualLayout>
                <c:xMode val="edge"/>
                <c:yMode val="edge"/>
                <c:x val="2.7067262146433888E-2"/>
                <c:y val="0.4161750907897076"/>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Bus services operated to completion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'SI 1.3 service reliability chrt'!$C$1</c:f>
              <c:strCache>
                <c:ptCount val="1"/>
                <c:pt idx="0">
                  <c:v>services operated to completion</c:v>
                </c:pt>
              </c:strCache>
            </c:strRef>
          </c:tx>
          <c:spPr>
            <a:solidFill>
              <a:schemeClr val="tx2">
                <a:lumMod val="20000"/>
                <a:lumOff val="80000"/>
              </a:schemeClr>
            </a:solidFill>
            <a:ln>
              <a:noFill/>
            </a:ln>
            <a:effectLst/>
          </c:spPr>
          <c:invertIfNegative val="0"/>
          <c:dLbls>
            <c:dLbl>
              <c:idx val="4"/>
              <c:layout>
                <c:manualLayout>
                  <c:x val="0"/>
                  <c:y val="1.220256253813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B2-4481-902A-CB925D02CF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 1.3 service reliability chrt'!$B$9:$B$13</c:f>
              <c:strCache>
                <c:ptCount val="5"/>
                <c:pt idx="0">
                  <c:v>2019-20 Target</c:v>
                </c:pt>
                <c:pt idx="1">
                  <c:v>2019-20 Actual</c:v>
                </c:pt>
                <c:pt idx="2">
                  <c:v>2020-21 Target</c:v>
                </c:pt>
                <c:pt idx="3">
                  <c:v>2020-21 Actual</c:v>
                </c:pt>
                <c:pt idx="4">
                  <c:v>2021-22 Target</c:v>
                </c:pt>
              </c:strCache>
            </c:strRef>
          </c:cat>
          <c:val>
            <c:numRef>
              <c:f>'SI 1.3 service reliability chrt'!$C$9:$C$13</c:f>
              <c:numCache>
                <c:formatCode>0.0%</c:formatCode>
                <c:ptCount val="5"/>
                <c:pt idx="0">
                  <c:v>0.995</c:v>
                </c:pt>
                <c:pt idx="1">
                  <c:v>0.98599999999999999</c:v>
                </c:pt>
                <c:pt idx="2">
                  <c:v>0.996</c:v>
                </c:pt>
                <c:pt idx="3">
                  <c:v>0.98770000000000002</c:v>
                </c:pt>
                <c:pt idx="4">
                  <c:v>0.996</c:v>
                </c:pt>
              </c:numCache>
            </c:numRef>
          </c:val>
          <c:extLst>
            <c:ext xmlns:c16="http://schemas.microsoft.com/office/drawing/2014/chart" uri="{C3380CC4-5D6E-409C-BE32-E72D297353CC}">
              <c16:uniqueId val="{00000001-05B2-4481-902A-CB925D02CF23}"/>
            </c:ext>
          </c:extLst>
        </c:ser>
        <c:dLbls>
          <c:showLegendKey val="0"/>
          <c:showVal val="0"/>
          <c:showCatName val="0"/>
          <c:showSerName val="0"/>
          <c:showPercent val="0"/>
          <c:showBubbleSize val="0"/>
        </c:dLbls>
        <c:gapWidth val="219"/>
        <c:overlap val="-27"/>
        <c:axId val="682473136"/>
        <c:axId val="682473528"/>
      </c:barChart>
      <c:catAx>
        <c:axId val="68247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2473528"/>
        <c:crosses val="autoZero"/>
        <c:auto val="1"/>
        <c:lblAlgn val="ctr"/>
        <c:lblOffset val="100"/>
        <c:noMultiLvlLbl val="0"/>
      </c:catAx>
      <c:valAx>
        <c:axId val="682473528"/>
        <c:scaling>
          <c:orientation val="minMax"/>
          <c:max val="1"/>
          <c:min val="0.9500000000000006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2473136"/>
        <c:crosses val="autoZero"/>
        <c:crossBetween val="between"/>
        <c:majorUnit val="1.0000000000000005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Bus on-time running</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'SI 1.3 on time running'!$C$2</c:f>
              <c:strCache>
                <c:ptCount val="1"/>
                <c:pt idx="0">
                  <c:v>on-time running</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 1.3 on time running'!$B$10:$B$14</c:f>
              <c:strCache>
                <c:ptCount val="5"/>
                <c:pt idx="0">
                  <c:v>2019-20 Target</c:v>
                </c:pt>
                <c:pt idx="1">
                  <c:v>2019-20 Actual</c:v>
                </c:pt>
                <c:pt idx="2">
                  <c:v>2020-21 Target</c:v>
                </c:pt>
                <c:pt idx="3">
                  <c:v>2020-21 Actual</c:v>
                </c:pt>
                <c:pt idx="4">
                  <c:v>2021-22 Target</c:v>
                </c:pt>
              </c:strCache>
            </c:strRef>
          </c:cat>
          <c:val>
            <c:numRef>
              <c:f>'SI 1.3 on time running'!$C$10:$C$14</c:f>
              <c:numCache>
                <c:formatCode>0%</c:formatCode>
                <c:ptCount val="5"/>
                <c:pt idx="0" formatCode="0.0%">
                  <c:v>0.75</c:v>
                </c:pt>
                <c:pt idx="1">
                  <c:v>0.73</c:v>
                </c:pt>
                <c:pt idx="2" formatCode="0.0%">
                  <c:v>0.85</c:v>
                </c:pt>
                <c:pt idx="3" formatCode="0.0%">
                  <c:v>0.77510000000000001</c:v>
                </c:pt>
                <c:pt idx="4">
                  <c:v>0.85</c:v>
                </c:pt>
              </c:numCache>
            </c:numRef>
          </c:val>
          <c:extLst>
            <c:ext xmlns:c16="http://schemas.microsoft.com/office/drawing/2014/chart" uri="{C3380CC4-5D6E-409C-BE32-E72D297353CC}">
              <c16:uniqueId val="{00000000-6306-4BDB-A6F4-5B3A5E4F1830}"/>
            </c:ext>
          </c:extLst>
        </c:ser>
        <c:dLbls>
          <c:showLegendKey val="0"/>
          <c:showVal val="0"/>
          <c:showCatName val="0"/>
          <c:showSerName val="0"/>
          <c:showPercent val="0"/>
          <c:showBubbleSize val="0"/>
        </c:dLbls>
        <c:gapWidth val="219"/>
        <c:overlap val="-27"/>
        <c:axId val="682474312"/>
        <c:axId val="484205696"/>
      </c:barChart>
      <c:catAx>
        <c:axId val="68247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4205696"/>
        <c:crosses val="autoZero"/>
        <c:auto val="1"/>
        <c:lblAlgn val="ctr"/>
        <c:lblOffset val="100"/>
        <c:noMultiLvlLbl val="0"/>
      </c:catAx>
      <c:valAx>
        <c:axId val="48420569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824743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ysClr val="windowText" lastClr="000000"/>
                </a:solidFill>
              </a:rPr>
              <a:t>Customer satisfaction with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 1.5 customer sat services'!$I$14:$I$18</c:f>
              <c:strCache>
                <c:ptCount val="5"/>
                <c:pt idx="0">
                  <c:v>2019-20 Target</c:v>
                </c:pt>
                <c:pt idx="1">
                  <c:v>2019-20 Actual</c:v>
                </c:pt>
                <c:pt idx="2">
                  <c:v>2020-21 Target</c:v>
                </c:pt>
                <c:pt idx="3">
                  <c:v>2020-21 Actual</c:v>
                </c:pt>
                <c:pt idx="4">
                  <c:v>2021-22 Target</c:v>
                </c:pt>
              </c:strCache>
            </c:strRef>
          </c:cat>
          <c:val>
            <c:numRef>
              <c:f>'SI 1.5 customer sat services'!$J$14:$J$18</c:f>
              <c:numCache>
                <c:formatCode>0%</c:formatCode>
                <c:ptCount val="5"/>
                <c:pt idx="0">
                  <c:v>0.85</c:v>
                </c:pt>
                <c:pt idx="1">
                  <c:v>0.84</c:v>
                </c:pt>
                <c:pt idx="2">
                  <c:v>0.88</c:v>
                </c:pt>
                <c:pt idx="3">
                  <c:v>0.88</c:v>
                </c:pt>
                <c:pt idx="4">
                  <c:v>0.88</c:v>
                </c:pt>
              </c:numCache>
            </c:numRef>
          </c:val>
          <c:extLst>
            <c:ext xmlns:c16="http://schemas.microsoft.com/office/drawing/2014/chart" uri="{C3380CC4-5D6E-409C-BE32-E72D297353CC}">
              <c16:uniqueId val="{00000000-00BC-4A45-BF2B-FAE156FCFFDE}"/>
            </c:ext>
          </c:extLst>
        </c:ser>
        <c:dLbls>
          <c:showLegendKey val="0"/>
          <c:showVal val="0"/>
          <c:showCatName val="0"/>
          <c:showSerName val="0"/>
          <c:showPercent val="0"/>
          <c:showBubbleSize val="0"/>
        </c:dLbls>
        <c:gapWidth val="219"/>
        <c:overlap val="-27"/>
        <c:axId val="484207656"/>
        <c:axId val="484208048"/>
      </c:barChart>
      <c:catAx>
        <c:axId val="48420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4208048"/>
        <c:crosses val="autoZero"/>
        <c:auto val="1"/>
        <c:lblAlgn val="ctr"/>
        <c:lblOffset val="100"/>
        <c:tickLblSkip val="1"/>
        <c:tickMarkSkip val="1"/>
        <c:noMultiLvlLbl val="0"/>
      </c:catAx>
      <c:valAx>
        <c:axId val="48420804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420765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b="1">
                <a:solidFill>
                  <a:sysClr val="windowText" lastClr="000000"/>
                </a:solidFill>
              </a:rPr>
              <a:t>Customer satisfaction with community engagement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 1.6 cust sat with engagement'!$J$13:$J$17</c:f>
              <c:strCache>
                <c:ptCount val="5"/>
                <c:pt idx="0">
                  <c:v>2019-20 Target</c:v>
                </c:pt>
                <c:pt idx="1">
                  <c:v>2019-20 Actual</c:v>
                </c:pt>
                <c:pt idx="2">
                  <c:v>2020-21 Target</c:v>
                </c:pt>
                <c:pt idx="3">
                  <c:v>2020-21 Actual</c:v>
                </c:pt>
                <c:pt idx="4">
                  <c:v>2021-22 Target</c:v>
                </c:pt>
              </c:strCache>
            </c:strRef>
          </c:cat>
          <c:val>
            <c:numRef>
              <c:f>'SI 1.6 cust sat with engagement'!$K$13:$K$17</c:f>
              <c:numCache>
                <c:formatCode>0%</c:formatCode>
                <c:ptCount val="5"/>
                <c:pt idx="0">
                  <c:v>0.8</c:v>
                </c:pt>
                <c:pt idx="1">
                  <c:v>0.81</c:v>
                </c:pt>
                <c:pt idx="2">
                  <c:v>0.85</c:v>
                </c:pt>
                <c:pt idx="3">
                  <c:v>0.89</c:v>
                </c:pt>
                <c:pt idx="4">
                  <c:v>0.85</c:v>
                </c:pt>
              </c:numCache>
            </c:numRef>
          </c:val>
          <c:extLst>
            <c:ext xmlns:c16="http://schemas.microsoft.com/office/drawing/2014/chart" uri="{C3380CC4-5D6E-409C-BE32-E72D297353CC}">
              <c16:uniqueId val="{00000000-BAD8-4249-B680-4691A106E5B2}"/>
            </c:ext>
          </c:extLst>
        </c:ser>
        <c:dLbls>
          <c:showLegendKey val="0"/>
          <c:showVal val="0"/>
          <c:showCatName val="0"/>
          <c:showSerName val="0"/>
          <c:showPercent val="0"/>
          <c:showBubbleSize val="0"/>
        </c:dLbls>
        <c:gapWidth val="219"/>
        <c:overlap val="-27"/>
        <c:axId val="735163216"/>
        <c:axId val="735163608"/>
      </c:barChart>
      <c:catAx>
        <c:axId val="73516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5163608"/>
        <c:crosses val="autoZero"/>
        <c:auto val="1"/>
        <c:lblAlgn val="ctr"/>
        <c:lblOffset val="100"/>
        <c:tickLblSkip val="1"/>
        <c:tickMarkSkip val="1"/>
        <c:noMultiLvlLbl val="0"/>
      </c:catAx>
      <c:valAx>
        <c:axId val="7351636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5163216"/>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b="1">
                <a:solidFill>
                  <a:sysClr val="windowText" lastClr="000000"/>
                </a:solidFill>
              </a:rPr>
              <a:t>Bus operating cost per network km</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'SI 2.1 op cost per km'!$C$2</c:f>
              <c:strCache>
                <c:ptCount val="1"/>
                <c:pt idx="0">
                  <c:v>operating cost per network km</c:v>
                </c:pt>
              </c:strCache>
            </c:strRef>
          </c:tx>
          <c:spPr>
            <a:solidFill>
              <a:schemeClr val="tx2">
                <a:lumMod val="20000"/>
                <a:lumOff val="80000"/>
              </a:schemeClr>
            </a:solidFill>
            <a:ln>
              <a:noFill/>
            </a:ln>
            <a:effectLst/>
          </c:spPr>
          <c:invertIfNegative val="0"/>
          <c:dLbls>
            <c:dLbl>
              <c:idx val="0"/>
              <c:layout>
                <c:manualLayout>
                  <c:x val="0"/>
                  <c:y val="-8.9425441538117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7C-42E7-B699-D5605BF11618}"/>
                </c:ext>
              </c:extLst>
            </c:dLbl>
            <c:dLbl>
              <c:idx val="1"/>
              <c:layout>
                <c:manualLayout>
                  <c:x val="2.6051843167903652E-3"/>
                  <c:y val="2.23563603845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7C-42E7-B699-D5605BF11618}"/>
                </c:ext>
              </c:extLst>
            </c:dLbl>
            <c:dLbl>
              <c:idx val="3"/>
              <c:layout>
                <c:manualLayout>
                  <c:x val="-2.6051843167904129E-3"/>
                  <c:y val="1.7885088307623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7C-42E7-B699-D5605BF116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 2.1 op cost per km'!$B$9:$B$13</c:f>
              <c:strCache>
                <c:ptCount val="5"/>
                <c:pt idx="0">
                  <c:v>2019-20 Target</c:v>
                </c:pt>
                <c:pt idx="1">
                  <c:v>2019-20 Actual</c:v>
                </c:pt>
                <c:pt idx="2">
                  <c:v>2020-21 Target</c:v>
                </c:pt>
                <c:pt idx="3">
                  <c:v>2020-21 Actual</c:v>
                </c:pt>
                <c:pt idx="4">
                  <c:v>2021-22 Target</c:v>
                </c:pt>
              </c:strCache>
            </c:strRef>
          </c:cat>
          <c:val>
            <c:numRef>
              <c:f>'SI 2.1 op cost per km'!$C$9:$C$13</c:f>
              <c:numCache>
                <c:formatCode>_("$"* #,##0.00_);_("$"* \(#,##0.00\);_("$"* "-"??_);_(@_)</c:formatCode>
                <c:ptCount val="5"/>
                <c:pt idx="0">
                  <c:v>5.88</c:v>
                </c:pt>
                <c:pt idx="1">
                  <c:v>6.49</c:v>
                </c:pt>
                <c:pt idx="2">
                  <c:v>5.82</c:v>
                </c:pt>
                <c:pt idx="3">
                  <c:v>6.01</c:v>
                </c:pt>
                <c:pt idx="4">
                  <c:v>5.88</c:v>
                </c:pt>
              </c:numCache>
            </c:numRef>
          </c:val>
          <c:extLst>
            <c:ext xmlns:c16="http://schemas.microsoft.com/office/drawing/2014/chart" uri="{C3380CC4-5D6E-409C-BE32-E72D297353CC}">
              <c16:uniqueId val="{00000003-487C-42E7-B699-D5605BF11618}"/>
            </c:ext>
          </c:extLst>
        </c:ser>
        <c:dLbls>
          <c:showLegendKey val="0"/>
          <c:showVal val="0"/>
          <c:showCatName val="0"/>
          <c:showSerName val="0"/>
          <c:showPercent val="0"/>
          <c:showBubbleSize val="0"/>
        </c:dLbls>
        <c:gapWidth val="219"/>
        <c:overlap val="-27"/>
        <c:axId val="735164392"/>
        <c:axId val="735164784"/>
      </c:barChart>
      <c:catAx>
        <c:axId val="73516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5164784"/>
        <c:crosses val="autoZero"/>
        <c:auto val="1"/>
        <c:lblAlgn val="ctr"/>
        <c:lblOffset val="100"/>
        <c:noMultiLvlLbl val="0"/>
      </c:catAx>
      <c:valAx>
        <c:axId val="735164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5164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Government subsidy per bus passenger boarding</a:t>
            </a:r>
          </a:p>
        </c:rich>
      </c:tx>
      <c:layout>
        <c:manualLayout>
          <c:xMode val="edge"/>
          <c:yMode val="edge"/>
          <c:x val="0.1508298171589311"/>
          <c:y val="2.945383599973971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lumMod val="20000"/>
                <a:lumOff val="80000"/>
              </a:schemeClr>
            </a:solidFill>
            <a:ln>
              <a:noFill/>
            </a:ln>
            <a:effectLst/>
          </c:spPr>
          <c:invertIfNegative val="0"/>
          <c:dLbls>
            <c:dLbl>
              <c:idx val="0"/>
              <c:layout>
                <c:manualLayout>
                  <c:x val="0"/>
                  <c:y val="7.1187024006842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FD-46B2-908D-2080D9A11728}"/>
                </c:ext>
              </c:extLst>
            </c:dLbl>
            <c:dLbl>
              <c:idx val="1"/>
              <c:layout>
                <c:manualLayout>
                  <c:x val="-5.0946565367649823E-17"/>
                  <c:y val="1.4237404801368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FD-46B2-908D-2080D9A11728}"/>
                </c:ext>
              </c:extLst>
            </c:dLbl>
            <c:dLbl>
              <c:idx val="2"/>
              <c:layout>
                <c:manualLayout>
                  <c:x val="0"/>
                  <c:y val="7.1187024006842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FD-46B2-908D-2080D9A11728}"/>
                </c:ext>
              </c:extLst>
            </c:dLbl>
            <c:dLbl>
              <c:idx val="3"/>
              <c:layout>
                <c:manualLayout>
                  <c:x val="0"/>
                  <c:y val="1.0678053601026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FD-46B2-908D-2080D9A117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 2.2 subsidy %'!$B$9:$B$13</c:f>
              <c:strCache>
                <c:ptCount val="5"/>
                <c:pt idx="0">
                  <c:v>2019-20 Target</c:v>
                </c:pt>
                <c:pt idx="1">
                  <c:v>2019-20 Actual</c:v>
                </c:pt>
                <c:pt idx="2">
                  <c:v>2020-21 Target</c:v>
                </c:pt>
                <c:pt idx="3">
                  <c:v>2020-21 Actual</c:v>
                </c:pt>
                <c:pt idx="4">
                  <c:v>2021-22 Target</c:v>
                </c:pt>
              </c:strCache>
            </c:strRef>
          </c:cat>
          <c:val>
            <c:numRef>
              <c:f>'SI 2.2 subsidy %'!$C$9:$C$13</c:f>
              <c:numCache>
                <c:formatCode>0.0%</c:formatCode>
                <c:ptCount val="5"/>
                <c:pt idx="0">
                  <c:v>0.72</c:v>
                </c:pt>
                <c:pt idx="1">
                  <c:v>0.7379</c:v>
                </c:pt>
                <c:pt idx="2">
                  <c:v>0.71</c:v>
                </c:pt>
                <c:pt idx="3">
                  <c:v>0.72399999999999998</c:v>
                </c:pt>
                <c:pt idx="4">
                  <c:v>0.71</c:v>
                </c:pt>
              </c:numCache>
            </c:numRef>
          </c:val>
          <c:extLst>
            <c:ext xmlns:c16="http://schemas.microsoft.com/office/drawing/2014/chart" uri="{C3380CC4-5D6E-409C-BE32-E72D297353CC}">
              <c16:uniqueId val="{00000004-E2FD-46B2-908D-2080D9A11728}"/>
            </c:ext>
          </c:extLst>
        </c:ser>
        <c:dLbls>
          <c:showLegendKey val="0"/>
          <c:showVal val="0"/>
          <c:showCatName val="0"/>
          <c:showSerName val="0"/>
          <c:showPercent val="0"/>
          <c:showBubbleSize val="0"/>
        </c:dLbls>
        <c:gapWidth val="219"/>
        <c:overlap val="-27"/>
        <c:axId val="651325216"/>
        <c:axId val="651325608"/>
      </c:barChart>
      <c:catAx>
        <c:axId val="6513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1325608"/>
        <c:crosses val="autoZero"/>
        <c:auto val="1"/>
        <c:lblAlgn val="ctr"/>
        <c:lblOffset val="100"/>
        <c:noMultiLvlLbl val="0"/>
      </c:catAx>
      <c:valAx>
        <c:axId val="65132560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132521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Percentage of territorial roads in good condition</a:t>
            </a:r>
          </a:p>
        </c:rich>
      </c:tx>
      <c:layout>
        <c:manualLayout>
          <c:xMode val="edge"/>
          <c:yMode val="edge"/>
          <c:x val="0.13990587168153915"/>
          <c:y val="5.597965337952756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3442549987926199E-2"/>
          <c:y val="0.24234203956212791"/>
          <c:w val="0.86351159230096242"/>
          <c:h val="0.57620734908136351"/>
        </c:manualLayout>
      </c:layout>
      <c:barChart>
        <c:barDir val="col"/>
        <c:grouping val="clustered"/>
        <c:varyColors val="0"/>
        <c:ser>
          <c:idx val="0"/>
          <c:order val="0"/>
          <c:tx>
            <c:strRef>
              <c:f>'SI 2.3 road condition'!$C$2</c:f>
              <c:strCache>
                <c:ptCount val="1"/>
                <c:pt idx="0">
                  <c:v>% of roads in good condition</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 2.3 road condition'!$B$10:$B$14</c:f>
              <c:strCache>
                <c:ptCount val="5"/>
                <c:pt idx="0">
                  <c:v>2019-20 Target</c:v>
                </c:pt>
                <c:pt idx="1">
                  <c:v>2019-20 Actual</c:v>
                </c:pt>
                <c:pt idx="2">
                  <c:v>2020-21 Target</c:v>
                </c:pt>
                <c:pt idx="3">
                  <c:v>2020-21 Actual</c:v>
                </c:pt>
                <c:pt idx="4">
                  <c:v>2021-22 Target</c:v>
                </c:pt>
              </c:strCache>
            </c:strRef>
          </c:cat>
          <c:val>
            <c:numRef>
              <c:f>'SI 2.3 road condition'!$C$10:$C$14</c:f>
              <c:numCache>
                <c:formatCode>0%</c:formatCode>
                <c:ptCount val="5"/>
                <c:pt idx="0">
                  <c:v>0.9</c:v>
                </c:pt>
                <c:pt idx="1">
                  <c:v>0.89</c:v>
                </c:pt>
                <c:pt idx="2">
                  <c:v>0.9</c:v>
                </c:pt>
                <c:pt idx="3">
                  <c:v>0.89</c:v>
                </c:pt>
                <c:pt idx="4">
                  <c:v>0.9</c:v>
                </c:pt>
              </c:numCache>
            </c:numRef>
          </c:val>
          <c:extLst>
            <c:ext xmlns:c16="http://schemas.microsoft.com/office/drawing/2014/chart" uri="{C3380CC4-5D6E-409C-BE32-E72D297353CC}">
              <c16:uniqueId val="{00000000-4F2F-4801-8CA3-5985FFFCC9F6}"/>
            </c:ext>
          </c:extLst>
        </c:ser>
        <c:dLbls>
          <c:showLegendKey val="0"/>
          <c:showVal val="0"/>
          <c:showCatName val="0"/>
          <c:showSerName val="0"/>
          <c:showPercent val="0"/>
          <c:showBubbleSize val="0"/>
        </c:dLbls>
        <c:gapWidth val="219"/>
        <c:overlap val="-27"/>
        <c:axId val="651326392"/>
        <c:axId val="651326784"/>
      </c:barChart>
      <c:catAx>
        <c:axId val="651326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1326784"/>
        <c:crosses val="autoZero"/>
        <c:auto val="1"/>
        <c:lblAlgn val="ctr"/>
        <c:lblOffset val="100"/>
        <c:noMultiLvlLbl val="0"/>
      </c:catAx>
      <c:valAx>
        <c:axId val="651326784"/>
        <c:scaling>
          <c:orientation val="minMax"/>
          <c:max val="1"/>
          <c:min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1326392"/>
        <c:crosses val="autoZero"/>
        <c:crossBetween val="between"/>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0.5458</cdr:x>
      <cdr:y>0.02374</cdr:y>
    </cdr:from>
    <cdr:to>
      <cdr:x>0.72901</cdr:x>
      <cdr:y>0.30861</cdr:y>
    </cdr:to>
    <cdr:sp macro="" textlink="">
      <cdr:nvSpPr>
        <cdr:cNvPr id="2" name="TextBox 1"/>
        <cdr:cNvSpPr txBox="1"/>
      </cdr:nvSpPr>
      <cdr:spPr>
        <a:xfrm xmlns:a="http://schemas.openxmlformats.org/drawingml/2006/main">
          <a:off x="2724150" y="762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a:p>
      </cdr:txBody>
    </cdr:sp>
  </cdr:relSizeAnchor>
</c:userShapes>
</file>

<file path=word/drawings/drawing2.xml><?xml version="1.0" encoding="utf-8"?>
<c:userShapes xmlns:c="http://schemas.openxmlformats.org/drawingml/2006/chart">
  <cdr:relSizeAnchor xmlns:cdr="http://schemas.openxmlformats.org/drawingml/2006/chartDrawing">
    <cdr:from>
      <cdr:x>0.15707</cdr:x>
      <cdr:y>0.43</cdr:y>
    </cdr:from>
    <cdr:to>
      <cdr:x>0.27668</cdr:x>
      <cdr:y>0.53061</cdr:y>
    </cdr:to>
    <cdr:sp macro="" textlink="">
      <cdr:nvSpPr>
        <cdr:cNvPr id="4" name="TextBox 3"/>
        <cdr:cNvSpPr txBox="1"/>
      </cdr:nvSpPr>
      <cdr:spPr>
        <a:xfrm xmlns:a="http://schemas.openxmlformats.org/drawingml/2006/main">
          <a:off x="815356" y="1390088"/>
          <a:ext cx="620911" cy="3252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0.58906</cdr:x>
      <cdr:y>0.42712</cdr:y>
    </cdr:from>
    <cdr:to>
      <cdr:x>0.68514</cdr:x>
      <cdr:y>0.53078</cdr:y>
    </cdr:to>
    <cdr:sp macro="" textlink="">
      <cdr:nvSpPr>
        <cdr:cNvPr id="6" name="TextBox 5"/>
        <cdr:cNvSpPr txBox="1"/>
      </cdr:nvSpPr>
      <cdr:spPr>
        <a:xfrm xmlns:a="http://schemas.openxmlformats.org/drawingml/2006/main">
          <a:off x="3057888" y="1380787"/>
          <a:ext cx="498763" cy="3351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0.19216</cdr:x>
      <cdr:y>0.45122</cdr:y>
    </cdr:from>
    <cdr:to>
      <cdr:x>0.3</cdr:x>
      <cdr:y>0.55793</cdr:y>
    </cdr:to>
    <cdr:sp macro="" textlink="">
      <cdr:nvSpPr>
        <cdr:cNvPr id="7" name="TextBox 6"/>
        <cdr:cNvSpPr txBox="1"/>
      </cdr:nvSpPr>
      <cdr:spPr>
        <a:xfrm xmlns:a="http://schemas.openxmlformats.org/drawingml/2006/main">
          <a:off x="933450" y="1409700"/>
          <a:ext cx="52387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0.80564</cdr:x>
      <cdr:y>0.42544</cdr:y>
    </cdr:from>
    <cdr:to>
      <cdr:x>0.91348</cdr:x>
      <cdr:y>0.5291</cdr:y>
    </cdr:to>
    <cdr:sp macro="" textlink="">
      <cdr:nvSpPr>
        <cdr:cNvPr id="8" name="TextBox 7"/>
        <cdr:cNvSpPr txBox="1"/>
      </cdr:nvSpPr>
      <cdr:spPr>
        <a:xfrm xmlns:a="http://schemas.openxmlformats.org/drawingml/2006/main">
          <a:off x="4182176" y="1375365"/>
          <a:ext cx="559810" cy="3351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0.37957</cdr:x>
      <cdr:y>0.42659</cdr:y>
    </cdr:from>
    <cdr:to>
      <cdr:x>0.49918</cdr:x>
      <cdr:y>0.5272</cdr:y>
    </cdr:to>
    <cdr:sp macro="" textlink="">
      <cdr:nvSpPr>
        <cdr:cNvPr id="9" name="TextBox 1"/>
        <cdr:cNvSpPr txBox="1"/>
      </cdr:nvSpPr>
      <cdr:spPr>
        <a:xfrm xmlns:a="http://schemas.openxmlformats.org/drawingml/2006/main">
          <a:off x="1970383" y="1379060"/>
          <a:ext cx="620911" cy="32525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12E5EF5F265F7D458D1FEEFD48F7BFA4" ma:contentTypeVersion="0" ma:contentTypeDescription="Create a new document." ma:contentTypeScope="" ma:versionID="dddae15455901e30546d578d0a837a6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4EF5B-89DB-42DE-A108-5054DD84C582}">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3773338-2623-4C9A-81A2-2E84E09D9D45}">
  <ds:schemaRefs>
    <ds:schemaRef ds:uri="http://schemas.microsoft.com/sharepoint/v3/contenttype/forms"/>
  </ds:schemaRefs>
</ds:datastoreItem>
</file>

<file path=customXml/itemProps3.xml><?xml version="1.0" encoding="utf-8"?>
<ds:datastoreItem xmlns:ds="http://schemas.openxmlformats.org/officeDocument/2006/customXml" ds:itemID="{D65D39FC-645D-4726-82FF-67F8AE40EC6E}">
  <ds:schemaRefs>
    <ds:schemaRef ds:uri="http://schemas.openxmlformats.org/officeDocument/2006/bibliography"/>
  </ds:schemaRefs>
</ds:datastoreItem>
</file>

<file path=customXml/itemProps4.xml><?xml version="1.0" encoding="utf-8"?>
<ds:datastoreItem xmlns:ds="http://schemas.openxmlformats.org/officeDocument/2006/customXml" ds:itemID="{1E2E6925-80EF-48A9-AF59-38BCFA3F2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81</Pages>
  <Words>18786</Words>
  <Characters>108082</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2021-22 Transport Canberra and City Services Directorate Budget Statement</vt:lpstr>
    </vt:vector>
  </TitlesOfParts>
  <Company>Transport Canberra and City Services Directorate, ACT Government</Company>
  <LinksUpToDate>false</LinksUpToDate>
  <CharactersWithSpaces>126615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2021-22 Transport Canberra and City Services Directorate Budget Statement</dc:title>
  <dc:subject>Transport Canberra and City Services Directorate, ACT Government</dc:subject>
  <dc:creator>Nada.Kos@act.gov.au</dc:creator>
  <cp:keywords>2021-22 Transport Canberra and City Services Directorate Budget Statement</cp:keywords>
  <cp:lastModifiedBy>Kos, Nada</cp:lastModifiedBy>
  <cp:revision>10</cp:revision>
  <cp:lastPrinted>2021-10-01T08:09:00Z</cp:lastPrinted>
  <dcterms:created xsi:type="dcterms:W3CDTF">2021-09-30T23:33:00Z</dcterms:created>
  <dcterms:modified xsi:type="dcterms:W3CDTF">2021-10-01T08:13:00Z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Description">
    <vt:lpwstr>Transport Canberra and City Services Directorate Budget Statements includes financial statements, output classes, descriptions of functions, roles and responsibilities, together with major priorities; </vt:lpwstr>
  </property>
</Properties>
</file>