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DE3A" w14:textId="74704465" w:rsidR="007C4F59" w:rsidRDefault="007C4F59" w:rsidP="0034006C">
      <w:pPr>
        <w:spacing w:after="120" w:line="240" w:lineRule="auto"/>
        <w:ind w:left="709" w:hanging="720"/>
      </w:pPr>
      <w:bookmarkStart w:id="0" w:name="_Toc74743671"/>
    </w:p>
    <w:p w14:paraId="489087F8" w14:textId="28A1352A" w:rsidR="00E01321" w:rsidRDefault="00E25BCB" w:rsidP="00E01321">
      <w:pPr>
        <w:spacing w:after="120" w:line="240" w:lineRule="auto"/>
        <w:ind w:left="709" w:hanging="720"/>
        <w:jc w:val="center"/>
        <w:rPr>
          <w:b/>
          <w:bCs/>
          <w:sz w:val="40"/>
          <w:szCs w:val="40"/>
        </w:rPr>
      </w:pPr>
      <w:r w:rsidRPr="00E01321">
        <w:rPr>
          <w:b/>
          <w:bCs/>
          <w:sz w:val="40"/>
          <w:szCs w:val="40"/>
        </w:rPr>
        <w:t xml:space="preserve">AADP 305a </w:t>
      </w:r>
      <w:r w:rsidR="00E01321" w:rsidRPr="00E01321">
        <w:rPr>
          <w:b/>
          <w:bCs/>
          <w:sz w:val="40"/>
          <w:szCs w:val="40"/>
        </w:rPr>
        <w:t>–</w:t>
      </w:r>
      <w:r w:rsidRPr="00E01321">
        <w:rPr>
          <w:b/>
          <w:bCs/>
          <w:sz w:val="40"/>
          <w:szCs w:val="40"/>
        </w:rPr>
        <w:t xml:space="preserve"> ACT</w:t>
      </w:r>
      <w:r w:rsidR="00E01321" w:rsidRPr="00E01321">
        <w:rPr>
          <w:b/>
          <w:bCs/>
          <w:sz w:val="40"/>
          <w:szCs w:val="40"/>
        </w:rPr>
        <w:t xml:space="preserve"> Accounting Disclosure Paper on Standards Issued But </w:t>
      </w:r>
      <w:r w:rsidR="00E01321">
        <w:rPr>
          <w:b/>
          <w:bCs/>
          <w:sz w:val="40"/>
          <w:szCs w:val="40"/>
        </w:rPr>
        <w:t xml:space="preserve">Not </w:t>
      </w:r>
      <w:r w:rsidR="00E01321" w:rsidRPr="00E01321">
        <w:rPr>
          <w:b/>
          <w:bCs/>
          <w:sz w:val="40"/>
          <w:szCs w:val="40"/>
        </w:rPr>
        <w:t xml:space="preserve">Yet Applied </w:t>
      </w:r>
    </w:p>
    <w:p w14:paraId="11FCDE17" w14:textId="4FC4B640" w:rsidR="00E25BCB" w:rsidRPr="00E01321" w:rsidRDefault="00E01321" w:rsidP="00E01321">
      <w:pPr>
        <w:spacing w:after="120" w:line="240" w:lineRule="auto"/>
        <w:ind w:left="709" w:hanging="720"/>
        <w:jc w:val="center"/>
        <w:rPr>
          <w:b/>
          <w:bCs/>
          <w:sz w:val="40"/>
          <w:szCs w:val="40"/>
        </w:rPr>
      </w:pPr>
      <w:r w:rsidRPr="00E01321">
        <w:rPr>
          <w:b/>
          <w:bCs/>
          <w:sz w:val="40"/>
          <w:szCs w:val="40"/>
        </w:rPr>
        <w:t>July 2021 Update</w:t>
      </w:r>
    </w:p>
    <w:p w14:paraId="4845ED0C" w14:textId="77777777" w:rsidR="00E25BCB" w:rsidRDefault="00E25BCB" w:rsidP="0034006C">
      <w:pPr>
        <w:spacing w:after="120" w:line="240" w:lineRule="auto"/>
        <w:ind w:left="709" w:hanging="720"/>
      </w:pPr>
    </w:p>
    <w:p w14:paraId="756D4CA8" w14:textId="46D249A0" w:rsidR="00101F0C" w:rsidRPr="00CA1CA1" w:rsidRDefault="0094757A" w:rsidP="0034006C">
      <w:pPr>
        <w:pStyle w:val="Heading2"/>
        <w:numPr>
          <w:ilvl w:val="1"/>
          <w:numId w:val="9"/>
        </w:numPr>
        <w:spacing w:after="120" w:line="240" w:lineRule="auto"/>
        <w:ind w:left="709"/>
      </w:pPr>
      <w:r w:rsidRPr="00566C60">
        <w:t>Stan</w:t>
      </w:r>
      <w:r>
        <w:t>d</w:t>
      </w:r>
      <w:r w:rsidRPr="00566C60">
        <w:t xml:space="preserve">ards that are </w:t>
      </w:r>
      <w:r>
        <w:t xml:space="preserve">NOT </w:t>
      </w:r>
      <w:r w:rsidRPr="00566C60">
        <w:t>consider</w:t>
      </w:r>
      <w:r w:rsidR="00E160C1">
        <w:t>ED</w:t>
      </w:r>
      <w:r w:rsidRPr="00566C60">
        <w:t xml:space="preserve"> </w:t>
      </w:r>
      <w:r>
        <w:t xml:space="preserve">APPLICABLE </w:t>
      </w:r>
      <w:r w:rsidRPr="00566C60">
        <w:t xml:space="preserve">to </w:t>
      </w:r>
      <w:r>
        <w:t>Most Agencie</w:t>
      </w:r>
      <w:r w:rsidR="007D649B">
        <w:t>s</w:t>
      </w:r>
      <w:bookmarkEnd w:id="0"/>
    </w:p>
    <w:p w14:paraId="16E5FC97" w14:textId="77777777" w:rsidR="0094757A" w:rsidRDefault="0094757A" w:rsidP="0094757A">
      <w:pPr>
        <w:spacing w:after="120" w:line="276" w:lineRule="auto"/>
        <w:rPr>
          <w:sz w:val="22"/>
          <w:szCs w:val="22"/>
        </w:rPr>
      </w:pPr>
      <w:r w:rsidRPr="00FE3BDC">
        <w:rPr>
          <w:sz w:val="22"/>
          <w:szCs w:val="22"/>
        </w:rPr>
        <w:t xml:space="preserve">It is considered that the following Standards do </w:t>
      </w:r>
      <w:r w:rsidRPr="00FE3BDC">
        <w:rPr>
          <w:sz w:val="22"/>
          <w:szCs w:val="22"/>
          <w:u w:val="single"/>
        </w:rPr>
        <w:t>not</w:t>
      </w:r>
      <w:r w:rsidRPr="00FE3BDC">
        <w:rPr>
          <w:sz w:val="22"/>
          <w:szCs w:val="22"/>
        </w:rPr>
        <w:t xml:space="preserve"> apply to most ACT Government agencies</w:t>
      </w:r>
      <w:r>
        <w:rPr>
          <w:sz w:val="22"/>
          <w:szCs w:val="22"/>
        </w:rPr>
        <w:t>.</w:t>
      </w:r>
    </w:p>
    <w:p w14:paraId="355E30B7" w14:textId="6008C7EA" w:rsidR="0094757A" w:rsidRPr="00E27AE0" w:rsidRDefault="0094757A" w:rsidP="0034006C">
      <w:pPr>
        <w:pStyle w:val="Heading3"/>
        <w:numPr>
          <w:ilvl w:val="2"/>
          <w:numId w:val="44"/>
        </w:numPr>
        <w:spacing w:before="360" w:after="120" w:line="320" w:lineRule="exact"/>
        <w:ind w:left="1134" w:hanging="1077"/>
        <w:rPr>
          <w:b w:val="0"/>
          <w:bCs/>
          <w:i/>
          <w:iCs/>
        </w:rPr>
      </w:pPr>
      <w:bookmarkStart w:id="1" w:name="_Toc68684845"/>
      <w:bookmarkStart w:id="2" w:name="_Toc68685151"/>
      <w:bookmarkStart w:id="3" w:name="_Toc68685253"/>
      <w:bookmarkStart w:id="4" w:name="_Toc68685355"/>
      <w:bookmarkStart w:id="5" w:name="_Toc68685457"/>
      <w:bookmarkStart w:id="6" w:name="_Toc68685559"/>
      <w:bookmarkStart w:id="7" w:name="_Toc68685663"/>
      <w:bookmarkStart w:id="8" w:name="_Toc68685912"/>
      <w:bookmarkStart w:id="9" w:name="_Toc68684846"/>
      <w:bookmarkStart w:id="10" w:name="_Toc68685152"/>
      <w:bookmarkStart w:id="11" w:name="_Toc68685254"/>
      <w:bookmarkStart w:id="12" w:name="_Toc68685356"/>
      <w:bookmarkStart w:id="13" w:name="_Toc68685458"/>
      <w:bookmarkStart w:id="14" w:name="_Toc68685560"/>
      <w:bookmarkStart w:id="15" w:name="_Toc68685664"/>
      <w:bookmarkStart w:id="16" w:name="_Toc68685913"/>
      <w:bookmarkStart w:id="17" w:name="_Toc68684847"/>
      <w:bookmarkStart w:id="18" w:name="_Toc68685153"/>
      <w:bookmarkStart w:id="19" w:name="_Toc68685255"/>
      <w:bookmarkStart w:id="20" w:name="_Toc68685357"/>
      <w:bookmarkStart w:id="21" w:name="_Toc68685459"/>
      <w:bookmarkStart w:id="22" w:name="_Toc68685561"/>
      <w:bookmarkStart w:id="23" w:name="_Toc68685665"/>
      <w:bookmarkStart w:id="24" w:name="_Toc68685914"/>
      <w:bookmarkStart w:id="25" w:name="_Toc68684848"/>
      <w:bookmarkStart w:id="26" w:name="_Toc68685154"/>
      <w:bookmarkStart w:id="27" w:name="_Toc68685256"/>
      <w:bookmarkStart w:id="28" w:name="_Toc68685358"/>
      <w:bookmarkStart w:id="29" w:name="_Toc68685460"/>
      <w:bookmarkStart w:id="30" w:name="_Toc68685562"/>
      <w:bookmarkStart w:id="31" w:name="_Toc68685666"/>
      <w:bookmarkStart w:id="32" w:name="_Toc68685915"/>
      <w:bookmarkStart w:id="33" w:name="_Toc68684849"/>
      <w:bookmarkStart w:id="34" w:name="_Toc68685155"/>
      <w:bookmarkStart w:id="35" w:name="_Toc68685257"/>
      <w:bookmarkStart w:id="36" w:name="_Toc68685359"/>
      <w:bookmarkStart w:id="37" w:name="_Toc68685461"/>
      <w:bookmarkStart w:id="38" w:name="_Toc68685563"/>
      <w:bookmarkStart w:id="39" w:name="_Toc68685667"/>
      <w:bookmarkStart w:id="40" w:name="_Toc68685916"/>
      <w:bookmarkStart w:id="41" w:name="_Toc68684850"/>
      <w:bookmarkStart w:id="42" w:name="_Toc68685156"/>
      <w:bookmarkStart w:id="43" w:name="_Toc68685258"/>
      <w:bookmarkStart w:id="44" w:name="_Toc68685360"/>
      <w:bookmarkStart w:id="45" w:name="_Toc68685462"/>
      <w:bookmarkStart w:id="46" w:name="_Toc68685564"/>
      <w:bookmarkStart w:id="47" w:name="_Toc68685668"/>
      <w:bookmarkStart w:id="48" w:name="_Toc68685917"/>
      <w:bookmarkStart w:id="49" w:name="_Toc68684851"/>
      <w:bookmarkStart w:id="50" w:name="_Toc68685157"/>
      <w:bookmarkStart w:id="51" w:name="_Toc68685259"/>
      <w:bookmarkStart w:id="52" w:name="_Toc68685361"/>
      <w:bookmarkStart w:id="53" w:name="_Toc68685463"/>
      <w:bookmarkStart w:id="54" w:name="_Toc68685565"/>
      <w:bookmarkStart w:id="55" w:name="_Toc68685669"/>
      <w:bookmarkStart w:id="56" w:name="_Toc68685918"/>
      <w:bookmarkStart w:id="57" w:name="_Toc68684852"/>
      <w:bookmarkStart w:id="58" w:name="_Toc68685158"/>
      <w:bookmarkStart w:id="59" w:name="_Toc68685260"/>
      <w:bookmarkStart w:id="60" w:name="_Toc68685362"/>
      <w:bookmarkStart w:id="61" w:name="_Toc68685464"/>
      <w:bookmarkStart w:id="62" w:name="_Toc68685566"/>
      <w:bookmarkStart w:id="63" w:name="_Toc68685670"/>
      <w:bookmarkStart w:id="64" w:name="_Toc68685919"/>
      <w:bookmarkStart w:id="65" w:name="_Toc68684853"/>
      <w:bookmarkStart w:id="66" w:name="_Toc68685159"/>
      <w:bookmarkStart w:id="67" w:name="_Toc68685261"/>
      <w:bookmarkStart w:id="68" w:name="_Toc68685363"/>
      <w:bookmarkStart w:id="69" w:name="_Toc68685465"/>
      <w:bookmarkStart w:id="70" w:name="_Toc68685567"/>
      <w:bookmarkStart w:id="71" w:name="_Toc68685671"/>
      <w:bookmarkStart w:id="72" w:name="_Toc68685920"/>
      <w:bookmarkStart w:id="73" w:name="_Toc747436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27AE0">
        <w:rPr>
          <w:iCs/>
        </w:rPr>
        <w:t xml:space="preserve">AASB </w:t>
      </w:r>
      <w:r w:rsidR="0034006C">
        <w:rPr>
          <w:iCs/>
        </w:rPr>
        <w:t>2021-5</w:t>
      </w:r>
      <w:r w:rsidRPr="00E27AE0">
        <w:rPr>
          <w:iCs/>
        </w:rPr>
        <w:t xml:space="preserve"> </w:t>
      </w:r>
      <w:r w:rsidR="0034006C">
        <w:t>Amendments to Australian Accounting Standards – Deferred Tax related to Assets and Liabilities arising from a Single Transaction</w:t>
      </w:r>
      <w:r w:rsidRPr="00E27AE0">
        <w:rPr>
          <w:iCs/>
        </w:rPr>
        <w:t xml:space="preserve"> (appl. </w:t>
      </w:r>
      <w:r w:rsidR="00F17972">
        <w:rPr>
          <w:iCs/>
        </w:rPr>
        <w:t>1</w:t>
      </w:r>
      <w:r w:rsidRPr="00E27AE0">
        <w:rPr>
          <w:iCs/>
        </w:rPr>
        <w:t xml:space="preserve"> J</w:t>
      </w:r>
      <w:r w:rsidR="00F17972">
        <w:rPr>
          <w:iCs/>
        </w:rPr>
        <w:t>anuary</w:t>
      </w:r>
      <w:r w:rsidRPr="00E27AE0">
        <w:rPr>
          <w:iCs/>
        </w:rPr>
        <w:t xml:space="preserve"> 202</w:t>
      </w:r>
      <w:r w:rsidR="00F17972">
        <w:rPr>
          <w:iCs/>
        </w:rPr>
        <w:t>3</w:t>
      </w:r>
      <w:r w:rsidRPr="00E27AE0">
        <w:rPr>
          <w:iCs/>
        </w:rPr>
        <w:t>)</w:t>
      </w:r>
      <w:bookmarkEnd w:id="73"/>
    </w:p>
    <w:p w14:paraId="797FB0C6" w14:textId="77777777" w:rsidR="0094757A" w:rsidRPr="00A46135" w:rsidRDefault="0094757A" w:rsidP="0094757A">
      <w:pPr>
        <w:spacing w:after="120" w:line="276" w:lineRule="auto"/>
        <w:rPr>
          <w:b/>
          <w:sz w:val="22"/>
          <w:szCs w:val="22"/>
        </w:rPr>
      </w:pPr>
      <w:r w:rsidRPr="00A46135">
        <w:rPr>
          <w:b/>
          <w:sz w:val="22"/>
          <w:szCs w:val="22"/>
        </w:rPr>
        <w:t>Background</w:t>
      </w:r>
    </w:p>
    <w:p w14:paraId="602945E5" w14:textId="77777777" w:rsidR="0034006C" w:rsidRDefault="0034006C" w:rsidP="0094757A">
      <w:pPr>
        <w:spacing w:after="120" w:line="276" w:lineRule="auto"/>
      </w:pPr>
      <w:r>
        <w:t xml:space="preserve">This Standard amends AASB 112 to clarify the accounting for deferred tax on transactions that, at the time of the transaction, give rise to equal taxable and deductible temporary differences. In specified circumstances, entities are exempt from recognising deferred tax when they recognise assets or liabilities for the first time. The amendments clarify that the exemption does not apply to transactions for which entities recognise both an asset and a liability and that give rise to equal taxable and deductible temporary differences. This may be the case for transactions such as leases and decommissioning, </w:t>
      </w:r>
      <w:proofErr w:type="gramStart"/>
      <w:r>
        <w:t>restoration</w:t>
      </w:r>
      <w:proofErr w:type="gramEnd"/>
      <w:r>
        <w:t xml:space="preserve"> and similar obligations. Entities are required to recognise deferred tax on such transactions.</w:t>
      </w:r>
    </w:p>
    <w:p w14:paraId="72A89FD7" w14:textId="2A6B5F2C" w:rsidR="0094757A" w:rsidRPr="00A46135" w:rsidRDefault="0034006C" w:rsidP="0094757A">
      <w:pPr>
        <w:spacing w:after="120" w:line="276" w:lineRule="auto"/>
        <w:rPr>
          <w:sz w:val="22"/>
          <w:szCs w:val="22"/>
        </w:rPr>
      </w:pPr>
      <w:r>
        <w:t xml:space="preserve">The Standard amends AASB 1 to require deferred tax related to leases and decommissioning, </w:t>
      </w:r>
      <w:proofErr w:type="gramStart"/>
      <w:r>
        <w:t>restoration</w:t>
      </w:r>
      <w:proofErr w:type="gramEnd"/>
      <w:r>
        <w:t xml:space="preserve"> and similar obligations to be recognised by first-time adopters at the date of transition to Australian Accounting Standards, despite the exemption set out in AASB 112.</w:t>
      </w:r>
      <w:r w:rsidR="0094757A" w:rsidRPr="00A46135">
        <w:rPr>
          <w:sz w:val="22"/>
          <w:szCs w:val="22"/>
        </w:rPr>
        <w:t xml:space="preserve">  </w:t>
      </w:r>
    </w:p>
    <w:p w14:paraId="4A08EAD3" w14:textId="77777777" w:rsidR="0094757A" w:rsidRPr="00A46135" w:rsidRDefault="0094757A" w:rsidP="0094757A">
      <w:pPr>
        <w:keepNext/>
        <w:spacing w:after="120" w:line="276" w:lineRule="auto"/>
        <w:rPr>
          <w:rFonts w:cs="Calibri"/>
          <w:b/>
          <w:sz w:val="22"/>
          <w:szCs w:val="22"/>
        </w:rPr>
      </w:pPr>
      <w:r w:rsidRPr="00A46135">
        <w:rPr>
          <w:rFonts w:cs="Calibri"/>
          <w:b/>
          <w:sz w:val="22"/>
          <w:szCs w:val="22"/>
        </w:rPr>
        <w:t>Impact</w:t>
      </w:r>
    </w:p>
    <w:p w14:paraId="532573E6" w14:textId="5A024E98" w:rsidR="0094757A" w:rsidRDefault="0034006C" w:rsidP="0094757A">
      <w:pPr>
        <w:spacing w:after="120" w:line="276" w:lineRule="auto"/>
        <w:rPr>
          <w:sz w:val="22"/>
          <w:szCs w:val="22"/>
        </w:rPr>
      </w:pPr>
      <w:r w:rsidRPr="00FE3BDC">
        <w:rPr>
          <w:rFonts w:cs="Calibri"/>
          <w:sz w:val="22"/>
          <w:szCs w:val="22"/>
        </w:rPr>
        <w:t xml:space="preserve">Directorates and territory authorities do not generally have any </w:t>
      </w:r>
      <w:r w:rsidR="00F17972">
        <w:rPr>
          <w:rFonts w:cs="Calibri"/>
          <w:sz w:val="22"/>
          <w:szCs w:val="22"/>
        </w:rPr>
        <w:t xml:space="preserve">deferred tax </w:t>
      </w:r>
      <w:r w:rsidR="007C4F59">
        <w:rPr>
          <w:rFonts w:cs="Calibri"/>
          <w:sz w:val="22"/>
          <w:szCs w:val="22"/>
        </w:rPr>
        <w:t xml:space="preserve">on </w:t>
      </w:r>
      <w:r w:rsidR="00F17972">
        <w:rPr>
          <w:rFonts w:cs="Calibri"/>
          <w:sz w:val="22"/>
          <w:szCs w:val="22"/>
        </w:rPr>
        <w:t xml:space="preserve">transactions </w:t>
      </w:r>
      <w:r w:rsidRPr="00FE3BDC">
        <w:rPr>
          <w:rFonts w:cs="Calibri"/>
          <w:sz w:val="22"/>
          <w:szCs w:val="22"/>
        </w:rPr>
        <w:t xml:space="preserve">and as such this standard will </w:t>
      </w:r>
      <w:r>
        <w:rPr>
          <w:rFonts w:cs="Calibri"/>
          <w:sz w:val="22"/>
          <w:szCs w:val="22"/>
        </w:rPr>
        <w:t>not apply to</w:t>
      </w:r>
      <w:r w:rsidRPr="00FE3BDC">
        <w:rPr>
          <w:rFonts w:cs="Calibri"/>
          <w:sz w:val="22"/>
          <w:szCs w:val="22"/>
        </w:rPr>
        <w:t xml:space="preserve"> most agencies.  Directorates and territory authorities that do have </w:t>
      </w:r>
      <w:r w:rsidR="00F17972">
        <w:rPr>
          <w:rFonts w:cs="Calibri"/>
          <w:sz w:val="22"/>
          <w:szCs w:val="22"/>
        </w:rPr>
        <w:t xml:space="preserve">deferred tax </w:t>
      </w:r>
      <w:r w:rsidR="007C4F59">
        <w:rPr>
          <w:rFonts w:cs="Calibri"/>
          <w:sz w:val="22"/>
          <w:szCs w:val="22"/>
        </w:rPr>
        <w:t xml:space="preserve">on </w:t>
      </w:r>
      <w:r w:rsidR="00F17972">
        <w:rPr>
          <w:rFonts w:cs="Calibri"/>
          <w:sz w:val="22"/>
          <w:szCs w:val="22"/>
        </w:rPr>
        <w:t xml:space="preserve">transactions </w:t>
      </w:r>
      <w:r w:rsidRPr="00FE3BDC">
        <w:rPr>
          <w:rFonts w:cs="Calibri"/>
          <w:sz w:val="22"/>
          <w:szCs w:val="22"/>
        </w:rPr>
        <w:t>will need to assess the impacts of this standard.</w:t>
      </w:r>
    </w:p>
    <w:sectPr w:rsidR="0094757A" w:rsidSect="00F17972">
      <w:headerReference w:type="default" r:id="rId11"/>
      <w:type w:val="continuous"/>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EF1F" w14:textId="77777777" w:rsidR="003C0FBE" w:rsidRDefault="003C0FBE" w:rsidP="00665B9F">
      <w:pPr>
        <w:spacing w:after="0" w:line="240" w:lineRule="auto"/>
      </w:pPr>
      <w:r>
        <w:separator/>
      </w:r>
    </w:p>
  </w:endnote>
  <w:endnote w:type="continuationSeparator" w:id="0">
    <w:p w14:paraId="7A5DAEC0" w14:textId="77777777" w:rsidR="003C0FBE" w:rsidRDefault="003C0FBE"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7F07" w14:textId="77777777" w:rsidR="003C0FBE" w:rsidRDefault="003C0FBE" w:rsidP="00665B9F">
      <w:pPr>
        <w:spacing w:after="0" w:line="240" w:lineRule="auto"/>
      </w:pPr>
      <w:r>
        <w:separator/>
      </w:r>
    </w:p>
  </w:footnote>
  <w:footnote w:type="continuationSeparator" w:id="0">
    <w:p w14:paraId="25F2A1F3" w14:textId="77777777" w:rsidR="003C0FBE" w:rsidRDefault="003C0FBE"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BB0" w14:textId="7E4E0081" w:rsidR="0094757A" w:rsidRPr="007C4F59" w:rsidRDefault="007C4F59" w:rsidP="003826C2">
    <w:pPr>
      <w:pStyle w:val="Header"/>
      <w:jc w:val="center"/>
      <w:rPr>
        <w:rFonts w:ascii="Calibri" w:eastAsia="Times New Roman" w:hAnsi="Calibri" w:cs="Arial"/>
        <w:b/>
        <w:caps/>
        <w:sz w:val="40"/>
        <w:szCs w:val="40"/>
        <w:lang w:eastAsia="en-US"/>
      </w:rPr>
    </w:pPr>
    <w:r w:rsidRPr="007C4F59">
      <w:rPr>
        <w:rFonts w:ascii="Calibri" w:eastAsia="Times New Roman" w:hAnsi="Calibri" w:cs="Arial"/>
        <w:b/>
        <w:caps/>
        <w:sz w:val="40"/>
        <w:szCs w:val="40"/>
        <w:lang w:eastAsia="en-US"/>
      </w:rPr>
      <w:t>2020-21 Standards Issued but not yet applied – july 202</w:t>
    </w:r>
    <w:r w:rsidR="00E56611">
      <w:rPr>
        <w:rFonts w:ascii="Calibri" w:eastAsia="Times New Roman" w:hAnsi="Calibri" w:cs="Arial"/>
        <w:b/>
        <w:caps/>
        <w:sz w:val="40"/>
        <w:szCs w:val="40"/>
        <w:lang w:eastAsia="en-US"/>
      </w:rPr>
      <w:t>1</w:t>
    </w:r>
    <w:r w:rsidRPr="007C4F59">
      <w:rPr>
        <w:rFonts w:ascii="Calibri" w:eastAsia="Times New Roman" w:hAnsi="Calibri" w:cs="Arial"/>
        <w:b/>
        <w:caps/>
        <w:sz w:val="40"/>
        <w:szCs w:val="40"/>
        <w:lang w:eastAsia="en-US"/>
      </w:rPr>
      <w:t xml:space="preserve">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5788"/>
    <w:multiLevelType w:val="hybridMultilevel"/>
    <w:tmpl w:val="4D1C8224"/>
    <w:lvl w:ilvl="0" w:tplc="0C090001">
      <w:start w:val="1"/>
      <w:numFmt w:val="bullet"/>
      <w:lvlText w:val=""/>
      <w:lvlJc w:val="left"/>
      <w:pPr>
        <w:ind w:left="2205" w:hanging="360"/>
      </w:pPr>
      <w:rPr>
        <w:rFonts w:ascii="Symbol" w:hAnsi="Symbol" w:hint="default"/>
      </w:rPr>
    </w:lvl>
    <w:lvl w:ilvl="1" w:tplc="0C090003">
      <w:start w:val="1"/>
      <w:numFmt w:val="bullet"/>
      <w:lvlText w:val="o"/>
      <w:lvlJc w:val="left"/>
      <w:pPr>
        <w:ind w:left="2925" w:hanging="360"/>
      </w:pPr>
      <w:rPr>
        <w:rFonts w:ascii="Courier New" w:hAnsi="Courier New" w:cs="Courier New" w:hint="default"/>
      </w:rPr>
    </w:lvl>
    <w:lvl w:ilvl="2" w:tplc="008437A4">
      <w:start w:val="4"/>
      <w:numFmt w:val="bullet"/>
      <w:lvlText w:val="-"/>
      <w:lvlJc w:val="left"/>
      <w:pPr>
        <w:ind w:left="3645" w:hanging="360"/>
      </w:pPr>
      <w:rPr>
        <w:rFonts w:ascii="Calibri" w:eastAsia="Times New Roman" w:hAnsi="Calibri" w:cs="Calibri"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2" w15:restartNumberingAfterBreak="0">
    <w:nsid w:val="0DFB0849"/>
    <w:multiLevelType w:val="hybridMultilevel"/>
    <w:tmpl w:val="DD26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F7148"/>
    <w:multiLevelType w:val="hybridMultilevel"/>
    <w:tmpl w:val="39B09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278AE"/>
    <w:multiLevelType w:val="hybridMultilevel"/>
    <w:tmpl w:val="0B201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62832"/>
    <w:multiLevelType w:val="hybridMultilevel"/>
    <w:tmpl w:val="A074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A52AD"/>
    <w:multiLevelType w:val="hybridMultilevel"/>
    <w:tmpl w:val="E4C6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1F64C9"/>
    <w:multiLevelType w:val="hybridMultilevel"/>
    <w:tmpl w:val="86D4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973C8"/>
    <w:multiLevelType w:val="hybridMultilevel"/>
    <w:tmpl w:val="22B8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758F5"/>
    <w:multiLevelType w:val="hybridMultilevel"/>
    <w:tmpl w:val="CCDC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DC0C0E"/>
    <w:multiLevelType w:val="hybridMultilevel"/>
    <w:tmpl w:val="DF682204"/>
    <w:lvl w:ilvl="0" w:tplc="0C090001">
      <w:start w:val="1"/>
      <w:numFmt w:val="bullet"/>
      <w:lvlText w:val=""/>
      <w:lvlJc w:val="left"/>
      <w:pPr>
        <w:ind w:left="720" w:hanging="360"/>
      </w:pPr>
      <w:rPr>
        <w:rFonts w:ascii="Symbol" w:hAnsi="Symbol" w:hint="default"/>
      </w:rPr>
    </w:lvl>
    <w:lvl w:ilvl="1" w:tplc="74CACDD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D8A3B40"/>
    <w:multiLevelType w:val="hybridMultilevel"/>
    <w:tmpl w:val="7FCC1564"/>
    <w:lvl w:ilvl="0" w:tplc="EF94C3F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15" w15:restartNumberingAfterBreak="0">
    <w:nsid w:val="2F5B6AF6"/>
    <w:multiLevelType w:val="multilevel"/>
    <w:tmpl w:val="A11882E8"/>
    <w:lvl w:ilvl="0">
      <w:start w:val="3"/>
      <w:numFmt w:val="decimal"/>
      <w:lvlText w:val="%1."/>
      <w:lvlJc w:val="left"/>
      <w:pPr>
        <w:ind w:left="2062" w:hanging="360"/>
      </w:pPr>
      <w:rPr>
        <w:rFonts w:hint="default"/>
        <w:b/>
      </w:rPr>
    </w:lvl>
    <w:lvl w:ilvl="1">
      <w:start w:val="2"/>
      <w:numFmt w:val="decimal"/>
      <w:isLgl/>
      <w:lvlText w:val="%1.%2"/>
      <w:lvlJc w:val="left"/>
      <w:pPr>
        <w:ind w:left="1800" w:hanging="720"/>
      </w:pPr>
      <w:rPr>
        <w:rFonts w:hint="default"/>
        <w:b/>
      </w:rPr>
    </w:lvl>
    <w:lvl w:ilvl="2">
      <w:start w:val="1"/>
      <w:numFmt w:val="decimal"/>
      <w:isLgl/>
      <w:lvlText w:val="%1.%2.%3"/>
      <w:lvlJc w:val="left"/>
      <w:pPr>
        <w:ind w:left="2520"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6" w15:restartNumberingAfterBreak="0">
    <w:nsid w:val="2F631F3B"/>
    <w:multiLevelType w:val="multilevel"/>
    <w:tmpl w:val="344A74FC"/>
    <w:lvl w:ilvl="0">
      <w:start w:val="3"/>
      <w:numFmt w:val="decimal"/>
      <w:lvlText w:val="%1."/>
      <w:lvlJc w:val="left"/>
      <w:pPr>
        <w:ind w:left="2062" w:hanging="360"/>
      </w:pPr>
      <w:rPr>
        <w:rFonts w:hint="default"/>
        <w:b/>
      </w:rPr>
    </w:lvl>
    <w:lvl w:ilvl="1">
      <w:start w:val="2"/>
      <w:numFmt w:val="decimal"/>
      <w:isLgl/>
      <w:lvlText w:val="%1.%2"/>
      <w:lvlJc w:val="left"/>
      <w:pPr>
        <w:ind w:left="1800" w:hanging="720"/>
      </w:pPr>
      <w:rPr>
        <w:rFonts w:hint="default"/>
        <w:b/>
      </w:rPr>
    </w:lvl>
    <w:lvl w:ilvl="2">
      <w:start w:val="10"/>
      <w:numFmt w:val="decimal"/>
      <w:isLgl/>
      <w:lvlText w:val="%1.%2.%3"/>
      <w:lvlJc w:val="left"/>
      <w:pPr>
        <w:ind w:left="4483"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7" w15:restartNumberingAfterBreak="0">
    <w:nsid w:val="3472394D"/>
    <w:multiLevelType w:val="hybridMultilevel"/>
    <w:tmpl w:val="E8B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F75B5"/>
    <w:multiLevelType w:val="hybridMultilevel"/>
    <w:tmpl w:val="E3444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404FFE"/>
    <w:multiLevelType w:val="hybridMultilevel"/>
    <w:tmpl w:val="FE98A83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7A43F00"/>
    <w:multiLevelType w:val="hybridMultilevel"/>
    <w:tmpl w:val="3BCC825C"/>
    <w:lvl w:ilvl="0" w:tplc="DCB01058">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261420"/>
    <w:multiLevelType w:val="hybridMultilevel"/>
    <w:tmpl w:val="1504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FA5574"/>
    <w:multiLevelType w:val="hybridMultilevel"/>
    <w:tmpl w:val="110E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2B6E9A"/>
    <w:multiLevelType w:val="hybridMultilevel"/>
    <w:tmpl w:val="AC5272CC"/>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7FF4124"/>
    <w:multiLevelType w:val="hybridMultilevel"/>
    <w:tmpl w:val="7F10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7D2DFB"/>
    <w:multiLevelType w:val="hybridMultilevel"/>
    <w:tmpl w:val="8064042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43D5D87"/>
    <w:multiLevelType w:val="hybridMultilevel"/>
    <w:tmpl w:val="7FBCD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5A3C68"/>
    <w:multiLevelType w:val="hybridMultilevel"/>
    <w:tmpl w:val="49FEF26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67D3FC1"/>
    <w:multiLevelType w:val="hybridMultilevel"/>
    <w:tmpl w:val="6C7893FA"/>
    <w:lvl w:ilvl="0" w:tplc="8C284F4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2" w15:restartNumberingAfterBreak="0">
    <w:nsid w:val="5BE6468C"/>
    <w:multiLevelType w:val="hybridMultilevel"/>
    <w:tmpl w:val="176E5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4" w15:restartNumberingAfterBreak="0">
    <w:nsid w:val="63D823FB"/>
    <w:multiLevelType w:val="hybridMultilevel"/>
    <w:tmpl w:val="7584E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893582"/>
    <w:multiLevelType w:val="hybridMultilevel"/>
    <w:tmpl w:val="2E8E4B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B37EAC"/>
    <w:multiLevelType w:val="hybridMultilevel"/>
    <w:tmpl w:val="E236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735652"/>
    <w:multiLevelType w:val="hybridMultilevel"/>
    <w:tmpl w:val="B28AE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0458F2"/>
    <w:multiLevelType w:val="hybridMultilevel"/>
    <w:tmpl w:val="3D5A2B58"/>
    <w:lvl w:ilvl="0" w:tplc="43989A34">
      <w:start w:val="1"/>
      <w:numFmt w:val="decimal"/>
      <w:pStyle w:val="Heading3"/>
      <w:lvlText w:val="1.1.%1"/>
      <w:lvlJc w:val="righ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5E268B"/>
    <w:multiLevelType w:val="hybridMultilevel"/>
    <w:tmpl w:val="D0A2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E66D4D"/>
    <w:multiLevelType w:val="hybridMultilevel"/>
    <w:tmpl w:val="ECAE57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6E46FF"/>
    <w:multiLevelType w:val="hybridMultilevel"/>
    <w:tmpl w:val="EEF2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59049C"/>
    <w:multiLevelType w:val="hybridMultilevel"/>
    <w:tmpl w:val="59DC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0816613">
    <w:abstractNumId w:val="36"/>
  </w:num>
  <w:num w:numId="2" w16cid:durableId="989673008">
    <w:abstractNumId w:val="31"/>
  </w:num>
  <w:num w:numId="3" w16cid:durableId="879174645">
    <w:abstractNumId w:val="24"/>
  </w:num>
  <w:num w:numId="4" w16cid:durableId="1668749977">
    <w:abstractNumId w:val="11"/>
  </w:num>
  <w:num w:numId="5" w16cid:durableId="724984388">
    <w:abstractNumId w:val="26"/>
  </w:num>
  <w:num w:numId="6" w16cid:durableId="1111629067">
    <w:abstractNumId w:val="0"/>
  </w:num>
  <w:num w:numId="7" w16cid:durableId="1936664982">
    <w:abstractNumId w:val="39"/>
  </w:num>
  <w:num w:numId="8" w16cid:durableId="1071199836">
    <w:abstractNumId w:val="12"/>
  </w:num>
  <w:num w:numId="9" w16cid:durableId="1273587504">
    <w:abstractNumId w:val="15"/>
  </w:num>
  <w:num w:numId="10" w16cid:durableId="33699475">
    <w:abstractNumId w:val="1"/>
  </w:num>
  <w:num w:numId="11" w16cid:durableId="1919706695">
    <w:abstractNumId w:val="40"/>
  </w:num>
  <w:num w:numId="12" w16cid:durableId="706879757">
    <w:abstractNumId w:val="23"/>
  </w:num>
  <w:num w:numId="13" w16cid:durableId="547185109">
    <w:abstractNumId w:val="28"/>
  </w:num>
  <w:num w:numId="14" w16cid:durableId="1505588959">
    <w:abstractNumId w:val="20"/>
  </w:num>
  <w:num w:numId="15" w16cid:durableId="880479578">
    <w:abstractNumId w:val="7"/>
  </w:num>
  <w:num w:numId="16" w16cid:durableId="721829546">
    <w:abstractNumId w:val="9"/>
  </w:num>
  <w:num w:numId="17" w16cid:durableId="298582505">
    <w:abstractNumId w:val="41"/>
  </w:num>
  <w:num w:numId="18" w16cid:durableId="1286036567">
    <w:abstractNumId w:val="35"/>
  </w:num>
  <w:num w:numId="19" w16cid:durableId="1494489118">
    <w:abstractNumId w:val="32"/>
  </w:num>
  <w:num w:numId="20" w16cid:durableId="1279068138">
    <w:abstractNumId w:val="27"/>
  </w:num>
  <w:num w:numId="21" w16cid:durableId="1574506087">
    <w:abstractNumId w:val="19"/>
  </w:num>
  <w:num w:numId="22" w16cid:durableId="9185117">
    <w:abstractNumId w:val="22"/>
  </w:num>
  <w:num w:numId="23" w16cid:durableId="995648465">
    <w:abstractNumId w:val="38"/>
  </w:num>
  <w:num w:numId="24" w16cid:durableId="1804738493">
    <w:abstractNumId w:val="6"/>
  </w:num>
  <w:num w:numId="25" w16cid:durableId="418017038">
    <w:abstractNumId w:val="42"/>
  </w:num>
  <w:num w:numId="26" w16cid:durableId="996613420">
    <w:abstractNumId w:val="3"/>
  </w:num>
  <w:num w:numId="27" w16cid:durableId="1750076344">
    <w:abstractNumId w:val="25"/>
  </w:num>
  <w:num w:numId="28" w16cid:durableId="769593671">
    <w:abstractNumId w:val="33"/>
  </w:num>
  <w:num w:numId="29" w16cid:durableId="762992676">
    <w:abstractNumId w:val="14"/>
  </w:num>
  <w:num w:numId="30" w16cid:durableId="1344287321">
    <w:abstractNumId w:val="10"/>
  </w:num>
  <w:num w:numId="31" w16cid:durableId="814222376">
    <w:abstractNumId w:val="13"/>
  </w:num>
  <w:num w:numId="32" w16cid:durableId="2062319483">
    <w:abstractNumId w:val="29"/>
  </w:num>
  <w:num w:numId="33" w16cid:durableId="1364478772">
    <w:abstractNumId w:val="18"/>
  </w:num>
  <w:num w:numId="34" w16cid:durableId="661010760">
    <w:abstractNumId w:val="43"/>
  </w:num>
  <w:num w:numId="35" w16cid:durableId="2047635641">
    <w:abstractNumId w:val="8"/>
  </w:num>
  <w:num w:numId="36" w16cid:durableId="1250576356">
    <w:abstractNumId w:val="30"/>
  </w:num>
  <w:num w:numId="37" w16cid:durableId="553393687">
    <w:abstractNumId w:val="4"/>
  </w:num>
  <w:num w:numId="38" w16cid:durableId="1341082683">
    <w:abstractNumId w:val="17"/>
  </w:num>
  <w:num w:numId="39" w16cid:durableId="114445425">
    <w:abstractNumId w:val="34"/>
  </w:num>
  <w:num w:numId="40" w16cid:durableId="1609269146">
    <w:abstractNumId w:val="2"/>
  </w:num>
  <w:num w:numId="41" w16cid:durableId="2010786746">
    <w:abstractNumId w:val="5"/>
  </w:num>
  <w:num w:numId="42" w16cid:durableId="208078886">
    <w:abstractNumId w:val="37"/>
  </w:num>
  <w:num w:numId="43" w16cid:durableId="2052267255">
    <w:abstractNumId w:val="21"/>
  </w:num>
  <w:num w:numId="44" w16cid:durableId="34563931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1E92"/>
    <w:rsid w:val="0000540D"/>
    <w:rsid w:val="000068D5"/>
    <w:rsid w:val="000077CF"/>
    <w:rsid w:val="00030790"/>
    <w:rsid w:val="00030CC1"/>
    <w:rsid w:val="00031343"/>
    <w:rsid w:val="00034546"/>
    <w:rsid w:val="00034D25"/>
    <w:rsid w:val="000350DF"/>
    <w:rsid w:val="000362BF"/>
    <w:rsid w:val="00036B92"/>
    <w:rsid w:val="000419C1"/>
    <w:rsid w:val="00043B50"/>
    <w:rsid w:val="000446A5"/>
    <w:rsid w:val="0005170A"/>
    <w:rsid w:val="0005196D"/>
    <w:rsid w:val="0005585A"/>
    <w:rsid w:val="000607A6"/>
    <w:rsid w:val="000650AF"/>
    <w:rsid w:val="00065CEA"/>
    <w:rsid w:val="00067597"/>
    <w:rsid w:val="00070067"/>
    <w:rsid w:val="000715C4"/>
    <w:rsid w:val="00074450"/>
    <w:rsid w:val="0007453E"/>
    <w:rsid w:val="00076803"/>
    <w:rsid w:val="00077772"/>
    <w:rsid w:val="00077EC9"/>
    <w:rsid w:val="00081893"/>
    <w:rsid w:val="00081934"/>
    <w:rsid w:val="0008209D"/>
    <w:rsid w:val="000821F6"/>
    <w:rsid w:val="00083ED8"/>
    <w:rsid w:val="00090A83"/>
    <w:rsid w:val="00093DF9"/>
    <w:rsid w:val="000947FC"/>
    <w:rsid w:val="00095ECF"/>
    <w:rsid w:val="000960BB"/>
    <w:rsid w:val="000A0C92"/>
    <w:rsid w:val="000A15B3"/>
    <w:rsid w:val="000A2FFC"/>
    <w:rsid w:val="000A6B63"/>
    <w:rsid w:val="000B0AB1"/>
    <w:rsid w:val="000B13CB"/>
    <w:rsid w:val="000C21E4"/>
    <w:rsid w:val="000C3F1E"/>
    <w:rsid w:val="000C5705"/>
    <w:rsid w:val="000C6C34"/>
    <w:rsid w:val="000C6FB6"/>
    <w:rsid w:val="000D5F0C"/>
    <w:rsid w:val="000D6CBD"/>
    <w:rsid w:val="000E5786"/>
    <w:rsid w:val="000F182C"/>
    <w:rsid w:val="000F5CCD"/>
    <w:rsid w:val="000F5D86"/>
    <w:rsid w:val="000F6963"/>
    <w:rsid w:val="00101F0C"/>
    <w:rsid w:val="0011020F"/>
    <w:rsid w:val="0011392B"/>
    <w:rsid w:val="00113D54"/>
    <w:rsid w:val="001165ED"/>
    <w:rsid w:val="0011798B"/>
    <w:rsid w:val="00125BB4"/>
    <w:rsid w:val="00127B38"/>
    <w:rsid w:val="0013020B"/>
    <w:rsid w:val="001302DE"/>
    <w:rsid w:val="00132E5A"/>
    <w:rsid w:val="001369CB"/>
    <w:rsid w:val="00137FB9"/>
    <w:rsid w:val="001451C4"/>
    <w:rsid w:val="0015010B"/>
    <w:rsid w:val="00150DAB"/>
    <w:rsid w:val="00152EB7"/>
    <w:rsid w:val="0016080C"/>
    <w:rsid w:val="001623DE"/>
    <w:rsid w:val="00162635"/>
    <w:rsid w:val="00171E30"/>
    <w:rsid w:val="0017396E"/>
    <w:rsid w:val="00175495"/>
    <w:rsid w:val="00177117"/>
    <w:rsid w:val="00190F88"/>
    <w:rsid w:val="001912A2"/>
    <w:rsid w:val="0019535A"/>
    <w:rsid w:val="00196497"/>
    <w:rsid w:val="001966FA"/>
    <w:rsid w:val="00197666"/>
    <w:rsid w:val="001A0139"/>
    <w:rsid w:val="001A0956"/>
    <w:rsid w:val="001A3E5F"/>
    <w:rsid w:val="001B20B8"/>
    <w:rsid w:val="001B22DE"/>
    <w:rsid w:val="001B4170"/>
    <w:rsid w:val="001C1FF2"/>
    <w:rsid w:val="001C21E6"/>
    <w:rsid w:val="001D7944"/>
    <w:rsid w:val="001E73DD"/>
    <w:rsid w:val="001E7690"/>
    <w:rsid w:val="001E76BA"/>
    <w:rsid w:val="001F41D6"/>
    <w:rsid w:val="001F6597"/>
    <w:rsid w:val="002009BA"/>
    <w:rsid w:val="0020321B"/>
    <w:rsid w:val="00203514"/>
    <w:rsid w:val="00203525"/>
    <w:rsid w:val="00207B68"/>
    <w:rsid w:val="002110E8"/>
    <w:rsid w:val="002113F9"/>
    <w:rsid w:val="00214A8E"/>
    <w:rsid w:val="00215465"/>
    <w:rsid w:val="00220FB0"/>
    <w:rsid w:val="00221AFA"/>
    <w:rsid w:val="002233F8"/>
    <w:rsid w:val="002306CB"/>
    <w:rsid w:val="00232CA9"/>
    <w:rsid w:val="002372BC"/>
    <w:rsid w:val="002467D9"/>
    <w:rsid w:val="00246AAC"/>
    <w:rsid w:val="002479CE"/>
    <w:rsid w:val="00250E88"/>
    <w:rsid w:val="002528B1"/>
    <w:rsid w:val="00254269"/>
    <w:rsid w:val="0026278F"/>
    <w:rsid w:val="00270BC8"/>
    <w:rsid w:val="00272191"/>
    <w:rsid w:val="00272911"/>
    <w:rsid w:val="002730B4"/>
    <w:rsid w:val="00276C60"/>
    <w:rsid w:val="002846D8"/>
    <w:rsid w:val="002851C3"/>
    <w:rsid w:val="00285F0D"/>
    <w:rsid w:val="00287E5D"/>
    <w:rsid w:val="00293855"/>
    <w:rsid w:val="0029668D"/>
    <w:rsid w:val="002A0832"/>
    <w:rsid w:val="002A093C"/>
    <w:rsid w:val="002A5458"/>
    <w:rsid w:val="002B2DF4"/>
    <w:rsid w:val="002C2961"/>
    <w:rsid w:val="002C4EF6"/>
    <w:rsid w:val="002C5825"/>
    <w:rsid w:val="002C5CC0"/>
    <w:rsid w:val="002C6B74"/>
    <w:rsid w:val="002D24E0"/>
    <w:rsid w:val="002D2A91"/>
    <w:rsid w:val="002D33BC"/>
    <w:rsid w:val="002D35C5"/>
    <w:rsid w:val="002D6623"/>
    <w:rsid w:val="002D7AE7"/>
    <w:rsid w:val="002E0821"/>
    <w:rsid w:val="002E10C5"/>
    <w:rsid w:val="002E7655"/>
    <w:rsid w:val="002F00C7"/>
    <w:rsid w:val="002F3300"/>
    <w:rsid w:val="002F58DD"/>
    <w:rsid w:val="002F7CCE"/>
    <w:rsid w:val="003010B0"/>
    <w:rsid w:val="003026B2"/>
    <w:rsid w:val="00306ACE"/>
    <w:rsid w:val="003238CE"/>
    <w:rsid w:val="00324F8B"/>
    <w:rsid w:val="00325E15"/>
    <w:rsid w:val="0032603F"/>
    <w:rsid w:val="0032731A"/>
    <w:rsid w:val="00330ABC"/>
    <w:rsid w:val="00333BA8"/>
    <w:rsid w:val="003346C0"/>
    <w:rsid w:val="00334AA8"/>
    <w:rsid w:val="00337A1C"/>
    <w:rsid w:val="0034006C"/>
    <w:rsid w:val="003409C1"/>
    <w:rsid w:val="00340BD0"/>
    <w:rsid w:val="003438FF"/>
    <w:rsid w:val="003439ED"/>
    <w:rsid w:val="00344169"/>
    <w:rsid w:val="00344952"/>
    <w:rsid w:val="00351982"/>
    <w:rsid w:val="00354F6D"/>
    <w:rsid w:val="003633F5"/>
    <w:rsid w:val="00372CE7"/>
    <w:rsid w:val="0037340A"/>
    <w:rsid w:val="00376A58"/>
    <w:rsid w:val="00376AA1"/>
    <w:rsid w:val="003826C2"/>
    <w:rsid w:val="003849C2"/>
    <w:rsid w:val="00384AEA"/>
    <w:rsid w:val="003857D4"/>
    <w:rsid w:val="00385DF1"/>
    <w:rsid w:val="003A0D59"/>
    <w:rsid w:val="003A641C"/>
    <w:rsid w:val="003A6F39"/>
    <w:rsid w:val="003B13F4"/>
    <w:rsid w:val="003B4644"/>
    <w:rsid w:val="003B610B"/>
    <w:rsid w:val="003B6E9B"/>
    <w:rsid w:val="003C0FBE"/>
    <w:rsid w:val="003C33A9"/>
    <w:rsid w:val="003C41C3"/>
    <w:rsid w:val="003C58A9"/>
    <w:rsid w:val="003C6121"/>
    <w:rsid w:val="003D4DBC"/>
    <w:rsid w:val="003E14B6"/>
    <w:rsid w:val="003E1FF0"/>
    <w:rsid w:val="003E2A82"/>
    <w:rsid w:val="003E34DD"/>
    <w:rsid w:val="003E62B8"/>
    <w:rsid w:val="003F08BC"/>
    <w:rsid w:val="003F23B2"/>
    <w:rsid w:val="0040217A"/>
    <w:rsid w:val="00404316"/>
    <w:rsid w:val="00411A3D"/>
    <w:rsid w:val="00412BA9"/>
    <w:rsid w:val="0042164B"/>
    <w:rsid w:val="00425223"/>
    <w:rsid w:val="00432D00"/>
    <w:rsid w:val="00433307"/>
    <w:rsid w:val="00433DDA"/>
    <w:rsid w:val="0043729D"/>
    <w:rsid w:val="00440D17"/>
    <w:rsid w:val="00441DCA"/>
    <w:rsid w:val="004439BD"/>
    <w:rsid w:val="004477AA"/>
    <w:rsid w:val="004502A1"/>
    <w:rsid w:val="00451537"/>
    <w:rsid w:val="00452B15"/>
    <w:rsid w:val="00454987"/>
    <w:rsid w:val="00455421"/>
    <w:rsid w:val="004563B4"/>
    <w:rsid w:val="0046292F"/>
    <w:rsid w:val="00462EA4"/>
    <w:rsid w:val="00463968"/>
    <w:rsid w:val="004640C9"/>
    <w:rsid w:val="00474450"/>
    <w:rsid w:val="00481CE3"/>
    <w:rsid w:val="004820F0"/>
    <w:rsid w:val="00482E0B"/>
    <w:rsid w:val="0048774F"/>
    <w:rsid w:val="0049216D"/>
    <w:rsid w:val="00496C0F"/>
    <w:rsid w:val="00496CD4"/>
    <w:rsid w:val="004A0783"/>
    <w:rsid w:val="004A2E3B"/>
    <w:rsid w:val="004A728D"/>
    <w:rsid w:val="004B4981"/>
    <w:rsid w:val="004B6B86"/>
    <w:rsid w:val="004C10AE"/>
    <w:rsid w:val="004C1925"/>
    <w:rsid w:val="004C6D2D"/>
    <w:rsid w:val="004D2EBC"/>
    <w:rsid w:val="004D44FD"/>
    <w:rsid w:val="004E69B5"/>
    <w:rsid w:val="004F131E"/>
    <w:rsid w:val="004F1BB5"/>
    <w:rsid w:val="004F2528"/>
    <w:rsid w:val="004F3D98"/>
    <w:rsid w:val="004F5B70"/>
    <w:rsid w:val="004F74DA"/>
    <w:rsid w:val="004F7CB7"/>
    <w:rsid w:val="00500830"/>
    <w:rsid w:val="005014D9"/>
    <w:rsid w:val="00503E7E"/>
    <w:rsid w:val="00503F7F"/>
    <w:rsid w:val="005054A1"/>
    <w:rsid w:val="00510FCE"/>
    <w:rsid w:val="005115E8"/>
    <w:rsid w:val="00512E77"/>
    <w:rsid w:val="00513DB1"/>
    <w:rsid w:val="00515609"/>
    <w:rsid w:val="00526563"/>
    <w:rsid w:val="00526710"/>
    <w:rsid w:val="00527612"/>
    <w:rsid w:val="00531666"/>
    <w:rsid w:val="0053763A"/>
    <w:rsid w:val="00553805"/>
    <w:rsid w:val="00554E4D"/>
    <w:rsid w:val="005638F1"/>
    <w:rsid w:val="005654E8"/>
    <w:rsid w:val="00570409"/>
    <w:rsid w:val="00572596"/>
    <w:rsid w:val="00572D4E"/>
    <w:rsid w:val="005747F8"/>
    <w:rsid w:val="005756D7"/>
    <w:rsid w:val="00576BB3"/>
    <w:rsid w:val="00576D35"/>
    <w:rsid w:val="00577AA3"/>
    <w:rsid w:val="0058377A"/>
    <w:rsid w:val="00586AC8"/>
    <w:rsid w:val="00597D83"/>
    <w:rsid w:val="005A0681"/>
    <w:rsid w:val="005A1AFD"/>
    <w:rsid w:val="005A352E"/>
    <w:rsid w:val="005A4AA1"/>
    <w:rsid w:val="005A5959"/>
    <w:rsid w:val="005A60DB"/>
    <w:rsid w:val="005B369E"/>
    <w:rsid w:val="005B370D"/>
    <w:rsid w:val="005B593F"/>
    <w:rsid w:val="005C32E0"/>
    <w:rsid w:val="005C54B5"/>
    <w:rsid w:val="005C72CC"/>
    <w:rsid w:val="005D1F71"/>
    <w:rsid w:val="005D5D9F"/>
    <w:rsid w:val="005D6B08"/>
    <w:rsid w:val="005E5305"/>
    <w:rsid w:val="005E7CA0"/>
    <w:rsid w:val="005F520A"/>
    <w:rsid w:val="00600374"/>
    <w:rsid w:val="00601C53"/>
    <w:rsid w:val="00602C36"/>
    <w:rsid w:val="006046C7"/>
    <w:rsid w:val="006046FF"/>
    <w:rsid w:val="00610F1B"/>
    <w:rsid w:val="00610F6E"/>
    <w:rsid w:val="006117C8"/>
    <w:rsid w:val="00613185"/>
    <w:rsid w:val="00613F07"/>
    <w:rsid w:val="0062060D"/>
    <w:rsid w:val="0062112C"/>
    <w:rsid w:val="00622565"/>
    <w:rsid w:val="00622BDA"/>
    <w:rsid w:val="006234AA"/>
    <w:rsid w:val="006245F7"/>
    <w:rsid w:val="00625E31"/>
    <w:rsid w:val="00627FFC"/>
    <w:rsid w:val="0063036E"/>
    <w:rsid w:val="00632F54"/>
    <w:rsid w:val="00633AF4"/>
    <w:rsid w:val="00635C80"/>
    <w:rsid w:val="006431FB"/>
    <w:rsid w:val="00645F61"/>
    <w:rsid w:val="00646714"/>
    <w:rsid w:val="00650217"/>
    <w:rsid w:val="006515F5"/>
    <w:rsid w:val="00654DF7"/>
    <w:rsid w:val="006550A5"/>
    <w:rsid w:val="0065663C"/>
    <w:rsid w:val="006610FF"/>
    <w:rsid w:val="00662A0C"/>
    <w:rsid w:val="006646CF"/>
    <w:rsid w:val="00665B9F"/>
    <w:rsid w:val="006677C9"/>
    <w:rsid w:val="00672EC3"/>
    <w:rsid w:val="00676623"/>
    <w:rsid w:val="00680C6F"/>
    <w:rsid w:val="00685229"/>
    <w:rsid w:val="006858D3"/>
    <w:rsid w:val="00685918"/>
    <w:rsid w:val="006875BB"/>
    <w:rsid w:val="006926DC"/>
    <w:rsid w:val="0069624A"/>
    <w:rsid w:val="006A2843"/>
    <w:rsid w:val="006A5EA3"/>
    <w:rsid w:val="006A6360"/>
    <w:rsid w:val="006A7B38"/>
    <w:rsid w:val="006B4B44"/>
    <w:rsid w:val="006B6D9B"/>
    <w:rsid w:val="006C1037"/>
    <w:rsid w:val="006C2224"/>
    <w:rsid w:val="006D0B57"/>
    <w:rsid w:val="006D1CA1"/>
    <w:rsid w:val="006D2273"/>
    <w:rsid w:val="006D52C4"/>
    <w:rsid w:val="006D5CDC"/>
    <w:rsid w:val="006E3448"/>
    <w:rsid w:val="006E70A3"/>
    <w:rsid w:val="006F5582"/>
    <w:rsid w:val="006F5FA4"/>
    <w:rsid w:val="006F7929"/>
    <w:rsid w:val="007017BB"/>
    <w:rsid w:val="007028FD"/>
    <w:rsid w:val="007034F9"/>
    <w:rsid w:val="00715BBF"/>
    <w:rsid w:val="007212BC"/>
    <w:rsid w:val="0072744A"/>
    <w:rsid w:val="00727A25"/>
    <w:rsid w:val="0073089A"/>
    <w:rsid w:val="00730C58"/>
    <w:rsid w:val="00731AE2"/>
    <w:rsid w:val="00732F0D"/>
    <w:rsid w:val="00737D34"/>
    <w:rsid w:val="00742630"/>
    <w:rsid w:val="00752EAD"/>
    <w:rsid w:val="007611D0"/>
    <w:rsid w:val="0076130E"/>
    <w:rsid w:val="00762C72"/>
    <w:rsid w:val="0076392F"/>
    <w:rsid w:val="00764CC8"/>
    <w:rsid w:val="007704AA"/>
    <w:rsid w:val="00770D11"/>
    <w:rsid w:val="007712A4"/>
    <w:rsid w:val="00776841"/>
    <w:rsid w:val="00777666"/>
    <w:rsid w:val="0078083E"/>
    <w:rsid w:val="00780AAC"/>
    <w:rsid w:val="007903B1"/>
    <w:rsid w:val="0079069F"/>
    <w:rsid w:val="00790F13"/>
    <w:rsid w:val="007A1CF4"/>
    <w:rsid w:val="007A280C"/>
    <w:rsid w:val="007A40FA"/>
    <w:rsid w:val="007A6A50"/>
    <w:rsid w:val="007A6CAD"/>
    <w:rsid w:val="007A7ECB"/>
    <w:rsid w:val="007B40CC"/>
    <w:rsid w:val="007B4D93"/>
    <w:rsid w:val="007C4F59"/>
    <w:rsid w:val="007C6F9D"/>
    <w:rsid w:val="007D1FEC"/>
    <w:rsid w:val="007D26DC"/>
    <w:rsid w:val="007D5471"/>
    <w:rsid w:val="007D5985"/>
    <w:rsid w:val="007D649B"/>
    <w:rsid w:val="007D700E"/>
    <w:rsid w:val="007E7418"/>
    <w:rsid w:val="007E76A2"/>
    <w:rsid w:val="007F000B"/>
    <w:rsid w:val="007F094A"/>
    <w:rsid w:val="007F0ADE"/>
    <w:rsid w:val="00807008"/>
    <w:rsid w:val="00810221"/>
    <w:rsid w:val="00810457"/>
    <w:rsid w:val="008153D1"/>
    <w:rsid w:val="00815AAF"/>
    <w:rsid w:val="00817EC4"/>
    <w:rsid w:val="00820BCA"/>
    <w:rsid w:val="00821671"/>
    <w:rsid w:val="00825590"/>
    <w:rsid w:val="008266EE"/>
    <w:rsid w:val="00826FDC"/>
    <w:rsid w:val="00832B4A"/>
    <w:rsid w:val="008353FF"/>
    <w:rsid w:val="00840FBE"/>
    <w:rsid w:val="008423B9"/>
    <w:rsid w:val="008459DC"/>
    <w:rsid w:val="00851354"/>
    <w:rsid w:val="008517A1"/>
    <w:rsid w:val="008545F3"/>
    <w:rsid w:val="00856D37"/>
    <w:rsid w:val="00857AC5"/>
    <w:rsid w:val="0086011C"/>
    <w:rsid w:val="0086024E"/>
    <w:rsid w:val="00860677"/>
    <w:rsid w:val="00860B3E"/>
    <w:rsid w:val="00861253"/>
    <w:rsid w:val="0086439B"/>
    <w:rsid w:val="008705A4"/>
    <w:rsid w:val="00871EBE"/>
    <w:rsid w:val="0087531A"/>
    <w:rsid w:val="00875C35"/>
    <w:rsid w:val="0087736B"/>
    <w:rsid w:val="00881736"/>
    <w:rsid w:val="00884A54"/>
    <w:rsid w:val="00886A94"/>
    <w:rsid w:val="0089332C"/>
    <w:rsid w:val="00893739"/>
    <w:rsid w:val="008A2D11"/>
    <w:rsid w:val="008A593B"/>
    <w:rsid w:val="008B0021"/>
    <w:rsid w:val="008B1866"/>
    <w:rsid w:val="008B4747"/>
    <w:rsid w:val="008B7B78"/>
    <w:rsid w:val="008C38CB"/>
    <w:rsid w:val="008C4B48"/>
    <w:rsid w:val="008C58CC"/>
    <w:rsid w:val="008C5DC9"/>
    <w:rsid w:val="008D2D94"/>
    <w:rsid w:val="008D37D2"/>
    <w:rsid w:val="008D3A55"/>
    <w:rsid w:val="008E1495"/>
    <w:rsid w:val="008E6747"/>
    <w:rsid w:val="008E6A6E"/>
    <w:rsid w:val="008F1E9B"/>
    <w:rsid w:val="008F372D"/>
    <w:rsid w:val="009016F8"/>
    <w:rsid w:val="00904155"/>
    <w:rsid w:val="0090578F"/>
    <w:rsid w:val="00911CAE"/>
    <w:rsid w:val="00912F86"/>
    <w:rsid w:val="009255A3"/>
    <w:rsid w:val="0092592D"/>
    <w:rsid w:val="00927E92"/>
    <w:rsid w:val="00932354"/>
    <w:rsid w:val="00936F16"/>
    <w:rsid w:val="00937B2B"/>
    <w:rsid w:val="00941A30"/>
    <w:rsid w:val="009441EE"/>
    <w:rsid w:val="00947539"/>
    <w:rsid w:val="0094757A"/>
    <w:rsid w:val="00947A63"/>
    <w:rsid w:val="009501AD"/>
    <w:rsid w:val="0095211D"/>
    <w:rsid w:val="0095577E"/>
    <w:rsid w:val="009559E9"/>
    <w:rsid w:val="0096313F"/>
    <w:rsid w:val="00963453"/>
    <w:rsid w:val="00966ABA"/>
    <w:rsid w:val="00971451"/>
    <w:rsid w:val="00973894"/>
    <w:rsid w:val="00975520"/>
    <w:rsid w:val="0098328A"/>
    <w:rsid w:val="00987D99"/>
    <w:rsid w:val="00990721"/>
    <w:rsid w:val="00991147"/>
    <w:rsid w:val="009947B8"/>
    <w:rsid w:val="009972DF"/>
    <w:rsid w:val="009979A0"/>
    <w:rsid w:val="009A5058"/>
    <w:rsid w:val="009B0676"/>
    <w:rsid w:val="009B0821"/>
    <w:rsid w:val="009B0E16"/>
    <w:rsid w:val="009B18D4"/>
    <w:rsid w:val="009B195F"/>
    <w:rsid w:val="009B196B"/>
    <w:rsid w:val="009B5C4E"/>
    <w:rsid w:val="009B7419"/>
    <w:rsid w:val="009C0369"/>
    <w:rsid w:val="009C15CB"/>
    <w:rsid w:val="009C26B5"/>
    <w:rsid w:val="009C68A2"/>
    <w:rsid w:val="009D4D1E"/>
    <w:rsid w:val="009E0EDC"/>
    <w:rsid w:val="009E1BB2"/>
    <w:rsid w:val="009E391E"/>
    <w:rsid w:val="009E4EC4"/>
    <w:rsid w:val="009E51BD"/>
    <w:rsid w:val="009F0219"/>
    <w:rsid w:val="009F6F88"/>
    <w:rsid w:val="00A040F4"/>
    <w:rsid w:val="00A07BB1"/>
    <w:rsid w:val="00A20913"/>
    <w:rsid w:val="00A2344E"/>
    <w:rsid w:val="00A25032"/>
    <w:rsid w:val="00A27027"/>
    <w:rsid w:val="00A316F9"/>
    <w:rsid w:val="00A324CC"/>
    <w:rsid w:val="00A476A2"/>
    <w:rsid w:val="00A529B3"/>
    <w:rsid w:val="00A53F9C"/>
    <w:rsid w:val="00A541B9"/>
    <w:rsid w:val="00A56397"/>
    <w:rsid w:val="00A56436"/>
    <w:rsid w:val="00A6033C"/>
    <w:rsid w:val="00A60F3C"/>
    <w:rsid w:val="00A65782"/>
    <w:rsid w:val="00A669CC"/>
    <w:rsid w:val="00A71462"/>
    <w:rsid w:val="00A73BCF"/>
    <w:rsid w:val="00A75E41"/>
    <w:rsid w:val="00A776FA"/>
    <w:rsid w:val="00A7771C"/>
    <w:rsid w:val="00A80C2F"/>
    <w:rsid w:val="00A8133E"/>
    <w:rsid w:val="00A838AB"/>
    <w:rsid w:val="00A86BCD"/>
    <w:rsid w:val="00A87B55"/>
    <w:rsid w:val="00A93E44"/>
    <w:rsid w:val="00AA396A"/>
    <w:rsid w:val="00AA4D3A"/>
    <w:rsid w:val="00AA4F81"/>
    <w:rsid w:val="00AA618D"/>
    <w:rsid w:val="00AA6E5F"/>
    <w:rsid w:val="00AB3779"/>
    <w:rsid w:val="00AB6DED"/>
    <w:rsid w:val="00AB7D32"/>
    <w:rsid w:val="00AC02DF"/>
    <w:rsid w:val="00AC5820"/>
    <w:rsid w:val="00AC747D"/>
    <w:rsid w:val="00AD251D"/>
    <w:rsid w:val="00AD5CEA"/>
    <w:rsid w:val="00AD606C"/>
    <w:rsid w:val="00AE1E4E"/>
    <w:rsid w:val="00AE2693"/>
    <w:rsid w:val="00AE34FE"/>
    <w:rsid w:val="00AE3905"/>
    <w:rsid w:val="00AE3E57"/>
    <w:rsid w:val="00AE4769"/>
    <w:rsid w:val="00AE507F"/>
    <w:rsid w:val="00AE52FF"/>
    <w:rsid w:val="00AE6BD7"/>
    <w:rsid w:val="00AF00F6"/>
    <w:rsid w:val="00AF0C54"/>
    <w:rsid w:val="00AF112C"/>
    <w:rsid w:val="00AF15CF"/>
    <w:rsid w:val="00AF4E7F"/>
    <w:rsid w:val="00B019BE"/>
    <w:rsid w:val="00B02277"/>
    <w:rsid w:val="00B024D0"/>
    <w:rsid w:val="00B044BA"/>
    <w:rsid w:val="00B0598D"/>
    <w:rsid w:val="00B20F85"/>
    <w:rsid w:val="00B22CD5"/>
    <w:rsid w:val="00B23196"/>
    <w:rsid w:val="00B25A2E"/>
    <w:rsid w:val="00B320D9"/>
    <w:rsid w:val="00B403F4"/>
    <w:rsid w:val="00B40C9A"/>
    <w:rsid w:val="00B40CCC"/>
    <w:rsid w:val="00B42A6D"/>
    <w:rsid w:val="00B43A54"/>
    <w:rsid w:val="00B44063"/>
    <w:rsid w:val="00B45B84"/>
    <w:rsid w:val="00B4646B"/>
    <w:rsid w:val="00B507E5"/>
    <w:rsid w:val="00B51C5D"/>
    <w:rsid w:val="00B525C2"/>
    <w:rsid w:val="00B52648"/>
    <w:rsid w:val="00B52FED"/>
    <w:rsid w:val="00B531FF"/>
    <w:rsid w:val="00B556F6"/>
    <w:rsid w:val="00B6033D"/>
    <w:rsid w:val="00B6508B"/>
    <w:rsid w:val="00B70B52"/>
    <w:rsid w:val="00B71D00"/>
    <w:rsid w:val="00B72098"/>
    <w:rsid w:val="00B76330"/>
    <w:rsid w:val="00B7638A"/>
    <w:rsid w:val="00B815E1"/>
    <w:rsid w:val="00B82896"/>
    <w:rsid w:val="00B8431A"/>
    <w:rsid w:val="00B84D04"/>
    <w:rsid w:val="00B86450"/>
    <w:rsid w:val="00B90D00"/>
    <w:rsid w:val="00B9233A"/>
    <w:rsid w:val="00B93219"/>
    <w:rsid w:val="00B9431F"/>
    <w:rsid w:val="00B94B4B"/>
    <w:rsid w:val="00BB3989"/>
    <w:rsid w:val="00BC21E9"/>
    <w:rsid w:val="00BC371C"/>
    <w:rsid w:val="00BC6211"/>
    <w:rsid w:val="00BD0DB1"/>
    <w:rsid w:val="00BE2925"/>
    <w:rsid w:val="00BF07A0"/>
    <w:rsid w:val="00C0465E"/>
    <w:rsid w:val="00C053E2"/>
    <w:rsid w:val="00C07999"/>
    <w:rsid w:val="00C07F65"/>
    <w:rsid w:val="00C140C2"/>
    <w:rsid w:val="00C156C9"/>
    <w:rsid w:val="00C158CA"/>
    <w:rsid w:val="00C169F0"/>
    <w:rsid w:val="00C17A32"/>
    <w:rsid w:val="00C17AE1"/>
    <w:rsid w:val="00C21938"/>
    <w:rsid w:val="00C30FA2"/>
    <w:rsid w:val="00C348AF"/>
    <w:rsid w:val="00C34A60"/>
    <w:rsid w:val="00C34F4D"/>
    <w:rsid w:val="00C403DB"/>
    <w:rsid w:val="00C43531"/>
    <w:rsid w:val="00C447D2"/>
    <w:rsid w:val="00C44BC5"/>
    <w:rsid w:val="00C44D0C"/>
    <w:rsid w:val="00C47CC4"/>
    <w:rsid w:val="00C52E3C"/>
    <w:rsid w:val="00C54947"/>
    <w:rsid w:val="00C5519F"/>
    <w:rsid w:val="00C55A3A"/>
    <w:rsid w:val="00C55B8B"/>
    <w:rsid w:val="00C5672B"/>
    <w:rsid w:val="00C57EFC"/>
    <w:rsid w:val="00C62F7D"/>
    <w:rsid w:val="00C777B3"/>
    <w:rsid w:val="00C801E3"/>
    <w:rsid w:val="00C81BB2"/>
    <w:rsid w:val="00C82173"/>
    <w:rsid w:val="00C837F2"/>
    <w:rsid w:val="00C856C3"/>
    <w:rsid w:val="00C85938"/>
    <w:rsid w:val="00C879EB"/>
    <w:rsid w:val="00C91093"/>
    <w:rsid w:val="00C973B7"/>
    <w:rsid w:val="00CA1CA1"/>
    <w:rsid w:val="00CA266B"/>
    <w:rsid w:val="00CA4AB5"/>
    <w:rsid w:val="00CA74C1"/>
    <w:rsid w:val="00CB5751"/>
    <w:rsid w:val="00CB5B48"/>
    <w:rsid w:val="00CB7CEE"/>
    <w:rsid w:val="00CC1CF4"/>
    <w:rsid w:val="00CC4B29"/>
    <w:rsid w:val="00CC4BF1"/>
    <w:rsid w:val="00CE2ADD"/>
    <w:rsid w:val="00CE5298"/>
    <w:rsid w:val="00CE6681"/>
    <w:rsid w:val="00CF3DE7"/>
    <w:rsid w:val="00CF5A26"/>
    <w:rsid w:val="00CF5CC6"/>
    <w:rsid w:val="00D05E52"/>
    <w:rsid w:val="00D05F63"/>
    <w:rsid w:val="00D06DD7"/>
    <w:rsid w:val="00D12505"/>
    <w:rsid w:val="00D1364C"/>
    <w:rsid w:val="00D17E41"/>
    <w:rsid w:val="00D2026C"/>
    <w:rsid w:val="00D21FC2"/>
    <w:rsid w:val="00D22765"/>
    <w:rsid w:val="00D249CA"/>
    <w:rsid w:val="00D24F1A"/>
    <w:rsid w:val="00D27EEF"/>
    <w:rsid w:val="00D333DE"/>
    <w:rsid w:val="00D3675D"/>
    <w:rsid w:val="00D36954"/>
    <w:rsid w:val="00D40533"/>
    <w:rsid w:val="00D4278C"/>
    <w:rsid w:val="00D44651"/>
    <w:rsid w:val="00D446ED"/>
    <w:rsid w:val="00D51B7A"/>
    <w:rsid w:val="00D53521"/>
    <w:rsid w:val="00D53A68"/>
    <w:rsid w:val="00D5471F"/>
    <w:rsid w:val="00D5768A"/>
    <w:rsid w:val="00D620C5"/>
    <w:rsid w:val="00D63564"/>
    <w:rsid w:val="00D672BE"/>
    <w:rsid w:val="00D71DBF"/>
    <w:rsid w:val="00D71FC3"/>
    <w:rsid w:val="00D727C7"/>
    <w:rsid w:val="00D72E45"/>
    <w:rsid w:val="00D760F0"/>
    <w:rsid w:val="00D935FC"/>
    <w:rsid w:val="00D97B27"/>
    <w:rsid w:val="00DA0213"/>
    <w:rsid w:val="00DA07DA"/>
    <w:rsid w:val="00DA1478"/>
    <w:rsid w:val="00DA4885"/>
    <w:rsid w:val="00DA5AF1"/>
    <w:rsid w:val="00DB04F9"/>
    <w:rsid w:val="00DB064A"/>
    <w:rsid w:val="00DB0E17"/>
    <w:rsid w:val="00DB2F55"/>
    <w:rsid w:val="00DB315A"/>
    <w:rsid w:val="00DB76EC"/>
    <w:rsid w:val="00DC5368"/>
    <w:rsid w:val="00DD1627"/>
    <w:rsid w:val="00DD35A4"/>
    <w:rsid w:val="00DD3BB0"/>
    <w:rsid w:val="00DD6496"/>
    <w:rsid w:val="00DD6585"/>
    <w:rsid w:val="00DD7FA7"/>
    <w:rsid w:val="00DE0CB0"/>
    <w:rsid w:val="00DE4195"/>
    <w:rsid w:val="00DE6E9F"/>
    <w:rsid w:val="00DF0404"/>
    <w:rsid w:val="00DF5A9B"/>
    <w:rsid w:val="00DF6C17"/>
    <w:rsid w:val="00DF793D"/>
    <w:rsid w:val="00E00EF4"/>
    <w:rsid w:val="00E01321"/>
    <w:rsid w:val="00E020B6"/>
    <w:rsid w:val="00E03570"/>
    <w:rsid w:val="00E04A5C"/>
    <w:rsid w:val="00E05033"/>
    <w:rsid w:val="00E05A06"/>
    <w:rsid w:val="00E07E0D"/>
    <w:rsid w:val="00E1173F"/>
    <w:rsid w:val="00E12C15"/>
    <w:rsid w:val="00E160C1"/>
    <w:rsid w:val="00E20794"/>
    <w:rsid w:val="00E20F89"/>
    <w:rsid w:val="00E2181C"/>
    <w:rsid w:val="00E23E5D"/>
    <w:rsid w:val="00E256D6"/>
    <w:rsid w:val="00E25BCB"/>
    <w:rsid w:val="00E25F01"/>
    <w:rsid w:val="00E278FC"/>
    <w:rsid w:val="00E27E63"/>
    <w:rsid w:val="00E30105"/>
    <w:rsid w:val="00E30862"/>
    <w:rsid w:val="00E30CBC"/>
    <w:rsid w:val="00E32262"/>
    <w:rsid w:val="00E4388B"/>
    <w:rsid w:val="00E43F8B"/>
    <w:rsid w:val="00E46204"/>
    <w:rsid w:val="00E54E3B"/>
    <w:rsid w:val="00E561E7"/>
    <w:rsid w:val="00E56611"/>
    <w:rsid w:val="00E639C0"/>
    <w:rsid w:val="00E64385"/>
    <w:rsid w:val="00E666BB"/>
    <w:rsid w:val="00E670FD"/>
    <w:rsid w:val="00E673CB"/>
    <w:rsid w:val="00E70793"/>
    <w:rsid w:val="00E70895"/>
    <w:rsid w:val="00E7305D"/>
    <w:rsid w:val="00E73B61"/>
    <w:rsid w:val="00E753AA"/>
    <w:rsid w:val="00E76B40"/>
    <w:rsid w:val="00E817B2"/>
    <w:rsid w:val="00E82307"/>
    <w:rsid w:val="00E82BD5"/>
    <w:rsid w:val="00E850F8"/>
    <w:rsid w:val="00E86AE6"/>
    <w:rsid w:val="00E90588"/>
    <w:rsid w:val="00E93F07"/>
    <w:rsid w:val="00E97133"/>
    <w:rsid w:val="00EB201E"/>
    <w:rsid w:val="00EC7585"/>
    <w:rsid w:val="00EC7B5C"/>
    <w:rsid w:val="00ED05D3"/>
    <w:rsid w:val="00ED1FB3"/>
    <w:rsid w:val="00EE170C"/>
    <w:rsid w:val="00EE1737"/>
    <w:rsid w:val="00EE1FEC"/>
    <w:rsid w:val="00EF0435"/>
    <w:rsid w:val="00EF0DF8"/>
    <w:rsid w:val="00EF1231"/>
    <w:rsid w:val="00EF1E3C"/>
    <w:rsid w:val="00EF4637"/>
    <w:rsid w:val="00EF63A6"/>
    <w:rsid w:val="00EF6410"/>
    <w:rsid w:val="00F04053"/>
    <w:rsid w:val="00F05A1C"/>
    <w:rsid w:val="00F05E53"/>
    <w:rsid w:val="00F07CB6"/>
    <w:rsid w:val="00F11E01"/>
    <w:rsid w:val="00F14166"/>
    <w:rsid w:val="00F141C9"/>
    <w:rsid w:val="00F15362"/>
    <w:rsid w:val="00F17972"/>
    <w:rsid w:val="00F24640"/>
    <w:rsid w:val="00F259AC"/>
    <w:rsid w:val="00F31D0B"/>
    <w:rsid w:val="00F33186"/>
    <w:rsid w:val="00F35740"/>
    <w:rsid w:val="00F41F56"/>
    <w:rsid w:val="00F42747"/>
    <w:rsid w:val="00F43E6B"/>
    <w:rsid w:val="00F45FBE"/>
    <w:rsid w:val="00F46FCC"/>
    <w:rsid w:val="00F47ECA"/>
    <w:rsid w:val="00F5042B"/>
    <w:rsid w:val="00F5066C"/>
    <w:rsid w:val="00F50862"/>
    <w:rsid w:val="00F51F3D"/>
    <w:rsid w:val="00F53D3C"/>
    <w:rsid w:val="00F55B58"/>
    <w:rsid w:val="00F60C0E"/>
    <w:rsid w:val="00F61744"/>
    <w:rsid w:val="00F6228B"/>
    <w:rsid w:val="00F65712"/>
    <w:rsid w:val="00F65D04"/>
    <w:rsid w:val="00F67789"/>
    <w:rsid w:val="00F711BC"/>
    <w:rsid w:val="00F74EEF"/>
    <w:rsid w:val="00F826ED"/>
    <w:rsid w:val="00F86EA1"/>
    <w:rsid w:val="00F875BD"/>
    <w:rsid w:val="00F93023"/>
    <w:rsid w:val="00F972CA"/>
    <w:rsid w:val="00F9781B"/>
    <w:rsid w:val="00FA023D"/>
    <w:rsid w:val="00FA6322"/>
    <w:rsid w:val="00FA7FA7"/>
    <w:rsid w:val="00FB1226"/>
    <w:rsid w:val="00FB3938"/>
    <w:rsid w:val="00FB470D"/>
    <w:rsid w:val="00FB67DA"/>
    <w:rsid w:val="00FB7CF5"/>
    <w:rsid w:val="00FC0434"/>
    <w:rsid w:val="00FC46CF"/>
    <w:rsid w:val="00FC70CA"/>
    <w:rsid w:val="00FD70F0"/>
    <w:rsid w:val="00FE0459"/>
    <w:rsid w:val="00FE064B"/>
    <w:rsid w:val="00FE0F8C"/>
    <w:rsid w:val="00FE491A"/>
    <w:rsid w:val="00FE631C"/>
    <w:rsid w:val="00FF0A9E"/>
    <w:rsid w:val="00FF667B"/>
    <w:rsid w:val="00FF7224"/>
    <w:rsid w:val="00FF74ED"/>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Heading2"/>
    <w:next w:val="Normal"/>
    <w:link w:val="Heading9Char"/>
    <w:rsid w:val="005D1F71"/>
    <w:pPr>
      <w:tabs>
        <w:tab w:val="num" w:pos="1584"/>
      </w:tabs>
      <w:suppressAutoHyphens w:val="0"/>
      <w:spacing w:after="120" w:line="240" w:lineRule="auto"/>
      <w:ind w:left="1584" w:hanging="1584"/>
      <w:outlineLvl w:val="8"/>
    </w:pPr>
    <w:rPr>
      <w:rFonts w:ascii="Arial Bold" w:eastAsia="Times New Roman" w:hAnsi="Arial Bold"/>
      <w:color w:val="auto"/>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DE0CB0"/>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DE0CB0"/>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OLG List Paragraph Bullets"/>
    <w:basedOn w:val="Normal"/>
    <w:link w:val="ListParagraphChar"/>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uiPriority w:val="99"/>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reference">
    <w:name w:val="reference"/>
    <w:basedOn w:val="Normal"/>
    <w:link w:val="referenceChar"/>
    <w:qFormat/>
    <w:rsid w:val="006A7B38"/>
    <w:pPr>
      <w:shd w:val="clear" w:color="auto" w:fill="F2F2F2"/>
      <w:spacing w:after="0" w:line="240" w:lineRule="auto"/>
      <w:ind w:left="567" w:right="567"/>
    </w:pPr>
    <w:rPr>
      <w:rFonts w:ascii="Calibri" w:eastAsia="Times New Roman" w:hAnsi="Calibri"/>
      <w:sz w:val="20"/>
      <w:szCs w:val="16"/>
      <w:lang w:eastAsia="en-US" w:bidi="en-US"/>
    </w:rPr>
  </w:style>
  <w:style w:type="character" w:customStyle="1" w:styleId="referenceChar">
    <w:name w:val="reference Char"/>
    <w:link w:val="reference"/>
    <w:rsid w:val="006A7B38"/>
    <w:rPr>
      <w:rFonts w:ascii="Calibri" w:eastAsia="Times New Roman" w:hAnsi="Calibri" w:cs="Times New Roman"/>
      <w:sz w:val="20"/>
      <w:szCs w:val="16"/>
      <w:shd w:val="clear" w:color="auto" w:fill="F2F2F2"/>
      <w:lang w:bidi="en-US"/>
    </w:rPr>
  </w:style>
  <w:style w:type="character" w:customStyle="1" w:styleId="ListParagraphChar">
    <w:name w:val="List Paragraph Char"/>
    <w:aliases w:val="OLG List Paragraph Bullets Char"/>
    <w:link w:val="ListParagraph"/>
    <w:uiPriority w:val="34"/>
    <w:rsid w:val="006A7B38"/>
    <w:rPr>
      <w:rFonts w:cs="Times New Roman"/>
      <w:sz w:val="21"/>
      <w:szCs w:val="21"/>
      <w:lang w:eastAsia="en-AU"/>
    </w:rPr>
  </w:style>
  <w:style w:type="character" w:customStyle="1" w:styleId="Heading9Char">
    <w:name w:val="Heading 9 Char"/>
    <w:basedOn w:val="DefaultParagraphFont"/>
    <w:link w:val="Heading9"/>
    <w:rsid w:val="005D1F71"/>
    <w:rPr>
      <w:rFonts w:ascii="Arial Bold" w:eastAsia="Times New Roman" w:hAnsi="Arial Bold" w:cs="Times New Roman"/>
      <w:b/>
      <w:caps/>
      <w:sz w:val="28"/>
      <w:szCs w:val="24"/>
    </w:rPr>
  </w:style>
  <w:style w:type="paragraph" w:customStyle="1" w:styleId="TableReference">
    <w:name w:val="Table Reference"/>
    <w:basedOn w:val="Normal"/>
    <w:rsid w:val="0062060D"/>
    <w:pPr>
      <w:spacing w:after="0" w:line="240" w:lineRule="auto"/>
    </w:pPr>
    <w:rPr>
      <w:rFonts w:ascii="Calibri" w:eastAsia="Times New Roman" w:hAnsi="Calibri"/>
      <w:color w:val="008000"/>
      <w:sz w:val="12"/>
      <w:szCs w:val="14"/>
      <w:lang w:eastAsia="en-US"/>
    </w:rPr>
  </w:style>
  <w:style w:type="paragraph" w:customStyle="1" w:styleId="CommentaryTitle">
    <w:name w:val="Commentary Title"/>
    <w:basedOn w:val="Normal"/>
    <w:rsid w:val="0062060D"/>
    <w:pPr>
      <w:pageBreakBefore/>
      <w:spacing w:before="120" w:after="360" w:line="240" w:lineRule="auto"/>
    </w:pPr>
    <w:rPr>
      <w:rFonts w:ascii="Calibri" w:eastAsia="Times New Roman" w:hAnsi="Calibri"/>
      <w:b/>
      <w:bCs/>
      <w:sz w:val="22"/>
      <w:szCs w:val="24"/>
      <w:lang w:eastAsia="en-US"/>
    </w:rPr>
  </w:style>
  <w:style w:type="paragraph" w:customStyle="1" w:styleId="TableTitle">
    <w:name w:val="Table Title"/>
    <w:basedOn w:val="Normal"/>
    <w:next w:val="Normal"/>
    <w:rsid w:val="0062060D"/>
    <w:pPr>
      <w:spacing w:after="0" w:line="240" w:lineRule="auto"/>
      <w:jc w:val="right"/>
    </w:pPr>
    <w:rPr>
      <w:rFonts w:ascii="Calibri" w:eastAsia="Times New Roman" w:hAnsi="Calibri"/>
      <w:b/>
      <w:bCs/>
      <w:sz w:val="18"/>
      <w:szCs w:val="18"/>
      <w:lang w:eastAsia="en-US"/>
    </w:rPr>
  </w:style>
  <w:style w:type="paragraph" w:customStyle="1" w:styleId="TableText0">
    <w:name w:val="Table Text"/>
    <w:basedOn w:val="Normal"/>
    <w:next w:val="Normal"/>
    <w:rsid w:val="0062060D"/>
    <w:pPr>
      <w:spacing w:before="40" w:after="0" w:line="240" w:lineRule="auto"/>
    </w:pPr>
    <w:rPr>
      <w:rFonts w:ascii="Calibri" w:eastAsia="Times New Roman" w:hAnsi="Calibri"/>
      <w:sz w:val="18"/>
      <w:szCs w:val="18"/>
      <w:lang w:eastAsia="en-US"/>
    </w:rPr>
  </w:style>
  <w:style w:type="paragraph" w:customStyle="1" w:styleId="CommentaryText">
    <w:name w:val="Commentary Text"/>
    <w:basedOn w:val="Normal"/>
    <w:rsid w:val="0062060D"/>
    <w:pPr>
      <w:spacing w:after="120" w:line="240" w:lineRule="auto"/>
      <w:jc w:val="both"/>
    </w:pPr>
    <w:rPr>
      <w:rFonts w:ascii="Calibri" w:eastAsia="Times New Roman" w:hAnsi="Calibri"/>
      <w:sz w:val="20"/>
      <w:szCs w:val="16"/>
      <w:lang w:eastAsia="en-US"/>
    </w:rPr>
  </w:style>
  <w:style w:type="paragraph" w:customStyle="1" w:styleId="CommentaryHeading">
    <w:name w:val="Commentary Heading"/>
    <w:basedOn w:val="Normal"/>
    <w:rsid w:val="0062060D"/>
    <w:pPr>
      <w:keepNext/>
      <w:spacing w:before="120" w:after="60" w:line="240" w:lineRule="auto"/>
    </w:pPr>
    <w:rPr>
      <w:rFonts w:ascii="Calibri" w:eastAsia="Times New Roman" w:hAnsi="Calibri"/>
      <w:b/>
      <w:bCs/>
      <w:sz w:val="20"/>
      <w:szCs w:val="18"/>
      <w:lang w:eastAsia="en-US"/>
    </w:rPr>
  </w:style>
  <w:style w:type="paragraph" w:customStyle="1" w:styleId="Reference0">
    <w:name w:val="Reference"/>
    <w:basedOn w:val="TableTitle"/>
    <w:rsid w:val="0062060D"/>
    <w:pPr>
      <w:jc w:val="left"/>
    </w:pPr>
    <w:rPr>
      <w:sz w:val="20"/>
    </w:rPr>
  </w:style>
  <w:style w:type="paragraph" w:customStyle="1" w:styleId="Commentary-Bullet">
    <w:name w:val="Commentary - Bullet"/>
    <w:basedOn w:val="CommentaryText"/>
    <w:rsid w:val="0062060D"/>
    <w:pPr>
      <w:numPr>
        <w:numId w:val="12"/>
      </w:numPr>
      <w:tabs>
        <w:tab w:val="left" w:pos="3306"/>
      </w:tabs>
      <w:spacing w:after="60"/>
    </w:pPr>
  </w:style>
  <w:style w:type="paragraph" w:customStyle="1" w:styleId="headerhead">
    <w:name w:val="headerhead"/>
    <w:basedOn w:val="Normal"/>
    <w:link w:val="headerheadChar"/>
    <w:qFormat/>
    <w:rsid w:val="003826C2"/>
    <w:pPr>
      <w:spacing w:after="0" w:line="240" w:lineRule="auto"/>
      <w:jc w:val="center"/>
    </w:pPr>
    <w:rPr>
      <w:rFonts w:ascii="Calibri" w:eastAsia="Times New Roman" w:hAnsi="Calibri" w:cs="Arial"/>
      <w:b/>
      <w:caps/>
      <w:sz w:val="22"/>
      <w:szCs w:val="16"/>
      <w:lang w:eastAsia="en-US"/>
    </w:rPr>
  </w:style>
  <w:style w:type="character" w:customStyle="1" w:styleId="headerheadChar">
    <w:name w:val="headerhead Char"/>
    <w:link w:val="headerhead"/>
    <w:rsid w:val="003826C2"/>
    <w:rPr>
      <w:rFonts w:ascii="Calibri" w:eastAsia="Times New Roman" w:hAnsi="Calibri" w:cs="Arial"/>
      <w:b/>
      <w:caps/>
      <w:szCs w:val="16"/>
    </w:rPr>
  </w:style>
  <w:style w:type="paragraph" w:customStyle="1" w:styleId="Appxhead2">
    <w:name w:val="Appxhead2"/>
    <w:basedOn w:val="Normal"/>
    <w:link w:val="Appxhead2Char"/>
    <w:qFormat/>
    <w:rsid w:val="00B0598D"/>
    <w:pPr>
      <w:spacing w:before="240" w:after="120" w:line="240" w:lineRule="auto"/>
    </w:pPr>
    <w:rPr>
      <w:rFonts w:ascii="Arial" w:eastAsia="Times New Roman" w:hAnsi="Arial"/>
      <w:b/>
      <w:caps/>
      <w:sz w:val="28"/>
      <w:szCs w:val="28"/>
      <w:lang w:eastAsia="en-US"/>
    </w:rPr>
  </w:style>
  <w:style w:type="character" w:customStyle="1" w:styleId="Appxhead2Char">
    <w:name w:val="Appxhead2 Char"/>
    <w:link w:val="Appxhead2"/>
    <w:rsid w:val="00B0598D"/>
    <w:rPr>
      <w:rFonts w:ascii="Arial" w:eastAsia="Times New Roman" w:hAnsi="Arial" w:cs="Times New Roman"/>
      <w:b/>
      <w:caps/>
      <w:sz w:val="28"/>
      <w:szCs w:val="28"/>
    </w:rPr>
  </w:style>
  <w:style w:type="paragraph" w:customStyle="1" w:styleId="NotesNumber">
    <w:name w:val="Notes Number"/>
    <w:basedOn w:val="Normal"/>
    <w:rsid w:val="002C5CC0"/>
    <w:pPr>
      <w:numPr>
        <w:numId w:val="28"/>
      </w:numPr>
      <w:spacing w:after="0" w:line="240" w:lineRule="auto"/>
    </w:pPr>
    <w:rPr>
      <w:rFonts w:ascii="Calibri" w:eastAsia="Times New Roman" w:hAnsi="Calibri"/>
      <w:iCs/>
      <w:sz w:val="20"/>
      <w:szCs w:val="20"/>
      <w:lang w:eastAsia="en-US"/>
    </w:rPr>
  </w:style>
  <w:style w:type="paragraph" w:customStyle="1" w:styleId="NoteTitle">
    <w:name w:val="Note Title"/>
    <w:basedOn w:val="Normal"/>
    <w:rsid w:val="002C5CC0"/>
    <w:pPr>
      <w:numPr>
        <w:numId w:val="29"/>
      </w:numPr>
      <w:spacing w:after="240" w:line="240" w:lineRule="auto"/>
    </w:pPr>
    <w:rPr>
      <w:rFonts w:ascii="Calibri" w:eastAsia="Times New Roman" w:hAnsi="Calibri"/>
      <w:b/>
      <w:caps/>
      <w:sz w:val="22"/>
      <w:szCs w:val="16"/>
      <w:lang w:eastAsia="en-US"/>
    </w:rPr>
  </w:style>
  <w:style w:type="character" w:customStyle="1" w:styleId="apple-style-span">
    <w:name w:val="apple-style-span"/>
    <w:basedOn w:val="DefaultParagraphFont"/>
    <w:rsid w:val="002C5CC0"/>
  </w:style>
  <w:style w:type="paragraph" w:customStyle="1" w:styleId="NormalSF">
    <w:name w:val="Normal SF"/>
    <w:basedOn w:val="Normal"/>
    <w:qFormat/>
    <w:rsid w:val="002C5CC0"/>
    <w:pPr>
      <w:keepLines/>
      <w:spacing w:before="120" w:after="120" w:line="240" w:lineRule="auto"/>
    </w:pPr>
    <w:rPr>
      <w:rFonts w:ascii="Calibri" w:eastAsia="Times New Roman" w:hAnsi="Calibri"/>
      <w:sz w:val="22"/>
      <w:szCs w:val="24"/>
      <w:lang w:val="en-US"/>
    </w:rPr>
  </w:style>
  <w:style w:type="paragraph" w:styleId="FootnoteText">
    <w:name w:val="footnote text"/>
    <w:basedOn w:val="Normal"/>
    <w:link w:val="FootnoteTextChar"/>
    <w:semiHidden/>
    <w:rsid w:val="00DB315A"/>
    <w:pPr>
      <w:spacing w:after="0" w:line="240" w:lineRule="auto"/>
      <w:jc w:val="both"/>
    </w:pPr>
    <w:rPr>
      <w:rFonts w:ascii="Calibri" w:eastAsia="Times New Roman" w:hAnsi="Calibri"/>
      <w:color w:val="008000"/>
      <w:sz w:val="16"/>
      <w:szCs w:val="16"/>
      <w:lang w:eastAsia="en-US"/>
    </w:rPr>
  </w:style>
  <w:style w:type="character" w:customStyle="1" w:styleId="FootnoteTextChar">
    <w:name w:val="Footnote Text Char"/>
    <w:basedOn w:val="DefaultParagraphFont"/>
    <w:link w:val="FootnoteText"/>
    <w:semiHidden/>
    <w:rsid w:val="00DB315A"/>
    <w:rPr>
      <w:rFonts w:ascii="Calibri" w:eastAsia="Times New Roman" w:hAnsi="Calibri" w:cs="Times New Roman"/>
      <w:color w:val="008000"/>
      <w:sz w:val="16"/>
      <w:szCs w:val="16"/>
    </w:rPr>
  </w:style>
  <w:style w:type="character" w:styleId="FootnoteReference">
    <w:name w:val="footnote reference"/>
    <w:semiHidden/>
    <w:rsid w:val="00DB3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Publication-template-purple (1)</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AADP 305a ACT Accounting Disclosure Paper on July-2021-Supplement-Standards-Released-Not-Yet-Effective</dc:title>
  <dc:subject>Publication template purple</dc:subject>
  <dc:creator>ACT Government</dc:creator>
  <cp:lastModifiedBy>Fitzgibbon, Kathleen</cp:lastModifiedBy>
  <cp:revision>3</cp:revision>
  <cp:lastPrinted>2016-09-21T00:45:00Z</cp:lastPrinted>
  <dcterms:created xsi:type="dcterms:W3CDTF">2023-06-16T01:02:00Z</dcterms:created>
  <dcterms:modified xsi:type="dcterms:W3CDTF">2023-06-18T22:57:00Z</dcterms:modified>
</cp:coreProperties>
</file>