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b w:val="0"/>
          <w:bCs w:val="0"/>
          <w:sz w:val="22"/>
          <w:szCs w:val="22"/>
          <w:lang w:val="en-AU"/>
        </w:rPr>
        <w:id w:val="812445587"/>
        <w:docPartObj>
          <w:docPartGallery w:val="Table of Contents"/>
          <w:docPartUnique/>
        </w:docPartObj>
      </w:sdtPr>
      <w:sdtEndPr>
        <w:rPr>
          <w:noProof/>
        </w:rPr>
      </w:sdtEndPr>
      <w:sdtContent>
        <w:p w:rsidR="002A08B6" w:rsidRDefault="002A08B6">
          <w:pPr>
            <w:pStyle w:val="TOCHeading"/>
          </w:pPr>
          <w:r>
            <w:t>Contents</w:t>
          </w:r>
        </w:p>
        <w:p w:rsidR="00011EC6" w:rsidRDefault="002A08B6">
          <w:pPr>
            <w:pStyle w:val="TOC1"/>
            <w:tabs>
              <w:tab w:val="right" w:leader="dot" w:pos="9016"/>
            </w:tabs>
            <w:rPr>
              <w:rFonts w:eastAsiaTheme="minorEastAsia"/>
              <w:noProof/>
              <w:lang w:eastAsia="en-AU"/>
            </w:rPr>
          </w:pPr>
          <w:r>
            <w:fldChar w:fldCharType="begin"/>
          </w:r>
          <w:r>
            <w:instrText xml:space="preserve"> TOC \o "1-2" \h \z \u </w:instrText>
          </w:r>
          <w:r>
            <w:fldChar w:fldCharType="separate"/>
          </w:r>
          <w:hyperlink w:anchor="_Toc515539112" w:history="1">
            <w:r w:rsidR="00011EC6" w:rsidRPr="00DE1684">
              <w:rPr>
                <w:rStyle w:val="Hyperlink"/>
                <w:noProof/>
                <w:bdr w:val="nil"/>
              </w:rPr>
              <w:t>ACT EXECUTIVE</w:t>
            </w:r>
            <w:r w:rsidR="00011EC6">
              <w:rPr>
                <w:noProof/>
                <w:webHidden/>
              </w:rPr>
              <w:tab/>
            </w:r>
            <w:r w:rsidR="00011EC6">
              <w:rPr>
                <w:noProof/>
                <w:webHidden/>
              </w:rPr>
              <w:fldChar w:fldCharType="begin"/>
            </w:r>
            <w:r w:rsidR="00011EC6">
              <w:rPr>
                <w:noProof/>
                <w:webHidden/>
              </w:rPr>
              <w:instrText xml:space="preserve"> PAGEREF _Toc515539112 \h </w:instrText>
            </w:r>
            <w:r w:rsidR="00011EC6">
              <w:rPr>
                <w:noProof/>
                <w:webHidden/>
              </w:rPr>
            </w:r>
            <w:r w:rsidR="00011EC6">
              <w:rPr>
                <w:noProof/>
                <w:webHidden/>
              </w:rPr>
              <w:fldChar w:fldCharType="separate"/>
            </w:r>
            <w:r w:rsidR="00011EC6">
              <w:rPr>
                <w:noProof/>
                <w:webHidden/>
              </w:rPr>
              <w:t>1</w:t>
            </w:r>
            <w:r w:rsidR="00011EC6">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13" w:history="1">
            <w:r w:rsidRPr="00DE1684">
              <w:rPr>
                <w:rStyle w:val="Hyperlink"/>
                <w:noProof/>
                <w:bdr w:val="nil"/>
              </w:rPr>
              <w:t>Purpose</w:t>
            </w:r>
            <w:r>
              <w:rPr>
                <w:noProof/>
                <w:webHidden/>
              </w:rPr>
              <w:tab/>
            </w:r>
            <w:r>
              <w:rPr>
                <w:noProof/>
                <w:webHidden/>
              </w:rPr>
              <w:fldChar w:fldCharType="begin"/>
            </w:r>
            <w:r>
              <w:rPr>
                <w:noProof/>
                <w:webHidden/>
              </w:rPr>
              <w:instrText xml:space="preserve"> PAGEREF _Toc515539113 \h </w:instrText>
            </w:r>
            <w:r>
              <w:rPr>
                <w:noProof/>
                <w:webHidden/>
              </w:rPr>
            </w:r>
            <w:r>
              <w:rPr>
                <w:noProof/>
                <w:webHidden/>
              </w:rPr>
              <w:fldChar w:fldCharType="separate"/>
            </w:r>
            <w:r>
              <w:rPr>
                <w:noProof/>
                <w:webHidden/>
              </w:rPr>
              <w:t>1</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14" w:history="1">
            <w:r w:rsidRPr="00DE1684">
              <w:rPr>
                <w:rStyle w:val="Hyperlink"/>
                <w:noProof/>
                <w:bdr w:val="nil"/>
              </w:rPr>
              <w:t>2018­19 Priorities</w:t>
            </w:r>
            <w:r>
              <w:rPr>
                <w:noProof/>
                <w:webHidden/>
              </w:rPr>
              <w:tab/>
            </w:r>
            <w:r>
              <w:rPr>
                <w:noProof/>
                <w:webHidden/>
              </w:rPr>
              <w:fldChar w:fldCharType="begin"/>
            </w:r>
            <w:r>
              <w:rPr>
                <w:noProof/>
                <w:webHidden/>
              </w:rPr>
              <w:instrText xml:space="preserve"> PAGEREF _Toc515539114 \h </w:instrText>
            </w:r>
            <w:r>
              <w:rPr>
                <w:noProof/>
                <w:webHidden/>
              </w:rPr>
            </w:r>
            <w:r>
              <w:rPr>
                <w:noProof/>
                <w:webHidden/>
              </w:rPr>
              <w:fldChar w:fldCharType="separate"/>
            </w:r>
            <w:r>
              <w:rPr>
                <w:noProof/>
                <w:webHidden/>
              </w:rPr>
              <w:t>1</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15" w:history="1">
            <w:r w:rsidRPr="00DE1684">
              <w:rPr>
                <w:rStyle w:val="Hyperlink"/>
                <w:noProof/>
              </w:rPr>
              <w:t>Estimated Employment Level</w:t>
            </w:r>
            <w:r>
              <w:rPr>
                <w:noProof/>
                <w:webHidden/>
              </w:rPr>
              <w:tab/>
            </w:r>
            <w:r>
              <w:rPr>
                <w:noProof/>
                <w:webHidden/>
              </w:rPr>
              <w:fldChar w:fldCharType="begin"/>
            </w:r>
            <w:r>
              <w:rPr>
                <w:noProof/>
                <w:webHidden/>
              </w:rPr>
              <w:instrText xml:space="preserve"> PAGEREF _Toc515539115 \h </w:instrText>
            </w:r>
            <w:r>
              <w:rPr>
                <w:noProof/>
                <w:webHidden/>
              </w:rPr>
            </w:r>
            <w:r>
              <w:rPr>
                <w:noProof/>
                <w:webHidden/>
              </w:rPr>
              <w:fldChar w:fldCharType="separate"/>
            </w:r>
            <w:r>
              <w:rPr>
                <w:noProof/>
                <w:webHidden/>
              </w:rPr>
              <w:t>1</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16" w:history="1">
            <w:r w:rsidRPr="00DE1684">
              <w:rPr>
                <w:rStyle w:val="Hyperlink"/>
                <w:noProof/>
                <w:bdr w:val="nil"/>
              </w:rPr>
              <w:t>Changes to Appropriation</w:t>
            </w:r>
            <w:r>
              <w:rPr>
                <w:noProof/>
                <w:webHidden/>
              </w:rPr>
              <w:tab/>
            </w:r>
            <w:r>
              <w:rPr>
                <w:noProof/>
                <w:webHidden/>
              </w:rPr>
              <w:fldChar w:fldCharType="begin"/>
            </w:r>
            <w:r>
              <w:rPr>
                <w:noProof/>
                <w:webHidden/>
              </w:rPr>
              <w:instrText xml:space="preserve"> PAGEREF _Toc515539116 \h </w:instrText>
            </w:r>
            <w:r>
              <w:rPr>
                <w:noProof/>
                <w:webHidden/>
              </w:rPr>
            </w:r>
            <w:r>
              <w:rPr>
                <w:noProof/>
                <w:webHidden/>
              </w:rPr>
              <w:fldChar w:fldCharType="separate"/>
            </w:r>
            <w:r>
              <w:rPr>
                <w:noProof/>
                <w:webHidden/>
              </w:rPr>
              <w:t>2</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17" w:history="1">
            <w:r w:rsidRPr="00DE1684">
              <w:rPr>
                <w:rStyle w:val="Hyperlink"/>
                <w:noProof/>
                <w:bdr w:val="nil"/>
              </w:rPr>
              <w:t>Financial Statements – Territorial</w:t>
            </w:r>
            <w:r>
              <w:rPr>
                <w:noProof/>
                <w:webHidden/>
              </w:rPr>
              <w:tab/>
            </w:r>
            <w:r>
              <w:rPr>
                <w:noProof/>
                <w:webHidden/>
              </w:rPr>
              <w:fldChar w:fldCharType="begin"/>
            </w:r>
            <w:r>
              <w:rPr>
                <w:noProof/>
                <w:webHidden/>
              </w:rPr>
              <w:instrText xml:space="preserve"> PAGEREF _Toc515539117 \h </w:instrText>
            </w:r>
            <w:r>
              <w:rPr>
                <w:noProof/>
                <w:webHidden/>
              </w:rPr>
            </w:r>
            <w:r>
              <w:rPr>
                <w:noProof/>
                <w:webHidden/>
              </w:rPr>
              <w:fldChar w:fldCharType="separate"/>
            </w:r>
            <w:r>
              <w:rPr>
                <w:noProof/>
                <w:webHidden/>
              </w:rPr>
              <w:t>3</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18" w:history="1">
            <w:r w:rsidRPr="00DE1684">
              <w:rPr>
                <w:rStyle w:val="Hyperlink"/>
                <w:noProof/>
                <w:bdr w:val="nil"/>
              </w:rPr>
              <w:t>Notes to the Territorial Budget Statements</w:t>
            </w:r>
            <w:r>
              <w:rPr>
                <w:noProof/>
                <w:webHidden/>
              </w:rPr>
              <w:tab/>
            </w:r>
            <w:r>
              <w:rPr>
                <w:noProof/>
                <w:webHidden/>
              </w:rPr>
              <w:fldChar w:fldCharType="begin"/>
            </w:r>
            <w:r>
              <w:rPr>
                <w:noProof/>
                <w:webHidden/>
              </w:rPr>
              <w:instrText xml:space="preserve"> PAGEREF _Toc515539118 \h </w:instrText>
            </w:r>
            <w:r>
              <w:rPr>
                <w:noProof/>
                <w:webHidden/>
              </w:rPr>
            </w:r>
            <w:r>
              <w:rPr>
                <w:noProof/>
                <w:webHidden/>
              </w:rPr>
              <w:fldChar w:fldCharType="separate"/>
            </w:r>
            <w:r>
              <w:rPr>
                <w:noProof/>
                <w:webHidden/>
              </w:rPr>
              <w:t>7</w:t>
            </w:r>
            <w:r>
              <w:rPr>
                <w:noProof/>
                <w:webHidden/>
              </w:rPr>
              <w:fldChar w:fldCharType="end"/>
            </w:r>
          </w:hyperlink>
        </w:p>
        <w:p w:rsidR="00011EC6" w:rsidRDefault="00011EC6">
          <w:pPr>
            <w:pStyle w:val="TOC1"/>
            <w:tabs>
              <w:tab w:val="right" w:leader="dot" w:pos="9016"/>
            </w:tabs>
            <w:rPr>
              <w:rFonts w:eastAsiaTheme="minorEastAsia"/>
              <w:noProof/>
              <w:lang w:eastAsia="en-AU"/>
            </w:rPr>
          </w:pPr>
          <w:hyperlink w:anchor="_Toc515539119" w:history="1">
            <w:r w:rsidRPr="00DE1684">
              <w:rPr>
                <w:rStyle w:val="Hyperlink"/>
                <w:noProof/>
                <w:bdr w:val="nil"/>
              </w:rPr>
              <w:t>AUDITOR-GENERAL</w:t>
            </w:r>
            <w:r>
              <w:rPr>
                <w:noProof/>
                <w:webHidden/>
              </w:rPr>
              <w:tab/>
            </w:r>
            <w:r>
              <w:rPr>
                <w:noProof/>
                <w:webHidden/>
              </w:rPr>
              <w:fldChar w:fldCharType="begin"/>
            </w:r>
            <w:r>
              <w:rPr>
                <w:noProof/>
                <w:webHidden/>
              </w:rPr>
              <w:instrText xml:space="preserve"> PAGEREF _Toc515539119 \h </w:instrText>
            </w:r>
            <w:r>
              <w:rPr>
                <w:noProof/>
                <w:webHidden/>
              </w:rPr>
            </w:r>
            <w:r>
              <w:rPr>
                <w:noProof/>
                <w:webHidden/>
              </w:rPr>
              <w:fldChar w:fldCharType="separate"/>
            </w:r>
            <w:r>
              <w:rPr>
                <w:noProof/>
                <w:webHidden/>
              </w:rPr>
              <w:t>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0" w:history="1">
            <w:r w:rsidRPr="00DE1684">
              <w:rPr>
                <w:rStyle w:val="Hyperlink"/>
                <w:noProof/>
                <w:bdr w:val="nil"/>
              </w:rPr>
              <w:t>Purpose</w:t>
            </w:r>
            <w:r>
              <w:rPr>
                <w:noProof/>
                <w:webHidden/>
              </w:rPr>
              <w:tab/>
            </w:r>
            <w:r>
              <w:rPr>
                <w:noProof/>
                <w:webHidden/>
              </w:rPr>
              <w:fldChar w:fldCharType="begin"/>
            </w:r>
            <w:r>
              <w:rPr>
                <w:noProof/>
                <w:webHidden/>
              </w:rPr>
              <w:instrText xml:space="preserve"> PAGEREF _Toc515539120 \h </w:instrText>
            </w:r>
            <w:r>
              <w:rPr>
                <w:noProof/>
                <w:webHidden/>
              </w:rPr>
            </w:r>
            <w:r>
              <w:rPr>
                <w:noProof/>
                <w:webHidden/>
              </w:rPr>
              <w:fldChar w:fldCharType="separate"/>
            </w:r>
            <w:r>
              <w:rPr>
                <w:noProof/>
                <w:webHidden/>
              </w:rPr>
              <w:t>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1" w:history="1">
            <w:r w:rsidRPr="00DE1684">
              <w:rPr>
                <w:rStyle w:val="Hyperlink"/>
                <w:noProof/>
              </w:rPr>
              <w:t>2018-19 Priorities</w:t>
            </w:r>
            <w:r>
              <w:rPr>
                <w:noProof/>
                <w:webHidden/>
              </w:rPr>
              <w:tab/>
            </w:r>
            <w:r>
              <w:rPr>
                <w:noProof/>
                <w:webHidden/>
              </w:rPr>
              <w:fldChar w:fldCharType="begin"/>
            </w:r>
            <w:r>
              <w:rPr>
                <w:noProof/>
                <w:webHidden/>
              </w:rPr>
              <w:instrText xml:space="preserve"> PAGEREF _Toc515539121 \h </w:instrText>
            </w:r>
            <w:r>
              <w:rPr>
                <w:noProof/>
                <w:webHidden/>
              </w:rPr>
            </w:r>
            <w:r>
              <w:rPr>
                <w:noProof/>
                <w:webHidden/>
              </w:rPr>
              <w:fldChar w:fldCharType="separate"/>
            </w:r>
            <w:r>
              <w:rPr>
                <w:noProof/>
                <w:webHidden/>
              </w:rPr>
              <w:t>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2" w:history="1">
            <w:r w:rsidRPr="00DE1684">
              <w:rPr>
                <w:rStyle w:val="Hyperlink"/>
                <w:noProof/>
              </w:rPr>
              <w:t>Estimated Employment Level</w:t>
            </w:r>
            <w:r>
              <w:rPr>
                <w:noProof/>
                <w:webHidden/>
              </w:rPr>
              <w:tab/>
            </w:r>
            <w:r>
              <w:rPr>
                <w:noProof/>
                <w:webHidden/>
              </w:rPr>
              <w:fldChar w:fldCharType="begin"/>
            </w:r>
            <w:r>
              <w:rPr>
                <w:noProof/>
                <w:webHidden/>
              </w:rPr>
              <w:instrText xml:space="preserve"> PAGEREF _Toc515539122 \h </w:instrText>
            </w:r>
            <w:r>
              <w:rPr>
                <w:noProof/>
                <w:webHidden/>
              </w:rPr>
            </w:r>
            <w:r>
              <w:rPr>
                <w:noProof/>
                <w:webHidden/>
              </w:rPr>
              <w:fldChar w:fldCharType="separate"/>
            </w:r>
            <w:r>
              <w:rPr>
                <w:noProof/>
                <w:webHidden/>
              </w:rPr>
              <w:t>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3" w:history="1">
            <w:r w:rsidRPr="00DE1684">
              <w:rPr>
                <w:rStyle w:val="Hyperlink"/>
                <w:noProof/>
              </w:rPr>
              <w:t>Strategic Objectives and Indicators</w:t>
            </w:r>
            <w:r>
              <w:rPr>
                <w:noProof/>
                <w:webHidden/>
              </w:rPr>
              <w:tab/>
            </w:r>
            <w:r>
              <w:rPr>
                <w:noProof/>
                <w:webHidden/>
              </w:rPr>
              <w:fldChar w:fldCharType="begin"/>
            </w:r>
            <w:r>
              <w:rPr>
                <w:noProof/>
                <w:webHidden/>
              </w:rPr>
              <w:instrText xml:space="preserve"> PAGEREF _Toc515539123 \h </w:instrText>
            </w:r>
            <w:r>
              <w:rPr>
                <w:noProof/>
                <w:webHidden/>
              </w:rPr>
            </w:r>
            <w:r>
              <w:rPr>
                <w:noProof/>
                <w:webHidden/>
              </w:rPr>
              <w:fldChar w:fldCharType="separate"/>
            </w:r>
            <w:r>
              <w:rPr>
                <w:noProof/>
                <w:webHidden/>
              </w:rPr>
              <w:t>10</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4" w:history="1">
            <w:r w:rsidRPr="00DE1684">
              <w:rPr>
                <w:rStyle w:val="Hyperlink"/>
                <w:noProof/>
                <w:bdr w:val="nil"/>
              </w:rPr>
              <w:t>Changes to Appropriation</w:t>
            </w:r>
            <w:r>
              <w:rPr>
                <w:noProof/>
                <w:webHidden/>
              </w:rPr>
              <w:tab/>
            </w:r>
            <w:r>
              <w:rPr>
                <w:noProof/>
                <w:webHidden/>
              </w:rPr>
              <w:fldChar w:fldCharType="begin"/>
            </w:r>
            <w:r>
              <w:rPr>
                <w:noProof/>
                <w:webHidden/>
              </w:rPr>
              <w:instrText xml:space="preserve"> PAGEREF _Toc515539124 \h </w:instrText>
            </w:r>
            <w:r>
              <w:rPr>
                <w:noProof/>
                <w:webHidden/>
              </w:rPr>
            </w:r>
            <w:r>
              <w:rPr>
                <w:noProof/>
                <w:webHidden/>
              </w:rPr>
              <w:fldChar w:fldCharType="separate"/>
            </w:r>
            <w:r>
              <w:rPr>
                <w:noProof/>
                <w:webHidden/>
              </w:rPr>
              <w:t>11</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5" w:history="1">
            <w:r w:rsidRPr="00DE1684">
              <w:rPr>
                <w:rStyle w:val="Hyperlink"/>
                <w:noProof/>
                <w:bdr w:val="nil"/>
              </w:rPr>
              <w:t>Financial Statements – Controlled</w:t>
            </w:r>
            <w:r>
              <w:rPr>
                <w:noProof/>
                <w:webHidden/>
              </w:rPr>
              <w:tab/>
            </w:r>
            <w:r>
              <w:rPr>
                <w:noProof/>
                <w:webHidden/>
              </w:rPr>
              <w:fldChar w:fldCharType="begin"/>
            </w:r>
            <w:r>
              <w:rPr>
                <w:noProof/>
                <w:webHidden/>
              </w:rPr>
              <w:instrText xml:space="preserve"> PAGEREF _Toc515539125 \h </w:instrText>
            </w:r>
            <w:r>
              <w:rPr>
                <w:noProof/>
                <w:webHidden/>
              </w:rPr>
            </w:r>
            <w:r>
              <w:rPr>
                <w:noProof/>
                <w:webHidden/>
              </w:rPr>
              <w:fldChar w:fldCharType="separate"/>
            </w:r>
            <w:r>
              <w:rPr>
                <w:noProof/>
                <w:webHidden/>
              </w:rPr>
              <w:t>13</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6" w:history="1">
            <w:r w:rsidRPr="00DE1684">
              <w:rPr>
                <w:rStyle w:val="Hyperlink"/>
                <w:noProof/>
              </w:rPr>
              <w:t>Notes to the Controlled Budget Statements</w:t>
            </w:r>
            <w:r>
              <w:rPr>
                <w:noProof/>
                <w:webHidden/>
              </w:rPr>
              <w:tab/>
            </w:r>
            <w:r>
              <w:rPr>
                <w:noProof/>
                <w:webHidden/>
              </w:rPr>
              <w:fldChar w:fldCharType="begin"/>
            </w:r>
            <w:r>
              <w:rPr>
                <w:noProof/>
                <w:webHidden/>
              </w:rPr>
              <w:instrText xml:space="preserve"> PAGEREF _Toc515539126 \h </w:instrText>
            </w:r>
            <w:r>
              <w:rPr>
                <w:noProof/>
                <w:webHidden/>
              </w:rPr>
            </w:r>
            <w:r>
              <w:rPr>
                <w:noProof/>
                <w:webHidden/>
              </w:rPr>
              <w:fldChar w:fldCharType="separate"/>
            </w:r>
            <w:r>
              <w:rPr>
                <w:noProof/>
                <w:webHidden/>
              </w:rPr>
              <w:t>17</w:t>
            </w:r>
            <w:r>
              <w:rPr>
                <w:noProof/>
                <w:webHidden/>
              </w:rPr>
              <w:fldChar w:fldCharType="end"/>
            </w:r>
          </w:hyperlink>
        </w:p>
        <w:p w:rsidR="00011EC6" w:rsidRDefault="00011EC6">
          <w:pPr>
            <w:pStyle w:val="TOC1"/>
            <w:tabs>
              <w:tab w:val="right" w:leader="dot" w:pos="9016"/>
            </w:tabs>
            <w:rPr>
              <w:rFonts w:eastAsiaTheme="minorEastAsia"/>
              <w:noProof/>
              <w:lang w:eastAsia="en-AU"/>
            </w:rPr>
          </w:pPr>
          <w:hyperlink w:anchor="_Toc515539127" w:history="1">
            <w:r w:rsidRPr="00DE1684">
              <w:rPr>
                <w:rStyle w:val="Hyperlink"/>
                <w:noProof/>
              </w:rPr>
              <w:t>ELECTORAL COMMISSIONER</w:t>
            </w:r>
            <w:r>
              <w:rPr>
                <w:noProof/>
                <w:webHidden/>
              </w:rPr>
              <w:tab/>
            </w:r>
            <w:r>
              <w:rPr>
                <w:noProof/>
                <w:webHidden/>
              </w:rPr>
              <w:fldChar w:fldCharType="begin"/>
            </w:r>
            <w:r>
              <w:rPr>
                <w:noProof/>
                <w:webHidden/>
              </w:rPr>
              <w:instrText xml:space="preserve"> PAGEREF _Toc515539127 \h </w:instrText>
            </w:r>
            <w:r>
              <w:rPr>
                <w:noProof/>
                <w:webHidden/>
              </w:rPr>
            </w:r>
            <w:r>
              <w:rPr>
                <w:noProof/>
                <w:webHidden/>
              </w:rPr>
              <w:fldChar w:fldCharType="separate"/>
            </w:r>
            <w:r>
              <w:rPr>
                <w:noProof/>
                <w:webHidden/>
              </w:rPr>
              <w:t>19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8" w:history="1">
            <w:r w:rsidRPr="00DE1684">
              <w:rPr>
                <w:rStyle w:val="Hyperlink"/>
                <w:noProof/>
              </w:rPr>
              <w:t>Purpose</w:t>
            </w:r>
            <w:r>
              <w:rPr>
                <w:noProof/>
                <w:webHidden/>
              </w:rPr>
              <w:tab/>
            </w:r>
            <w:r>
              <w:rPr>
                <w:noProof/>
                <w:webHidden/>
              </w:rPr>
              <w:fldChar w:fldCharType="begin"/>
            </w:r>
            <w:r>
              <w:rPr>
                <w:noProof/>
                <w:webHidden/>
              </w:rPr>
              <w:instrText xml:space="preserve"> PAGEREF _Toc515539128 \h </w:instrText>
            </w:r>
            <w:r>
              <w:rPr>
                <w:noProof/>
                <w:webHidden/>
              </w:rPr>
            </w:r>
            <w:r>
              <w:rPr>
                <w:noProof/>
                <w:webHidden/>
              </w:rPr>
              <w:fldChar w:fldCharType="separate"/>
            </w:r>
            <w:r>
              <w:rPr>
                <w:noProof/>
                <w:webHidden/>
              </w:rPr>
              <w:t>19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29" w:history="1">
            <w:r w:rsidRPr="00DE1684">
              <w:rPr>
                <w:rStyle w:val="Hyperlink"/>
                <w:noProof/>
              </w:rPr>
              <w:t>2018-19 Priorities</w:t>
            </w:r>
            <w:r>
              <w:rPr>
                <w:noProof/>
                <w:webHidden/>
              </w:rPr>
              <w:tab/>
            </w:r>
            <w:r>
              <w:rPr>
                <w:noProof/>
                <w:webHidden/>
              </w:rPr>
              <w:fldChar w:fldCharType="begin"/>
            </w:r>
            <w:r>
              <w:rPr>
                <w:noProof/>
                <w:webHidden/>
              </w:rPr>
              <w:instrText xml:space="preserve"> PAGEREF _Toc515539129 \h </w:instrText>
            </w:r>
            <w:r>
              <w:rPr>
                <w:noProof/>
                <w:webHidden/>
              </w:rPr>
            </w:r>
            <w:r>
              <w:rPr>
                <w:noProof/>
                <w:webHidden/>
              </w:rPr>
              <w:fldChar w:fldCharType="separate"/>
            </w:r>
            <w:r>
              <w:rPr>
                <w:noProof/>
                <w:webHidden/>
              </w:rPr>
              <w:t>19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0" w:history="1">
            <w:r w:rsidRPr="00DE1684">
              <w:rPr>
                <w:rStyle w:val="Hyperlink"/>
                <w:noProof/>
              </w:rPr>
              <w:t>Estimated Employment Level</w:t>
            </w:r>
            <w:r>
              <w:rPr>
                <w:noProof/>
                <w:webHidden/>
              </w:rPr>
              <w:tab/>
            </w:r>
            <w:r>
              <w:rPr>
                <w:noProof/>
                <w:webHidden/>
              </w:rPr>
              <w:fldChar w:fldCharType="begin"/>
            </w:r>
            <w:r>
              <w:rPr>
                <w:noProof/>
                <w:webHidden/>
              </w:rPr>
              <w:instrText xml:space="preserve"> PAGEREF _Toc515539130 \h </w:instrText>
            </w:r>
            <w:r>
              <w:rPr>
                <w:noProof/>
                <w:webHidden/>
              </w:rPr>
            </w:r>
            <w:r>
              <w:rPr>
                <w:noProof/>
                <w:webHidden/>
              </w:rPr>
              <w:fldChar w:fldCharType="separate"/>
            </w:r>
            <w:r>
              <w:rPr>
                <w:noProof/>
                <w:webHidden/>
              </w:rPr>
              <w:t>19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1" w:history="1">
            <w:r w:rsidRPr="00DE1684">
              <w:rPr>
                <w:rStyle w:val="Hyperlink"/>
                <w:noProof/>
                <w:bdr w:val="nil"/>
              </w:rPr>
              <w:t>Changes to Appropriation</w:t>
            </w:r>
            <w:r>
              <w:rPr>
                <w:noProof/>
                <w:webHidden/>
              </w:rPr>
              <w:tab/>
            </w:r>
            <w:r>
              <w:rPr>
                <w:noProof/>
                <w:webHidden/>
              </w:rPr>
              <w:fldChar w:fldCharType="begin"/>
            </w:r>
            <w:r>
              <w:rPr>
                <w:noProof/>
                <w:webHidden/>
              </w:rPr>
              <w:instrText xml:space="preserve"> PAGEREF _Toc515539131 \h </w:instrText>
            </w:r>
            <w:r>
              <w:rPr>
                <w:noProof/>
                <w:webHidden/>
              </w:rPr>
            </w:r>
            <w:r>
              <w:rPr>
                <w:noProof/>
                <w:webHidden/>
              </w:rPr>
              <w:fldChar w:fldCharType="separate"/>
            </w:r>
            <w:r>
              <w:rPr>
                <w:noProof/>
                <w:webHidden/>
              </w:rPr>
              <w:t>20</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2" w:history="1">
            <w:r w:rsidRPr="00DE1684">
              <w:rPr>
                <w:rStyle w:val="Hyperlink"/>
                <w:noProof/>
                <w:bdr w:val="nil"/>
              </w:rPr>
              <w:t>Financial Statements – Controlled</w:t>
            </w:r>
            <w:r>
              <w:rPr>
                <w:noProof/>
                <w:webHidden/>
              </w:rPr>
              <w:tab/>
            </w:r>
            <w:r>
              <w:rPr>
                <w:noProof/>
                <w:webHidden/>
              </w:rPr>
              <w:fldChar w:fldCharType="begin"/>
            </w:r>
            <w:r>
              <w:rPr>
                <w:noProof/>
                <w:webHidden/>
              </w:rPr>
              <w:instrText xml:space="preserve"> PAGEREF _Toc515539132 \h </w:instrText>
            </w:r>
            <w:r>
              <w:rPr>
                <w:noProof/>
                <w:webHidden/>
              </w:rPr>
            </w:r>
            <w:r>
              <w:rPr>
                <w:noProof/>
                <w:webHidden/>
              </w:rPr>
              <w:fldChar w:fldCharType="separate"/>
            </w:r>
            <w:r>
              <w:rPr>
                <w:noProof/>
                <w:webHidden/>
              </w:rPr>
              <w:t>21</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3" w:history="1">
            <w:r w:rsidRPr="00DE1684">
              <w:rPr>
                <w:rStyle w:val="Hyperlink"/>
                <w:noProof/>
              </w:rPr>
              <w:t>Notes to the Controlled Budget Statements</w:t>
            </w:r>
            <w:r>
              <w:rPr>
                <w:noProof/>
                <w:webHidden/>
              </w:rPr>
              <w:tab/>
            </w:r>
            <w:r>
              <w:rPr>
                <w:noProof/>
                <w:webHidden/>
              </w:rPr>
              <w:fldChar w:fldCharType="begin"/>
            </w:r>
            <w:r>
              <w:rPr>
                <w:noProof/>
                <w:webHidden/>
              </w:rPr>
              <w:instrText xml:space="preserve"> PAGEREF _Toc515539133 \h </w:instrText>
            </w:r>
            <w:r>
              <w:rPr>
                <w:noProof/>
                <w:webHidden/>
              </w:rPr>
            </w:r>
            <w:r>
              <w:rPr>
                <w:noProof/>
                <w:webHidden/>
              </w:rPr>
              <w:fldChar w:fldCharType="separate"/>
            </w:r>
            <w:r>
              <w:rPr>
                <w:noProof/>
                <w:webHidden/>
              </w:rPr>
              <w:t>25</w:t>
            </w:r>
            <w:r>
              <w:rPr>
                <w:noProof/>
                <w:webHidden/>
              </w:rPr>
              <w:fldChar w:fldCharType="end"/>
            </w:r>
          </w:hyperlink>
        </w:p>
        <w:p w:rsidR="00011EC6" w:rsidRDefault="00011EC6">
          <w:pPr>
            <w:pStyle w:val="TOC1"/>
            <w:tabs>
              <w:tab w:val="right" w:leader="dot" w:pos="9016"/>
            </w:tabs>
            <w:rPr>
              <w:rFonts w:eastAsiaTheme="minorEastAsia"/>
              <w:noProof/>
              <w:lang w:eastAsia="en-AU"/>
            </w:rPr>
          </w:pPr>
          <w:hyperlink w:anchor="_Toc515539134" w:history="1">
            <w:r w:rsidRPr="00DE1684">
              <w:rPr>
                <w:rStyle w:val="Hyperlink"/>
                <w:noProof/>
              </w:rPr>
              <w:t>OFFICE OF THE LEGISLATIVE ASSEMBLY</w:t>
            </w:r>
            <w:r>
              <w:rPr>
                <w:noProof/>
                <w:webHidden/>
              </w:rPr>
              <w:tab/>
            </w:r>
            <w:r>
              <w:rPr>
                <w:noProof/>
                <w:webHidden/>
              </w:rPr>
              <w:fldChar w:fldCharType="begin"/>
            </w:r>
            <w:r>
              <w:rPr>
                <w:noProof/>
                <w:webHidden/>
              </w:rPr>
              <w:instrText xml:space="preserve"> PAGEREF _Toc515539134 \h </w:instrText>
            </w:r>
            <w:r>
              <w:rPr>
                <w:noProof/>
                <w:webHidden/>
              </w:rPr>
            </w:r>
            <w:r>
              <w:rPr>
                <w:noProof/>
                <w:webHidden/>
              </w:rPr>
              <w:fldChar w:fldCharType="separate"/>
            </w:r>
            <w:r>
              <w:rPr>
                <w:noProof/>
                <w:webHidden/>
              </w:rPr>
              <w:t>27</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5" w:history="1">
            <w:r w:rsidRPr="00DE1684">
              <w:rPr>
                <w:rStyle w:val="Hyperlink"/>
                <w:noProof/>
              </w:rPr>
              <w:t>Purpose</w:t>
            </w:r>
            <w:r>
              <w:rPr>
                <w:noProof/>
                <w:webHidden/>
              </w:rPr>
              <w:tab/>
            </w:r>
            <w:r>
              <w:rPr>
                <w:noProof/>
                <w:webHidden/>
              </w:rPr>
              <w:fldChar w:fldCharType="begin"/>
            </w:r>
            <w:r>
              <w:rPr>
                <w:noProof/>
                <w:webHidden/>
              </w:rPr>
              <w:instrText xml:space="preserve"> PAGEREF _Toc515539135 \h </w:instrText>
            </w:r>
            <w:r>
              <w:rPr>
                <w:noProof/>
                <w:webHidden/>
              </w:rPr>
            </w:r>
            <w:r>
              <w:rPr>
                <w:noProof/>
                <w:webHidden/>
              </w:rPr>
              <w:fldChar w:fldCharType="separate"/>
            </w:r>
            <w:r>
              <w:rPr>
                <w:noProof/>
                <w:webHidden/>
              </w:rPr>
              <w:t>27</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6" w:history="1">
            <w:r w:rsidRPr="00DE1684">
              <w:rPr>
                <w:rStyle w:val="Hyperlink"/>
                <w:noProof/>
              </w:rPr>
              <w:t>2018-19 Priorities</w:t>
            </w:r>
            <w:r>
              <w:rPr>
                <w:noProof/>
                <w:webHidden/>
              </w:rPr>
              <w:tab/>
            </w:r>
            <w:r>
              <w:rPr>
                <w:noProof/>
                <w:webHidden/>
              </w:rPr>
              <w:fldChar w:fldCharType="begin"/>
            </w:r>
            <w:r>
              <w:rPr>
                <w:noProof/>
                <w:webHidden/>
              </w:rPr>
              <w:instrText xml:space="preserve"> PAGEREF _Toc515539136 \h </w:instrText>
            </w:r>
            <w:r>
              <w:rPr>
                <w:noProof/>
                <w:webHidden/>
              </w:rPr>
            </w:r>
            <w:r>
              <w:rPr>
                <w:noProof/>
                <w:webHidden/>
              </w:rPr>
              <w:fldChar w:fldCharType="separate"/>
            </w:r>
            <w:r>
              <w:rPr>
                <w:noProof/>
                <w:webHidden/>
              </w:rPr>
              <w:t>27</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7" w:history="1">
            <w:r w:rsidRPr="00DE1684">
              <w:rPr>
                <w:rStyle w:val="Hyperlink"/>
                <w:noProof/>
              </w:rPr>
              <w:t>Estimated Employment Level</w:t>
            </w:r>
            <w:r>
              <w:rPr>
                <w:noProof/>
                <w:webHidden/>
              </w:rPr>
              <w:tab/>
            </w:r>
            <w:r>
              <w:rPr>
                <w:noProof/>
                <w:webHidden/>
              </w:rPr>
              <w:fldChar w:fldCharType="begin"/>
            </w:r>
            <w:r>
              <w:rPr>
                <w:noProof/>
                <w:webHidden/>
              </w:rPr>
              <w:instrText xml:space="preserve"> PAGEREF _Toc515539137 \h </w:instrText>
            </w:r>
            <w:r>
              <w:rPr>
                <w:noProof/>
                <w:webHidden/>
              </w:rPr>
            </w:r>
            <w:r>
              <w:rPr>
                <w:noProof/>
                <w:webHidden/>
              </w:rPr>
              <w:fldChar w:fldCharType="separate"/>
            </w:r>
            <w:r>
              <w:rPr>
                <w:noProof/>
                <w:webHidden/>
              </w:rPr>
              <w:t>28</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8" w:history="1">
            <w:r w:rsidRPr="00DE1684">
              <w:rPr>
                <w:rStyle w:val="Hyperlink"/>
                <w:noProof/>
                <w:bdr w:val="nil"/>
              </w:rPr>
              <w:t>Changes to Appropriation</w:t>
            </w:r>
            <w:r>
              <w:rPr>
                <w:noProof/>
                <w:webHidden/>
              </w:rPr>
              <w:tab/>
            </w:r>
            <w:r>
              <w:rPr>
                <w:noProof/>
                <w:webHidden/>
              </w:rPr>
              <w:fldChar w:fldCharType="begin"/>
            </w:r>
            <w:r>
              <w:rPr>
                <w:noProof/>
                <w:webHidden/>
              </w:rPr>
              <w:instrText xml:space="preserve"> PAGEREF _Toc515539138 \h </w:instrText>
            </w:r>
            <w:r>
              <w:rPr>
                <w:noProof/>
                <w:webHidden/>
              </w:rPr>
            </w:r>
            <w:r>
              <w:rPr>
                <w:noProof/>
                <w:webHidden/>
              </w:rPr>
              <w:fldChar w:fldCharType="separate"/>
            </w:r>
            <w:r>
              <w:rPr>
                <w:noProof/>
                <w:webHidden/>
              </w:rPr>
              <w:t>29</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39" w:history="1">
            <w:r w:rsidRPr="00DE1684">
              <w:rPr>
                <w:rStyle w:val="Hyperlink"/>
                <w:noProof/>
                <w:bdr w:val="nil"/>
              </w:rPr>
              <w:t>Financial Statements – Controlled</w:t>
            </w:r>
            <w:r>
              <w:rPr>
                <w:noProof/>
                <w:webHidden/>
              </w:rPr>
              <w:tab/>
            </w:r>
            <w:r>
              <w:rPr>
                <w:noProof/>
                <w:webHidden/>
              </w:rPr>
              <w:fldChar w:fldCharType="begin"/>
            </w:r>
            <w:r>
              <w:rPr>
                <w:noProof/>
                <w:webHidden/>
              </w:rPr>
              <w:instrText xml:space="preserve"> PAGEREF _Toc515539139 \h </w:instrText>
            </w:r>
            <w:r>
              <w:rPr>
                <w:noProof/>
                <w:webHidden/>
              </w:rPr>
            </w:r>
            <w:r>
              <w:rPr>
                <w:noProof/>
                <w:webHidden/>
              </w:rPr>
              <w:fldChar w:fldCharType="separate"/>
            </w:r>
            <w:r>
              <w:rPr>
                <w:noProof/>
                <w:webHidden/>
              </w:rPr>
              <w:t>31</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40" w:history="1">
            <w:r w:rsidRPr="00DE1684">
              <w:rPr>
                <w:rStyle w:val="Hyperlink"/>
                <w:noProof/>
              </w:rPr>
              <w:t>Notes to the Controlled Budget Statements</w:t>
            </w:r>
            <w:r>
              <w:rPr>
                <w:noProof/>
                <w:webHidden/>
              </w:rPr>
              <w:tab/>
            </w:r>
            <w:r>
              <w:rPr>
                <w:noProof/>
                <w:webHidden/>
              </w:rPr>
              <w:fldChar w:fldCharType="begin"/>
            </w:r>
            <w:r>
              <w:rPr>
                <w:noProof/>
                <w:webHidden/>
              </w:rPr>
              <w:instrText xml:space="preserve"> PAGEREF _Toc515539140 \h </w:instrText>
            </w:r>
            <w:r>
              <w:rPr>
                <w:noProof/>
                <w:webHidden/>
              </w:rPr>
            </w:r>
            <w:r>
              <w:rPr>
                <w:noProof/>
                <w:webHidden/>
              </w:rPr>
              <w:fldChar w:fldCharType="separate"/>
            </w:r>
            <w:r>
              <w:rPr>
                <w:noProof/>
                <w:webHidden/>
              </w:rPr>
              <w:t>36</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41" w:history="1">
            <w:r w:rsidRPr="00DE1684">
              <w:rPr>
                <w:rStyle w:val="Hyperlink"/>
                <w:noProof/>
                <w:bdr w:val="nil"/>
              </w:rPr>
              <w:t>Financial Statements – Territorial</w:t>
            </w:r>
            <w:r>
              <w:rPr>
                <w:noProof/>
                <w:webHidden/>
              </w:rPr>
              <w:tab/>
            </w:r>
            <w:r>
              <w:rPr>
                <w:noProof/>
                <w:webHidden/>
              </w:rPr>
              <w:fldChar w:fldCharType="begin"/>
            </w:r>
            <w:r>
              <w:rPr>
                <w:noProof/>
                <w:webHidden/>
              </w:rPr>
              <w:instrText xml:space="preserve"> PAGEREF _Toc515539141 \h </w:instrText>
            </w:r>
            <w:r>
              <w:rPr>
                <w:noProof/>
                <w:webHidden/>
              </w:rPr>
            </w:r>
            <w:r>
              <w:rPr>
                <w:noProof/>
                <w:webHidden/>
              </w:rPr>
              <w:fldChar w:fldCharType="separate"/>
            </w:r>
            <w:r>
              <w:rPr>
                <w:noProof/>
                <w:webHidden/>
              </w:rPr>
              <w:t>37</w:t>
            </w:r>
            <w:r>
              <w:rPr>
                <w:noProof/>
                <w:webHidden/>
              </w:rPr>
              <w:fldChar w:fldCharType="end"/>
            </w:r>
          </w:hyperlink>
        </w:p>
        <w:p w:rsidR="00011EC6" w:rsidRDefault="00011EC6">
          <w:pPr>
            <w:pStyle w:val="TOC2"/>
            <w:tabs>
              <w:tab w:val="right" w:leader="dot" w:pos="9016"/>
            </w:tabs>
            <w:rPr>
              <w:rFonts w:eastAsiaTheme="minorEastAsia"/>
              <w:noProof/>
              <w:lang w:eastAsia="en-AU"/>
            </w:rPr>
          </w:pPr>
          <w:hyperlink w:anchor="_Toc515539142" w:history="1">
            <w:r w:rsidRPr="00DE1684">
              <w:rPr>
                <w:rStyle w:val="Hyperlink"/>
                <w:noProof/>
                <w:bdr w:val="nil"/>
              </w:rPr>
              <w:t>Notes to the Territorial Budget Statements</w:t>
            </w:r>
            <w:r>
              <w:rPr>
                <w:noProof/>
                <w:webHidden/>
              </w:rPr>
              <w:tab/>
            </w:r>
            <w:r>
              <w:rPr>
                <w:noProof/>
                <w:webHidden/>
              </w:rPr>
              <w:fldChar w:fldCharType="begin"/>
            </w:r>
            <w:r>
              <w:rPr>
                <w:noProof/>
                <w:webHidden/>
              </w:rPr>
              <w:instrText xml:space="preserve"> PAGEREF _Toc515539142 \h </w:instrText>
            </w:r>
            <w:r>
              <w:rPr>
                <w:noProof/>
                <w:webHidden/>
              </w:rPr>
            </w:r>
            <w:r>
              <w:rPr>
                <w:noProof/>
                <w:webHidden/>
              </w:rPr>
              <w:fldChar w:fldCharType="separate"/>
            </w:r>
            <w:r>
              <w:rPr>
                <w:noProof/>
                <w:webHidden/>
              </w:rPr>
              <w:t>41</w:t>
            </w:r>
            <w:r>
              <w:rPr>
                <w:noProof/>
                <w:webHidden/>
              </w:rPr>
              <w:fldChar w:fldCharType="end"/>
            </w:r>
          </w:hyperlink>
        </w:p>
        <w:p w:rsidR="002A08B6" w:rsidRDefault="002A08B6">
          <w:r>
            <w:fldChar w:fldCharType="end"/>
          </w:r>
        </w:p>
      </w:sdtContent>
    </w:sdt>
    <w:p w:rsidR="00D11883" w:rsidRPr="0004555B" w:rsidRDefault="00D11883" w:rsidP="002A08B6">
      <w:pPr>
        <w:pBdr>
          <w:top w:val="nil"/>
          <w:left w:val="nil"/>
          <w:bottom w:val="nil"/>
          <w:right w:val="nil"/>
          <w:between w:val="nil"/>
          <w:bar w:val="nil"/>
        </w:pBdr>
        <w:spacing w:after="0"/>
        <w:jc w:val="center"/>
        <w:rPr>
          <w:rFonts w:eastAsia="TimesNewRomanPS-ItalicMT"/>
          <w:bdr w:val="nil"/>
        </w:rPr>
        <w:sectPr w:rsidR="00D11883" w:rsidRPr="0004555B" w:rsidSect="002A08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cols w:space="708"/>
          <w:docGrid w:linePitch="360"/>
        </w:sectPr>
      </w:pPr>
      <w:r>
        <w:rPr>
          <w:rFonts w:eastAsia="TimesNewRomanPS-ItalicMT"/>
          <w:bdr w:val="nil"/>
        </w:rPr>
        <w:br w:type="page"/>
      </w:r>
      <w:r>
        <w:rPr>
          <w:i/>
          <w:bdr w:val="nil"/>
        </w:rPr>
        <w:lastRenderedPageBreak/>
        <w:t xml:space="preserve">This page </w:t>
      </w:r>
      <w:r w:rsidR="002A08B6">
        <w:rPr>
          <w:i/>
          <w:bdr w:val="nil"/>
        </w:rPr>
        <w:t xml:space="preserve">intentionally </w:t>
      </w:r>
      <w:r>
        <w:rPr>
          <w:i/>
          <w:bdr w:val="nil"/>
        </w:rPr>
        <w:t>left blank</w:t>
      </w:r>
    </w:p>
    <w:p w:rsidR="00D11883" w:rsidRPr="00AB5AA0" w:rsidRDefault="00D11883" w:rsidP="00D11883">
      <w:pPr>
        <w:pStyle w:val="Heading1"/>
        <w:pageBreakBefore/>
        <w:pBdr>
          <w:top w:val="nil"/>
          <w:left w:val="nil"/>
          <w:right w:val="nil"/>
          <w:between w:val="nil"/>
          <w:bar w:val="nil"/>
        </w:pBdr>
        <w:rPr>
          <w:sz w:val="36"/>
          <w:szCs w:val="36"/>
          <w:bdr w:val="nil"/>
        </w:rPr>
      </w:pPr>
      <w:bookmarkStart w:id="0" w:name="_Toc515539112"/>
      <w:r w:rsidRPr="00AB5AA0">
        <w:rPr>
          <w:sz w:val="36"/>
          <w:szCs w:val="36"/>
          <w:bdr w:val="nil"/>
        </w:rPr>
        <w:lastRenderedPageBreak/>
        <w:t>ACT EXECUTIVE</w:t>
      </w:r>
      <w:bookmarkEnd w:id="0"/>
    </w:p>
    <w:p w:rsidR="00D11883" w:rsidRDefault="00D11883" w:rsidP="00D11883">
      <w:pPr>
        <w:pStyle w:val="Heading2"/>
        <w:pBdr>
          <w:top w:val="nil"/>
          <w:left w:val="nil"/>
          <w:bottom w:val="nil"/>
          <w:right w:val="nil"/>
          <w:between w:val="nil"/>
          <w:bar w:val="nil"/>
        </w:pBdr>
        <w:rPr>
          <w:bdr w:val="nil"/>
        </w:rPr>
      </w:pPr>
      <w:bookmarkStart w:id="1" w:name="_Toc452467795"/>
      <w:bookmarkStart w:id="2" w:name="_Toc451895557"/>
      <w:bookmarkStart w:id="3" w:name="_Toc515539113"/>
      <w:r>
        <w:rPr>
          <w:bdr w:val="nil"/>
        </w:rPr>
        <w:t>Purpose</w:t>
      </w:r>
      <w:bookmarkEnd w:id="1"/>
      <w:bookmarkEnd w:id="2"/>
      <w:bookmarkEnd w:id="3"/>
    </w:p>
    <w:p w:rsidR="00D11883" w:rsidRPr="006B3359" w:rsidRDefault="00D11883" w:rsidP="00D11883">
      <w:pPr>
        <w:pBdr>
          <w:top w:val="nil"/>
          <w:left w:val="nil"/>
          <w:bottom w:val="nil"/>
          <w:right w:val="nil"/>
          <w:between w:val="nil"/>
          <w:bar w:val="nil"/>
        </w:pBdr>
        <w:rPr>
          <w:rFonts w:ascii="Calibri" w:eastAsia="Times New Roman" w:hAnsi="Calibri" w:cs="Times New Roman"/>
          <w:sz w:val="24"/>
          <w:szCs w:val="20"/>
        </w:rPr>
      </w:pPr>
      <w:r w:rsidRPr="006B3359">
        <w:rPr>
          <w:rFonts w:ascii="Calibri" w:eastAsia="Times New Roman" w:hAnsi="Calibri" w:cs="Times New Roman"/>
          <w:sz w:val="24"/>
          <w:szCs w:val="20"/>
        </w:rPr>
        <w:t xml:space="preserve">The ACT Executive consists of the Chief Minister and other Ministers appointed by the Chief Minister.  The ACT Executive has powers under the </w:t>
      </w:r>
      <w:r w:rsidRPr="006B3359">
        <w:rPr>
          <w:rFonts w:ascii="Calibri" w:eastAsia="Times New Roman" w:hAnsi="Calibri" w:cs="Times New Roman"/>
          <w:i/>
          <w:sz w:val="24"/>
          <w:szCs w:val="20"/>
        </w:rPr>
        <w:t>Australian Capital Territory (Self</w:t>
      </w:r>
      <w:r w:rsidRPr="006B3359">
        <w:rPr>
          <w:rFonts w:ascii="Calibri" w:eastAsia="Times New Roman" w:hAnsi="Calibri" w:cs="Times New Roman"/>
          <w:i/>
          <w:sz w:val="24"/>
          <w:szCs w:val="20"/>
        </w:rPr>
        <w:noBreakHyphen/>
        <w:t>Government) Act 1988</w:t>
      </w:r>
      <w:r w:rsidRPr="006B3359">
        <w:rPr>
          <w:rFonts w:ascii="Calibri" w:eastAsia="Times New Roman" w:hAnsi="Calibri" w:cs="Times New Roman"/>
          <w:sz w:val="24"/>
          <w:szCs w:val="20"/>
        </w:rPr>
        <w:t xml:space="preserve"> to govern the Territory and execute and maintain enactments and laws.</w:t>
      </w:r>
    </w:p>
    <w:p w:rsidR="00D11883" w:rsidRPr="009E37E1" w:rsidRDefault="00D11883" w:rsidP="00D11883">
      <w:pPr>
        <w:pStyle w:val="Heading2"/>
        <w:pBdr>
          <w:top w:val="nil"/>
          <w:left w:val="nil"/>
          <w:bottom w:val="nil"/>
          <w:right w:val="nil"/>
          <w:between w:val="nil"/>
          <w:bar w:val="nil"/>
        </w:pBdr>
        <w:spacing w:before="120"/>
        <w:rPr>
          <w:bdr w:val="nil"/>
        </w:rPr>
      </w:pPr>
      <w:bookmarkStart w:id="4" w:name="_Toc452467796"/>
      <w:bookmarkStart w:id="5" w:name="_Toc451895558"/>
      <w:bookmarkStart w:id="6" w:name="_Toc515539114"/>
      <w:r w:rsidRPr="009E37E1">
        <w:rPr>
          <w:bdr w:val="nil"/>
        </w:rPr>
        <w:t>2018­19 Priorities</w:t>
      </w:r>
      <w:bookmarkEnd w:id="4"/>
      <w:bookmarkEnd w:id="5"/>
      <w:bookmarkEnd w:id="6"/>
    </w:p>
    <w:p w:rsidR="00D11883" w:rsidRPr="006B3359" w:rsidRDefault="00D11883" w:rsidP="00D11883">
      <w:pPr>
        <w:pBdr>
          <w:top w:val="nil"/>
          <w:left w:val="nil"/>
          <w:bottom w:val="nil"/>
          <w:right w:val="nil"/>
          <w:between w:val="nil"/>
          <w:bar w:val="nil"/>
        </w:pBdr>
        <w:rPr>
          <w:rFonts w:ascii="Calibri" w:eastAsia="Times New Roman" w:hAnsi="Calibri" w:cs="Times New Roman"/>
          <w:sz w:val="24"/>
          <w:szCs w:val="20"/>
        </w:rPr>
      </w:pPr>
      <w:r w:rsidRPr="006B3359">
        <w:rPr>
          <w:rFonts w:ascii="Calibri" w:eastAsia="Times New Roman" w:hAnsi="Calibri" w:cs="Times New Roman"/>
          <w:sz w:val="24"/>
          <w:szCs w:val="20"/>
        </w:rPr>
        <w:t>The ACT Executive will be leading the Government’s agenda and progressing key priorities across directorates for 2018</w:t>
      </w:r>
      <w:r w:rsidRPr="006B3359">
        <w:rPr>
          <w:rFonts w:ascii="Calibri" w:eastAsia="Times New Roman" w:hAnsi="Calibri" w:cs="Times New Roman"/>
          <w:sz w:val="24"/>
          <w:szCs w:val="20"/>
        </w:rPr>
        <w:noBreakHyphen/>
        <w:t>19.  The key focus will be providing the core services a growing city needs, continuing to deliver strong governance and accountability for Canberrans, and further strengthening community engagement.</w:t>
      </w:r>
    </w:p>
    <w:p w:rsidR="00D11883" w:rsidRPr="00671F45" w:rsidRDefault="00D11883" w:rsidP="00D11883">
      <w:pPr>
        <w:pStyle w:val="Heading20"/>
      </w:pPr>
      <w:bookmarkStart w:id="7" w:name="_Toc452467797"/>
      <w:bookmarkStart w:id="8" w:name="_Toc451895559"/>
      <w:bookmarkStart w:id="9" w:name="_Toc515539115"/>
      <w:r w:rsidRPr="00671F45">
        <w:t>Estimated Employment Level</w:t>
      </w:r>
      <w:bookmarkEnd w:id="7"/>
      <w:bookmarkEnd w:id="8"/>
      <w:bookmarkEnd w:id="9"/>
    </w:p>
    <w:p w:rsidR="00D11883" w:rsidRPr="00671F45" w:rsidRDefault="00D11883" w:rsidP="00D11883">
      <w:pPr>
        <w:pStyle w:val="Caption"/>
        <w:rPr>
          <w:color w:val="auto"/>
        </w:rPr>
      </w:pPr>
      <w:r w:rsidRPr="00671F45">
        <w:rPr>
          <w:color w:val="auto"/>
        </w:rPr>
        <w:t xml:space="preserve">Table </w:t>
      </w:r>
      <w:r w:rsidRPr="00671F45">
        <w:rPr>
          <w:color w:val="auto"/>
        </w:rPr>
        <w:fldChar w:fldCharType="begin"/>
      </w:r>
      <w:r w:rsidRPr="00671F45">
        <w:rPr>
          <w:color w:val="auto"/>
        </w:rPr>
        <w:instrText xml:space="preserve"> SEQ Table \* ARABIC </w:instrText>
      </w:r>
      <w:r w:rsidRPr="00671F45">
        <w:rPr>
          <w:color w:val="auto"/>
        </w:rPr>
        <w:fldChar w:fldCharType="separate"/>
      </w:r>
      <w:r w:rsidR="00850B31">
        <w:rPr>
          <w:noProof/>
          <w:color w:val="auto"/>
        </w:rPr>
        <w:t>1</w:t>
      </w:r>
      <w:r w:rsidRPr="00671F45">
        <w:rPr>
          <w:color w:val="auto"/>
        </w:rPr>
        <w:fldChar w:fldCharType="end"/>
      </w:r>
      <w:r w:rsidRPr="00671F45">
        <w:rPr>
          <w:color w:val="auto"/>
        </w:rPr>
        <w:t>: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D11883" w:rsidTr="00D11883">
        <w:trPr>
          <w:trHeight w:val="392"/>
          <w:tblHeader/>
        </w:trPr>
        <w:tc>
          <w:tcPr>
            <w:tcW w:w="2699" w:type="dxa"/>
            <w:tcBorders>
              <w:top w:val="single" w:sz="12" w:space="0" w:color="000000"/>
              <w:left w:val="nil"/>
              <w:bottom w:val="nil"/>
              <w:right w:val="nil"/>
            </w:tcBorders>
            <w:vAlign w:val="bottom"/>
          </w:tcPr>
          <w:p w:rsidR="00D11883" w:rsidRPr="00880055" w:rsidRDefault="00D11883">
            <w:pPr>
              <w:pStyle w:val="BStabletext"/>
            </w:pPr>
          </w:p>
        </w:tc>
        <w:tc>
          <w:tcPr>
            <w:tcW w:w="1600" w:type="dxa"/>
            <w:tcBorders>
              <w:top w:val="single" w:sz="12" w:space="0" w:color="000000"/>
              <w:left w:val="nil"/>
              <w:bottom w:val="nil"/>
              <w:right w:val="nil"/>
            </w:tcBorders>
            <w:hideMark/>
          </w:tcPr>
          <w:p w:rsidR="00D11883" w:rsidRPr="00880055" w:rsidRDefault="00D11883">
            <w:pPr>
              <w:pStyle w:val="BStableheading1"/>
              <w:framePr w:wrap="around"/>
            </w:pPr>
            <w:r w:rsidRPr="00880055">
              <w:t>2016­17</w:t>
            </w:r>
          </w:p>
          <w:p w:rsidR="00D11883" w:rsidRPr="00880055" w:rsidRDefault="00D11883">
            <w:pPr>
              <w:pStyle w:val="BStableheading1"/>
              <w:framePr w:wrap="around"/>
            </w:pPr>
            <w:r w:rsidRPr="00880055">
              <w:t>Actual</w:t>
            </w:r>
          </w:p>
          <w:p w:rsidR="00D11883" w:rsidRPr="00880055" w:rsidRDefault="00D11883">
            <w:pPr>
              <w:pStyle w:val="BStableheading1"/>
              <w:framePr w:wrap="around"/>
            </w:pPr>
            <w:r w:rsidRPr="00880055">
              <w:t>Outcome</w:t>
            </w:r>
          </w:p>
        </w:tc>
        <w:tc>
          <w:tcPr>
            <w:tcW w:w="1600" w:type="dxa"/>
            <w:tcBorders>
              <w:top w:val="single" w:sz="12" w:space="0" w:color="000000"/>
              <w:left w:val="nil"/>
              <w:bottom w:val="nil"/>
              <w:right w:val="nil"/>
            </w:tcBorders>
            <w:hideMark/>
          </w:tcPr>
          <w:p w:rsidR="00D11883" w:rsidRPr="00880055" w:rsidRDefault="00D11883" w:rsidP="00D11883">
            <w:pPr>
              <w:pStyle w:val="BStableheading1"/>
              <w:framePr w:wrap="auto" w:vAnchor="margin" w:yAlign="inline"/>
            </w:pPr>
            <w:r w:rsidRPr="00880055">
              <w:t>2017­18</w:t>
            </w:r>
          </w:p>
          <w:p w:rsidR="00D11883" w:rsidRPr="00880055" w:rsidRDefault="00D11883">
            <w:pPr>
              <w:pStyle w:val="BStableheading1"/>
              <w:framePr w:wrap="around"/>
            </w:pPr>
            <w:r w:rsidRPr="00880055">
              <w:t>Budget</w:t>
            </w:r>
          </w:p>
        </w:tc>
        <w:tc>
          <w:tcPr>
            <w:tcW w:w="1600" w:type="dxa"/>
            <w:tcBorders>
              <w:top w:val="single" w:sz="12" w:space="0" w:color="000000"/>
              <w:left w:val="nil"/>
              <w:bottom w:val="nil"/>
              <w:right w:val="nil"/>
            </w:tcBorders>
            <w:hideMark/>
          </w:tcPr>
          <w:p w:rsidR="00D11883" w:rsidRPr="00880055" w:rsidRDefault="00D11883">
            <w:pPr>
              <w:pStyle w:val="BStableheading1"/>
              <w:framePr w:wrap="around"/>
            </w:pPr>
            <w:r w:rsidRPr="00880055">
              <w:t>2017­18</w:t>
            </w:r>
          </w:p>
          <w:p w:rsidR="00D11883" w:rsidRPr="00880055" w:rsidRDefault="00D11883">
            <w:pPr>
              <w:pStyle w:val="BStableheading1"/>
              <w:framePr w:wrap="around"/>
            </w:pPr>
            <w:r w:rsidRPr="00880055">
              <w:t>Estimated Outcome</w:t>
            </w:r>
          </w:p>
        </w:tc>
        <w:tc>
          <w:tcPr>
            <w:tcW w:w="1601" w:type="dxa"/>
            <w:tcBorders>
              <w:top w:val="single" w:sz="12" w:space="0" w:color="000000"/>
              <w:left w:val="nil"/>
              <w:bottom w:val="nil"/>
              <w:right w:val="nil"/>
            </w:tcBorders>
            <w:noWrap/>
            <w:hideMark/>
          </w:tcPr>
          <w:p w:rsidR="00D11883" w:rsidRPr="00880055" w:rsidRDefault="00D11883">
            <w:pPr>
              <w:pStyle w:val="BStableheading1"/>
              <w:framePr w:wrap="around"/>
            </w:pPr>
            <w:r w:rsidRPr="00880055">
              <w:t>2018­19</w:t>
            </w:r>
          </w:p>
          <w:p w:rsidR="00D11883" w:rsidRPr="00880055" w:rsidRDefault="00D11883">
            <w:pPr>
              <w:pStyle w:val="BStableheading1"/>
              <w:framePr w:wrap="around"/>
            </w:pPr>
            <w:r w:rsidRPr="00880055">
              <w:t>Budget</w:t>
            </w:r>
          </w:p>
        </w:tc>
      </w:tr>
      <w:tr w:rsidR="00D11883" w:rsidTr="00D11883">
        <w:trPr>
          <w:trHeight w:val="319"/>
          <w:tblHeader/>
        </w:trPr>
        <w:tc>
          <w:tcPr>
            <w:tcW w:w="2699" w:type="dxa"/>
            <w:tcBorders>
              <w:top w:val="single" w:sz="6" w:space="0" w:color="000000"/>
              <w:left w:val="nil"/>
              <w:bottom w:val="single" w:sz="12" w:space="0" w:color="000000"/>
              <w:right w:val="nil"/>
            </w:tcBorders>
            <w:vAlign w:val="bottom"/>
            <w:hideMark/>
          </w:tcPr>
          <w:p w:rsidR="00D11883" w:rsidRPr="00880055" w:rsidRDefault="00D11883">
            <w:pPr>
              <w:pStyle w:val="BStabletext"/>
              <w:rPr>
                <w:rStyle w:val="Strong"/>
                <w:bCs/>
              </w:rPr>
            </w:pPr>
            <w:r w:rsidRPr="00880055">
              <w:rPr>
                <w:rStyle w:val="Strong"/>
                <w:bCs/>
              </w:rPr>
              <w:t>Staffing (FTE)</w:t>
            </w:r>
          </w:p>
        </w:tc>
        <w:tc>
          <w:tcPr>
            <w:tcW w:w="1600" w:type="dxa"/>
            <w:tcBorders>
              <w:top w:val="single" w:sz="6" w:space="0" w:color="000000"/>
              <w:left w:val="nil"/>
              <w:bottom w:val="single" w:sz="12" w:space="0" w:color="000000"/>
              <w:right w:val="nil"/>
            </w:tcBorders>
            <w:vAlign w:val="bottom"/>
            <w:hideMark/>
          </w:tcPr>
          <w:p w:rsidR="00D11883" w:rsidRPr="00880055" w:rsidRDefault="00D11883" w:rsidP="00D11883">
            <w:pPr>
              <w:pStyle w:val="BStablefigures"/>
            </w:pPr>
            <w:r w:rsidRPr="00880055">
              <w:t>5</w:t>
            </w:r>
            <w:r>
              <w:t>3</w:t>
            </w:r>
          </w:p>
        </w:tc>
        <w:tc>
          <w:tcPr>
            <w:tcW w:w="1600" w:type="dxa"/>
            <w:tcBorders>
              <w:top w:val="single" w:sz="6" w:space="0" w:color="000000"/>
              <w:left w:val="nil"/>
              <w:bottom w:val="single" w:sz="12" w:space="0" w:color="000000"/>
              <w:right w:val="nil"/>
            </w:tcBorders>
            <w:vAlign w:val="bottom"/>
            <w:hideMark/>
          </w:tcPr>
          <w:p w:rsidR="00D11883" w:rsidRPr="00880055" w:rsidRDefault="00D11883" w:rsidP="00D11883">
            <w:pPr>
              <w:pStyle w:val="BStablefigures"/>
            </w:pPr>
            <w:r w:rsidRPr="00880055">
              <w:t>54</w:t>
            </w:r>
          </w:p>
        </w:tc>
        <w:tc>
          <w:tcPr>
            <w:tcW w:w="1600" w:type="dxa"/>
            <w:tcBorders>
              <w:top w:val="single" w:sz="6" w:space="0" w:color="000000"/>
              <w:left w:val="nil"/>
              <w:bottom w:val="single" w:sz="12" w:space="0" w:color="000000"/>
              <w:right w:val="nil"/>
            </w:tcBorders>
            <w:vAlign w:val="bottom"/>
            <w:hideMark/>
          </w:tcPr>
          <w:p w:rsidR="00D11883" w:rsidRPr="00880055" w:rsidRDefault="00D11883">
            <w:pPr>
              <w:pStyle w:val="BStablefigures"/>
            </w:pPr>
            <w:r w:rsidRPr="00880055">
              <w:t>54</w:t>
            </w:r>
          </w:p>
        </w:tc>
        <w:tc>
          <w:tcPr>
            <w:tcW w:w="1601" w:type="dxa"/>
            <w:tcBorders>
              <w:top w:val="single" w:sz="6" w:space="0" w:color="000000"/>
              <w:left w:val="nil"/>
              <w:bottom w:val="single" w:sz="12" w:space="0" w:color="000000"/>
              <w:right w:val="nil"/>
            </w:tcBorders>
            <w:noWrap/>
            <w:vAlign w:val="bottom"/>
            <w:hideMark/>
          </w:tcPr>
          <w:p w:rsidR="00D11883" w:rsidRPr="00880055" w:rsidRDefault="00D11883" w:rsidP="00D11883">
            <w:pPr>
              <w:pStyle w:val="BStablefigures"/>
            </w:pPr>
            <w:r w:rsidRPr="00880055">
              <w:t>54</w:t>
            </w:r>
          </w:p>
        </w:tc>
      </w:tr>
    </w:tbl>
    <w:p w:rsidR="00D11883" w:rsidRDefault="00D11883" w:rsidP="00D11883">
      <w:pPr>
        <w:pStyle w:val="BSnote"/>
      </w:pPr>
      <w:r>
        <w:t xml:space="preserve"> </w:t>
      </w:r>
    </w:p>
    <w:p w:rsidR="00D11883" w:rsidRDefault="00D11883" w:rsidP="00D11883">
      <w:pPr>
        <w:pStyle w:val="Heading2"/>
        <w:pageBreakBefore/>
        <w:pBdr>
          <w:top w:val="nil"/>
          <w:left w:val="nil"/>
          <w:bottom w:val="nil"/>
          <w:right w:val="nil"/>
          <w:between w:val="nil"/>
          <w:bar w:val="nil"/>
        </w:pBdr>
        <w:rPr>
          <w:bdr w:val="nil"/>
        </w:rPr>
      </w:pPr>
      <w:bookmarkStart w:id="10" w:name="_Toc452467801"/>
      <w:bookmarkStart w:id="11" w:name="_Toc515539116"/>
      <w:r>
        <w:rPr>
          <w:bdr w:val="nil"/>
        </w:rPr>
        <w:lastRenderedPageBreak/>
        <w:t>Changes to Appropriation</w:t>
      </w:r>
      <w:bookmarkEnd w:id="10"/>
      <w:bookmarkEnd w:id="11"/>
    </w:p>
    <w:p w:rsidR="00D11883" w:rsidRPr="00E77292" w:rsidRDefault="00D11883" w:rsidP="00A852AE">
      <w:pPr>
        <w:pStyle w:val="Caption"/>
        <w:rPr>
          <w:bdr w:val="nil"/>
        </w:rPr>
      </w:pPr>
      <w:r>
        <w:rPr>
          <w:bdr w:val="nil"/>
        </w:rPr>
        <w:t xml:space="preserve">Table </w:t>
      </w:r>
      <w:r>
        <w:rPr>
          <w:bdr w:val="nil"/>
        </w:rPr>
        <w:fldChar w:fldCharType="begin"/>
      </w:r>
      <w:r>
        <w:rPr>
          <w:bdr w:val="nil"/>
        </w:rPr>
        <w:instrText xml:space="preserve"> SEQ Table \* ARABIC </w:instrText>
      </w:r>
      <w:r>
        <w:rPr>
          <w:bdr w:val="nil"/>
        </w:rPr>
        <w:fldChar w:fldCharType="separate"/>
      </w:r>
      <w:r w:rsidR="00850B31">
        <w:rPr>
          <w:noProof/>
          <w:bdr w:val="nil"/>
        </w:rPr>
        <w:t>2</w:t>
      </w:r>
      <w:r>
        <w:rPr>
          <w:noProof/>
          <w:bdr w:val="nil"/>
        </w:rPr>
        <w:fldChar w:fldCharType="end"/>
      </w:r>
      <w:r w:rsidRPr="00E77292">
        <w:rPr>
          <w:bdr w:val="nil"/>
        </w:rPr>
        <w:t xml:space="preserve">: Changes to appropriation – </w:t>
      </w:r>
      <w:r>
        <w:rPr>
          <w:bdr w:val="nil"/>
        </w:rPr>
        <w:t xml:space="preserve">Expenses on Behalf of the </w:t>
      </w:r>
      <w:r w:rsidRPr="00E77292">
        <w:rPr>
          <w:bdr w:val="nil"/>
        </w:rPr>
        <w:t>Territor</w:t>
      </w:r>
      <w:r>
        <w:rPr>
          <w:bdr w:val="nil"/>
        </w:rPr>
        <w:t>y</w:t>
      </w:r>
    </w:p>
    <w:tbl>
      <w:tblPr>
        <w:tblStyle w:val="CDMRange1"/>
        <w:tblW w:w="9060" w:type="dxa"/>
        <w:tblLayout w:type="fixed"/>
        <w:tblLook w:val="0600" w:firstRow="0" w:lastRow="0" w:firstColumn="0" w:lastColumn="0" w:noHBand="1" w:noVBand="1"/>
      </w:tblPr>
      <w:tblGrid>
        <w:gridCol w:w="3885"/>
        <w:gridCol w:w="1035"/>
        <w:gridCol w:w="1035"/>
        <w:gridCol w:w="1035"/>
        <w:gridCol w:w="1035"/>
        <w:gridCol w:w="1035"/>
      </w:tblGrid>
      <w:tr w:rsidR="00D11883" w:rsidTr="009B2AC3">
        <w:trPr>
          <w:trHeight w:val="975"/>
        </w:trPr>
        <w:tc>
          <w:tcPr>
            <w:tcW w:w="388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2017-18 Estimated Outcome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2018-19 Budget</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2019-20 Estimate</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2020-21 Estimate</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2021-22 Estimate</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8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85" w:type="dxa"/>
            <w:tcBorders>
              <w:top w:val="nil"/>
              <w:left w:val="nil"/>
              <w:bottom w:val="nil"/>
              <w:right w:val="nil"/>
              <w:tl2br w:val="nil"/>
              <w:tr2bl w:val="nil"/>
            </w:tcBorders>
            <w:shd w:val="clear" w:color="auto" w:fill="auto"/>
            <w:noWrap/>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10,406</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10,563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10,713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10,868</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10,868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8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885" w:type="dxa"/>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885" w:type="dxa"/>
            <w:tcBorders>
              <w:top w:val="nil"/>
              <w:left w:val="nil"/>
              <w:bottom w:val="nil"/>
              <w:right w:val="nil"/>
              <w:tl2br w:val="nil"/>
              <w:tr2bl w:val="nil"/>
            </w:tcBorders>
            <w:shd w:val="clear" w:color="auto" w:fill="auto"/>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Remuneration Tribunal Outcome - MLAs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885" w:type="dxa"/>
            <w:tcBorders>
              <w:top w:val="nil"/>
              <w:left w:val="nil"/>
              <w:bottom w:val="nil"/>
              <w:right w:val="nil"/>
              <w:tl2br w:val="nil"/>
              <w:tr2bl w:val="nil"/>
            </w:tcBorders>
            <w:shd w:val="clear" w:color="auto" w:fill="auto"/>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145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885" w:type="dxa"/>
            <w:tcBorders>
              <w:top w:val="nil"/>
              <w:left w:val="nil"/>
              <w:bottom w:val="nil"/>
              <w:right w:val="nil"/>
              <w:tl2br w:val="nil"/>
              <w:tr2bl w:val="nil"/>
            </w:tcBorders>
            <w:shd w:val="clear" w:color="auto" w:fill="auto"/>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Revised Superannuation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8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8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10,377</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10,620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10,771</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10,927</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11,073</w:t>
            </w:r>
          </w:p>
        </w:tc>
      </w:tr>
    </w:tbl>
    <w:p w:rsidR="00D11883" w:rsidRDefault="00D11883" w:rsidP="00D11883">
      <w:pPr>
        <w:pStyle w:val="Heading2"/>
        <w:pageBreakBefore/>
        <w:pBdr>
          <w:top w:val="nil"/>
          <w:left w:val="nil"/>
          <w:bottom w:val="nil"/>
          <w:right w:val="nil"/>
          <w:between w:val="nil"/>
          <w:bar w:val="nil"/>
        </w:pBdr>
        <w:ind w:left="-426" w:firstLine="426"/>
        <w:rPr>
          <w:bdr w:val="nil"/>
        </w:rPr>
      </w:pPr>
      <w:bookmarkStart w:id="12" w:name="_Toc452467803"/>
      <w:bookmarkStart w:id="13" w:name="_Toc515539117"/>
      <w:r>
        <w:rPr>
          <w:bdr w:val="nil"/>
        </w:rPr>
        <w:lastRenderedPageBreak/>
        <w:t>Financial Statements</w:t>
      </w:r>
      <w:bookmarkEnd w:id="12"/>
      <w:r w:rsidR="00146B27">
        <w:rPr>
          <w:bdr w:val="nil"/>
        </w:rPr>
        <w:t xml:space="preserve"> – Territorial</w:t>
      </w:r>
      <w:bookmarkEnd w:id="13"/>
      <w:r w:rsidR="00146B27">
        <w:rPr>
          <w:bdr w:val="nil"/>
        </w:rPr>
        <w:t xml:space="preserve"> </w:t>
      </w:r>
    </w:p>
    <w:p w:rsidR="00D11883" w:rsidRPr="00383761" w:rsidRDefault="00D11883" w:rsidP="00A852AE">
      <w:pPr>
        <w:pStyle w:val="Caption"/>
        <w:rPr>
          <w:bdr w:val="nil"/>
        </w:rPr>
      </w:pPr>
      <w:r>
        <w:rPr>
          <w:bdr w:val="nil"/>
        </w:rPr>
        <w:t xml:space="preserve">Table </w:t>
      </w:r>
      <w:r>
        <w:rPr>
          <w:bdr w:val="nil"/>
        </w:rPr>
        <w:fldChar w:fldCharType="begin"/>
      </w:r>
      <w:r>
        <w:rPr>
          <w:bdr w:val="nil"/>
        </w:rPr>
        <w:instrText xml:space="preserve"> SEQ Table \* ARABIC </w:instrText>
      </w:r>
      <w:r>
        <w:rPr>
          <w:bdr w:val="nil"/>
        </w:rPr>
        <w:fldChar w:fldCharType="separate"/>
      </w:r>
      <w:r w:rsidR="00850B31">
        <w:rPr>
          <w:noProof/>
          <w:bdr w:val="nil"/>
        </w:rPr>
        <w:t>3</w:t>
      </w:r>
      <w:r>
        <w:rPr>
          <w:noProof/>
          <w:bdr w:val="nil"/>
        </w:rPr>
        <w:fldChar w:fldCharType="end"/>
      </w:r>
      <w:r w:rsidRPr="00383761">
        <w:rPr>
          <w:bdr w:val="nil"/>
        </w:rPr>
        <w:t>: ACT Executive: State</w:t>
      </w:r>
      <w:r>
        <w:rPr>
          <w:bdr w:val="nil"/>
        </w:rPr>
        <w:t>ment of Income and Expenses on B</w:t>
      </w:r>
      <w:r w:rsidRPr="00383761">
        <w:rPr>
          <w:bdr w:val="nil"/>
        </w:rPr>
        <w:t>ehalf of the Territory</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2017­18 Budget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2018­19 Budget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Var</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2019­20 Estimate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2020­21 Estimate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2021­22 Estimate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Income</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10,406</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10,377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10,620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10,771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10,927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11,073</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1,356</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1,356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1,373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1,390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1,392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1,410</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11,762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11,733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11,993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12,161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12,319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12,483</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Other Gains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11,762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11,829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11,993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12,161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12,319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12,483</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8,110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8,262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8,368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8,473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8,581</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1,139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1,110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1,161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1,176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1,191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1,206</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2,553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2,554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2,611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2,659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2,708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2,760</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28</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11,824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11,823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12,083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12,252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12,415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12,575</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-92</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-92</w:t>
            </w:r>
          </w:p>
        </w:tc>
      </w:tr>
      <w:tr w:rsidR="00D11883" w:rsidRPr="00BC4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bl>
    <w:p w:rsidR="00D11883" w:rsidRPr="007622E2" w:rsidRDefault="00D11883" w:rsidP="00D11883">
      <w:pPr>
        <w:pStyle w:val="BSnote0"/>
      </w:pPr>
      <w:r w:rsidRPr="007622E2">
        <w:t>Note:</w:t>
      </w:r>
    </w:p>
    <w:p w:rsidR="00D11883" w:rsidRPr="007622E2" w:rsidRDefault="00D11883" w:rsidP="00D11883">
      <w:pPr>
        <w:pStyle w:val="BSnoteslist"/>
        <w:keepLines/>
      </w:pPr>
      <w:r>
        <w:t>In all years the negative operating result and total comprehensive income reflects the impact of depreciation and the forecast movement in employee entitlements.  There is an offsetting impact in the 2017</w:t>
      </w:r>
      <w:r>
        <w:noBreakHyphen/>
        <w:t>18 estimated outcome due to the transfer of furniture assets from the Office of the Legislative Assembly associated with fitouts following the expansion</w:t>
      </w:r>
      <w:r w:rsidR="001F086F">
        <w:t xml:space="preserve"> of the Legislative Assembly from</w:t>
      </w:r>
      <w:r>
        <w:t xml:space="preserve"> 17 to 25 members in 2016</w:t>
      </w:r>
      <w:r>
        <w:noBreakHyphen/>
        <w:t>17.</w:t>
      </w:r>
    </w:p>
    <w:p w:rsidR="00A852AE" w:rsidRDefault="00A852AE">
      <w:pPr>
        <w:rPr>
          <w:rFonts w:ascii="Calibri" w:eastAsia="Times New Roman" w:hAnsi="Calibri" w:cs="Times New Roman"/>
          <w:b/>
          <w:bCs/>
          <w:color w:val="000000"/>
          <w:szCs w:val="18"/>
          <w:bdr w:val="nil"/>
        </w:rPr>
      </w:pPr>
      <w:r>
        <w:rPr>
          <w:bdr w:val="nil"/>
        </w:rPr>
        <w:br w:type="page"/>
      </w:r>
    </w:p>
    <w:p w:rsidR="00D11883" w:rsidRPr="004A3EED" w:rsidRDefault="00D11883" w:rsidP="00A852AE">
      <w:pPr>
        <w:pStyle w:val="Caption"/>
        <w:rPr>
          <w:rFonts w:eastAsia="TimesNewRomanPS-ItalicMT"/>
          <w:bdr w:val="nil"/>
        </w:rPr>
      </w:pPr>
      <w:r>
        <w:rPr>
          <w:bdr w:val="nil"/>
        </w:rPr>
        <w:lastRenderedPageBreak/>
        <w:t xml:space="preserve">Table </w:t>
      </w:r>
      <w:r>
        <w:rPr>
          <w:bdr w:val="nil"/>
        </w:rPr>
        <w:fldChar w:fldCharType="begin"/>
      </w:r>
      <w:r>
        <w:rPr>
          <w:bdr w:val="nil"/>
        </w:rPr>
        <w:instrText xml:space="preserve"> SEQ Table \* ARABIC </w:instrText>
      </w:r>
      <w:r>
        <w:rPr>
          <w:bdr w:val="nil"/>
        </w:rPr>
        <w:fldChar w:fldCharType="separate"/>
      </w:r>
      <w:r w:rsidR="00850B31">
        <w:rPr>
          <w:noProof/>
          <w:bdr w:val="nil"/>
        </w:rPr>
        <w:t>4</w:t>
      </w:r>
      <w:r>
        <w:rPr>
          <w:noProof/>
          <w:bdr w:val="nil"/>
        </w:rPr>
        <w:fldChar w:fldCharType="end"/>
      </w:r>
      <w:r w:rsidRPr="004A3EED">
        <w:rPr>
          <w:bdr w:val="nil"/>
        </w:rPr>
        <w:t>: ACT Executive: Statemen</w:t>
      </w:r>
      <w:r>
        <w:rPr>
          <w:bdr w:val="nil"/>
        </w:rPr>
        <w:t>t of Assets and Liabilities on B</w:t>
      </w:r>
      <w:r w:rsidRPr="004A3EED">
        <w:rPr>
          <w:bdr w:val="nil"/>
        </w:rPr>
        <w:t>ehalf of the Territory</w:t>
      </w:r>
    </w:p>
    <w:tbl>
      <w:tblPr>
        <w:tblStyle w:val="CDMRange1"/>
        <w:tblW w:w="9195" w:type="dxa"/>
        <w:tblLayout w:type="fixed"/>
        <w:tblLook w:val="0600" w:firstRow="0" w:lastRow="0" w:firstColumn="0" w:lastColumn="0" w:noHBand="1" w:noVBand="1"/>
      </w:tblPr>
      <w:tblGrid>
        <w:gridCol w:w="1035"/>
        <w:gridCol w:w="2175"/>
        <w:gridCol w:w="124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Budget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30/6/18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217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Est. Outcome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as 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30/6/18</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Budget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30/6/19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Var</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Estimate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30/6/20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Estimate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30/6/21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Estimate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30/6/22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17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24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Current Assets</w:t>
            </w: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104</w:t>
            </w:r>
          </w:p>
        </w:tc>
        <w:tc>
          <w:tcPr>
            <w:tcW w:w="217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Cash and Cash Equivalents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36</w:t>
            </w:r>
          </w:p>
        </w:tc>
        <w:tc>
          <w:tcPr>
            <w:tcW w:w="217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Receivables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140</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Current Assets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Non Current Assets</w:t>
            </w: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49</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Property, Plant and Equipment</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254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229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204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179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154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59</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Intangible Assets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-33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108</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Non Current Assets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327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278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156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248</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ASSETS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481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433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390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363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Current Liabilities</w:t>
            </w: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Payables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138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141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144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149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870</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Employee Benefits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758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797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836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941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870</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Current Liabilities</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895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935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977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1,028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1,090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Non Current Liabilities</w:t>
            </w: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Employee Benefits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Non Current Liabilities</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870</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LIABILITIES</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950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991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1,034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1,087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1,152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-622</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NET ASSETS</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-420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-510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-21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-601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-697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-789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REPRESENTED BY FUNDS EMPLOYED</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-623</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Accumulated Funds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-426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-516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-21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-607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-703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-795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Asset Revaluation Surplus</w:t>
            </w:r>
          </w:p>
        </w:tc>
        <w:tc>
          <w:tcPr>
            <w:tcW w:w="124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217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-622</w:t>
            </w:r>
          </w:p>
        </w:tc>
        <w:tc>
          <w:tcPr>
            <w:tcW w:w="217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FUNDS EMPLOYED</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-420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-510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-601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-697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-789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bl>
    <w:p w:rsidR="00A852AE" w:rsidRDefault="00A852AE" w:rsidP="00A852AE">
      <w:pPr>
        <w:pStyle w:val="Caption"/>
        <w:rPr>
          <w:bdr w:val="nil"/>
        </w:rPr>
      </w:pPr>
    </w:p>
    <w:p w:rsidR="00A852AE" w:rsidRDefault="00A852AE" w:rsidP="00A852AE">
      <w:pPr>
        <w:rPr>
          <w:rFonts w:ascii="Calibri" w:eastAsia="Times New Roman" w:hAnsi="Calibri" w:cs="Times New Roman"/>
          <w:color w:val="000000"/>
          <w:szCs w:val="18"/>
          <w:bdr w:val="nil"/>
        </w:rPr>
      </w:pPr>
      <w:r>
        <w:rPr>
          <w:bdr w:val="nil"/>
        </w:rPr>
        <w:br w:type="page"/>
      </w:r>
    </w:p>
    <w:p w:rsidR="00D11883" w:rsidRPr="0004555B" w:rsidRDefault="00D11883" w:rsidP="00A852AE">
      <w:pPr>
        <w:pStyle w:val="Caption"/>
        <w:rPr>
          <w:rFonts w:eastAsia="TimesNewRomanPS-ItalicMT"/>
          <w:bdr w:val="nil"/>
        </w:rPr>
      </w:pPr>
      <w:r>
        <w:rPr>
          <w:bdr w:val="nil"/>
        </w:rPr>
        <w:lastRenderedPageBreak/>
        <w:t xml:space="preserve">Table </w:t>
      </w:r>
      <w:r>
        <w:rPr>
          <w:bdr w:val="nil"/>
        </w:rPr>
        <w:fldChar w:fldCharType="begin"/>
      </w:r>
      <w:r>
        <w:rPr>
          <w:bdr w:val="nil"/>
        </w:rPr>
        <w:instrText xml:space="preserve"> SEQ Table \* ARABIC </w:instrText>
      </w:r>
      <w:r>
        <w:rPr>
          <w:bdr w:val="nil"/>
        </w:rPr>
        <w:fldChar w:fldCharType="separate"/>
      </w:r>
      <w:r w:rsidR="00850B31">
        <w:rPr>
          <w:noProof/>
          <w:bdr w:val="nil"/>
        </w:rPr>
        <w:t>5</w:t>
      </w:r>
      <w:r>
        <w:rPr>
          <w:noProof/>
          <w:bdr w:val="nil"/>
        </w:rPr>
        <w:fldChar w:fldCharType="end"/>
      </w:r>
      <w:r>
        <w:rPr>
          <w:bdr w:val="nil"/>
        </w:rPr>
        <w:t>: ACT Executive: Statement of Changes in Equity on Behalf of the Territory</w:t>
      </w:r>
    </w:p>
    <w:tbl>
      <w:tblPr>
        <w:tblStyle w:val="CDMRange2"/>
        <w:tblW w:w="9195" w:type="dxa"/>
        <w:tblLayout w:type="fixed"/>
        <w:tblLook w:val="0600" w:firstRow="0" w:lastRow="0" w:firstColumn="0" w:lastColumn="0" w:noHBand="1" w:noVBand="1"/>
      </w:tblPr>
      <w:tblGrid>
        <w:gridCol w:w="1035"/>
        <w:gridCol w:w="2175"/>
        <w:gridCol w:w="124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Budget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30/6/18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217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Est. Outcome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as 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30/6/18</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Budget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30/6/19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Var</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Estimate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30/6/20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Estimate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30/6/21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Estimate</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at</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30/6/22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17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24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2175" w:type="dxa"/>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Opening Equity</w:t>
            </w:r>
          </w:p>
        </w:tc>
        <w:tc>
          <w:tcPr>
            <w:tcW w:w="124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-561</w:t>
            </w:r>
          </w:p>
        </w:tc>
        <w:tc>
          <w:tcPr>
            <w:tcW w:w="2175" w:type="dxa"/>
            <w:tcBorders>
              <w:top w:val="nil"/>
              <w:left w:val="nil"/>
              <w:bottom w:val="nil"/>
              <w:right w:val="nil"/>
              <w:tl2br w:val="nil"/>
              <w:tr2bl w:val="nil"/>
            </w:tcBorders>
            <w:shd w:val="clear" w:color="auto" w:fill="auto"/>
            <w:noWrap/>
            <w:tcMar>
              <w:left w:w="101" w:type="dxa"/>
              <w:right w:w="101" w:type="dxa"/>
            </w:tcMar>
            <w:vAlign w:val="bottom"/>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Opening Accumulated Funds</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-432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-426</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-516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-607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-703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w:t>
            </w:r>
          </w:p>
        </w:tc>
        <w:tc>
          <w:tcPr>
            <w:tcW w:w="2175" w:type="dxa"/>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Opening Asset Revaluation Reserve</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color w:val="000000"/>
                <w:sz w:val="18"/>
              </w:rPr>
            </w:pPr>
          </w:p>
        </w:tc>
        <w:tc>
          <w:tcPr>
            <w:tcW w:w="2175" w:type="dxa"/>
            <w:tcBorders>
              <w:top w:val="nil"/>
              <w:left w:val="nil"/>
              <w:bottom w:val="nil"/>
              <w:right w:val="nil"/>
              <w:tl2br w:val="nil"/>
              <w:tr2bl w:val="nil"/>
            </w:tcBorders>
            <w:shd w:val="clear" w:color="auto" w:fill="auto"/>
            <w:tcMar>
              <w:left w:w="0" w:type="dxa"/>
              <w:right w:w="0" w:type="dxa"/>
            </w:tcMar>
            <w:vAlign w:val="bottom"/>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-560</w:t>
            </w:r>
          </w:p>
        </w:tc>
        <w:tc>
          <w:tcPr>
            <w:tcW w:w="2175" w:type="dxa"/>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Balance at the Start of the Reporting Period</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-426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-420</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-510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-601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-697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217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Comprehensive Income</w:t>
            </w:r>
          </w:p>
        </w:tc>
        <w:tc>
          <w:tcPr>
            <w:tcW w:w="124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-62</w:t>
            </w:r>
          </w:p>
        </w:tc>
        <w:tc>
          <w:tcPr>
            <w:tcW w:w="2175" w:type="dxa"/>
            <w:tcBorders>
              <w:top w:val="nil"/>
              <w:left w:val="nil"/>
              <w:bottom w:val="nil"/>
              <w:right w:val="nil"/>
              <w:tl2br w:val="nil"/>
              <w:tr2bl w:val="nil"/>
            </w:tcBorders>
            <w:shd w:val="clear" w:color="auto" w:fill="auto"/>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Operating Result - Including Economic Flows</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-90</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-62</w:t>
            </w:r>
          </w:p>
        </w:tc>
        <w:tc>
          <w:tcPr>
            <w:tcW w:w="217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Comprehensive Income</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-90</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24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2175" w:type="dxa"/>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Total Movement in Reserves</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Closing Equity</w:t>
            </w:r>
          </w:p>
        </w:tc>
        <w:tc>
          <w:tcPr>
            <w:tcW w:w="124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-623</w:t>
            </w:r>
          </w:p>
        </w:tc>
        <w:tc>
          <w:tcPr>
            <w:tcW w:w="2175" w:type="dxa"/>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Closing Accumulated Funds</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-426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-516</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-21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-607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-703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-795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w:t>
            </w:r>
          </w:p>
        </w:tc>
        <w:tc>
          <w:tcPr>
            <w:tcW w:w="2175" w:type="dxa"/>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Closing Asset Revaluation Reserve</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-622</w:t>
            </w:r>
          </w:p>
        </w:tc>
        <w:tc>
          <w:tcPr>
            <w:tcW w:w="217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Balance at the end of the Reporting Period</w:t>
            </w:r>
          </w:p>
        </w:tc>
        <w:tc>
          <w:tcPr>
            <w:tcW w:w="124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-420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-510</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-601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-697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-789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17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24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bl>
    <w:p w:rsidR="00A852AE" w:rsidRDefault="00A852AE" w:rsidP="00A852AE">
      <w:pPr>
        <w:pStyle w:val="Caption"/>
        <w:rPr>
          <w:bdr w:val="nil"/>
        </w:rPr>
      </w:pPr>
    </w:p>
    <w:p w:rsidR="00A852AE" w:rsidRDefault="00A852AE" w:rsidP="00A852AE">
      <w:pPr>
        <w:rPr>
          <w:rFonts w:ascii="Calibri" w:eastAsia="Times New Roman" w:hAnsi="Calibri" w:cs="Times New Roman"/>
          <w:color w:val="000000"/>
          <w:szCs w:val="18"/>
          <w:bdr w:val="nil"/>
        </w:rPr>
      </w:pPr>
      <w:r>
        <w:rPr>
          <w:bdr w:val="nil"/>
        </w:rPr>
        <w:br w:type="page"/>
      </w:r>
    </w:p>
    <w:p w:rsidR="00D11883" w:rsidRPr="00147CFD" w:rsidRDefault="00D11883" w:rsidP="00A852AE">
      <w:pPr>
        <w:pStyle w:val="Caption"/>
        <w:rPr>
          <w:bdr w:val="nil"/>
        </w:rPr>
      </w:pPr>
      <w:r>
        <w:rPr>
          <w:bdr w:val="nil"/>
        </w:rPr>
        <w:lastRenderedPageBreak/>
        <w:t xml:space="preserve">Table </w:t>
      </w:r>
      <w:r>
        <w:rPr>
          <w:bdr w:val="nil"/>
        </w:rPr>
        <w:fldChar w:fldCharType="begin"/>
      </w:r>
      <w:r>
        <w:rPr>
          <w:bdr w:val="nil"/>
        </w:rPr>
        <w:instrText xml:space="preserve"> SEQ Table \* ARABIC </w:instrText>
      </w:r>
      <w:r>
        <w:rPr>
          <w:bdr w:val="nil"/>
        </w:rPr>
        <w:fldChar w:fldCharType="separate"/>
      </w:r>
      <w:r w:rsidR="00850B31">
        <w:rPr>
          <w:noProof/>
          <w:bdr w:val="nil"/>
        </w:rPr>
        <w:t>6</w:t>
      </w:r>
      <w:r>
        <w:rPr>
          <w:noProof/>
          <w:bdr w:val="nil"/>
        </w:rPr>
        <w:fldChar w:fldCharType="end"/>
      </w:r>
      <w:r w:rsidRPr="00147CFD">
        <w:rPr>
          <w:bdr w:val="nil"/>
        </w:rPr>
        <w:t>: ACT Executive</w:t>
      </w:r>
      <w:r>
        <w:rPr>
          <w:bdr w:val="nil"/>
        </w:rPr>
        <w:t>: Cash Flow Statement on B</w:t>
      </w:r>
      <w:r w:rsidRPr="00147CFD">
        <w:rPr>
          <w:bdr w:val="nil"/>
        </w:rPr>
        <w:t>ehalf of the Territory</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2017-18 Budget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2018-19 Budget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Var </w:t>
            </w: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2019-20 Estimate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2020-21 Estimate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2021-22 Estimate            </w:t>
            </w:r>
          </w:p>
          <w:p w:rsidR="00D11883" w:rsidRPr="00BC42FA" w:rsidRDefault="00D11883">
            <w:pPr>
              <w:jc w:val="right"/>
              <w:rPr>
                <w:rFonts w:ascii="Calibri" w:eastAsia="Calibri" w:hAnsi="Calibri" w:cs="Calibri"/>
                <w:b/>
                <w:color w:val="000000"/>
                <w:sz w:val="18"/>
              </w:rPr>
            </w:pPr>
          </w:p>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D11883" w:rsidRPr="00BC42FA"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CASH FLOWS FROM OPERATING ACTIVITIES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10,406</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10,377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10,620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10,771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10,927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11,073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107</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10,513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10,484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10,719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10,874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11,030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11,176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8,107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8,107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8,264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8,353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8,448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8,546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1,139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1,110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1,161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1,176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1,191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1,206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1,160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1,160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1,195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1,242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1,288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1,321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99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103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10,513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10,484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10,719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10,874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11,030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11,176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CASH FLOWS FROM INVESTING ACTIVITIES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color w:val="000000"/>
                <w:sz w:val="18"/>
              </w:rPr>
            </w:pPr>
            <w:r w:rsidRPr="00BC42FA">
              <w:rPr>
                <w:rFonts w:ascii="Calibri" w:eastAsia="Calibri" w:hAnsi="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color w:val="000000"/>
                <w:sz w:val="18"/>
              </w:rPr>
            </w:pPr>
            <w:r w:rsidRPr="00BC42FA">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206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-43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104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BC42FA" w:rsidRDefault="00D11883">
            <w:pPr>
              <w:rPr>
                <w:rFonts w:ascii="Calibri" w:eastAsia="Calibri" w:hAnsi="Calibri" w:cs="Calibri"/>
                <w:b/>
                <w:color w:val="000000"/>
                <w:sz w:val="18"/>
              </w:rPr>
            </w:pPr>
            <w:r w:rsidRPr="00BC42FA">
              <w:rPr>
                <w:rFonts w:ascii="Calibri" w:eastAsia="Calibri" w:hAnsi="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BC42FA" w:rsidRDefault="00D11883">
            <w:pPr>
              <w:jc w:val="right"/>
              <w:rPr>
                <w:rFonts w:ascii="Calibri" w:eastAsia="Calibri" w:hAnsi="Calibri" w:cs="Calibri"/>
                <w:b/>
                <w:color w:val="000000"/>
                <w:sz w:val="18"/>
              </w:rPr>
            </w:pPr>
            <w:r w:rsidRPr="00BC42FA">
              <w:rPr>
                <w:rFonts w:ascii="Calibri" w:eastAsia="Calibri" w:hAnsi="Calibri" w:cs="Calibri"/>
                <w:b/>
                <w:color w:val="000000"/>
                <w:sz w:val="18"/>
              </w:rPr>
              <w:t>117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BC42FA" w:rsidRDefault="00D11883">
            <w:pPr>
              <w:rPr>
                <w:rFonts w:ascii="Calibri" w:eastAsia="Calibri" w:hAnsi="Calibri" w:cs="Calibri"/>
                <w:color w:val="000000"/>
                <w:sz w:val="18"/>
              </w:rPr>
            </w:pPr>
          </w:p>
        </w:tc>
      </w:tr>
    </w:tbl>
    <w:p w:rsidR="00A852AE" w:rsidRDefault="00A852AE" w:rsidP="00A852AE">
      <w:pPr>
        <w:pStyle w:val="Heading2"/>
        <w:rPr>
          <w:snapToGrid/>
          <w:bdr w:val="nil"/>
        </w:rPr>
      </w:pPr>
    </w:p>
    <w:p w:rsidR="00A852AE" w:rsidRDefault="00A852AE" w:rsidP="00A852AE">
      <w:pPr>
        <w:rPr>
          <w:rFonts w:ascii="Calibri" w:eastAsia="Times New Roman" w:hAnsi="Calibri" w:cs="Times New Roman"/>
          <w:sz w:val="32"/>
          <w:szCs w:val="20"/>
          <w:bdr w:val="nil"/>
        </w:rPr>
      </w:pPr>
      <w:r>
        <w:rPr>
          <w:bdr w:val="nil"/>
        </w:rPr>
        <w:br w:type="page"/>
      </w:r>
    </w:p>
    <w:p w:rsidR="00D11883" w:rsidRPr="00A852AE" w:rsidRDefault="00D11883" w:rsidP="00A852AE">
      <w:pPr>
        <w:pStyle w:val="Heading2"/>
        <w:rPr>
          <w:snapToGrid/>
          <w:bdr w:val="nil"/>
        </w:rPr>
      </w:pPr>
      <w:bookmarkStart w:id="14" w:name="_Toc515539118"/>
      <w:r w:rsidRPr="00A852AE">
        <w:rPr>
          <w:snapToGrid/>
          <w:bdr w:val="nil"/>
        </w:rPr>
        <w:lastRenderedPageBreak/>
        <w:t>Notes to the Territorial Budget Statements</w:t>
      </w:r>
      <w:bookmarkEnd w:id="14"/>
    </w:p>
    <w:p w:rsidR="00D11883" w:rsidRPr="007B7AFB" w:rsidRDefault="00D11883" w:rsidP="00D11883">
      <w:pPr>
        <w:pStyle w:val="Normal2"/>
        <w:keepLines/>
      </w:pPr>
      <w:r w:rsidRPr="007B7AFB">
        <w:t>Significant variations are as follows:</w:t>
      </w:r>
    </w:p>
    <w:p w:rsidR="00D11883" w:rsidRPr="007B7AFB" w:rsidRDefault="00D11883" w:rsidP="00D11883">
      <w:pPr>
        <w:pStyle w:val="Normal2"/>
        <w:keepLines/>
        <w:rPr>
          <w:b/>
          <w:i/>
        </w:rPr>
      </w:pPr>
      <w:r w:rsidRPr="007B7AFB">
        <w:rPr>
          <w:b/>
          <w:i/>
        </w:rPr>
        <w:t>Statement of Income and Expenses on behalf of the Territory</w:t>
      </w:r>
    </w:p>
    <w:p w:rsidR="00712440" w:rsidRDefault="00D11883" w:rsidP="00D11883">
      <w:pPr>
        <w:pStyle w:val="BSbullet1"/>
        <w:keepNext/>
        <w:keepLines/>
        <w:jc w:val="left"/>
      </w:pPr>
      <w:r>
        <w:t xml:space="preserve">Other Gains:  </w:t>
      </w:r>
    </w:p>
    <w:p w:rsidR="00D11883" w:rsidRPr="00A15130" w:rsidRDefault="00D11883" w:rsidP="006B3359">
      <w:pPr>
        <w:pStyle w:val="BSbullet1"/>
        <w:numPr>
          <w:ilvl w:val="0"/>
          <w:numId w:val="22"/>
        </w:numPr>
        <w:jc w:val="left"/>
      </w:pPr>
      <w:r>
        <w:t>the increase</w:t>
      </w:r>
      <w:r w:rsidRPr="00531221">
        <w:t xml:space="preserve"> of $0.096 million in the 2017­18 estimated outcome from the original budget is mainly due to </w:t>
      </w:r>
      <w:r>
        <w:t xml:space="preserve">the transfer of furniture assets from the Office of the Legislative </w:t>
      </w:r>
      <w:r w:rsidRPr="006344CE">
        <w:t>Assembly associated</w:t>
      </w:r>
      <w:r>
        <w:t xml:space="preserve"> with fitouts following the expansion of the Legislative Assembly from 17 to 25 members in 2016</w:t>
      </w:r>
      <w:r>
        <w:noBreakHyphen/>
        <w:t>17.</w:t>
      </w:r>
    </w:p>
    <w:p w:rsidR="00850B31" w:rsidRDefault="00850B31" w:rsidP="00D11883">
      <w:pPr>
        <w:pStyle w:val="Normal2"/>
        <w:keepNext/>
        <w:keepLines/>
        <w:rPr>
          <w:b/>
          <w:i/>
        </w:rPr>
      </w:pPr>
    </w:p>
    <w:p w:rsidR="00D11883" w:rsidRDefault="00D11883" w:rsidP="00D11883">
      <w:pPr>
        <w:pStyle w:val="Normal2"/>
        <w:keepNext/>
        <w:keepLines/>
        <w:rPr>
          <w:b/>
          <w:i/>
        </w:rPr>
      </w:pPr>
      <w:r w:rsidRPr="007B7AFB">
        <w:rPr>
          <w:b/>
          <w:i/>
        </w:rPr>
        <w:t>Statement of Assets and Liabilities on behalf of the Territory</w:t>
      </w:r>
    </w:p>
    <w:p w:rsidR="00712440" w:rsidRDefault="00D11883" w:rsidP="00D11883">
      <w:pPr>
        <w:pStyle w:val="BSbullet1"/>
        <w:keepNext/>
        <w:keepLines/>
        <w:jc w:val="left"/>
      </w:pPr>
      <w:r>
        <w:t xml:space="preserve">Property, Plant and Equipment:  </w:t>
      </w:r>
    </w:p>
    <w:p w:rsidR="00D11883" w:rsidRPr="00A15130" w:rsidRDefault="00D11883" w:rsidP="00712440">
      <w:pPr>
        <w:pStyle w:val="BSbullet1"/>
        <w:keepNext/>
        <w:keepLines/>
        <w:numPr>
          <w:ilvl w:val="0"/>
          <w:numId w:val="22"/>
        </w:numPr>
        <w:jc w:val="left"/>
      </w:pPr>
      <w:r>
        <w:t>the increase of $0.205</w:t>
      </w:r>
      <w:r w:rsidRPr="00531221">
        <w:t xml:space="preserve"> million in the 2017­18 estimated outcome from the original budget is mainly due to </w:t>
      </w:r>
      <w:r>
        <w:t>the transfer of furniture assets from the Office of the Legislative Assembly</w:t>
      </w:r>
      <w:r w:rsidRPr="006E4925">
        <w:t xml:space="preserve"> </w:t>
      </w:r>
      <w:r w:rsidRPr="006344CE">
        <w:t>associated</w:t>
      </w:r>
      <w:r>
        <w:t xml:space="preserve"> with fitouts following the expansion of the Legislative Assembly from 17 to 25 members in 2016</w:t>
      </w:r>
      <w:r>
        <w:noBreakHyphen/>
        <w:t>17.</w:t>
      </w:r>
    </w:p>
    <w:p w:rsidR="00850B31" w:rsidRDefault="00850B31" w:rsidP="006B3359">
      <w:pPr>
        <w:pStyle w:val="Heading4"/>
      </w:pPr>
    </w:p>
    <w:p w:rsidR="00D11883" w:rsidRPr="007B7AFB" w:rsidRDefault="00D11883" w:rsidP="006B3359">
      <w:pPr>
        <w:pStyle w:val="Heading4"/>
      </w:pPr>
      <w:r>
        <w:t>S</w:t>
      </w:r>
      <w:r w:rsidRPr="007B7AFB">
        <w:t>tatement of Changes in Equity on behalf of the Territory</w:t>
      </w:r>
    </w:p>
    <w:p w:rsidR="00D11883" w:rsidRPr="007B7AFB" w:rsidRDefault="00D11883" w:rsidP="00D11883">
      <w:pPr>
        <w:pStyle w:val="Normal2"/>
        <w:keepLines/>
        <w:rPr>
          <w:rFonts w:eastAsia="TimesNewRomanPS-ItalicMT"/>
        </w:rPr>
      </w:pPr>
      <w:r>
        <w:t>There are no significant v</w:t>
      </w:r>
      <w:r w:rsidRPr="007B7AFB">
        <w:t xml:space="preserve">ariations </w:t>
      </w:r>
      <w:r>
        <w:t>to be explained for</w:t>
      </w:r>
      <w:r w:rsidRPr="007B7AFB">
        <w:t xml:space="preserve"> th</w:t>
      </w:r>
      <w:r>
        <w:t>is</w:t>
      </w:r>
      <w:r w:rsidRPr="007B7AFB">
        <w:t xml:space="preserve"> </w:t>
      </w:r>
      <w:r>
        <w:t>s</w:t>
      </w:r>
      <w:r w:rsidRPr="007B7AFB">
        <w:t>tatement.</w:t>
      </w:r>
    </w:p>
    <w:p w:rsidR="00850B31" w:rsidRDefault="00850B31" w:rsidP="006B3359">
      <w:pPr>
        <w:pStyle w:val="Heading4"/>
      </w:pPr>
    </w:p>
    <w:p w:rsidR="00D11883" w:rsidRPr="007B7AFB" w:rsidRDefault="00D11883" w:rsidP="006B3359">
      <w:pPr>
        <w:pStyle w:val="Heading4"/>
      </w:pPr>
      <w:r w:rsidRPr="007B7AFB">
        <w:t>Cash Flow Statement on behalf of the Territory</w:t>
      </w:r>
    </w:p>
    <w:p w:rsidR="00D11883" w:rsidRPr="0004555B" w:rsidRDefault="00D11883" w:rsidP="00D11883">
      <w:pPr>
        <w:pStyle w:val="Normal2"/>
        <w:keepLines/>
        <w:rPr>
          <w:rFonts w:eastAsia="TimesNewRomanPS-ItalicMT"/>
        </w:rPr>
      </w:pPr>
      <w:r>
        <w:t>Variations for</w:t>
      </w:r>
      <w:r w:rsidRPr="007B7AFB">
        <w:t xml:space="preserve"> th</w:t>
      </w:r>
      <w:r>
        <w:t>is</w:t>
      </w:r>
      <w:r w:rsidRPr="007B7AFB">
        <w:t xml:space="preserve"> </w:t>
      </w:r>
      <w:r>
        <w:t>s</w:t>
      </w:r>
      <w:r w:rsidRPr="007B7AFB">
        <w:t>tatement are explained in the notes above.</w:t>
      </w:r>
    </w:p>
    <w:p w:rsidR="00D11883" w:rsidRDefault="00D11883">
      <w:pPr>
        <w:pBdr>
          <w:top w:val="nil"/>
          <w:left w:val="nil"/>
          <w:bottom w:val="nil"/>
          <w:right w:val="nil"/>
          <w:between w:val="nil"/>
          <w:bar w:val="nil"/>
        </w:pBdr>
        <w:rPr>
          <w:bdr w:val="nil"/>
        </w:rPr>
      </w:pPr>
    </w:p>
    <w:p w:rsidR="00D11883" w:rsidRDefault="00D11883">
      <w:pPr>
        <w:pBdr>
          <w:top w:val="nil"/>
          <w:left w:val="nil"/>
          <w:bottom w:val="nil"/>
          <w:right w:val="nil"/>
          <w:between w:val="nil"/>
          <w:bar w:val="nil"/>
        </w:pBdr>
        <w:spacing w:after="0"/>
        <w:rPr>
          <w:rFonts w:eastAsia="TimesNewRomanPS-ItalicMT"/>
          <w:bdr w:val="nil"/>
        </w:rPr>
      </w:pPr>
    </w:p>
    <w:p w:rsidR="00D11883" w:rsidRDefault="00D11883">
      <w:pPr>
        <w:pBdr>
          <w:top w:val="nil"/>
          <w:left w:val="nil"/>
          <w:bottom w:val="nil"/>
          <w:right w:val="nil"/>
          <w:between w:val="nil"/>
          <w:bar w:val="nil"/>
        </w:pBdr>
        <w:spacing w:after="0"/>
        <w:rPr>
          <w:rFonts w:eastAsia="TimesNewRomanPS-ItalicMT"/>
          <w:bdr w:val="nil"/>
        </w:rPr>
      </w:pPr>
      <w:r>
        <w:rPr>
          <w:rFonts w:eastAsia="TimesNewRomanPS-ItalicMT"/>
          <w:bdr w:val="nil"/>
        </w:rPr>
        <w:br w:type="page"/>
      </w:r>
    </w:p>
    <w:p w:rsidR="00D11883" w:rsidRPr="0004555B" w:rsidRDefault="00D11883" w:rsidP="00D11883">
      <w:pPr>
        <w:pBdr>
          <w:top w:val="nil"/>
          <w:left w:val="nil"/>
          <w:bottom w:val="nil"/>
          <w:right w:val="nil"/>
          <w:between w:val="nil"/>
          <w:bar w:val="nil"/>
        </w:pBdr>
        <w:jc w:val="center"/>
        <w:rPr>
          <w:rFonts w:eastAsia="TimesNewRomanPS-ItalicMT"/>
          <w:bdr w:val="nil"/>
        </w:rPr>
        <w:sectPr w:rsidR="00D11883" w:rsidRPr="0004555B" w:rsidSect="00D1188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51" w:right="1440" w:bottom="1729" w:left="1440" w:header="720" w:footer="720" w:gutter="0"/>
          <w:pgBorders>
            <w:top w:val="nil"/>
            <w:left w:val="nil"/>
            <w:bottom w:val="nil"/>
            <w:right w:val="nil"/>
          </w:pgBorders>
          <w:pgNumType w:start="1"/>
          <w:cols w:space="720"/>
        </w:sectPr>
      </w:pPr>
      <w:r>
        <w:rPr>
          <w:i/>
          <w:bdr w:val="nil"/>
        </w:rPr>
        <w:lastRenderedPageBreak/>
        <w:t xml:space="preserve">This page </w:t>
      </w:r>
      <w:r w:rsidR="002A08B6">
        <w:rPr>
          <w:i/>
          <w:bdr w:val="nil"/>
        </w:rPr>
        <w:t xml:space="preserve">intentionally </w:t>
      </w:r>
      <w:r>
        <w:rPr>
          <w:i/>
          <w:bdr w:val="nil"/>
        </w:rPr>
        <w:t>left blank</w:t>
      </w:r>
    </w:p>
    <w:p w:rsidR="00D11883" w:rsidRPr="00AB5AA0" w:rsidRDefault="00D11883" w:rsidP="00D11883">
      <w:pPr>
        <w:pStyle w:val="Heading1"/>
        <w:pageBreakBefore/>
        <w:pBdr>
          <w:top w:val="nil"/>
          <w:left w:val="nil"/>
          <w:right w:val="nil"/>
          <w:between w:val="nil"/>
          <w:bar w:val="nil"/>
        </w:pBdr>
        <w:rPr>
          <w:sz w:val="36"/>
          <w:szCs w:val="36"/>
          <w:bdr w:val="nil"/>
        </w:rPr>
      </w:pPr>
      <w:bookmarkStart w:id="15" w:name="_Toc515539119"/>
      <w:r w:rsidRPr="00AB5AA0">
        <w:rPr>
          <w:sz w:val="36"/>
          <w:szCs w:val="36"/>
          <w:bdr w:val="nil"/>
        </w:rPr>
        <w:lastRenderedPageBreak/>
        <w:t>AUDITOR-GENERAL</w:t>
      </w:r>
      <w:bookmarkEnd w:id="15"/>
    </w:p>
    <w:p w:rsidR="00D11883" w:rsidRDefault="00D11883" w:rsidP="00D11883">
      <w:pPr>
        <w:pStyle w:val="Heading2"/>
        <w:pBdr>
          <w:top w:val="nil"/>
          <w:left w:val="nil"/>
          <w:bottom w:val="nil"/>
          <w:right w:val="nil"/>
          <w:between w:val="nil"/>
          <w:bar w:val="nil"/>
        </w:pBdr>
        <w:rPr>
          <w:bdr w:val="nil"/>
        </w:rPr>
      </w:pPr>
      <w:bookmarkStart w:id="16" w:name="_Toc515539120"/>
      <w:r>
        <w:rPr>
          <w:bdr w:val="nil"/>
        </w:rPr>
        <w:t>Purpose</w:t>
      </w:r>
      <w:bookmarkEnd w:id="16"/>
    </w:p>
    <w:p w:rsidR="00D11883" w:rsidRPr="006B3359" w:rsidRDefault="00D11883" w:rsidP="00D20876">
      <w:pPr>
        <w:pBdr>
          <w:top w:val="nil"/>
          <w:left w:val="nil"/>
          <w:bottom w:val="nil"/>
          <w:right w:val="nil"/>
          <w:between w:val="nil"/>
          <w:bar w:val="nil"/>
        </w:pBdr>
        <w:rPr>
          <w:rFonts w:ascii="Calibri" w:eastAsia="Times New Roman" w:hAnsi="Calibri" w:cs="Times New Roman"/>
          <w:sz w:val="24"/>
          <w:szCs w:val="20"/>
        </w:rPr>
      </w:pPr>
      <w:r w:rsidRPr="006B3359">
        <w:rPr>
          <w:rFonts w:ascii="Calibri" w:eastAsia="Times New Roman" w:hAnsi="Calibri" w:cs="Times New Roman"/>
          <w:sz w:val="24"/>
          <w:szCs w:val="20"/>
        </w:rPr>
        <w:t>The Auditor-General is an independent Officer of the Legislative Assembly and aims to promote public accountability for the effective and efficient provision of ACT public services by providing independent, evidenced-based audit reports to the ACT Legislative Assembly and ACT community on these services.</w:t>
      </w:r>
    </w:p>
    <w:p w:rsidR="00D11883" w:rsidRPr="006B3359" w:rsidRDefault="00D11883" w:rsidP="00D20876">
      <w:pPr>
        <w:pBdr>
          <w:top w:val="nil"/>
          <w:left w:val="nil"/>
          <w:bottom w:val="nil"/>
          <w:right w:val="nil"/>
          <w:between w:val="nil"/>
          <w:bar w:val="nil"/>
        </w:pBdr>
        <w:rPr>
          <w:rFonts w:ascii="Calibri" w:eastAsia="Times New Roman" w:hAnsi="Calibri" w:cs="Times New Roman"/>
          <w:sz w:val="24"/>
          <w:szCs w:val="20"/>
        </w:rPr>
      </w:pPr>
      <w:r w:rsidRPr="006B3359">
        <w:rPr>
          <w:rFonts w:ascii="Calibri" w:eastAsia="Times New Roman" w:hAnsi="Calibri" w:cs="Times New Roman"/>
          <w:sz w:val="24"/>
          <w:szCs w:val="20"/>
        </w:rPr>
        <w:t>The Auditor-General, subject to Territory laws, has complete discretion in performing audits. The Auditor-General makes recommendations to ACT Government agencies and Legislative Assembly Committees on how improvements could be made to services and programs provided by the ACT public sector.</w:t>
      </w:r>
    </w:p>
    <w:p w:rsidR="00D11883" w:rsidRPr="006B3359" w:rsidRDefault="00D11883" w:rsidP="00D20876">
      <w:pPr>
        <w:pStyle w:val="BSbullet1"/>
        <w:numPr>
          <w:ilvl w:val="0"/>
          <w:numId w:val="0"/>
        </w:numPr>
        <w:pBdr>
          <w:top w:val="nil"/>
          <w:left w:val="nil"/>
          <w:bottom w:val="nil"/>
          <w:right w:val="nil"/>
          <w:between w:val="nil"/>
          <w:bar w:val="nil"/>
        </w:pBdr>
        <w:tabs>
          <w:tab w:val="left" w:pos="720"/>
        </w:tabs>
        <w:jc w:val="left"/>
        <w:rPr>
          <w:szCs w:val="20"/>
        </w:rPr>
      </w:pPr>
      <w:r w:rsidRPr="006B3359">
        <w:rPr>
          <w:szCs w:val="20"/>
        </w:rPr>
        <w:t>The Auditor-General also responds to representations and public interest disclosures made by members of the Legislative Assembly and the community.</w:t>
      </w:r>
    </w:p>
    <w:p w:rsidR="00D11883" w:rsidRDefault="00D11883" w:rsidP="00D20876">
      <w:pPr>
        <w:pStyle w:val="BSbullet1"/>
        <w:numPr>
          <w:ilvl w:val="0"/>
          <w:numId w:val="0"/>
        </w:numPr>
        <w:pBdr>
          <w:top w:val="nil"/>
          <w:left w:val="nil"/>
          <w:bottom w:val="nil"/>
          <w:right w:val="nil"/>
          <w:between w:val="nil"/>
          <w:bar w:val="nil"/>
        </w:pBdr>
        <w:tabs>
          <w:tab w:val="left" w:pos="720"/>
        </w:tabs>
        <w:jc w:val="left"/>
        <w:rPr>
          <w:vanish/>
          <w:bdr w:val="nil"/>
        </w:rPr>
      </w:pPr>
      <w:r w:rsidRPr="006B3359">
        <w:rPr>
          <w:szCs w:val="20"/>
        </w:rPr>
        <w:t>The ACT Audit Office supports the Auditor-General in carrying out these activities.</w:t>
      </w:r>
    </w:p>
    <w:p w:rsidR="00D11883" w:rsidRDefault="00D11883" w:rsidP="00D20876">
      <w:pPr>
        <w:pBdr>
          <w:top w:val="nil"/>
          <w:left w:val="nil"/>
          <w:bottom w:val="nil"/>
          <w:right w:val="nil"/>
          <w:between w:val="nil"/>
          <w:bar w:val="nil"/>
        </w:pBdr>
        <w:rPr>
          <w:vanish/>
          <w:bdr w:val="nil"/>
        </w:rPr>
      </w:pPr>
      <w:r>
        <w:t xml:space="preserve"> </w:t>
      </w:r>
    </w:p>
    <w:p w:rsidR="00D11883" w:rsidRDefault="00D11883">
      <w:pPr>
        <w:pStyle w:val="Normal0"/>
      </w:pPr>
    </w:p>
    <w:p w:rsidR="00D11883" w:rsidRDefault="00D11883" w:rsidP="00D11883">
      <w:pPr>
        <w:pStyle w:val="Heading20"/>
        <w:spacing w:before="120"/>
      </w:pPr>
      <w:bookmarkStart w:id="17" w:name="_Toc515539121"/>
      <w:r>
        <w:t>2018-19 Priorities</w:t>
      </w:r>
      <w:bookmarkEnd w:id="17"/>
    </w:p>
    <w:p w:rsidR="00D11883" w:rsidRPr="00D20876" w:rsidRDefault="00D11883" w:rsidP="00D20876">
      <w:pPr>
        <w:pStyle w:val="Normal00"/>
        <w:rPr>
          <w:szCs w:val="24"/>
        </w:rPr>
      </w:pPr>
      <w:r w:rsidRPr="00D20876">
        <w:rPr>
          <w:szCs w:val="24"/>
        </w:rPr>
        <w:t>The main priorities for 2018-19 include:</w:t>
      </w:r>
    </w:p>
    <w:p w:rsidR="00D11883" w:rsidRPr="00D20876" w:rsidRDefault="00D11883" w:rsidP="00D20876">
      <w:pPr>
        <w:pStyle w:val="BSbullet10"/>
        <w:numPr>
          <w:ilvl w:val="0"/>
          <w:numId w:val="25"/>
        </w:numPr>
        <w:ind w:left="494" w:hanging="437"/>
      </w:pPr>
      <w:r w:rsidRPr="00D20876">
        <w:t>completing a planned program of performance audits which meets the expectations of the Legislative Assembly and ACT community and achieving an even spread of these audits during the year;</w:t>
      </w:r>
    </w:p>
    <w:p w:rsidR="00D11883" w:rsidRPr="00D20876" w:rsidRDefault="00D11883" w:rsidP="00D20876">
      <w:pPr>
        <w:pStyle w:val="BSbullet10"/>
        <w:numPr>
          <w:ilvl w:val="0"/>
          <w:numId w:val="25"/>
        </w:numPr>
        <w:ind w:left="494" w:hanging="437"/>
      </w:pPr>
      <w:r w:rsidRPr="00D20876">
        <w:t>completing an annual program of audits of financial statements and reviews of statements of performance within required timeframes including completing the summary reports on the results of these audits and reviews;</w:t>
      </w:r>
    </w:p>
    <w:p w:rsidR="00D11883" w:rsidRPr="00D20876" w:rsidRDefault="00D11883" w:rsidP="00D20876">
      <w:pPr>
        <w:pStyle w:val="BSbullet10"/>
        <w:numPr>
          <w:ilvl w:val="0"/>
          <w:numId w:val="25"/>
        </w:numPr>
        <w:ind w:left="494" w:hanging="437"/>
      </w:pPr>
      <w:r w:rsidRPr="00D20876">
        <w:t>completing performance audits and financial audits in accordance with professional auditing requirements and maintaining compliance with the Quality Control Standards;</w:t>
      </w:r>
    </w:p>
    <w:p w:rsidR="000E27E6" w:rsidRPr="00D20876" w:rsidRDefault="00D11883" w:rsidP="00D20876">
      <w:pPr>
        <w:pStyle w:val="BSbullet10"/>
        <w:numPr>
          <w:ilvl w:val="0"/>
          <w:numId w:val="25"/>
        </w:numPr>
        <w:ind w:left="494" w:hanging="437"/>
      </w:pPr>
      <w:r w:rsidRPr="00D20876">
        <w:t>responding to representations and public interest disclosures made by members of the Legislative Assembly and the community; and</w:t>
      </w:r>
    </w:p>
    <w:p w:rsidR="00D11883" w:rsidRPr="00D20876" w:rsidRDefault="00D11883" w:rsidP="00D20876">
      <w:pPr>
        <w:pStyle w:val="BSbullet10"/>
        <w:numPr>
          <w:ilvl w:val="0"/>
          <w:numId w:val="25"/>
        </w:numPr>
        <w:ind w:left="494" w:hanging="437"/>
      </w:pPr>
      <w:r w:rsidRPr="00D20876">
        <w:t>addressing any recommendations from internal audit and quality assurance reviews.</w:t>
      </w:r>
    </w:p>
    <w:p w:rsidR="00D11883" w:rsidRDefault="00D11883" w:rsidP="00D11883">
      <w:pPr>
        <w:pStyle w:val="Heading21"/>
      </w:pPr>
      <w:bookmarkStart w:id="18" w:name="_Toc515539122"/>
      <w:r>
        <w:lastRenderedPageBreak/>
        <w:t>Estimated Employment Level</w:t>
      </w:r>
      <w:bookmarkEnd w:id="18"/>
    </w:p>
    <w:p w:rsidR="00D11883" w:rsidRDefault="00D11883" w:rsidP="00D11883">
      <w:pPr>
        <w:pStyle w:val="Caption"/>
      </w:pPr>
      <w:r>
        <w:t xml:space="preserve">Table </w:t>
      </w:r>
      <w:r w:rsidR="00D97023">
        <w:t>1</w:t>
      </w:r>
      <w:r>
        <w:t>: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D11883" w:rsidTr="00D11883">
        <w:trPr>
          <w:trHeight w:val="392"/>
          <w:tblHeader/>
        </w:trPr>
        <w:tc>
          <w:tcPr>
            <w:tcW w:w="2699" w:type="dxa"/>
            <w:tcBorders>
              <w:top w:val="single" w:sz="12" w:space="0" w:color="000000"/>
              <w:left w:val="nil"/>
              <w:bottom w:val="nil"/>
              <w:right w:val="nil"/>
            </w:tcBorders>
            <w:vAlign w:val="bottom"/>
          </w:tcPr>
          <w:p w:rsidR="00D11883" w:rsidRDefault="00D11883">
            <w:pPr>
              <w:pStyle w:val="BStabletext"/>
            </w:pPr>
          </w:p>
        </w:tc>
        <w:tc>
          <w:tcPr>
            <w:tcW w:w="1600" w:type="dxa"/>
            <w:tcBorders>
              <w:top w:val="single" w:sz="12" w:space="0" w:color="000000"/>
              <w:left w:val="nil"/>
              <w:bottom w:val="nil"/>
              <w:right w:val="nil"/>
            </w:tcBorders>
            <w:hideMark/>
          </w:tcPr>
          <w:p w:rsidR="00D11883" w:rsidRDefault="00D11883">
            <w:pPr>
              <w:pStyle w:val="BStableheading1"/>
              <w:framePr w:wrap="around"/>
            </w:pPr>
            <w:r>
              <w:t>2016-17</w:t>
            </w:r>
          </w:p>
          <w:p w:rsidR="00D11883" w:rsidRDefault="00D11883">
            <w:pPr>
              <w:pStyle w:val="BStableheading1"/>
              <w:framePr w:wrap="around"/>
            </w:pPr>
            <w:r>
              <w:t>Actual</w:t>
            </w:r>
          </w:p>
          <w:p w:rsidR="00D11883" w:rsidRDefault="00D11883">
            <w:pPr>
              <w:pStyle w:val="BStableheading1"/>
              <w:framePr w:wrap="around"/>
            </w:pPr>
            <w:r>
              <w:t>Outcome</w:t>
            </w:r>
          </w:p>
        </w:tc>
        <w:tc>
          <w:tcPr>
            <w:tcW w:w="1600" w:type="dxa"/>
            <w:tcBorders>
              <w:top w:val="single" w:sz="12" w:space="0" w:color="000000"/>
              <w:left w:val="nil"/>
              <w:bottom w:val="nil"/>
              <w:right w:val="nil"/>
            </w:tcBorders>
            <w:hideMark/>
          </w:tcPr>
          <w:p w:rsidR="00D11883" w:rsidRDefault="00D11883" w:rsidP="00D11883">
            <w:pPr>
              <w:pStyle w:val="BStableheading1"/>
              <w:framePr w:wrap="auto" w:vAnchor="margin" w:yAlign="inline"/>
            </w:pPr>
            <w:r>
              <w:t>2017-18</w:t>
            </w:r>
          </w:p>
          <w:p w:rsidR="00D11883" w:rsidRDefault="00D11883">
            <w:pPr>
              <w:pStyle w:val="BStableheading1"/>
              <w:framePr w:wrap="around"/>
            </w:pPr>
            <w:r>
              <w:t>Budget</w:t>
            </w:r>
          </w:p>
        </w:tc>
        <w:tc>
          <w:tcPr>
            <w:tcW w:w="1600" w:type="dxa"/>
            <w:tcBorders>
              <w:top w:val="single" w:sz="12" w:space="0" w:color="000000"/>
              <w:left w:val="nil"/>
              <w:bottom w:val="nil"/>
              <w:right w:val="nil"/>
            </w:tcBorders>
            <w:hideMark/>
          </w:tcPr>
          <w:p w:rsidR="00D11883" w:rsidRDefault="00D11883">
            <w:pPr>
              <w:pStyle w:val="BStableheading1"/>
              <w:framePr w:wrap="around"/>
            </w:pPr>
            <w:r>
              <w:t>2017-18</w:t>
            </w:r>
          </w:p>
          <w:p w:rsidR="00D11883" w:rsidRDefault="00D11883">
            <w:pPr>
              <w:pStyle w:val="BStableheading1"/>
              <w:framePr w:wrap="around"/>
            </w:pPr>
            <w:r>
              <w:t>Estimated Outcome</w:t>
            </w:r>
          </w:p>
        </w:tc>
        <w:tc>
          <w:tcPr>
            <w:tcW w:w="1601" w:type="dxa"/>
            <w:tcBorders>
              <w:top w:val="single" w:sz="12" w:space="0" w:color="000000"/>
              <w:left w:val="nil"/>
              <w:bottom w:val="nil"/>
              <w:right w:val="nil"/>
            </w:tcBorders>
            <w:noWrap/>
            <w:hideMark/>
          </w:tcPr>
          <w:p w:rsidR="00D11883" w:rsidRDefault="00D11883">
            <w:pPr>
              <w:pStyle w:val="BStableheading1"/>
              <w:framePr w:wrap="around"/>
            </w:pPr>
            <w:r>
              <w:t>2018-19</w:t>
            </w:r>
          </w:p>
          <w:p w:rsidR="00D11883" w:rsidRDefault="00D11883">
            <w:pPr>
              <w:pStyle w:val="BStableheading1"/>
              <w:framePr w:wrap="around"/>
            </w:pPr>
            <w:r>
              <w:t>Budget</w:t>
            </w:r>
          </w:p>
        </w:tc>
      </w:tr>
      <w:tr w:rsidR="00D11883" w:rsidTr="00D11883">
        <w:trPr>
          <w:trHeight w:val="319"/>
          <w:tblHeader/>
        </w:trPr>
        <w:tc>
          <w:tcPr>
            <w:tcW w:w="2699" w:type="dxa"/>
            <w:tcBorders>
              <w:top w:val="single" w:sz="6" w:space="0" w:color="000000"/>
              <w:left w:val="nil"/>
              <w:bottom w:val="single" w:sz="12" w:space="0" w:color="000000"/>
              <w:right w:val="nil"/>
            </w:tcBorders>
            <w:vAlign w:val="bottom"/>
            <w:hideMark/>
          </w:tcPr>
          <w:p w:rsidR="00D11883" w:rsidRDefault="00D11883">
            <w:pPr>
              <w:pStyle w:val="BStabletext"/>
              <w:rPr>
                <w:rStyle w:val="Strong"/>
                <w:bCs/>
              </w:rPr>
            </w:pPr>
            <w:r>
              <w:rPr>
                <w:rStyle w:val="Strong"/>
              </w:rPr>
              <w:t>Staffing (FTE)</w:t>
            </w:r>
          </w:p>
        </w:tc>
        <w:tc>
          <w:tcPr>
            <w:tcW w:w="1600" w:type="dxa"/>
            <w:tcBorders>
              <w:top w:val="single" w:sz="6" w:space="0" w:color="000000"/>
              <w:left w:val="nil"/>
              <w:bottom w:val="single" w:sz="12" w:space="0" w:color="000000"/>
              <w:right w:val="nil"/>
            </w:tcBorders>
            <w:vAlign w:val="bottom"/>
            <w:hideMark/>
          </w:tcPr>
          <w:p w:rsidR="00D11883" w:rsidRDefault="00D11883" w:rsidP="00D11883">
            <w:pPr>
              <w:pStyle w:val="BStablefigures"/>
            </w:pPr>
            <w:r>
              <w:t>33</w:t>
            </w:r>
          </w:p>
        </w:tc>
        <w:tc>
          <w:tcPr>
            <w:tcW w:w="1600" w:type="dxa"/>
            <w:tcBorders>
              <w:top w:val="single" w:sz="6" w:space="0" w:color="000000"/>
              <w:left w:val="nil"/>
              <w:bottom w:val="single" w:sz="12" w:space="0" w:color="000000"/>
              <w:right w:val="nil"/>
            </w:tcBorders>
            <w:vAlign w:val="bottom"/>
            <w:hideMark/>
          </w:tcPr>
          <w:p w:rsidR="00D11883" w:rsidRDefault="00D11883" w:rsidP="00D11883">
            <w:pPr>
              <w:pStyle w:val="BStablefigures"/>
            </w:pPr>
            <w:r>
              <w:t>37</w:t>
            </w:r>
          </w:p>
        </w:tc>
        <w:tc>
          <w:tcPr>
            <w:tcW w:w="1600" w:type="dxa"/>
            <w:tcBorders>
              <w:top w:val="single" w:sz="6" w:space="0" w:color="000000"/>
              <w:left w:val="nil"/>
              <w:bottom w:val="single" w:sz="12" w:space="0" w:color="000000"/>
              <w:right w:val="nil"/>
            </w:tcBorders>
            <w:vAlign w:val="bottom"/>
            <w:hideMark/>
          </w:tcPr>
          <w:p w:rsidR="00D11883" w:rsidRDefault="00D11883">
            <w:pPr>
              <w:pStyle w:val="BStablefigures"/>
            </w:pPr>
            <w:r>
              <w:t>37</w:t>
            </w:r>
          </w:p>
        </w:tc>
        <w:tc>
          <w:tcPr>
            <w:tcW w:w="1601" w:type="dxa"/>
            <w:tcBorders>
              <w:top w:val="single" w:sz="6" w:space="0" w:color="000000"/>
              <w:left w:val="nil"/>
              <w:bottom w:val="single" w:sz="12" w:space="0" w:color="000000"/>
              <w:right w:val="nil"/>
            </w:tcBorders>
            <w:noWrap/>
            <w:vAlign w:val="bottom"/>
            <w:hideMark/>
          </w:tcPr>
          <w:p w:rsidR="00D11883" w:rsidRDefault="00D11883">
            <w:pPr>
              <w:pStyle w:val="BStablefigures"/>
            </w:pPr>
            <w:r>
              <w:t>35</w:t>
            </w:r>
          </w:p>
        </w:tc>
      </w:tr>
    </w:tbl>
    <w:p w:rsidR="00D11883" w:rsidRDefault="00D11883" w:rsidP="00D11883">
      <w:pPr>
        <w:pStyle w:val="Heading22"/>
      </w:pPr>
      <w:bookmarkStart w:id="19" w:name="_Toc452467798"/>
      <w:bookmarkStart w:id="20" w:name="_Toc515539123"/>
      <w:r>
        <w:t>Strategic Objectives and Indicators</w:t>
      </w:r>
      <w:bookmarkEnd w:id="19"/>
      <w:bookmarkEnd w:id="20"/>
      <w:r>
        <w:t xml:space="preserve"> </w:t>
      </w:r>
    </w:p>
    <w:p w:rsidR="00D11883" w:rsidRDefault="00D11883" w:rsidP="00D11883">
      <w:pPr>
        <w:pStyle w:val="Heading3"/>
      </w:pPr>
      <w:r>
        <w:t xml:space="preserve">Strategic Objective 1 </w:t>
      </w:r>
    </w:p>
    <w:p w:rsidR="00D11883" w:rsidRDefault="00D11883" w:rsidP="006B3359">
      <w:pPr>
        <w:pStyle w:val="Heading4"/>
      </w:pPr>
      <w:r>
        <w:t>Business and Corporate Strategies</w:t>
      </w:r>
    </w:p>
    <w:p w:rsidR="00D11883" w:rsidRDefault="00D11883" w:rsidP="00D11883">
      <w:pPr>
        <w:pStyle w:val="Normal20"/>
        <w:jc w:val="both"/>
      </w:pPr>
      <w:r>
        <w:t>The Audit Office will be operating under its ‘Strategic Plan 2018-2021’. This plan is supported by individual action plans for performance audit, financial audit and professional services (corporate) activities for 2018-19.</w:t>
      </w:r>
    </w:p>
    <w:p w:rsidR="00D11883" w:rsidRDefault="00D11883" w:rsidP="00D11883">
      <w:pPr>
        <w:pStyle w:val="Normal20"/>
      </w:pPr>
      <w:r>
        <w:t>The main strategies the Audit Office plans to use to achieve its objectives include the:</w:t>
      </w:r>
    </w:p>
    <w:p w:rsidR="00D11883" w:rsidRDefault="00D11883" w:rsidP="00D11883">
      <w:pPr>
        <w:pStyle w:val="BSbullet11"/>
        <w:numPr>
          <w:ilvl w:val="0"/>
          <w:numId w:val="4"/>
        </w:numPr>
      </w:pPr>
      <w:r>
        <w:t>provision of informative and evidenced-based reports on the results of the performance audits and financial audits to the ACT Legislative Assembly;</w:t>
      </w:r>
    </w:p>
    <w:p w:rsidR="00D11883" w:rsidRDefault="00D11883" w:rsidP="00D11883">
      <w:pPr>
        <w:pStyle w:val="BSbullet11"/>
        <w:numPr>
          <w:ilvl w:val="0"/>
          <w:numId w:val="4"/>
        </w:numPr>
      </w:pPr>
      <w:r>
        <w:t>provision of advice and briefings to ACT Legislative Assembly committees, including the Standing Committee on Public Accounts;</w:t>
      </w:r>
    </w:p>
    <w:p w:rsidR="00D11883" w:rsidRDefault="00D11883" w:rsidP="00D11883">
      <w:pPr>
        <w:pStyle w:val="BSbullet11"/>
        <w:numPr>
          <w:ilvl w:val="0"/>
          <w:numId w:val="4"/>
        </w:numPr>
      </w:pPr>
      <w:r>
        <w:t>completion of audits efficiently and effectively in accordance with professional auditing requirements;</w:t>
      </w:r>
    </w:p>
    <w:p w:rsidR="00D11883" w:rsidRDefault="00D11883" w:rsidP="00D11883">
      <w:pPr>
        <w:pStyle w:val="BSbullet11"/>
        <w:numPr>
          <w:ilvl w:val="0"/>
          <w:numId w:val="4"/>
        </w:numPr>
      </w:pPr>
      <w:r>
        <w:t>continuation of bringing the performance audit work forward to achieve a more even spread of performance audits; and</w:t>
      </w:r>
    </w:p>
    <w:p w:rsidR="00D11883" w:rsidRDefault="00D11883" w:rsidP="00D11883">
      <w:pPr>
        <w:pStyle w:val="BSbullet11"/>
        <w:numPr>
          <w:ilvl w:val="0"/>
          <w:numId w:val="4"/>
        </w:numPr>
      </w:pPr>
      <w:r>
        <w:t>improvement in performance by:</w:t>
      </w:r>
    </w:p>
    <w:p w:rsidR="00D11883" w:rsidRDefault="00D11883" w:rsidP="00D11883">
      <w:pPr>
        <w:pStyle w:val="BSbullet2"/>
        <w:numPr>
          <w:ilvl w:val="0"/>
          <w:numId w:val="7"/>
        </w:numPr>
        <w:ind w:left="714" w:hanging="357"/>
      </w:pPr>
      <w:r>
        <w:t>addressing recommendations from internal audits and quality control reviews of performance audit and financial audit work;</w:t>
      </w:r>
    </w:p>
    <w:p w:rsidR="00D11883" w:rsidRDefault="00D11883" w:rsidP="00D11883">
      <w:pPr>
        <w:pStyle w:val="BSbullet2"/>
        <w:numPr>
          <w:ilvl w:val="0"/>
          <w:numId w:val="7"/>
        </w:numPr>
        <w:ind w:left="714" w:hanging="357"/>
      </w:pPr>
      <w:r>
        <w:t>providing learning and development opportunities to staff; and</w:t>
      </w:r>
    </w:p>
    <w:p w:rsidR="00D11883" w:rsidRDefault="00D11883" w:rsidP="00D11883">
      <w:pPr>
        <w:pStyle w:val="BSbullet2"/>
        <w:numPr>
          <w:ilvl w:val="0"/>
          <w:numId w:val="7"/>
        </w:numPr>
        <w:ind w:left="714" w:hanging="357"/>
      </w:pPr>
      <w:r>
        <w:t>responding to feedback provided in surveys by audited agencies and Audit Office staff.</w:t>
      </w:r>
    </w:p>
    <w:p w:rsidR="00D11883" w:rsidRDefault="00D11883" w:rsidP="00D11883">
      <w:pPr>
        <w:pStyle w:val="BSnoteslist"/>
        <w:numPr>
          <w:ilvl w:val="0"/>
          <w:numId w:val="0"/>
        </w:numPr>
        <w:ind w:left="360" w:hanging="360"/>
      </w:pPr>
      <w:r>
        <w:t xml:space="preserve"> </w:t>
      </w:r>
    </w:p>
    <w:p w:rsidR="00D11883" w:rsidRDefault="00D11883" w:rsidP="00D11883">
      <w:pPr>
        <w:pStyle w:val="Heading2"/>
        <w:pageBreakBefore/>
        <w:pBdr>
          <w:top w:val="nil"/>
          <w:left w:val="nil"/>
          <w:bottom w:val="nil"/>
          <w:right w:val="nil"/>
          <w:between w:val="nil"/>
          <w:bar w:val="nil"/>
        </w:pBdr>
        <w:rPr>
          <w:bdr w:val="nil"/>
        </w:rPr>
      </w:pPr>
      <w:bookmarkStart w:id="21" w:name="_Toc515539124"/>
      <w:r>
        <w:rPr>
          <w:bdr w:val="nil"/>
        </w:rPr>
        <w:lastRenderedPageBreak/>
        <w:t>Changes to Appropriation</w:t>
      </w:r>
      <w:bookmarkEnd w:id="21"/>
    </w:p>
    <w:p w:rsidR="00D11883" w:rsidRPr="00F0682D" w:rsidRDefault="00D11883" w:rsidP="00D11883">
      <w:pPr>
        <w:pStyle w:val="Caption"/>
        <w:pBdr>
          <w:top w:val="nil"/>
          <w:left w:val="nil"/>
          <w:bottom w:val="nil"/>
          <w:right w:val="nil"/>
          <w:between w:val="nil"/>
          <w:bar w:val="nil"/>
        </w:pBdr>
        <w:rPr>
          <w:bdr w:val="nil"/>
        </w:rPr>
      </w:pPr>
      <w:r w:rsidRPr="00F0682D">
        <w:rPr>
          <w:bdr w:val="nil"/>
        </w:rPr>
        <w:t xml:space="preserve">Table </w:t>
      </w:r>
      <w:r>
        <w:rPr>
          <w:bdr w:val="nil"/>
        </w:rPr>
        <w:t>2</w:t>
      </w:r>
      <w:r w:rsidRPr="00F0682D">
        <w:rPr>
          <w:bdr w:val="nil"/>
        </w:rPr>
        <w:t>: Changes to appropriation –</w:t>
      </w:r>
      <w:r w:rsidRPr="00F0682D">
        <w:rPr>
          <w:szCs w:val="20"/>
          <w:bdr w:val="nil"/>
        </w:rPr>
        <w:t xml:space="preserve"> </w:t>
      </w:r>
      <w:r w:rsidRPr="00F0682D">
        <w:rPr>
          <w:bdr w:val="nil"/>
        </w:rPr>
        <w:t>Controlled Recurrent Payments</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D11883" w:rsidTr="009B2AC3">
        <w:trPr>
          <w:trHeight w:val="990"/>
        </w:trPr>
        <w:tc>
          <w:tcPr>
            <w:tcW w:w="480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2017-18 Estimated Outcome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2018-19 Budget</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2019-20 Estimate</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2020-21 Estimate</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2021-22 Estimate</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2,894</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2,935</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2,947</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2,977</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2,977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11883" w:rsidRPr="004125EB" w:rsidRDefault="00D11883" w:rsidP="00DE780C">
            <w:pPr>
              <w:rPr>
                <w:rFonts w:ascii="Calibri" w:eastAsia="Calibri" w:hAnsi="Calibri" w:cs="Calibri"/>
                <w:color w:val="000000"/>
                <w:sz w:val="18"/>
              </w:rPr>
            </w:pPr>
            <w:r w:rsidRPr="004125EB">
              <w:rPr>
                <w:rFonts w:ascii="Calibri" w:eastAsia="Calibri" w:hAnsi="Calibri" w:cs="Calibri"/>
                <w:color w:val="000000"/>
                <w:sz w:val="18"/>
              </w:rPr>
              <w:t>Better Government - More resources for the ACT Auditor</w:t>
            </w:r>
            <w:r w:rsidR="00DE780C" w:rsidRPr="004125EB">
              <w:rPr>
                <w:rFonts w:ascii="Calibri" w:eastAsia="Calibri" w:hAnsi="Calibri" w:cs="Calibri"/>
                <w:color w:val="000000"/>
                <w:sz w:val="18"/>
              </w:rPr>
              <w:t>­</w:t>
            </w:r>
            <w:r w:rsidRPr="004125EB">
              <w:rPr>
                <w:rFonts w:ascii="Calibri" w:eastAsia="Calibri" w:hAnsi="Calibri" w:cs="Calibri"/>
                <w:color w:val="000000"/>
                <w:sz w:val="18"/>
              </w:rPr>
              <w:t>General</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560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571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Comcare Premium adjustment</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78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Revised Superannuation Guarantee Rate</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3</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Revised Superannuation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-34</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2,855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2,949</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3,270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3,621</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3,649</w:t>
            </w:r>
          </w:p>
        </w:tc>
      </w:tr>
    </w:tbl>
    <w:p w:rsidR="00D11883" w:rsidRPr="00D227CE" w:rsidRDefault="00D11883" w:rsidP="00D11883">
      <w:pPr>
        <w:pStyle w:val="Caption"/>
        <w:pageBreakBefore/>
        <w:pBdr>
          <w:top w:val="nil"/>
          <w:left w:val="nil"/>
          <w:bottom w:val="nil"/>
          <w:right w:val="nil"/>
          <w:between w:val="nil"/>
          <w:bar w:val="nil"/>
        </w:pBdr>
        <w:rPr>
          <w:bdr w:val="nil"/>
        </w:rPr>
      </w:pPr>
      <w:r w:rsidRPr="00D227CE">
        <w:rPr>
          <w:bdr w:val="nil"/>
        </w:rPr>
        <w:lastRenderedPageBreak/>
        <w:t xml:space="preserve">Table </w:t>
      </w:r>
      <w:r w:rsidR="00A852AE">
        <w:rPr>
          <w:bdr w:val="nil"/>
        </w:rPr>
        <w:t>3</w:t>
      </w:r>
      <w:r w:rsidRPr="00D227CE">
        <w:rPr>
          <w:bdr w:val="nil"/>
        </w:rPr>
        <w:t>: Changes to appropriation – Capital Injections, Controlled</w:t>
      </w:r>
    </w:p>
    <w:tbl>
      <w:tblPr>
        <w:tblStyle w:val="CDMRange2"/>
        <w:tblW w:w="9975" w:type="dxa"/>
        <w:tblLayout w:type="fixed"/>
        <w:tblLook w:val="0600" w:firstRow="0" w:lastRow="0" w:firstColumn="0" w:lastColumn="0" w:noHBand="1" w:noVBand="1"/>
      </w:tblPr>
      <w:tblGrid>
        <w:gridCol w:w="4800"/>
        <w:gridCol w:w="1035"/>
        <w:gridCol w:w="1035"/>
        <w:gridCol w:w="1035"/>
        <w:gridCol w:w="1035"/>
        <w:gridCol w:w="1035"/>
      </w:tblGrid>
      <w:tr w:rsidR="00D11883" w:rsidTr="009B2AC3">
        <w:trPr>
          <w:trHeight w:val="990"/>
        </w:trPr>
        <w:tc>
          <w:tcPr>
            <w:tcW w:w="480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2017-18 Estimated Outcome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2018-19 Budget</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2019-20 Estimate</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2020-21 Estimate</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2021-22 Estimate</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9</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w:t>
            </w:r>
          </w:p>
        </w:tc>
      </w:tr>
    </w:tbl>
    <w:p w:rsidR="00D11883" w:rsidRDefault="00D11883" w:rsidP="00D11883">
      <w:pPr>
        <w:pStyle w:val="Heading2"/>
        <w:pageBreakBefore/>
        <w:pBdr>
          <w:top w:val="nil"/>
          <w:left w:val="nil"/>
          <w:bottom w:val="nil"/>
          <w:right w:val="nil"/>
          <w:between w:val="nil"/>
          <w:bar w:val="nil"/>
        </w:pBdr>
        <w:ind w:left="-426" w:firstLine="426"/>
        <w:rPr>
          <w:bdr w:val="nil"/>
        </w:rPr>
      </w:pPr>
      <w:bookmarkStart w:id="22" w:name="_Toc515539125"/>
      <w:r>
        <w:rPr>
          <w:bdr w:val="nil"/>
        </w:rPr>
        <w:lastRenderedPageBreak/>
        <w:t>Financial Statements – Controlled</w:t>
      </w:r>
      <w:bookmarkEnd w:id="22"/>
      <w:r>
        <w:rPr>
          <w:bdr w:val="nil"/>
        </w:rPr>
        <w:t xml:space="preserve"> </w:t>
      </w:r>
    </w:p>
    <w:p w:rsidR="00D11883" w:rsidRPr="00625775" w:rsidRDefault="00D11883" w:rsidP="00D11883">
      <w:pPr>
        <w:pStyle w:val="Caption"/>
        <w:pBdr>
          <w:top w:val="nil"/>
          <w:left w:val="nil"/>
          <w:bottom w:val="nil"/>
          <w:right w:val="nil"/>
          <w:between w:val="nil"/>
          <w:bar w:val="nil"/>
        </w:pBdr>
        <w:rPr>
          <w:bdr w:val="nil"/>
        </w:rPr>
      </w:pPr>
      <w:r>
        <w:rPr>
          <w:bdr w:val="nil"/>
        </w:rPr>
        <w:t xml:space="preserve">Table </w:t>
      </w:r>
      <w:r w:rsidR="00A852AE">
        <w:rPr>
          <w:bdr w:val="nil"/>
        </w:rPr>
        <w:t>4</w:t>
      </w:r>
      <w:r>
        <w:rPr>
          <w:bdr w:val="nil"/>
        </w:rPr>
        <w:t xml:space="preserve">: Auditor-General: Operating Statement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100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2017-18 Budget            </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2018-19 Budget            </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Var</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2019-20 Estimate            </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2020-21 Estimate            </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2021-22 Estimate            </w:t>
            </w:r>
          </w:p>
          <w:p w:rsidR="00D11883" w:rsidRPr="004125EB" w:rsidRDefault="00D11883">
            <w:pPr>
              <w:jc w:val="right"/>
              <w:rPr>
                <w:rFonts w:ascii="Calibri" w:eastAsia="Calibri" w:hAnsi="Calibri" w:cs="Calibri"/>
                <w:b/>
                <w:color w:val="000000"/>
                <w:sz w:val="18"/>
              </w:rPr>
            </w:pP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Income</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2,894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Controlled Recurrent Payments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2,855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2,949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3,270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3,621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3,649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4,040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3,985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4,203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4,330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4,459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4,591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45</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6,979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6,890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7,197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7,645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8,125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8,286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4,344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3,939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4,201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4,577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4,912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5,018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653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619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585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661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700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715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2,589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2,766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2,315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-16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2,362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2,437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2,435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7,638</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7,376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7,153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7,652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8,067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8,168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-659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-486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44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109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58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118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-659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-486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44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109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58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118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r>
    </w:tbl>
    <w:p w:rsidR="002A08B6" w:rsidRDefault="002A08B6" w:rsidP="00A852AE">
      <w:pPr>
        <w:pStyle w:val="Caption"/>
        <w:rPr>
          <w:bdr w:val="nil"/>
        </w:rPr>
      </w:pPr>
    </w:p>
    <w:p w:rsidR="002A08B6" w:rsidRDefault="002A08B6" w:rsidP="002A08B6">
      <w:pPr>
        <w:rPr>
          <w:rFonts w:ascii="Calibri" w:eastAsia="Times New Roman" w:hAnsi="Calibri" w:cs="Times New Roman"/>
          <w:color w:val="000000"/>
          <w:szCs w:val="18"/>
          <w:bdr w:val="nil"/>
        </w:rPr>
      </w:pPr>
      <w:r>
        <w:rPr>
          <w:bdr w:val="nil"/>
        </w:rPr>
        <w:br w:type="page"/>
      </w:r>
    </w:p>
    <w:p w:rsidR="00D11883" w:rsidRDefault="00D11883" w:rsidP="00A852AE">
      <w:pPr>
        <w:pStyle w:val="Caption"/>
        <w:rPr>
          <w:bdr w:val="nil"/>
        </w:rPr>
      </w:pPr>
      <w:r>
        <w:rPr>
          <w:bdr w:val="nil"/>
        </w:rPr>
        <w:lastRenderedPageBreak/>
        <w:t xml:space="preserve">Table </w:t>
      </w:r>
      <w:r w:rsidR="00A852AE">
        <w:rPr>
          <w:bdr w:val="nil"/>
        </w:rPr>
        <w:t>5</w:t>
      </w:r>
      <w:r>
        <w:rPr>
          <w:bdr w:val="nil"/>
        </w:rPr>
        <w:t xml:space="preserve">: Auditor-General: Balance Sheet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4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Budget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30/6/18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2017-18 Estimated Outcome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Budget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30/6/19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Var</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Estimate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30/6/20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Estimate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30/6/21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Estimate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30/6/22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1,483</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1,581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1,282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1,511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1,475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1,411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1,410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1,401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1,483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1,457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1,737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2,090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17</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Other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2,910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3,007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2,790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2,993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3,237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3,526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122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122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70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-43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122</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122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-43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3,032</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3,129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2,860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3,011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3,237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3,526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186</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209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209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209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209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209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1,655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1,420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1,079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-24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1,218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1,366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1,518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1,841</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1,629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1,288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-21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1,427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1,575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1,727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151</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112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131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150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170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189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86</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86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86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86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86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86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237</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198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217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10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236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256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275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2,078</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1,827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1,505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-18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1,663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1,831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2,002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954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1,302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1,355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1,348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1,406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1,524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vAlign w:val="bottom"/>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REPRESENTED BY FUNDS EMPLOYED</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666</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1,071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1,064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1,122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1,240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288</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954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1,302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1,355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1,348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1,406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1,524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r>
    </w:tbl>
    <w:p w:rsidR="002A08B6" w:rsidRDefault="002A08B6" w:rsidP="00A852AE">
      <w:pPr>
        <w:pStyle w:val="Caption"/>
        <w:rPr>
          <w:bdr w:val="nil"/>
        </w:rPr>
      </w:pPr>
    </w:p>
    <w:p w:rsidR="002A08B6" w:rsidRDefault="002A08B6" w:rsidP="002A08B6">
      <w:pPr>
        <w:rPr>
          <w:rFonts w:ascii="Calibri" w:eastAsia="Times New Roman" w:hAnsi="Calibri" w:cs="Times New Roman"/>
          <w:color w:val="000000"/>
          <w:szCs w:val="18"/>
          <w:bdr w:val="nil"/>
        </w:rPr>
      </w:pPr>
      <w:r>
        <w:rPr>
          <w:bdr w:val="nil"/>
        </w:rPr>
        <w:br w:type="page"/>
      </w:r>
    </w:p>
    <w:p w:rsidR="00D11883" w:rsidRPr="00DB70E3" w:rsidRDefault="00D11883" w:rsidP="00A852AE">
      <w:pPr>
        <w:pStyle w:val="Caption"/>
        <w:rPr>
          <w:bdr w:val="nil"/>
        </w:rPr>
      </w:pPr>
      <w:r>
        <w:rPr>
          <w:bdr w:val="nil"/>
        </w:rPr>
        <w:lastRenderedPageBreak/>
        <w:t xml:space="preserve">Table </w:t>
      </w:r>
      <w:r w:rsidR="00A852AE">
        <w:rPr>
          <w:bdr w:val="nil"/>
        </w:rPr>
        <w:t>6</w:t>
      </w:r>
      <w:r>
        <w:rPr>
          <w:bdr w:val="nil"/>
        </w:rPr>
        <w:t xml:space="preserve">: Auditor-General: Statement of Changes in Equity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rsidRPr="004125EB">
        <w:trPr>
          <w:trHeight w:val="93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Budget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30/6/18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2017-18 Estimated Outcome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Budget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30/6/19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Var</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Estimate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30/6/20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Estimate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30/6/21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Estimate</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at</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30/6/22 </w:t>
            </w:r>
          </w:p>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$'000</w:t>
            </w: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4125EB" w:rsidRDefault="00D11883">
            <w:pPr>
              <w:jc w:val="right"/>
              <w:rPr>
                <w:rFonts w:ascii="Calibri" w:eastAsia="Calibri" w:hAnsi="Calibri" w:cs="Calibri"/>
                <w:b/>
                <w:i/>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1,325</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1,504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1,018</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-32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1,071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1,064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1,122</w:t>
            </w: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288</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1,613</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1,788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1,302</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-27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1,355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1,348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1,406</w:t>
            </w: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b/>
                <w:i/>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-659</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Operating Result</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-486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44</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109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58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118</w:t>
            </w: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-659</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-486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44</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 xml:space="preserve">109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58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118</w:t>
            </w: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666</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1,018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1,071</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5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1,064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1,122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1,240</w:t>
            </w: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288</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4125EB" w:rsidRDefault="00D11883">
            <w:pPr>
              <w:rPr>
                <w:rFonts w:ascii="Calibri" w:eastAsia="Calibri" w:hAnsi="Calibri" w:cs="Calibri"/>
                <w:color w:val="000000"/>
                <w:sz w:val="18"/>
              </w:rPr>
            </w:pPr>
            <w:r w:rsidRPr="004125EB">
              <w:rPr>
                <w:rFonts w:ascii="Calibri" w:eastAsia="Calibri" w:hAnsi="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color w:val="000000"/>
                <w:sz w:val="18"/>
              </w:rPr>
            </w:pPr>
            <w:r w:rsidRPr="004125EB">
              <w:rPr>
                <w:rFonts w:ascii="Calibri" w:eastAsia="Calibri" w:hAnsi="Calibri" w:cs="Calibri"/>
                <w:color w:val="000000"/>
                <w:sz w:val="18"/>
              </w:rPr>
              <w:t>284</w:t>
            </w: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4125EB" w:rsidRDefault="00D11883">
            <w:pPr>
              <w:rPr>
                <w:rFonts w:ascii="Calibri" w:eastAsia="Calibri" w:hAnsi="Calibri" w:cs="Calibri"/>
                <w:color w:val="000000"/>
                <w:sz w:val="18"/>
              </w:rPr>
            </w:pPr>
          </w:p>
        </w:tc>
      </w:tr>
      <w:tr w:rsidR="00D11883" w:rsidRPr="00412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954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4125EB" w:rsidRDefault="00D11883">
            <w:pPr>
              <w:rPr>
                <w:rFonts w:ascii="Calibri" w:eastAsia="Calibri" w:hAnsi="Calibri" w:cs="Calibri"/>
                <w:b/>
                <w:color w:val="000000"/>
                <w:sz w:val="18"/>
              </w:rPr>
            </w:pPr>
            <w:r w:rsidRPr="004125EB">
              <w:rPr>
                <w:rFonts w:ascii="Calibri" w:eastAsia="Calibri" w:hAnsi="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1,302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1,355</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1,348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1,406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4125EB" w:rsidRDefault="00D11883">
            <w:pPr>
              <w:jc w:val="right"/>
              <w:rPr>
                <w:rFonts w:ascii="Calibri" w:eastAsia="Calibri" w:hAnsi="Calibri" w:cs="Calibri"/>
                <w:b/>
                <w:color w:val="000000"/>
                <w:sz w:val="18"/>
              </w:rPr>
            </w:pPr>
            <w:r w:rsidRPr="004125EB">
              <w:rPr>
                <w:rFonts w:ascii="Calibri" w:eastAsia="Calibri" w:hAnsi="Calibri" w:cs="Calibri"/>
                <w:b/>
                <w:color w:val="000000"/>
                <w:sz w:val="18"/>
              </w:rPr>
              <w:t>1,524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r>
    </w:tbl>
    <w:p w:rsidR="002A08B6" w:rsidRDefault="002A08B6" w:rsidP="00A852AE">
      <w:pPr>
        <w:pStyle w:val="Caption"/>
        <w:rPr>
          <w:bdr w:val="nil"/>
        </w:rPr>
      </w:pPr>
    </w:p>
    <w:p w:rsidR="002A08B6" w:rsidRDefault="002A08B6" w:rsidP="002A08B6">
      <w:pPr>
        <w:rPr>
          <w:rFonts w:ascii="Calibri" w:eastAsia="Times New Roman" w:hAnsi="Calibri" w:cs="Times New Roman"/>
          <w:color w:val="000000"/>
          <w:szCs w:val="18"/>
          <w:bdr w:val="nil"/>
        </w:rPr>
      </w:pPr>
      <w:r>
        <w:rPr>
          <w:bdr w:val="nil"/>
        </w:rPr>
        <w:br w:type="page"/>
      </w:r>
    </w:p>
    <w:p w:rsidR="00D11883" w:rsidRDefault="00D11883" w:rsidP="00A852AE">
      <w:pPr>
        <w:pStyle w:val="Caption"/>
        <w:rPr>
          <w:bdr w:val="nil"/>
        </w:rPr>
      </w:pPr>
      <w:r>
        <w:rPr>
          <w:bdr w:val="nil"/>
        </w:rPr>
        <w:lastRenderedPageBreak/>
        <w:t xml:space="preserve">Table </w:t>
      </w:r>
      <w:r w:rsidR="00A852AE">
        <w:rPr>
          <w:bdr w:val="nil"/>
        </w:rPr>
        <w:t>7</w:t>
      </w:r>
      <w:r>
        <w:rPr>
          <w:bdr w:val="nil"/>
        </w:rPr>
        <w:t xml:space="preserve">: Auditor-General: Cash Flow Statement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2017-18 Budget            </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2018-19 Budget            </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Var </w:t>
            </w: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2019-20 Estimate            </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2020-21 Estimate            </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2021-22 Estimate            </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3B3BC3" w:rsidRDefault="00D11883">
            <w:pPr>
              <w:jc w:val="right"/>
              <w:rPr>
                <w:rFonts w:ascii="Calibri" w:eastAsia="Calibri" w:hAnsi="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3B3BC3"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3B3BC3" w:rsidRDefault="00D11883">
            <w:pPr>
              <w:jc w:val="right"/>
              <w:rPr>
                <w:rFonts w:ascii="Calibri" w:eastAsia="Calibri" w:hAnsi="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Pr="003B3BC3"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3B3BC3"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3B3BC3" w:rsidRDefault="00D11883">
            <w:pPr>
              <w:jc w:val="right"/>
              <w:rPr>
                <w:rFonts w:ascii="Calibri" w:eastAsia="Calibri" w:hAnsi="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3B3BC3"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D11883" w:rsidRPr="003B3BC3"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CASH FLOWS FROM OPERATING ACTIVITIES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2,894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2,855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2,949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3,270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3,621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3,649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4,204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4,137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4,333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4,667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4,541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4,733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45</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Interest Received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281</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529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427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462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477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7,424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7,566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7,754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8,460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8,669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8,905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4,008</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3,921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4,349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4,342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4,737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4,902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735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701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681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770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832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855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2,885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3,305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2,767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-16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2,856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2,873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2,949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275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275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265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263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263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263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7,903</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8,202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8,062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8,231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8,705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8,969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-479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-636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-308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52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-36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-64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CASH FLOWS FROM FINANCING ACTIVITIES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Financing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-479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-636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-299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53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-36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-64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1,962</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2,217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1,581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-29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1,282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1,511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1,475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1,483</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1,581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1,282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1,511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1,475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1,411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r>
    </w:tbl>
    <w:p w:rsidR="00A852AE" w:rsidRDefault="00A852AE" w:rsidP="00A852AE">
      <w:pPr>
        <w:pStyle w:val="Heading2"/>
      </w:pPr>
    </w:p>
    <w:p w:rsidR="00A852AE" w:rsidRDefault="00A852AE" w:rsidP="00A852AE">
      <w:pPr>
        <w:rPr>
          <w:rFonts w:ascii="Calibri" w:eastAsia="Times New Roman" w:hAnsi="Calibri" w:cs="Times New Roman"/>
          <w:snapToGrid w:val="0"/>
          <w:sz w:val="32"/>
          <w:szCs w:val="20"/>
        </w:rPr>
      </w:pPr>
      <w:r>
        <w:br w:type="page"/>
      </w:r>
    </w:p>
    <w:p w:rsidR="00D11883" w:rsidRPr="00A852AE" w:rsidRDefault="00D11883" w:rsidP="00A852AE">
      <w:pPr>
        <w:pStyle w:val="Heading2"/>
      </w:pPr>
      <w:bookmarkStart w:id="23" w:name="_Toc515539126"/>
      <w:r w:rsidRPr="00A852AE">
        <w:lastRenderedPageBreak/>
        <w:t>Notes to the Controlled Budget Statements</w:t>
      </w:r>
      <w:bookmarkEnd w:id="23"/>
    </w:p>
    <w:p w:rsidR="00D11883" w:rsidRDefault="00D11883" w:rsidP="00D11883">
      <w:pPr>
        <w:pStyle w:val="Normal3"/>
      </w:pPr>
      <w:r>
        <w:t>Significant variations are explained below.</w:t>
      </w:r>
    </w:p>
    <w:p w:rsidR="00D11883" w:rsidRDefault="00D11883" w:rsidP="00D11883">
      <w:pPr>
        <w:pStyle w:val="Heading40"/>
      </w:pPr>
      <w:r>
        <w:t>Operating Statement</w:t>
      </w:r>
    </w:p>
    <w:p w:rsidR="00D11883" w:rsidRDefault="00D11883" w:rsidP="00D11883">
      <w:pPr>
        <w:pStyle w:val="BSbullet120"/>
        <w:numPr>
          <w:ilvl w:val="0"/>
          <w:numId w:val="10"/>
        </w:numPr>
      </w:pPr>
      <w:r>
        <w:t>Employee Expenses</w:t>
      </w:r>
      <w:r w:rsidR="00D20876">
        <w:t>:</w:t>
      </w:r>
    </w:p>
    <w:p w:rsidR="00D11883" w:rsidRDefault="00D11883" w:rsidP="000E27E6">
      <w:pPr>
        <w:pStyle w:val="BSbullet120"/>
        <w:numPr>
          <w:ilvl w:val="0"/>
          <w:numId w:val="7"/>
        </w:numPr>
      </w:pPr>
      <w:r>
        <w:t>The 2017</w:t>
      </w:r>
      <w:r>
        <w:noBreakHyphen/>
        <w:t>18 estimated outcome was $0.405 million lower than the 2017</w:t>
      </w:r>
      <w:r>
        <w:noBreakHyphen/>
        <w:t>18 Budget as the departure of financial and performance audit staff resulted in a lower than anticipated full time equivalent staff in 2017-18.</w:t>
      </w:r>
    </w:p>
    <w:p w:rsidR="00D11883" w:rsidRDefault="00D11883" w:rsidP="000E27E6">
      <w:pPr>
        <w:pStyle w:val="BSbullet120"/>
        <w:numPr>
          <w:ilvl w:val="0"/>
          <w:numId w:val="7"/>
        </w:numPr>
      </w:pPr>
      <w:r>
        <w:t>The increase of $0.262 million in the 2018</w:t>
      </w:r>
      <w:r>
        <w:noBreakHyphen/>
        <w:t>19 Budget from the 2017-18 estimated outcome reflects the budget assumption that the budgeted number of audit staff will be maintained in 2018-19.</w:t>
      </w:r>
    </w:p>
    <w:p w:rsidR="00D11883" w:rsidRDefault="00D11883" w:rsidP="00D11883">
      <w:pPr>
        <w:pStyle w:val="BSbullet120"/>
        <w:numPr>
          <w:ilvl w:val="0"/>
          <w:numId w:val="10"/>
        </w:numPr>
      </w:pPr>
      <w:r>
        <w:t>Supplies and Services</w:t>
      </w:r>
      <w:r w:rsidR="00D20876">
        <w:t>:</w:t>
      </w:r>
    </w:p>
    <w:p w:rsidR="00D11883" w:rsidRDefault="00D11883" w:rsidP="000E27E6">
      <w:pPr>
        <w:pStyle w:val="BSbullet120"/>
        <w:numPr>
          <w:ilvl w:val="0"/>
          <w:numId w:val="7"/>
        </w:numPr>
      </w:pPr>
      <w:r>
        <w:t>The 2017-18 estimated outcome was $0.177 million higher than the 2017-18 Budget due mainly to higher performance audit contractor costs to replace departing performance audit staff.</w:t>
      </w:r>
    </w:p>
    <w:p w:rsidR="00D11883" w:rsidRDefault="00D11883" w:rsidP="000E27E6">
      <w:pPr>
        <w:pStyle w:val="BSbullet120"/>
        <w:numPr>
          <w:ilvl w:val="0"/>
          <w:numId w:val="7"/>
        </w:numPr>
      </w:pPr>
      <w:r>
        <w:t>The decrease of $0.451 million in the 2018</w:t>
      </w:r>
      <w:r>
        <w:noBreakHyphen/>
        <w:t>19 Budget from the 2017-18 estimated outcome reflects a decrease in performance audit contractor costs as the number of performance audits delivered in 2018-19 will be reduced by one. In 2017-18, the Audit Office used its cash reserves to do an additional performance audit as recommended by the strategic reviewer.</w:t>
      </w:r>
    </w:p>
    <w:p w:rsidR="00850B31" w:rsidRDefault="00850B31" w:rsidP="00850B31">
      <w:pPr>
        <w:pStyle w:val="BSbullet120"/>
        <w:tabs>
          <w:tab w:val="clear" w:pos="360"/>
        </w:tabs>
        <w:spacing w:before="120"/>
        <w:ind w:left="1077" w:firstLine="0"/>
      </w:pPr>
    </w:p>
    <w:p w:rsidR="00D11883" w:rsidRDefault="00D11883" w:rsidP="00D11883">
      <w:pPr>
        <w:pStyle w:val="Heading400"/>
      </w:pPr>
      <w:r>
        <w:t>Balance Sheet</w:t>
      </w:r>
    </w:p>
    <w:p w:rsidR="00D11883" w:rsidRDefault="00D11883" w:rsidP="00D11883">
      <w:pPr>
        <w:pStyle w:val="BSbullet120"/>
        <w:numPr>
          <w:ilvl w:val="0"/>
          <w:numId w:val="10"/>
        </w:numPr>
      </w:pPr>
      <w:r>
        <w:t>Cash and Cash Equivalents</w:t>
      </w:r>
      <w:r w:rsidR="00D20876">
        <w:t>:</w:t>
      </w:r>
    </w:p>
    <w:p w:rsidR="00D11883" w:rsidRDefault="00D11883" w:rsidP="000E27E6">
      <w:pPr>
        <w:pStyle w:val="BSbullet120"/>
        <w:numPr>
          <w:ilvl w:val="0"/>
          <w:numId w:val="7"/>
        </w:numPr>
      </w:pPr>
      <w:r>
        <w:t>The 2017-18 estimated outcome was $0.098 million higher than the Budget mainly due to a higher than anticipated cash balance at the beginning of the year.</w:t>
      </w:r>
    </w:p>
    <w:p w:rsidR="00D11883" w:rsidRDefault="00D11883" w:rsidP="000E27E6">
      <w:pPr>
        <w:pStyle w:val="BSbullet120"/>
        <w:numPr>
          <w:ilvl w:val="0"/>
          <w:numId w:val="7"/>
        </w:numPr>
      </w:pPr>
      <w:r>
        <w:t>The Budget at 30 June 2019 is $0.299 million lower than the 2017-18 estimated outcome as cash is anticipated to be used to pay leave entitlements for an executive staff member.</w:t>
      </w:r>
    </w:p>
    <w:p w:rsidR="00850B31" w:rsidRDefault="00850B31" w:rsidP="00850B31">
      <w:pPr>
        <w:pStyle w:val="BSbullet120"/>
        <w:tabs>
          <w:tab w:val="clear" w:pos="360"/>
        </w:tabs>
        <w:spacing w:before="120"/>
        <w:ind w:left="1077" w:firstLine="0"/>
      </w:pPr>
    </w:p>
    <w:p w:rsidR="00D11883" w:rsidRDefault="00D11883" w:rsidP="00D11883">
      <w:pPr>
        <w:pStyle w:val="Heading401"/>
      </w:pPr>
      <w:r>
        <w:t>Statement of Changes in Equity</w:t>
      </w:r>
    </w:p>
    <w:p w:rsidR="00D11883" w:rsidRDefault="00D11883" w:rsidP="00D11883">
      <w:pPr>
        <w:pStyle w:val="BSbullet121"/>
        <w:numPr>
          <w:ilvl w:val="0"/>
          <w:numId w:val="11"/>
        </w:numPr>
      </w:pPr>
      <w:r>
        <w:t>Variations in this statement are explained in the notes above.</w:t>
      </w:r>
    </w:p>
    <w:p w:rsidR="00850B31" w:rsidRDefault="00850B31" w:rsidP="00C6548F">
      <w:pPr>
        <w:pStyle w:val="BSbullet121"/>
        <w:tabs>
          <w:tab w:val="clear" w:pos="360"/>
        </w:tabs>
        <w:spacing w:before="0"/>
        <w:ind w:firstLine="0"/>
      </w:pPr>
    </w:p>
    <w:p w:rsidR="00D11883" w:rsidRDefault="00D11883" w:rsidP="00D11883">
      <w:pPr>
        <w:pStyle w:val="Heading401"/>
      </w:pPr>
      <w:r>
        <w:t>Cash Flow Statement</w:t>
      </w:r>
    </w:p>
    <w:p w:rsidR="00D11883" w:rsidRDefault="00D11883" w:rsidP="00D11883">
      <w:pPr>
        <w:pStyle w:val="BSbullet121"/>
        <w:numPr>
          <w:ilvl w:val="0"/>
          <w:numId w:val="11"/>
        </w:numPr>
      </w:pPr>
      <w:r>
        <w:t>Variations in this statement are explained in the notes above.</w:t>
      </w:r>
    </w:p>
    <w:p w:rsidR="00D11883" w:rsidRPr="0004555B" w:rsidRDefault="00D11883" w:rsidP="00D11883">
      <w:pPr>
        <w:pBdr>
          <w:top w:val="nil"/>
          <w:left w:val="nil"/>
          <w:bottom w:val="nil"/>
          <w:right w:val="nil"/>
          <w:between w:val="nil"/>
          <w:bar w:val="nil"/>
        </w:pBdr>
        <w:jc w:val="center"/>
        <w:rPr>
          <w:rFonts w:eastAsia="TimesNewRomanPS-ItalicMT"/>
          <w:bdr w:val="nil"/>
        </w:rPr>
        <w:sectPr w:rsidR="00D11883" w:rsidRPr="0004555B" w:rsidSect="002A08B6">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151" w:right="1440" w:bottom="1729" w:left="1440" w:header="720" w:footer="720" w:gutter="0"/>
          <w:pgBorders>
            <w:top w:val="nil"/>
            <w:left w:val="nil"/>
            <w:bottom w:val="nil"/>
            <w:right w:val="nil"/>
          </w:pgBorders>
          <w:cols w:space="720"/>
        </w:sectPr>
      </w:pPr>
      <w:r>
        <w:rPr>
          <w:i/>
          <w:bdr w:val="nil"/>
        </w:rPr>
        <w:lastRenderedPageBreak/>
        <w:t xml:space="preserve">This page </w:t>
      </w:r>
      <w:r w:rsidR="002A08B6">
        <w:rPr>
          <w:i/>
          <w:bdr w:val="nil"/>
        </w:rPr>
        <w:t>intentionally</w:t>
      </w:r>
      <w:r>
        <w:rPr>
          <w:i/>
          <w:bdr w:val="nil"/>
        </w:rPr>
        <w:t xml:space="preserve"> left blank</w:t>
      </w:r>
    </w:p>
    <w:p w:rsidR="00D11883" w:rsidRPr="00AB5AA0" w:rsidRDefault="00D11883" w:rsidP="00D11883">
      <w:pPr>
        <w:pStyle w:val="Heading10"/>
        <w:pageBreakBefore/>
      </w:pPr>
      <w:bookmarkStart w:id="24" w:name="_Toc515539127"/>
      <w:r w:rsidRPr="00AB5AA0">
        <w:lastRenderedPageBreak/>
        <w:t>ELECTORAL COMMISSIONER</w:t>
      </w:r>
      <w:bookmarkEnd w:id="24"/>
    </w:p>
    <w:p w:rsidR="00D11883" w:rsidRDefault="00D11883" w:rsidP="00D11883">
      <w:pPr>
        <w:pStyle w:val="Heading2"/>
      </w:pPr>
      <w:bookmarkStart w:id="25" w:name="_Toc515539128"/>
      <w:r>
        <w:t>Purpose</w:t>
      </w:r>
      <w:bookmarkEnd w:id="25"/>
    </w:p>
    <w:p w:rsidR="00D11883" w:rsidRDefault="00D11883" w:rsidP="00D11883">
      <w:pPr>
        <w:pStyle w:val="Normal0"/>
      </w:pPr>
      <w:r>
        <w:t xml:space="preserve">The Electoral Commissioner is an independent statutory office holder under the </w:t>
      </w:r>
      <w:r w:rsidRPr="00F56FFB">
        <w:rPr>
          <w:i/>
        </w:rPr>
        <w:t>Electoral Act 1992</w:t>
      </w:r>
      <w:r>
        <w:rPr>
          <w:i/>
        </w:rPr>
        <w:t xml:space="preserve">. </w:t>
      </w:r>
      <w:r>
        <w:t xml:space="preserve"> The Electoral Commissioner is a member of the ACT Electoral Commission, which consists of three statutory office holders – the Chairperson, the Electoral Commissioner and one other Member. The Electoral Commissioner is assisted by officers employed under the </w:t>
      </w:r>
      <w:r w:rsidRPr="00F56FFB">
        <w:rPr>
          <w:i/>
        </w:rPr>
        <w:t>Public Sector Management Act 1994</w:t>
      </w:r>
      <w:r>
        <w:rPr>
          <w:i/>
        </w:rPr>
        <w:t xml:space="preserve"> </w:t>
      </w:r>
      <w:r>
        <w:t>and the Electoral Act. The Electoral Commissioner is the chief executive officer of the Commission.</w:t>
      </w:r>
    </w:p>
    <w:p w:rsidR="00D11883" w:rsidRDefault="00D11883" w:rsidP="00D11883">
      <w:pPr>
        <w:pStyle w:val="Normal0"/>
      </w:pPr>
      <w:r>
        <w:t>The ACT Electoral Commission is responsible for:</w:t>
      </w:r>
    </w:p>
    <w:p w:rsidR="00D11883" w:rsidRPr="006C1247" w:rsidRDefault="00D11883" w:rsidP="00EB7437">
      <w:pPr>
        <w:pStyle w:val="BSnoteslist"/>
        <w:numPr>
          <w:ilvl w:val="0"/>
          <w:numId w:val="18"/>
        </w:numPr>
        <w:tabs>
          <w:tab w:val="num" w:pos="360"/>
        </w:tabs>
        <w:spacing w:before="80"/>
        <w:ind w:left="357" w:hanging="357"/>
        <w:rPr>
          <w:sz w:val="24"/>
        </w:rPr>
      </w:pPr>
      <w:r w:rsidRPr="006C1247">
        <w:rPr>
          <w:sz w:val="24"/>
        </w:rPr>
        <w:t>the conduct of elections and referendums for the ACT Legislative Assembly;</w:t>
      </w:r>
    </w:p>
    <w:p w:rsidR="00D11883" w:rsidRDefault="00D11883" w:rsidP="00EB7437">
      <w:pPr>
        <w:pStyle w:val="BSbullet1"/>
        <w:numPr>
          <w:ilvl w:val="0"/>
          <w:numId w:val="18"/>
        </w:numPr>
        <w:spacing w:before="80" w:after="0"/>
        <w:ind w:left="357" w:hanging="357"/>
        <w:jc w:val="left"/>
      </w:pPr>
      <w:r>
        <w:t>the determination of electoral boundaries for the ACT; and</w:t>
      </w:r>
    </w:p>
    <w:p w:rsidR="00D11883" w:rsidRPr="00F56FFB" w:rsidRDefault="00D11883" w:rsidP="00EB7437">
      <w:pPr>
        <w:pStyle w:val="BSbullet1"/>
        <w:numPr>
          <w:ilvl w:val="0"/>
          <w:numId w:val="18"/>
        </w:numPr>
        <w:spacing w:before="80" w:after="0"/>
        <w:ind w:left="357" w:hanging="357"/>
        <w:jc w:val="left"/>
      </w:pPr>
      <w:r>
        <w:t>the provision of electoral information, education, advice and services to a wide range of clients.</w:t>
      </w:r>
    </w:p>
    <w:p w:rsidR="00D11883" w:rsidRPr="001264AC" w:rsidRDefault="00D11883" w:rsidP="00D97023">
      <w:pPr>
        <w:pStyle w:val="Heading2"/>
      </w:pPr>
      <w:r w:rsidRPr="001264AC">
        <w:t xml:space="preserve"> </w:t>
      </w:r>
      <w:bookmarkStart w:id="26" w:name="_Toc515539129"/>
      <w:r w:rsidRPr="001264AC">
        <w:t>2018-19 Priorities</w:t>
      </w:r>
      <w:bookmarkEnd w:id="26"/>
    </w:p>
    <w:p w:rsidR="00D11883" w:rsidRDefault="00D11883" w:rsidP="00D11883">
      <w:pPr>
        <w:pStyle w:val="Normal1"/>
      </w:pPr>
      <w:r>
        <w:t>Major priorities for 2018-19 include:</w:t>
      </w:r>
    </w:p>
    <w:p w:rsidR="00D11883" w:rsidRDefault="00D11883" w:rsidP="00EB7437">
      <w:pPr>
        <w:pStyle w:val="BSbullet10"/>
        <w:numPr>
          <w:ilvl w:val="0"/>
          <w:numId w:val="19"/>
        </w:numPr>
        <w:spacing w:before="100" w:after="0"/>
        <w:ind w:left="357" w:hanging="357"/>
      </w:pPr>
      <w:r>
        <w:t>undertaking a redistribution of electoral boundaries for the ACT;</w:t>
      </w:r>
    </w:p>
    <w:p w:rsidR="00D11883" w:rsidRDefault="00D11883" w:rsidP="00EB7437">
      <w:pPr>
        <w:pStyle w:val="BSbullet10"/>
        <w:numPr>
          <w:ilvl w:val="0"/>
          <w:numId w:val="19"/>
        </w:numPr>
        <w:spacing w:before="100" w:after="0"/>
        <w:ind w:left="357" w:hanging="357"/>
      </w:pPr>
      <w:r>
        <w:t>administering ongoing financial disclosure scheme functions, including monitoring of compliance with disclosure obligations by political parties, candidates and other election participants</w:t>
      </w:r>
      <w:r w:rsidRPr="009E4D5F">
        <w:t>;</w:t>
      </w:r>
    </w:p>
    <w:p w:rsidR="00D11883" w:rsidRDefault="00D11883" w:rsidP="00EB7437">
      <w:pPr>
        <w:pStyle w:val="BSbullet10"/>
        <w:numPr>
          <w:ilvl w:val="0"/>
          <w:numId w:val="19"/>
        </w:numPr>
        <w:spacing w:before="100" w:after="0"/>
        <w:ind w:left="357" w:hanging="357"/>
      </w:pPr>
      <w:r>
        <w:t xml:space="preserve">reviewing and enhancing ICT systems to ensure readiness for the 2020 ACT Legislative Assembly election; </w:t>
      </w:r>
    </w:p>
    <w:p w:rsidR="00D11883" w:rsidRDefault="00D11883" w:rsidP="00EB7437">
      <w:pPr>
        <w:pStyle w:val="BSbullet10"/>
        <w:numPr>
          <w:ilvl w:val="0"/>
          <w:numId w:val="19"/>
        </w:numPr>
        <w:spacing w:before="100" w:after="0"/>
        <w:ind w:left="357" w:hanging="357"/>
      </w:pPr>
      <w:r>
        <w:t xml:space="preserve">conducting non-parliamentary elections, including the ACT Government enterprise agreement ballots; and </w:t>
      </w:r>
    </w:p>
    <w:p w:rsidR="00D11883" w:rsidRPr="009E4D5F" w:rsidRDefault="00D11883" w:rsidP="00EB7437">
      <w:pPr>
        <w:pStyle w:val="BSbullet10"/>
        <w:numPr>
          <w:ilvl w:val="0"/>
          <w:numId w:val="19"/>
        </w:numPr>
        <w:spacing w:before="100" w:after="0"/>
        <w:ind w:left="357" w:hanging="357"/>
      </w:pPr>
      <w:r>
        <w:t>continuing to provide a comprehensive electoral education program.</w:t>
      </w:r>
    </w:p>
    <w:p w:rsidR="00D11883" w:rsidRDefault="00D11883" w:rsidP="00D11883">
      <w:pPr>
        <w:pStyle w:val="Heading21"/>
      </w:pPr>
      <w:bookmarkStart w:id="27" w:name="_Toc515539130"/>
      <w:r>
        <w:t>Estimated Employment Level</w:t>
      </w:r>
      <w:bookmarkEnd w:id="27"/>
    </w:p>
    <w:p w:rsidR="00D11883" w:rsidRDefault="00D11883" w:rsidP="00D11883">
      <w:pPr>
        <w:pStyle w:val="Caption"/>
      </w:pPr>
      <w:r>
        <w:t xml:space="preserve">Table </w:t>
      </w:r>
      <w:r w:rsidR="00EB7437">
        <w:t>1</w:t>
      </w:r>
      <w:r>
        <w:t>: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D11883" w:rsidTr="00D11883">
        <w:trPr>
          <w:trHeight w:val="392"/>
          <w:tblHeader/>
        </w:trPr>
        <w:tc>
          <w:tcPr>
            <w:tcW w:w="2699" w:type="dxa"/>
            <w:tcBorders>
              <w:top w:val="single" w:sz="12" w:space="0" w:color="000000"/>
              <w:left w:val="nil"/>
              <w:bottom w:val="nil"/>
              <w:right w:val="nil"/>
            </w:tcBorders>
            <w:vAlign w:val="bottom"/>
          </w:tcPr>
          <w:p w:rsidR="00D11883" w:rsidRDefault="00D11883">
            <w:pPr>
              <w:pStyle w:val="BStabletext"/>
            </w:pPr>
          </w:p>
        </w:tc>
        <w:tc>
          <w:tcPr>
            <w:tcW w:w="1600" w:type="dxa"/>
            <w:tcBorders>
              <w:top w:val="single" w:sz="12" w:space="0" w:color="000000"/>
              <w:left w:val="nil"/>
              <w:bottom w:val="nil"/>
              <w:right w:val="nil"/>
            </w:tcBorders>
            <w:hideMark/>
          </w:tcPr>
          <w:p w:rsidR="00D11883" w:rsidRDefault="00D11883">
            <w:pPr>
              <w:pStyle w:val="BStableheading1"/>
              <w:framePr w:wrap="around"/>
            </w:pPr>
            <w:r>
              <w:t>2016-17</w:t>
            </w:r>
          </w:p>
          <w:p w:rsidR="00D11883" w:rsidRDefault="00D11883">
            <w:pPr>
              <w:pStyle w:val="BStableheading1"/>
              <w:framePr w:wrap="around"/>
            </w:pPr>
            <w:r>
              <w:t>Actual</w:t>
            </w:r>
          </w:p>
          <w:p w:rsidR="00D11883" w:rsidRDefault="00D11883">
            <w:pPr>
              <w:pStyle w:val="BStableheading1"/>
              <w:framePr w:wrap="around"/>
            </w:pPr>
            <w:r>
              <w:t>Outcome</w:t>
            </w:r>
          </w:p>
        </w:tc>
        <w:tc>
          <w:tcPr>
            <w:tcW w:w="1600" w:type="dxa"/>
            <w:tcBorders>
              <w:top w:val="single" w:sz="12" w:space="0" w:color="000000"/>
              <w:left w:val="nil"/>
              <w:bottom w:val="nil"/>
              <w:right w:val="nil"/>
            </w:tcBorders>
            <w:hideMark/>
          </w:tcPr>
          <w:p w:rsidR="00D11883" w:rsidRDefault="00D11883" w:rsidP="00D11883">
            <w:pPr>
              <w:pStyle w:val="BStableheading1"/>
              <w:framePr w:wrap="auto" w:vAnchor="margin" w:yAlign="inline"/>
            </w:pPr>
            <w:r>
              <w:t>2017-18</w:t>
            </w:r>
          </w:p>
          <w:p w:rsidR="00D11883" w:rsidRDefault="00D11883">
            <w:pPr>
              <w:pStyle w:val="BStableheading1"/>
              <w:framePr w:wrap="around"/>
            </w:pPr>
            <w:r>
              <w:t>Budget</w:t>
            </w:r>
          </w:p>
        </w:tc>
        <w:tc>
          <w:tcPr>
            <w:tcW w:w="1600" w:type="dxa"/>
            <w:tcBorders>
              <w:top w:val="single" w:sz="12" w:space="0" w:color="000000"/>
              <w:left w:val="nil"/>
              <w:bottom w:val="nil"/>
              <w:right w:val="nil"/>
            </w:tcBorders>
            <w:hideMark/>
          </w:tcPr>
          <w:p w:rsidR="00D11883" w:rsidRDefault="00D11883">
            <w:pPr>
              <w:pStyle w:val="BStableheading1"/>
              <w:framePr w:wrap="around"/>
            </w:pPr>
            <w:r>
              <w:t>2017-18</w:t>
            </w:r>
          </w:p>
          <w:p w:rsidR="00D11883" w:rsidRDefault="00D11883">
            <w:pPr>
              <w:pStyle w:val="BStableheading1"/>
              <w:framePr w:wrap="around"/>
            </w:pPr>
            <w:r>
              <w:t>Estimated Outcome</w:t>
            </w:r>
          </w:p>
        </w:tc>
        <w:tc>
          <w:tcPr>
            <w:tcW w:w="1601" w:type="dxa"/>
            <w:tcBorders>
              <w:top w:val="single" w:sz="12" w:space="0" w:color="000000"/>
              <w:left w:val="nil"/>
              <w:bottom w:val="nil"/>
              <w:right w:val="nil"/>
            </w:tcBorders>
            <w:noWrap/>
            <w:hideMark/>
          </w:tcPr>
          <w:p w:rsidR="00D11883" w:rsidRDefault="00D11883">
            <w:pPr>
              <w:pStyle w:val="BStableheading1"/>
              <w:framePr w:wrap="around"/>
            </w:pPr>
            <w:r>
              <w:t>2018-19</w:t>
            </w:r>
          </w:p>
          <w:p w:rsidR="00D11883" w:rsidRDefault="00D11883">
            <w:pPr>
              <w:pStyle w:val="BStableheading1"/>
              <w:framePr w:wrap="around"/>
            </w:pPr>
            <w:r>
              <w:t>Budget</w:t>
            </w:r>
          </w:p>
        </w:tc>
      </w:tr>
      <w:tr w:rsidR="00D11883" w:rsidTr="00D11883">
        <w:trPr>
          <w:trHeight w:val="319"/>
          <w:tblHeader/>
        </w:trPr>
        <w:tc>
          <w:tcPr>
            <w:tcW w:w="2699" w:type="dxa"/>
            <w:tcBorders>
              <w:top w:val="single" w:sz="6" w:space="0" w:color="000000"/>
              <w:left w:val="nil"/>
              <w:bottom w:val="single" w:sz="12" w:space="0" w:color="000000"/>
              <w:right w:val="nil"/>
            </w:tcBorders>
            <w:vAlign w:val="bottom"/>
            <w:hideMark/>
          </w:tcPr>
          <w:p w:rsidR="00D11883" w:rsidRDefault="00D11883">
            <w:pPr>
              <w:pStyle w:val="BStabletext"/>
              <w:rPr>
                <w:rStyle w:val="Strong"/>
                <w:bCs/>
              </w:rPr>
            </w:pPr>
            <w:r>
              <w:rPr>
                <w:rStyle w:val="Strong"/>
              </w:rPr>
              <w:t>Staffing (FTE)</w:t>
            </w:r>
          </w:p>
        </w:tc>
        <w:tc>
          <w:tcPr>
            <w:tcW w:w="1600" w:type="dxa"/>
            <w:tcBorders>
              <w:top w:val="single" w:sz="6" w:space="0" w:color="000000"/>
              <w:left w:val="nil"/>
              <w:bottom w:val="single" w:sz="12" w:space="0" w:color="000000"/>
              <w:right w:val="nil"/>
            </w:tcBorders>
            <w:vAlign w:val="bottom"/>
            <w:hideMark/>
          </w:tcPr>
          <w:p w:rsidR="00D11883" w:rsidRDefault="00D11883" w:rsidP="00D11883">
            <w:pPr>
              <w:pStyle w:val="BStablefigures"/>
            </w:pPr>
            <w:r>
              <w:t>13.4</w:t>
            </w:r>
          </w:p>
        </w:tc>
        <w:tc>
          <w:tcPr>
            <w:tcW w:w="1600" w:type="dxa"/>
            <w:tcBorders>
              <w:top w:val="single" w:sz="6" w:space="0" w:color="000000"/>
              <w:left w:val="nil"/>
              <w:bottom w:val="single" w:sz="12" w:space="0" w:color="000000"/>
              <w:right w:val="nil"/>
            </w:tcBorders>
            <w:vAlign w:val="bottom"/>
            <w:hideMark/>
          </w:tcPr>
          <w:p w:rsidR="00D11883" w:rsidRDefault="00D11883" w:rsidP="00D11883">
            <w:pPr>
              <w:pStyle w:val="BStablefigures"/>
            </w:pPr>
            <w:r>
              <w:t>9</w:t>
            </w:r>
          </w:p>
        </w:tc>
        <w:tc>
          <w:tcPr>
            <w:tcW w:w="1600" w:type="dxa"/>
            <w:tcBorders>
              <w:top w:val="single" w:sz="6" w:space="0" w:color="000000"/>
              <w:left w:val="nil"/>
              <w:bottom w:val="single" w:sz="12" w:space="0" w:color="000000"/>
              <w:right w:val="nil"/>
            </w:tcBorders>
            <w:vAlign w:val="bottom"/>
            <w:hideMark/>
          </w:tcPr>
          <w:p w:rsidR="00D11883" w:rsidRDefault="00D11883" w:rsidP="00D11883">
            <w:pPr>
              <w:pStyle w:val="BStablefigures"/>
            </w:pPr>
            <w:r>
              <w:t>11</w:t>
            </w:r>
            <w:r w:rsidRPr="005A1733">
              <w:rPr>
                <w:vertAlign w:val="superscript"/>
              </w:rPr>
              <w:t>1</w:t>
            </w:r>
          </w:p>
        </w:tc>
        <w:tc>
          <w:tcPr>
            <w:tcW w:w="1601" w:type="dxa"/>
            <w:tcBorders>
              <w:top w:val="single" w:sz="6" w:space="0" w:color="000000"/>
              <w:left w:val="nil"/>
              <w:bottom w:val="single" w:sz="12" w:space="0" w:color="000000"/>
              <w:right w:val="nil"/>
            </w:tcBorders>
            <w:noWrap/>
            <w:vAlign w:val="bottom"/>
            <w:hideMark/>
          </w:tcPr>
          <w:p w:rsidR="00D11883" w:rsidRDefault="00D11883">
            <w:pPr>
              <w:pStyle w:val="BStablefigures"/>
            </w:pPr>
            <w:r>
              <w:t>9</w:t>
            </w:r>
          </w:p>
        </w:tc>
      </w:tr>
    </w:tbl>
    <w:p w:rsidR="00D11883" w:rsidRDefault="00D11883" w:rsidP="00D11883">
      <w:pPr>
        <w:pStyle w:val="BSnote"/>
      </w:pPr>
      <w:r>
        <w:t>Note:</w:t>
      </w:r>
    </w:p>
    <w:p w:rsidR="00D11883" w:rsidRDefault="00D11883" w:rsidP="006C1247">
      <w:pPr>
        <w:pStyle w:val="BSnoteslist"/>
        <w:numPr>
          <w:ilvl w:val="0"/>
          <w:numId w:val="15"/>
        </w:numPr>
        <w:ind w:left="340" w:hanging="340"/>
      </w:pPr>
      <w:r>
        <w:t xml:space="preserve">The variation between the 2017-18 Budget and the 2017-18 Estimated Outcome is due to the backfilling of one employee on long service leave and the engagement of a project officer to assist in the development and testing of electoral ICT systems.  The table does not include two part time statutory office holders and election casuals employed under the </w:t>
      </w:r>
      <w:r w:rsidRPr="005A1733">
        <w:rPr>
          <w:i/>
        </w:rPr>
        <w:t>Electoral Act 1992</w:t>
      </w:r>
      <w:r>
        <w:t>.</w:t>
      </w:r>
    </w:p>
    <w:p w:rsidR="00D11883" w:rsidRDefault="00D11883" w:rsidP="00D11883">
      <w:pPr>
        <w:pStyle w:val="Heading2"/>
        <w:pageBreakBefore/>
        <w:pBdr>
          <w:top w:val="nil"/>
          <w:left w:val="nil"/>
          <w:bottom w:val="nil"/>
          <w:right w:val="nil"/>
          <w:between w:val="nil"/>
          <w:bar w:val="nil"/>
        </w:pBdr>
        <w:rPr>
          <w:bdr w:val="nil"/>
        </w:rPr>
      </w:pPr>
      <w:bookmarkStart w:id="28" w:name="_Toc515539131"/>
      <w:r>
        <w:rPr>
          <w:bdr w:val="nil"/>
        </w:rPr>
        <w:lastRenderedPageBreak/>
        <w:t>Changes to Appropriation</w:t>
      </w:r>
      <w:bookmarkEnd w:id="28"/>
    </w:p>
    <w:p w:rsidR="00D11883" w:rsidRPr="00F0682D" w:rsidRDefault="00D11883" w:rsidP="00D11883">
      <w:pPr>
        <w:pStyle w:val="Caption"/>
        <w:pBdr>
          <w:top w:val="nil"/>
          <w:left w:val="nil"/>
          <w:bottom w:val="nil"/>
          <w:right w:val="nil"/>
          <w:between w:val="nil"/>
          <w:bar w:val="nil"/>
        </w:pBdr>
        <w:rPr>
          <w:bdr w:val="nil"/>
        </w:rPr>
      </w:pPr>
      <w:r w:rsidRPr="00F0682D">
        <w:rPr>
          <w:bdr w:val="nil"/>
        </w:rPr>
        <w:t xml:space="preserve">Table </w:t>
      </w:r>
      <w:r>
        <w:rPr>
          <w:bdr w:val="nil"/>
        </w:rPr>
        <w:t>2</w:t>
      </w:r>
      <w:r w:rsidRPr="00F0682D">
        <w:rPr>
          <w:bdr w:val="nil"/>
        </w:rPr>
        <w:t>: Changes to appropriation –</w:t>
      </w:r>
      <w:r w:rsidRPr="00F0682D">
        <w:rPr>
          <w:szCs w:val="20"/>
          <w:bdr w:val="nil"/>
        </w:rPr>
        <w:t xml:space="preserve"> </w:t>
      </w:r>
      <w:r w:rsidRPr="00F0682D">
        <w:rPr>
          <w:bdr w:val="nil"/>
        </w:rPr>
        <w:t>Controlled Recurrent Payments</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D11883" w:rsidTr="009B2AC3">
        <w:trPr>
          <w:trHeight w:val="990"/>
        </w:trPr>
        <w:tc>
          <w:tcPr>
            <w:tcW w:w="480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2017-18 Estimated Outcome</w:t>
            </w: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2018-19 Budget</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2019-20 Estimate</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2020-21 Estimate</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2021-22 Estimate</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2,954</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3,008</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3,073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3,141</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3,141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Rollover - 2016-17 Controlled Recurrent Payments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150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Better Government - Electronic voting</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75</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75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FFFFFF"/>
                <w:sz w:val="18"/>
              </w:rPr>
            </w:pPr>
          </w:p>
        </w:tc>
      </w:tr>
      <w:tr w:rsidR="00D11883" w:rsidT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
        </w:trPr>
        <w:tc>
          <w:tcPr>
            <w:tcW w:w="4800" w:type="dxa"/>
            <w:tcBorders>
              <w:top w:val="nil"/>
              <w:left w:val="nil"/>
              <w:bottom w:val="nil"/>
              <w:right w:val="nil"/>
              <w:tl2br w:val="nil"/>
              <w:tr2bl w:val="nil"/>
            </w:tcBorders>
            <w:shd w:val="clear" w:color="auto" w:fill="auto"/>
            <w:tcMar>
              <w:left w:w="101" w:type="dxa"/>
              <w:right w:w="101" w:type="dxa"/>
            </w:tcMar>
          </w:tcPr>
          <w:p w:rsidR="00D11883" w:rsidRPr="003B3BC3" w:rsidRDefault="00D11883" w:rsidP="00D11883">
            <w:pPr>
              <w:rPr>
                <w:rFonts w:ascii="Calibri" w:eastAsia="Calibri" w:hAnsi="Calibri" w:cs="Calibri"/>
                <w:color w:val="000000"/>
                <w:sz w:val="18"/>
              </w:rPr>
            </w:pPr>
            <w:r w:rsidRPr="003B3BC3">
              <w:rPr>
                <w:rFonts w:ascii="Calibri" w:eastAsia="Calibri" w:hAnsi="Calibri" w:cs="Calibri"/>
                <w:color w:val="000000"/>
                <w:sz w:val="18"/>
              </w:rPr>
              <w:t>Revised Superannuation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-75</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-86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-99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-101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Estimated Outcome - End of Year estimate</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-259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259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B3BC3" w:rsidRDefault="00D11883" w:rsidP="00D11883">
            <w:pPr>
              <w:rPr>
                <w:rFonts w:ascii="Calibri" w:eastAsia="Calibri" w:hAnsi="Calibri" w:cs="Calibri"/>
                <w:color w:val="000000"/>
                <w:sz w:val="18"/>
              </w:rPr>
            </w:pPr>
            <w:r w:rsidRPr="003B3BC3">
              <w:rPr>
                <w:rFonts w:ascii="Calibri" w:eastAsia="Calibri" w:hAnsi="Calibri" w:cs="Calibri"/>
                <w:color w:val="000000"/>
                <w:sz w:val="18"/>
              </w:rPr>
              <w:t>Estimated Outcome - Electoral Services Funding</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27</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628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5,551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B3BC3" w:rsidRDefault="00D11883" w:rsidP="00D11883">
            <w:pPr>
              <w:rPr>
                <w:rFonts w:ascii="Calibri" w:eastAsia="Calibri" w:hAnsi="Calibri" w:cs="Calibri"/>
                <w:color w:val="000000"/>
                <w:sz w:val="18"/>
              </w:rPr>
            </w:pPr>
            <w:r w:rsidRPr="003B3BC3">
              <w:rPr>
                <w:rFonts w:ascii="Calibri" w:eastAsia="Calibri" w:hAnsi="Calibri" w:cs="Calibri"/>
                <w:color w:val="000000"/>
                <w:sz w:val="18"/>
              </w:rPr>
              <w:t xml:space="preserve">Revised Wage Parameters </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16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38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60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83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B3BC3" w:rsidRDefault="00D11883" w:rsidP="00D11883">
            <w:pPr>
              <w:rPr>
                <w:rFonts w:ascii="Calibri" w:eastAsia="Calibri" w:hAnsi="Calibri" w:cs="Calibri"/>
                <w:color w:val="000000"/>
                <w:sz w:val="18"/>
              </w:rPr>
            </w:pPr>
            <w:r w:rsidRPr="003B3BC3">
              <w:rPr>
                <w:rFonts w:ascii="Calibri" w:eastAsia="Calibri" w:hAnsi="Calibri" w:cs="Calibri"/>
                <w:color w:val="000000"/>
                <w:sz w:val="18"/>
              </w:rPr>
              <w:t>Revised Superannuation Guarantee Rate</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2</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4</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B3BC3" w:rsidRDefault="00D11883">
            <w:pPr>
              <w:rPr>
                <w:rFonts w:ascii="Calibri" w:eastAsia="Calibri" w:hAnsi="Calibri" w:cs="Calibri"/>
                <w:color w:val="000000"/>
                <w:sz w:val="18"/>
              </w:rPr>
            </w:pPr>
            <w:r w:rsidRPr="003B3BC3">
              <w:rPr>
                <w:rFonts w:ascii="Calibri" w:eastAsia="Calibri" w:hAnsi="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B3BC3" w:rsidRDefault="00D11883">
            <w:pPr>
              <w:jc w:val="right"/>
              <w:rPr>
                <w:rFonts w:ascii="Calibri" w:eastAsia="Calibri" w:hAnsi="Calibri" w:cs="Calibri"/>
                <w:color w:val="000000"/>
                <w:sz w:val="18"/>
              </w:rPr>
            </w:pPr>
            <w:r w:rsidRPr="003B3BC3">
              <w:rPr>
                <w:rFonts w:ascii="Calibri" w:eastAsia="Calibri" w:hAnsi="Calibri" w:cs="Calibri"/>
                <w:color w:val="000000"/>
                <w:sz w:val="18"/>
              </w:rPr>
              <w:t>57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B3BC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B3BC3" w:rsidRDefault="00D11883">
            <w:pPr>
              <w:rPr>
                <w:rFonts w:ascii="Calibri" w:eastAsia="Calibri" w:hAnsi="Calibri" w:cs="Calibri"/>
                <w:b/>
                <w:color w:val="000000"/>
                <w:sz w:val="18"/>
              </w:rPr>
            </w:pPr>
            <w:r w:rsidRPr="003B3BC3">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2,806</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3,237</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3,657</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8,735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3,262</w:t>
            </w:r>
          </w:p>
        </w:tc>
      </w:tr>
    </w:tbl>
    <w:p w:rsidR="00D11883" w:rsidRDefault="00D11883">
      <w:pPr>
        <w:pBdr>
          <w:top w:val="nil"/>
          <w:left w:val="nil"/>
          <w:bottom w:val="nil"/>
          <w:right w:val="nil"/>
          <w:between w:val="nil"/>
          <w:bar w:val="nil"/>
        </w:pBdr>
        <w:rPr>
          <w:bdr w:val="nil"/>
        </w:rPr>
      </w:pPr>
    </w:p>
    <w:p w:rsidR="00D11883" w:rsidRPr="00D227CE" w:rsidRDefault="00D11883" w:rsidP="00D11883">
      <w:pPr>
        <w:pStyle w:val="Caption"/>
        <w:pBdr>
          <w:top w:val="nil"/>
          <w:left w:val="nil"/>
          <w:bottom w:val="nil"/>
          <w:right w:val="nil"/>
          <w:between w:val="nil"/>
          <w:bar w:val="nil"/>
        </w:pBdr>
        <w:rPr>
          <w:bdr w:val="nil"/>
        </w:rPr>
      </w:pPr>
      <w:r w:rsidRPr="00D227CE">
        <w:rPr>
          <w:bdr w:val="nil"/>
        </w:rPr>
        <w:t xml:space="preserve">Table </w:t>
      </w:r>
      <w:r>
        <w:rPr>
          <w:bdr w:val="nil"/>
        </w:rPr>
        <w:t>3</w:t>
      </w:r>
      <w:r w:rsidRPr="00D227CE">
        <w:rPr>
          <w:bdr w:val="nil"/>
        </w:rPr>
        <w:t>: Changes to appropriation – Capital Injections, Controlled</w:t>
      </w:r>
    </w:p>
    <w:tbl>
      <w:tblPr>
        <w:tblStyle w:val="CDMRange2"/>
        <w:tblW w:w="9975" w:type="dxa"/>
        <w:tblLayout w:type="fixed"/>
        <w:tblLook w:val="0600" w:firstRow="0" w:lastRow="0" w:firstColumn="0" w:lastColumn="0" w:noHBand="1" w:noVBand="1"/>
      </w:tblPr>
      <w:tblGrid>
        <w:gridCol w:w="4800"/>
        <w:gridCol w:w="1035"/>
        <w:gridCol w:w="1035"/>
        <w:gridCol w:w="1035"/>
        <w:gridCol w:w="1035"/>
        <w:gridCol w:w="1035"/>
      </w:tblGrid>
      <w:tr w:rsidR="00D11883" w:rsidTr="009B2AC3">
        <w:trPr>
          <w:trHeight w:val="990"/>
        </w:trPr>
        <w:tc>
          <w:tcPr>
            <w:tcW w:w="480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2017-18 Estimated Outcome</w:t>
            </w: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2018-19 Budget</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2019-20 Estimate</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2020-21 Estimate</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2021-22 Estimate</w:t>
            </w:r>
          </w:p>
          <w:p w:rsidR="00D11883" w:rsidRPr="003B3BC3" w:rsidRDefault="00D11883">
            <w:pPr>
              <w:jc w:val="right"/>
              <w:rPr>
                <w:rFonts w:ascii="Calibri" w:eastAsia="Calibri" w:hAnsi="Calibri" w:cs="Calibri"/>
                <w:b/>
                <w:color w:val="000000"/>
                <w:sz w:val="18"/>
              </w:rPr>
            </w:pPr>
          </w:p>
          <w:p w:rsidR="00D11883" w:rsidRPr="003B3BC3" w:rsidRDefault="00D11883">
            <w:pPr>
              <w:jc w:val="right"/>
              <w:rPr>
                <w:rFonts w:ascii="Calibri" w:eastAsia="Calibri" w:hAnsi="Calibri" w:cs="Calibri"/>
                <w:b/>
                <w:color w:val="000000"/>
                <w:sz w:val="18"/>
              </w:rPr>
            </w:pPr>
            <w:r w:rsidRPr="003B3BC3">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Rollover - Electoral ICT Systems Upgrade</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235</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Better Government - Electronic voting</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196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240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57983" w:rsidRDefault="00D11883" w:rsidP="00D11883">
            <w:pPr>
              <w:rPr>
                <w:rFonts w:ascii="Calibri" w:eastAsia="Calibri" w:hAnsi="Calibri" w:cs="Calibri"/>
                <w:color w:val="000000"/>
                <w:sz w:val="18"/>
              </w:rPr>
            </w:pPr>
            <w:r w:rsidRPr="00D57983">
              <w:rPr>
                <w:rFonts w:ascii="Calibri" w:eastAsia="Calibri" w:hAnsi="Calibri" w:cs="Calibri"/>
                <w:color w:val="000000"/>
                <w:sz w:val="18"/>
              </w:rPr>
              <w:t xml:space="preserve">Revised Wage Parameters </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235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203</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240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r>
    </w:tbl>
    <w:p w:rsidR="00D11883" w:rsidRDefault="00D11883" w:rsidP="00D11883">
      <w:pPr>
        <w:pStyle w:val="Heading2"/>
        <w:pageBreakBefore/>
        <w:pBdr>
          <w:top w:val="nil"/>
          <w:left w:val="nil"/>
          <w:bottom w:val="nil"/>
          <w:right w:val="nil"/>
          <w:between w:val="nil"/>
          <w:bar w:val="nil"/>
        </w:pBdr>
        <w:ind w:left="-426" w:firstLine="426"/>
        <w:rPr>
          <w:bdr w:val="nil"/>
        </w:rPr>
      </w:pPr>
      <w:bookmarkStart w:id="29" w:name="_Toc515539132"/>
      <w:r>
        <w:rPr>
          <w:bdr w:val="nil"/>
        </w:rPr>
        <w:lastRenderedPageBreak/>
        <w:t>Financial Statements – Controlled</w:t>
      </w:r>
      <w:bookmarkEnd w:id="29"/>
    </w:p>
    <w:p w:rsidR="00D11883" w:rsidRPr="00625775" w:rsidRDefault="00D11883" w:rsidP="00D11883">
      <w:pPr>
        <w:pStyle w:val="Caption"/>
        <w:pBdr>
          <w:top w:val="nil"/>
          <w:left w:val="nil"/>
          <w:bottom w:val="nil"/>
          <w:right w:val="nil"/>
          <w:between w:val="nil"/>
          <w:bar w:val="nil"/>
        </w:pBdr>
        <w:rPr>
          <w:bdr w:val="nil"/>
        </w:rPr>
      </w:pPr>
      <w:r>
        <w:rPr>
          <w:bdr w:val="nil"/>
        </w:rPr>
        <w:t xml:space="preserve">Table 4: Electoral Commissioner: Operating Statement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100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2017-18 Budget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2018-19 Budget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Var</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2019-20 Estimate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2020-21 Estimate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2021-22 Estimate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2,954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Controlled Recurrent Payments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2,806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3,237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15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3,657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8,735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3,262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69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-67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2,977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2,891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3,276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3,696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8,776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3,304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1,300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1,182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1,335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1,732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2,925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1,443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263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159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198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25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243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351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220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1,395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1,501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1,714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1,692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5,471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1,611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190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194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-44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191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3,148</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3,036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3,355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3,771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8,914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3,465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-171</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-79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46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-75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-138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-161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-171</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-79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46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-75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-138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-161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r>
    </w:tbl>
    <w:p w:rsidR="001264AC" w:rsidRDefault="001264AC" w:rsidP="00A852AE">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Default="00D11883" w:rsidP="00A852AE">
      <w:pPr>
        <w:pStyle w:val="Caption"/>
        <w:rPr>
          <w:bdr w:val="nil"/>
        </w:rPr>
      </w:pPr>
      <w:r>
        <w:rPr>
          <w:bdr w:val="nil"/>
        </w:rPr>
        <w:lastRenderedPageBreak/>
        <w:t xml:space="preserve">Table 5: Electoral Commissioner: Balance Sheet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4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Budget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30/6/18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2017-18 Estimated Outcome</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Budget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30/6/19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Var</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Estimate</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30/6/20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Estimate</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30/6/21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Estimate</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30/6/22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725</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941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957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989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83</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68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68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68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68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68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431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83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671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808</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1,228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1,440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1,696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1,276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111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-23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67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50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31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324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Intangible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274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191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-30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392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220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468</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385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277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-28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442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251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1,276</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1,613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1,717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1,869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1,718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1,543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172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270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251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213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194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289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437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436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442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448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453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461</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707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687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674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661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647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471</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716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696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683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670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656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805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897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1,021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14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1,186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1,048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887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vAlign w:val="bottom"/>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REPRESENTED BY FUNDS EMPLOYED</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805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897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1,021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1,186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1,048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887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805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897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1,021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1,186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1,048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887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bl>
    <w:p w:rsidR="001264AC" w:rsidRDefault="001264AC" w:rsidP="00A852AE">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Pr="00DB70E3" w:rsidRDefault="00D11883" w:rsidP="00A852AE">
      <w:pPr>
        <w:pStyle w:val="Caption"/>
        <w:rPr>
          <w:bdr w:val="nil"/>
        </w:rPr>
      </w:pPr>
      <w:r>
        <w:rPr>
          <w:bdr w:val="nil"/>
        </w:rPr>
        <w:lastRenderedPageBreak/>
        <w:t xml:space="preserve">Table 6: Electoral Commissioner: Statement of Changes in Equity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rsidRPr="00D57983">
        <w:trPr>
          <w:trHeight w:val="93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Budget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30/6/18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2017-18 Estimated Outcome</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Budget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30/6/19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Var</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Estimate</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30/6/20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Estimate</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30/6/21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Estimate</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at</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30/6/22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976</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807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897</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11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1,021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1,186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1,048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976</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807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897</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11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1,021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1,186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1,048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-171</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-145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-79</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46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-75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-138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-161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-171</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-145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-79</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46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-75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-138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-161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rsidT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6"/>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noWrap/>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 xml:space="preserve">Transactions Involving Owners </w:t>
            </w:r>
          </w:p>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Affecting Accumulated Funds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235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203</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-14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240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235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203</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-14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240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805</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D57983" w:rsidRDefault="00D11883">
            <w:pPr>
              <w:rPr>
                <w:rFonts w:ascii="Calibri" w:eastAsia="Calibri" w:hAnsi="Calibri" w:cs="Calibri"/>
                <w:color w:val="000000"/>
                <w:sz w:val="18"/>
              </w:rPr>
            </w:pPr>
            <w:r w:rsidRPr="00D57983">
              <w:rPr>
                <w:rFonts w:ascii="Calibri" w:eastAsia="Calibri" w:hAnsi="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897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1,021</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 xml:space="preserve">14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1,186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1,048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color w:val="000000"/>
                <w:sz w:val="18"/>
              </w:rPr>
            </w:pPr>
            <w:r w:rsidRPr="00D57983">
              <w:rPr>
                <w:rFonts w:ascii="Calibri" w:eastAsia="Calibri" w:hAnsi="Calibri" w:cs="Calibri"/>
                <w:color w:val="000000"/>
                <w:sz w:val="18"/>
              </w:rPr>
              <w:t>887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D5798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805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57983" w:rsidRDefault="00D11883">
            <w:pPr>
              <w:rPr>
                <w:rFonts w:ascii="Calibri" w:eastAsia="Calibri" w:hAnsi="Calibri" w:cs="Calibri"/>
                <w:b/>
                <w:color w:val="000000"/>
                <w:sz w:val="18"/>
              </w:rPr>
            </w:pPr>
            <w:r w:rsidRPr="00D57983">
              <w:rPr>
                <w:rFonts w:ascii="Calibri" w:eastAsia="Calibri" w:hAnsi="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897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1,021</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1,186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1,048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887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color w:val="000000"/>
                <w:sz w:val="18"/>
              </w:rPr>
            </w:pPr>
          </w:p>
        </w:tc>
      </w:tr>
    </w:tbl>
    <w:p w:rsidR="001264AC" w:rsidRDefault="001264AC" w:rsidP="00A852AE">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Default="00D11883" w:rsidP="00A852AE">
      <w:pPr>
        <w:pStyle w:val="Caption"/>
        <w:rPr>
          <w:bdr w:val="nil"/>
        </w:rPr>
      </w:pPr>
      <w:r>
        <w:rPr>
          <w:bdr w:val="nil"/>
        </w:rPr>
        <w:lastRenderedPageBreak/>
        <w:t xml:space="preserve">Table 7: Electoral Commissioner: Cash Flow Statement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2017-18 Budget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D5798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2018-19 Budget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Var </w:t>
            </w: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2019-20 Estimate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2020-21 Estimate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2021-22 Estimate            </w:t>
            </w:r>
          </w:p>
          <w:p w:rsidR="00D11883" w:rsidRPr="00D57983" w:rsidRDefault="00D11883">
            <w:pPr>
              <w:jc w:val="right"/>
              <w:rPr>
                <w:rFonts w:ascii="Calibri" w:eastAsia="Calibri" w:hAnsi="Calibri" w:cs="Calibri"/>
                <w:b/>
                <w:color w:val="000000"/>
                <w:sz w:val="18"/>
              </w:rPr>
            </w:pPr>
          </w:p>
          <w:p w:rsidR="00D11883" w:rsidRPr="00D57983" w:rsidRDefault="00D11883">
            <w:pPr>
              <w:jc w:val="right"/>
              <w:rPr>
                <w:rFonts w:ascii="Calibri" w:eastAsia="Calibri" w:hAnsi="Calibri" w:cs="Calibri"/>
                <w:b/>
                <w:color w:val="000000"/>
                <w:sz w:val="18"/>
              </w:rPr>
            </w:pPr>
            <w:r w:rsidRPr="00D57983">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D11883" w:rsidRPr="00F8125B"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CASH FLOWS FROM OPERATING ACTIVITIES</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2,954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2,806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3,237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3,657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8,735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3,262</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23</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69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 xml:space="preserve">-67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25</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Interest Received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16</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2,977</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2,891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3,276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3,696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8,776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3,303</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1,319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1,190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1,354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1,745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2,938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1,457</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263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158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199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 xml:space="preserve">26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243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351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219</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1,395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1,501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1,714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1,692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5,471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1,611</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2,977</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2,849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3,267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15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3,680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8,760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3,287</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-79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16</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CASH FLOWS FROM INVESTING ACTIVITIES</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196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240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196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240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-196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-240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CASH FLOWS FROM FINANCING ACTIVITIES</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203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240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203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240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203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240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-62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16</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725</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883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925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941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957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973</w:t>
            </w: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F8125B" w:rsidRDefault="00D11883">
            <w:pPr>
              <w:rPr>
                <w:rFonts w:ascii="Calibri" w:eastAsia="Calibri" w:hAnsi="Calibri" w:cs="Calibri"/>
                <w:color w:val="000000"/>
                <w:sz w:val="18"/>
              </w:rPr>
            </w:pPr>
          </w:p>
        </w:tc>
      </w:tr>
      <w:tr w:rsidR="00D11883" w:rsidRPr="00F81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725</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925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941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957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989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Default="00D11883">
            <w:pPr>
              <w:rPr>
                <w:rFonts w:eastAsia="Calibri" w:cs="Calibri"/>
                <w:color w:val="000000"/>
                <w:sz w:val="18"/>
              </w:rPr>
            </w:pPr>
          </w:p>
        </w:tc>
      </w:tr>
    </w:tbl>
    <w:p w:rsidR="00D11883" w:rsidRDefault="00D11883" w:rsidP="00A852AE">
      <w:pPr>
        <w:pStyle w:val="Heading2"/>
      </w:pPr>
      <w:bookmarkStart w:id="30" w:name="_Toc515539133"/>
      <w:r>
        <w:lastRenderedPageBreak/>
        <w:t>Notes to the Controlled Budget Statements</w:t>
      </w:r>
      <w:bookmarkEnd w:id="30"/>
    </w:p>
    <w:p w:rsidR="00D11883" w:rsidRDefault="00D11883" w:rsidP="00D11883">
      <w:pPr>
        <w:pStyle w:val="Normal3"/>
      </w:pPr>
      <w:r>
        <w:t>Significant variations are as follows:</w:t>
      </w:r>
    </w:p>
    <w:p w:rsidR="00D11883" w:rsidRPr="00944FB8" w:rsidRDefault="00D11883" w:rsidP="00D11883">
      <w:pPr>
        <w:pStyle w:val="Normal3"/>
        <w:rPr>
          <w:b/>
          <w:i/>
        </w:rPr>
      </w:pPr>
      <w:r w:rsidRPr="00944FB8">
        <w:rPr>
          <w:b/>
          <w:i/>
        </w:rPr>
        <w:t>Operating Statement</w:t>
      </w:r>
    </w:p>
    <w:p w:rsidR="00D11883" w:rsidRPr="00944FB8" w:rsidRDefault="00D11883" w:rsidP="00D11883">
      <w:pPr>
        <w:pStyle w:val="BSbullet11"/>
        <w:numPr>
          <w:ilvl w:val="0"/>
          <w:numId w:val="6"/>
        </w:numPr>
        <w:jc w:val="left"/>
      </w:pPr>
      <w:r w:rsidRPr="00944FB8">
        <w:t xml:space="preserve">controlled recurrent payments:  </w:t>
      </w:r>
    </w:p>
    <w:p w:rsidR="00D11883" w:rsidRPr="00944FB8" w:rsidRDefault="00D11883" w:rsidP="00D11883">
      <w:pPr>
        <w:pStyle w:val="BSbullet2"/>
        <w:numPr>
          <w:ilvl w:val="0"/>
          <w:numId w:val="12"/>
        </w:numPr>
        <w:ind w:left="714" w:hanging="357"/>
        <w:jc w:val="left"/>
      </w:pPr>
      <w:r w:rsidRPr="00944FB8">
        <w:t xml:space="preserve">the increase of $0.431 million (15 percent) in the 2018-19 Budget from the 2017-18 estimated outcome is mainly due to the Commission rolling over $0.259 million of the 2017-18 appropriation into 2018-19 to support the Commission’s internal audit program and </w:t>
      </w:r>
      <w:r>
        <w:t>assist in early p</w:t>
      </w:r>
      <w:r w:rsidRPr="00944FB8">
        <w:t>reparation</w:t>
      </w:r>
      <w:r>
        <w:t>s</w:t>
      </w:r>
      <w:r w:rsidRPr="00944FB8">
        <w:t xml:space="preserve"> for the 2020 ACT Legislative Assembly election.</w:t>
      </w:r>
    </w:p>
    <w:p w:rsidR="00D11883" w:rsidRPr="00944FB8" w:rsidRDefault="00D11883" w:rsidP="00D11883">
      <w:pPr>
        <w:pStyle w:val="BSbullet2"/>
        <w:numPr>
          <w:ilvl w:val="0"/>
          <w:numId w:val="0"/>
        </w:numPr>
        <w:ind w:left="714"/>
      </w:pPr>
    </w:p>
    <w:p w:rsidR="00D11883" w:rsidRPr="00944FB8" w:rsidRDefault="00D11883" w:rsidP="006B3359">
      <w:pPr>
        <w:pStyle w:val="Heading4"/>
      </w:pPr>
      <w:r w:rsidRPr="00944FB8">
        <w:t>Balance Sheet</w:t>
      </w:r>
    </w:p>
    <w:p w:rsidR="00D11883" w:rsidRDefault="00D11883" w:rsidP="00D11883">
      <w:pPr>
        <w:pStyle w:val="Normal3"/>
      </w:pPr>
      <w:r w:rsidRPr="00944FB8">
        <w:t>There are no significant variances in the Balance Sheet requiring explanation.</w:t>
      </w:r>
    </w:p>
    <w:p w:rsidR="00D11883" w:rsidRDefault="00D11883" w:rsidP="00D11883">
      <w:pPr>
        <w:pStyle w:val="BSbullet2"/>
        <w:numPr>
          <w:ilvl w:val="0"/>
          <w:numId w:val="0"/>
        </w:numPr>
        <w:ind w:left="714" w:hanging="357"/>
      </w:pPr>
    </w:p>
    <w:p w:rsidR="00D11883" w:rsidRDefault="00D11883" w:rsidP="006B3359">
      <w:pPr>
        <w:pStyle w:val="Heading4"/>
        <w:spacing w:before="0"/>
      </w:pPr>
      <w:r>
        <w:t xml:space="preserve">Statement of Changes in Equity </w:t>
      </w:r>
    </w:p>
    <w:p w:rsidR="00D11883" w:rsidRDefault="00D11883" w:rsidP="00D11883">
      <w:pPr>
        <w:pStyle w:val="Normal3"/>
      </w:pPr>
      <w:r>
        <w:t>Variations in the Statement are explained in the notes above.</w:t>
      </w:r>
    </w:p>
    <w:p w:rsidR="00D11883" w:rsidRDefault="00D11883" w:rsidP="00D11883">
      <w:pPr>
        <w:pStyle w:val="BSbullet2"/>
        <w:numPr>
          <w:ilvl w:val="0"/>
          <w:numId w:val="0"/>
        </w:numPr>
        <w:ind w:left="714" w:hanging="357"/>
      </w:pPr>
    </w:p>
    <w:p w:rsidR="00D11883" w:rsidRDefault="00D11883" w:rsidP="006B3359">
      <w:pPr>
        <w:pStyle w:val="Heading4"/>
      </w:pPr>
      <w:r>
        <w:t>Cash Flow Statement</w:t>
      </w:r>
    </w:p>
    <w:p w:rsidR="00D11883" w:rsidRDefault="00D11883" w:rsidP="00D11883">
      <w:pPr>
        <w:pStyle w:val="Normal3"/>
      </w:pPr>
      <w:r>
        <w:t>Variations in the Statement are explained in the notes above.</w:t>
      </w:r>
    </w:p>
    <w:p w:rsidR="00D11883" w:rsidRPr="0004555B" w:rsidRDefault="00D11883" w:rsidP="00D11883">
      <w:pPr>
        <w:pStyle w:val="Normal3"/>
        <w:rPr>
          <w:rFonts w:eastAsia="TimesNewRomanPS-ItalicMT"/>
        </w:rPr>
      </w:pPr>
    </w:p>
    <w:p w:rsidR="00D11883" w:rsidRDefault="00D11883">
      <w:pPr>
        <w:pBdr>
          <w:top w:val="nil"/>
          <w:left w:val="nil"/>
          <w:bottom w:val="nil"/>
          <w:right w:val="nil"/>
          <w:between w:val="nil"/>
          <w:bar w:val="nil"/>
        </w:pBdr>
        <w:rPr>
          <w:bdr w:val="nil"/>
        </w:rPr>
      </w:pPr>
    </w:p>
    <w:p w:rsidR="00D11883" w:rsidRDefault="00D11883">
      <w:pPr>
        <w:pBdr>
          <w:top w:val="nil"/>
          <w:left w:val="nil"/>
          <w:bottom w:val="nil"/>
          <w:right w:val="nil"/>
          <w:between w:val="nil"/>
          <w:bar w:val="nil"/>
        </w:pBdr>
        <w:spacing w:after="0"/>
        <w:rPr>
          <w:rFonts w:eastAsia="TimesNewRomanPS-ItalicMT"/>
          <w:bdr w:val="nil"/>
        </w:rPr>
      </w:pPr>
    </w:p>
    <w:p w:rsidR="00D11883" w:rsidRDefault="00D11883">
      <w:pPr>
        <w:pBdr>
          <w:top w:val="nil"/>
          <w:left w:val="nil"/>
          <w:bottom w:val="nil"/>
          <w:right w:val="nil"/>
          <w:between w:val="nil"/>
          <w:bar w:val="nil"/>
        </w:pBdr>
        <w:spacing w:after="0"/>
        <w:rPr>
          <w:rFonts w:eastAsia="TimesNewRomanPS-ItalicMT"/>
          <w:bdr w:val="nil"/>
        </w:rPr>
      </w:pPr>
      <w:r>
        <w:rPr>
          <w:rFonts w:eastAsia="TimesNewRomanPS-ItalicMT"/>
          <w:bdr w:val="nil"/>
        </w:rPr>
        <w:br w:type="page"/>
      </w:r>
    </w:p>
    <w:p w:rsidR="00D11883" w:rsidRPr="0004555B" w:rsidRDefault="00D11883" w:rsidP="00D11883">
      <w:pPr>
        <w:pBdr>
          <w:top w:val="nil"/>
          <w:left w:val="nil"/>
          <w:bottom w:val="nil"/>
          <w:right w:val="nil"/>
          <w:between w:val="nil"/>
          <w:bar w:val="nil"/>
        </w:pBdr>
        <w:jc w:val="center"/>
        <w:rPr>
          <w:rFonts w:eastAsia="TimesNewRomanPS-ItalicMT"/>
          <w:bdr w:val="nil"/>
        </w:rPr>
        <w:sectPr w:rsidR="00D11883" w:rsidRPr="0004555B" w:rsidSect="002A08B6">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151" w:right="1440" w:bottom="1729" w:left="1440" w:header="720" w:footer="720" w:gutter="0"/>
          <w:pgBorders>
            <w:top w:val="nil"/>
            <w:left w:val="nil"/>
            <w:bottom w:val="nil"/>
            <w:right w:val="nil"/>
          </w:pgBorders>
          <w:cols w:space="720"/>
        </w:sectPr>
      </w:pPr>
      <w:r>
        <w:rPr>
          <w:i/>
          <w:bdr w:val="nil"/>
        </w:rPr>
        <w:lastRenderedPageBreak/>
        <w:t>This page deliberately left blank</w:t>
      </w:r>
    </w:p>
    <w:p w:rsidR="00D11883" w:rsidRPr="00AB5AA0" w:rsidRDefault="00D11883" w:rsidP="00D11883">
      <w:pPr>
        <w:pStyle w:val="Heading10"/>
        <w:pageBreakBefore/>
      </w:pPr>
      <w:bookmarkStart w:id="31" w:name="_Toc515539134"/>
      <w:r w:rsidRPr="00AB5AA0">
        <w:lastRenderedPageBreak/>
        <w:t>OFFICE OF THE LEGISLATIVE ASSEMBLY</w:t>
      </w:r>
      <w:bookmarkEnd w:id="31"/>
    </w:p>
    <w:p w:rsidR="00D11883" w:rsidRDefault="00D11883" w:rsidP="00D11883">
      <w:pPr>
        <w:pStyle w:val="Heading2"/>
      </w:pPr>
      <w:bookmarkStart w:id="32" w:name="_Toc515539135"/>
      <w:r>
        <w:t>Purpose</w:t>
      </w:r>
      <w:bookmarkEnd w:id="32"/>
    </w:p>
    <w:p w:rsidR="00D11883" w:rsidRDefault="00D11883" w:rsidP="00D11883">
      <w:pPr>
        <w:pStyle w:val="Normal0"/>
      </w:pPr>
      <w:r>
        <w:t xml:space="preserve">The Office of the Legislative Assembly (the Office) is established by the </w:t>
      </w:r>
      <w:r>
        <w:rPr>
          <w:i/>
        </w:rPr>
        <w:t>Legislative Assembly (Office of the Legislative Assembly) Act 2012</w:t>
      </w:r>
      <w:r>
        <w:t xml:space="preserve"> (the Act) and provides a statutory basis for its independence from the Executive. </w:t>
      </w:r>
    </w:p>
    <w:p w:rsidR="00D11883" w:rsidRDefault="00D11883" w:rsidP="006B3359">
      <w:pPr>
        <w:pStyle w:val="Normal0"/>
        <w:keepNext/>
        <w:keepLines/>
        <w:spacing w:before="120" w:after="120"/>
      </w:pPr>
      <w:r>
        <w:t xml:space="preserve">Under Section 6 of the Act, the Office’s function is to provide impartial advice and support to the Legislative Assembly and committees and members of the Assembly, including: </w:t>
      </w:r>
    </w:p>
    <w:p w:rsidR="00D11883" w:rsidRDefault="00D11883" w:rsidP="007B0E6A">
      <w:pPr>
        <w:pStyle w:val="BSbullet1"/>
        <w:numPr>
          <w:ilvl w:val="0"/>
          <w:numId w:val="20"/>
        </w:numPr>
        <w:jc w:val="left"/>
      </w:pPr>
      <w:r>
        <w:t xml:space="preserve">providing advice on parliamentary practice and procedure, and the functions of the Assembly and committees; </w:t>
      </w:r>
    </w:p>
    <w:p w:rsidR="00D11883" w:rsidRDefault="00D11883" w:rsidP="007B0E6A">
      <w:pPr>
        <w:pStyle w:val="BSbullet1"/>
        <w:numPr>
          <w:ilvl w:val="0"/>
          <w:numId w:val="20"/>
        </w:numPr>
        <w:jc w:val="left"/>
      </w:pPr>
      <w:r>
        <w:t xml:space="preserve">reporting proceedings of the Assembly and meetings of committees; </w:t>
      </w:r>
    </w:p>
    <w:p w:rsidR="00D11883" w:rsidRDefault="00D11883" w:rsidP="007B0E6A">
      <w:pPr>
        <w:pStyle w:val="BSbullet1"/>
        <w:numPr>
          <w:ilvl w:val="0"/>
          <w:numId w:val="20"/>
        </w:numPr>
        <w:jc w:val="left"/>
      </w:pPr>
      <w:r>
        <w:t xml:space="preserve">maintaining an official record of proceedings of the Assembly; </w:t>
      </w:r>
    </w:p>
    <w:p w:rsidR="00D11883" w:rsidRDefault="00D11883" w:rsidP="007B0E6A">
      <w:pPr>
        <w:pStyle w:val="BSbullet1"/>
        <w:numPr>
          <w:ilvl w:val="0"/>
          <w:numId w:val="20"/>
        </w:numPr>
        <w:jc w:val="left"/>
      </w:pPr>
      <w:r>
        <w:t xml:space="preserve">providing library and information facilities and services for members; </w:t>
      </w:r>
    </w:p>
    <w:p w:rsidR="00D11883" w:rsidRDefault="00D11883" w:rsidP="007B0E6A">
      <w:pPr>
        <w:pStyle w:val="BSbullet1"/>
        <w:numPr>
          <w:ilvl w:val="0"/>
          <w:numId w:val="20"/>
        </w:numPr>
        <w:jc w:val="left"/>
      </w:pPr>
      <w:r>
        <w:t xml:space="preserve">providing staff to enable the Assembly and committees to operate efficiently; </w:t>
      </w:r>
    </w:p>
    <w:p w:rsidR="00D11883" w:rsidRDefault="00D11883" w:rsidP="007B0E6A">
      <w:pPr>
        <w:pStyle w:val="BSbullet1"/>
        <w:numPr>
          <w:ilvl w:val="0"/>
          <w:numId w:val="20"/>
        </w:numPr>
        <w:jc w:val="left"/>
      </w:pPr>
      <w:r>
        <w:t xml:space="preserve">providing business support functions, including administering the entitlements of members who are not part of the Executive;  </w:t>
      </w:r>
    </w:p>
    <w:p w:rsidR="00D11883" w:rsidRDefault="00D11883" w:rsidP="007B0E6A">
      <w:pPr>
        <w:pStyle w:val="BSbullet1"/>
        <w:numPr>
          <w:ilvl w:val="0"/>
          <w:numId w:val="20"/>
        </w:numPr>
        <w:jc w:val="left"/>
      </w:pPr>
      <w:r>
        <w:t>maintaining the Assembly precincts; and</w:t>
      </w:r>
    </w:p>
    <w:p w:rsidR="00D11883" w:rsidRDefault="00D11883" w:rsidP="007B0E6A">
      <w:pPr>
        <w:pStyle w:val="BSbullet1"/>
        <w:numPr>
          <w:ilvl w:val="0"/>
          <w:numId w:val="20"/>
        </w:numPr>
        <w:jc w:val="left"/>
      </w:pPr>
      <w:r>
        <w:t>providing public education about the function of the Assembly and committees.</w:t>
      </w:r>
    </w:p>
    <w:p w:rsidR="00D11883" w:rsidRPr="0083138B" w:rsidRDefault="00D11883" w:rsidP="00D11883">
      <w:pPr>
        <w:pStyle w:val="Normal0"/>
        <w:keepNext/>
        <w:keepLines/>
        <w:spacing w:before="0" w:after="0" w:line="276" w:lineRule="auto"/>
        <w:jc w:val="both"/>
        <w:rPr>
          <w:szCs w:val="24"/>
        </w:rPr>
      </w:pPr>
    </w:p>
    <w:p w:rsidR="00D11883" w:rsidRPr="0083138B" w:rsidRDefault="00D11883" w:rsidP="00D11883">
      <w:pPr>
        <w:pStyle w:val="Normal0"/>
        <w:keepNext/>
        <w:keepLines/>
        <w:spacing w:before="0" w:after="120" w:line="276" w:lineRule="auto"/>
        <w:jc w:val="both"/>
        <w:rPr>
          <w:i/>
          <w:szCs w:val="24"/>
        </w:rPr>
      </w:pPr>
      <w:r w:rsidRPr="0083138B">
        <w:rPr>
          <w:i/>
          <w:szCs w:val="24"/>
        </w:rPr>
        <w:t>Assistance to the Speaker</w:t>
      </w:r>
    </w:p>
    <w:p w:rsidR="00D11883" w:rsidRDefault="00D11883" w:rsidP="006B3359">
      <w:pPr>
        <w:pStyle w:val="Normal0"/>
        <w:keepNext/>
        <w:keepLines/>
        <w:spacing w:before="0" w:after="120" w:line="276" w:lineRule="auto"/>
        <w:rPr>
          <w:szCs w:val="24"/>
        </w:rPr>
      </w:pPr>
      <w:r>
        <w:rPr>
          <w:szCs w:val="24"/>
        </w:rPr>
        <w:t>In 2018-19, the Office will also provide support to the Speaker on the establishment of the Integrity Commission. One-off funding is being provided to the Office for this purpose, with the intention of the remaining funds being transferred to the Integrity Commission, once it is established.</w:t>
      </w:r>
    </w:p>
    <w:p w:rsidR="00011EC6" w:rsidRDefault="00011EC6" w:rsidP="006B3359">
      <w:pPr>
        <w:pStyle w:val="Normal0"/>
        <w:keepNext/>
        <w:keepLines/>
        <w:spacing w:before="0" w:after="120" w:line="276" w:lineRule="auto"/>
      </w:pPr>
    </w:p>
    <w:p w:rsidR="00D11883" w:rsidRDefault="00D11883" w:rsidP="00D11883">
      <w:pPr>
        <w:pStyle w:val="Normal0"/>
        <w:keepNext/>
        <w:keepLines/>
        <w:spacing w:before="0" w:after="120" w:line="276" w:lineRule="auto"/>
        <w:jc w:val="both"/>
        <w:rPr>
          <w:vanish/>
        </w:rPr>
      </w:pPr>
    </w:p>
    <w:p w:rsidR="00D11883" w:rsidRDefault="00D11883" w:rsidP="00D11883">
      <w:pPr>
        <w:pStyle w:val="Heading20"/>
        <w:spacing w:before="120"/>
      </w:pPr>
      <w:bookmarkStart w:id="33" w:name="_Toc515539136"/>
      <w:r>
        <w:t>2018-19 Priorities</w:t>
      </w:r>
      <w:bookmarkEnd w:id="33"/>
    </w:p>
    <w:p w:rsidR="00D11883" w:rsidRDefault="00D11883" w:rsidP="00D11883">
      <w:pPr>
        <w:pStyle w:val="Normal1"/>
        <w:keepLines/>
      </w:pPr>
      <w:r>
        <w:t>Priorities for the Office in 2018-19 include to:</w:t>
      </w:r>
    </w:p>
    <w:p w:rsidR="00D11883" w:rsidRDefault="00D11883" w:rsidP="007B0E6A">
      <w:pPr>
        <w:pStyle w:val="Normal1"/>
        <w:numPr>
          <w:ilvl w:val="0"/>
          <w:numId w:val="21"/>
        </w:numPr>
        <w:spacing w:before="0" w:line="276" w:lineRule="auto"/>
      </w:pPr>
      <w:r>
        <w:t>Commence the implementation of the 2018-2021 strategic plan for the Office;</w:t>
      </w:r>
    </w:p>
    <w:p w:rsidR="00D11883" w:rsidRDefault="00D11883" w:rsidP="007B0E6A">
      <w:pPr>
        <w:pStyle w:val="Normal1"/>
        <w:numPr>
          <w:ilvl w:val="0"/>
          <w:numId w:val="21"/>
        </w:numPr>
        <w:spacing w:before="0" w:line="276" w:lineRule="auto"/>
      </w:pPr>
      <w:r>
        <w:t>Undertake a range of initiatives to continue the digital transformation of the Assembly’s business processes and to develop a digitisation plan for the Assembly’s archived records;</w:t>
      </w:r>
    </w:p>
    <w:p w:rsidR="00D11883" w:rsidRDefault="00D11883" w:rsidP="007B0E6A">
      <w:pPr>
        <w:pStyle w:val="Normal1"/>
        <w:numPr>
          <w:ilvl w:val="0"/>
          <w:numId w:val="21"/>
        </w:numPr>
        <w:spacing w:before="0" w:line="276" w:lineRule="auto"/>
      </w:pPr>
      <w:r>
        <w:lastRenderedPageBreak/>
        <w:t>Complete the double glazing of the Assembly Building’s external windows to improve thermal quality in the Assembly Building and reduce energy costs;</w:t>
      </w:r>
    </w:p>
    <w:p w:rsidR="00D11883" w:rsidRDefault="00D11883" w:rsidP="007B0E6A">
      <w:pPr>
        <w:pStyle w:val="Normal1"/>
        <w:numPr>
          <w:ilvl w:val="0"/>
          <w:numId w:val="21"/>
        </w:numPr>
        <w:spacing w:before="0" w:line="276" w:lineRule="auto"/>
      </w:pPr>
      <w:r>
        <w:t>Explore improvements to physical security through a review of  the layout of the public entrance to the Assembly building;</w:t>
      </w:r>
      <w:r w:rsidR="00C36AE3">
        <w:t xml:space="preserve"> and</w:t>
      </w:r>
    </w:p>
    <w:p w:rsidR="00D11883" w:rsidRDefault="00D11883" w:rsidP="007B0E6A">
      <w:pPr>
        <w:pStyle w:val="Normal1"/>
        <w:numPr>
          <w:ilvl w:val="0"/>
          <w:numId w:val="21"/>
        </w:numPr>
        <w:spacing w:before="0" w:line="276" w:lineRule="auto"/>
      </w:pPr>
      <w:r>
        <w:t>Host the ceremonial celebrations In May 2019 for the 30</w:t>
      </w:r>
      <w:r>
        <w:rPr>
          <w:vertAlign w:val="superscript"/>
        </w:rPr>
        <w:t>th</w:t>
      </w:r>
      <w:r>
        <w:t xml:space="preserve"> anniversary of the first sitting of the Assembly.</w:t>
      </w:r>
      <w:bookmarkStart w:id="34" w:name="_GoBack"/>
      <w:bookmarkEnd w:id="34"/>
    </w:p>
    <w:p w:rsidR="00D11883" w:rsidRDefault="00D11883" w:rsidP="00D11883">
      <w:pPr>
        <w:pStyle w:val="Heading21"/>
      </w:pPr>
      <w:bookmarkStart w:id="35" w:name="_Toc515539137"/>
      <w:r>
        <w:t>Estimated Employment Level</w:t>
      </w:r>
      <w:bookmarkEnd w:id="35"/>
    </w:p>
    <w:p w:rsidR="00D11883" w:rsidRDefault="00D11883" w:rsidP="00D11883">
      <w:pPr>
        <w:pStyle w:val="Caption"/>
      </w:pPr>
      <w:r>
        <w:t xml:space="preserve">Table </w:t>
      </w:r>
      <w:r w:rsidR="007B0E6A">
        <w:t>1</w:t>
      </w:r>
      <w:r>
        <w:t>: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D11883" w:rsidTr="00D11883">
        <w:trPr>
          <w:trHeight w:val="392"/>
          <w:tblHeader/>
        </w:trPr>
        <w:tc>
          <w:tcPr>
            <w:tcW w:w="2699" w:type="dxa"/>
            <w:tcBorders>
              <w:top w:val="single" w:sz="12" w:space="0" w:color="000000"/>
              <w:left w:val="nil"/>
              <w:bottom w:val="nil"/>
              <w:right w:val="nil"/>
            </w:tcBorders>
            <w:vAlign w:val="bottom"/>
          </w:tcPr>
          <w:p w:rsidR="00D11883" w:rsidRDefault="00D11883">
            <w:pPr>
              <w:pStyle w:val="BStabletext"/>
            </w:pPr>
          </w:p>
        </w:tc>
        <w:tc>
          <w:tcPr>
            <w:tcW w:w="1600" w:type="dxa"/>
            <w:tcBorders>
              <w:top w:val="single" w:sz="12" w:space="0" w:color="000000"/>
              <w:left w:val="nil"/>
              <w:bottom w:val="nil"/>
              <w:right w:val="nil"/>
            </w:tcBorders>
            <w:hideMark/>
          </w:tcPr>
          <w:p w:rsidR="00D11883" w:rsidRDefault="00D11883">
            <w:pPr>
              <w:pStyle w:val="BStableheading1"/>
              <w:framePr w:wrap="around"/>
            </w:pPr>
            <w:r>
              <w:t>2016-17</w:t>
            </w:r>
          </w:p>
          <w:p w:rsidR="00D11883" w:rsidRDefault="00D11883">
            <w:pPr>
              <w:pStyle w:val="BStableheading1"/>
              <w:framePr w:wrap="around"/>
            </w:pPr>
            <w:r>
              <w:t>Actual</w:t>
            </w:r>
          </w:p>
          <w:p w:rsidR="00D11883" w:rsidRDefault="00D11883">
            <w:pPr>
              <w:pStyle w:val="BStableheading1"/>
              <w:framePr w:wrap="around"/>
            </w:pPr>
            <w:r>
              <w:t>Outcome</w:t>
            </w:r>
          </w:p>
        </w:tc>
        <w:tc>
          <w:tcPr>
            <w:tcW w:w="1600" w:type="dxa"/>
            <w:tcBorders>
              <w:top w:val="single" w:sz="12" w:space="0" w:color="000000"/>
              <w:left w:val="nil"/>
              <w:bottom w:val="nil"/>
              <w:right w:val="nil"/>
            </w:tcBorders>
            <w:hideMark/>
          </w:tcPr>
          <w:p w:rsidR="00D11883" w:rsidRDefault="00D11883" w:rsidP="00D11883">
            <w:pPr>
              <w:pStyle w:val="BStableheading1"/>
              <w:framePr w:wrap="auto" w:vAnchor="margin" w:yAlign="inline"/>
            </w:pPr>
            <w:r>
              <w:t>2017-18</w:t>
            </w:r>
          </w:p>
          <w:p w:rsidR="00D11883" w:rsidRDefault="00D11883">
            <w:pPr>
              <w:pStyle w:val="BStableheading1"/>
              <w:framePr w:wrap="around"/>
            </w:pPr>
            <w:r>
              <w:t>Budget</w:t>
            </w:r>
          </w:p>
        </w:tc>
        <w:tc>
          <w:tcPr>
            <w:tcW w:w="1600" w:type="dxa"/>
            <w:tcBorders>
              <w:top w:val="single" w:sz="12" w:space="0" w:color="000000"/>
              <w:left w:val="nil"/>
              <w:bottom w:val="nil"/>
              <w:right w:val="nil"/>
            </w:tcBorders>
            <w:hideMark/>
          </w:tcPr>
          <w:p w:rsidR="00D11883" w:rsidRDefault="00D11883">
            <w:pPr>
              <w:pStyle w:val="BStableheading1"/>
              <w:framePr w:wrap="around"/>
            </w:pPr>
            <w:r>
              <w:t>2017-18</w:t>
            </w:r>
          </w:p>
          <w:p w:rsidR="00D11883" w:rsidRDefault="00D11883">
            <w:pPr>
              <w:pStyle w:val="BStableheading1"/>
              <w:framePr w:wrap="around"/>
            </w:pPr>
            <w:r>
              <w:t>Estimated Outcome</w:t>
            </w:r>
          </w:p>
        </w:tc>
        <w:tc>
          <w:tcPr>
            <w:tcW w:w="1601" w:type="dxa"/>
            <w:tcBorders>
              <w:top w:val="single" w:sz="12" w:space="0" w:color="000000"/>
              <w:left w:val="nil"/>
              <w:bottom w:val="nil"/>
              <w:right w:val="nil"/>
            </w:tcBorders>
            <w:noWrap/>
            <w:hideMark/>
          </w:tcPr>
          <w:p w:rsidR="00D11883" w:rsidRDefault="00D11883">
            <w:pPr>
              <w:pStyle w:val="BStableheading1"/>
              <w:framePr w:wrap="around"/>
            </w:pPr>
            <w:r>
              <w:t>2018-19</w:t>
            </w:r>
          </w:p>
          <w:p w:rsidR="00D11883" w:rsidRDefault="00D11883">
            <w:pPr>
              <w:pStyle w:val="BStableheading1"/>
              <w:framePr w:wrap="around"/>
            </w:pPr>
            <w:r>
              <w:t>Budget</w:t>
            </w:r>
          </w:p>
        </w:tc>
      </w:tr>
      <w:tr w:rsidR="00D11883" w:rsidTr="00D11883">
        <w:trPr>
          <w:trHeight w:val="319"/>
          <w:tblHeader/>
        </w:trPr>
        <w:tc>
          <w:tcPr>
            <w:tcW w:w="2699" w:type="dxa"/>
            <w:tcBorders>
              <w:top w:val="single" w:sz="6" w:space="0" w:color="000000"/>
              <w:left w:val="nil"/>
              <w:bottom w:val="single" w:sz="6" w:space="0" w:color="000000"/>
              <w:right w:val="nil"/>
            </w:tcBorders>
            <w:vAlign w:val="bottom"/>
            <w:hideMark/>
          </w:tcPr>
          <w:p w:rsidR="00D11883" w:rsidRDefault="00D11883">
            <w:pPr>
              <w:pStyle w:val="BStabletext"/>
              <w:rPr>
                <w:rStyle w:val="Strong"/>
                <w:bCs/>
              </w:rPr>
            </w:pPr>
            <w:r>
              <w:rPr>
                <w:rStyle w:val="Strong"/>
              </w:rPr>
              <w:t>Controlled Staffing (FTE)</w:t>
            </w:r>
          </w:p>
        </w:tc>
        <w:tc>
          <w:tcPr>
            <w:tcW w:w="1600" w:type="dxa"/>
            <w:tcBorders>
              <w:top w:val="single" w:sz="6" w:space="0" w:color="000000"/>
              <w:left w:val="nil"/>
              <w:bottom w:val="single" w:sz="6" w:space="0" w:color="000000"/>
              <w:right w:val="nil"/>
            </w:tcBorders>
            <w:vAlign w:val="bottom"/>
            <w:hideMark/>
          </w:tcPr>
          <w:p w:rsidR="00D11883" w:rsidRDefault="00D11883" w:rsidP="00D11883">
            <w:pPr>
              <w:pStyle w:val="BStablefigures"/>
            </w:pPr>
            <w:r>
              <w:t>50</w:t>
            </w:r>
          </w:p>
        </w:tc>
        <w:tc>
          <w:tcPr>
            <w:tcW w:w="1600" w:type="dxa"/>
            <w:tcBorders>
              <w:top w:val="single" w:sz="6" w:space="0" w:color="000000"/>
              <w:left w:val="nil"/>
              <w:bottom w:val="single" w:sz="6" w:space="0" w:color="000000"/>
              <w:right w:val="nil"/>
            </w:tcBorders>
            <w:vAlign w:val="bottom"/>
            <w:hideMark/>
          </w:tcPr>
          <w:p w:rsidR="00D11883" w:rsidRDefault="00D11883" w:rsidP="00D11883">
            <w:pPr>
              <w:pStyle w:val="BStablefigures"/>
            </w:pPr>
            <w:r>
              <w:t>55</w:t>
            </w:r>
          </w:p>
        </w:tc>
        <w:tc>
          <w:tcPr>
            <w:tcW w:w="1600" w:type="dxa"/>
            <w:tcBorders>
              <w:top w:val="single" w:sz="6" w:space="0" w:color="000000"/>
              <w:left w:val="nil"/>
              <w:bottom w:val="single" w:sz="6" w:space="0" w:color="000000"/>
              <w:right w:val="nil"/>
            </w:tcBorders>
            <w:vAlign w:val="bottom"/>
            <w:hideMark/>
          </w:tcPr>
          <w:p w:rsidR="00D11883" w:rsidRDefault="00D11883" w:rsidP="00D11883">
            <w:pPr>
              <w:pStyle w:val="BStablefigures"/>
            </w:pPr>
            <w:r>
              <w:t>50</w:t>
            </w:r>
          </w:p>
        </w:tc>
        <w:tc>
          <w:tcPr>
            <w:tcW w:w="1601" w:type="dxa"/>
            <w:tcBorders>
              <w:top w:val="single" w:sz="6" w:space="0" w:color="000000"/>
              <w:left w:val="nil"/>
              <w:bottom w:val="single" w:sz="6" w:space="0" w:color="000000"/>
              <w:right w:val="nil"/>
            </w:tcBorders>
            <w:noWrap/>
            <w:vAlign w:val="bottom"/>
            <w:hideMark/>
          </w:tcPr>
          <w:p w:rsidR="00D11883" w:rsidRDefault="00D11883" w:rsidP="00D11883">
            <w:pPr>
              <w:pStyle w:val="BStablefigures"/>
            </w:pPr>
            <w:r w:rsidRPr="00530BA6">
              <w:t>5</w:t>
            </w:r>
            <w:r>
              <w:t>2</w:t>
            </w:r>
            <w:r>
              <w:rPr>
                <w:vertAlign w:val="superscript"/>
              </w:rPr>
              <w:t>1</w:t>
            </w:r>
          </w:p>
        </w:tc>
      </w:tr>
      <w:tr w:rsidR="00D11883" w:rsidTr="00D11883">
        <w:trPr>
          <w:trHeight w:val="319"/>
          <w:tblHeader/>
        </w:trPr>
        <w:tc>
          <w:tcPr>
            <w:tcW w:w="2699" w:type="dxa"/>
            <w:tcBorders>
              <w:top w:val="single" w:sz="6" w:space="0" w:color="000000"/>
              <w:left w:val="nil"/>
              <w:bottom w:val="single" w:sz="12" w:space="0" w:color="000000"/>
              <w:right w:val="nil"/>
            </w:tcBorders>
            <w:vAlign w:val="bottom"/>
          </w:tcPr>
          <w:p w:rsidR="00D11883" w:rsidRDefault="00D11883">
            <w:pPr>
              <w:pStyle w:val="BStabletext"/>
              <w:rPr>
                <w:rStyle w:val="Strong"/>
                <w:bCs/>
              </w:rPr>
            </w:pPr>
            <w:r>
              <w:rPr>
                <w:rStyle w:val="Strong"/>
              </w:rPr>
              <w:t>Territorial Staffing (Actual)</w:t>
            </w:r>
          </w:p>
        </w:tc>
        <w:tc>
          <w:tcPr>
            <w:tcW w:w="1600" w:type="dxa"/>
            <w:tcBorders>
              <w:top w:val="single" w:sz="6" w:space="0" w:color="000000"/>
              <w:left w:val="nil"/>
              <w:bottom w:val="single" w:sz="12" w:space="0" w:color="000000"/>
              <w:right w:val="nil"/>
            </w:tcBorders>
            <w:vAlign w:val="bottom"/>
          </w:tcPr>
          <w:p w:rsidR="00D11883" w:rsidRDefault="00D11883" w:rsidP="00D11883">
            <w:pPr>
              <w:pStyle w:val="BStablefigures"/>
            </w:pPr>
            <w:r>
              <w:t>47</w:t>
            </w:r>
          </w:p>
        </w:tc>
        <w:tc>
          <w:tcPr>
            <w:tcW w:w="1600" w:type="dxa"/>
            <w:tcBorders>
              <w:top w:val="single" w:sz="6" w:space="0" w:color="000000"/>
              <w:left w:val="nil"/>
              <w:bottom w:val="single" w:sz="12" w:space="0" w:color="000000"/>
              <w:right w:val="nil"/>
            </w:tcBorders>
            <w:vAlign w:val="bottom"/>
          </w:tcPr>
          <w:p w:rsidR="00D11883" w:rsidRDefault="00D11883" w:rsidP="00D11883">
            <w:pPr>
              <w:pStyle w:val="BStablefigures"/>
            </w:pPr>
            <w:r>
              <w:t>N/A</w:t>
            </w:r>
            <w:r w:rsidRPr="004611A9">
              <w:rPr>
                <w:vertAlign w:val="superscript"/>
              </w:rPr>
              <w:t>2</w:t>
            </w:r>
          </w:p>
        </w:tc>
        <w:tc>
          <w:tcPr>
            <w:tcW w:w="1600" w:type="dxa"/>
            <w:tcBorders>
              <w:top w:val="single" w:sz="6" w:space="0" w:color="000000"/>
              <w:left w:val="nil"/>
              <w:bottom w:val="single" w:sz="12" w:space="0" w:color="000000"/>
              <w:right w:val="nil"/>
            </w:tcBorders>
            <w:vAlign w:val="bottom"/>
          </w:tcPr>
          <w:p w:rsidR="00D11883" w:rsidRDefault="00D11883">
            <w:pPr>
              <w:pStyle w:val="BStablefigures"/>
            </w:pPr>
            <w:r>
              <w:t>66</w:t>
            </w:r>
            <w:r w:rsidRPr="004611A9">
              <w:rPr>
                <w:vertAlign w:val="superscript"/>
              </w:rPr>
              <w:t>3</w:t>
            </w:r>
          </w:p>
        </w:tc>
        <w:tc>
          <w:tcPr>
            <w:tcW w:w="1601" w:type="dxa"/>
            <w:tcBorders>
              <w:top w:val="single" w:sz="6" w:space="0" w:color="000000"/>
              <w:left w:val="nil"/>
              <w:bottom w:val="single" w:sz="12" w:space="0" w:color="000000"/>
              <w:right w:val="nil"/>
            </w:tcBorders>
            <w:noWrap/>
            <w:vAlign w:val="bottom"/>
          </w:tcPr>
          <w:p w:rsidR="00D11883" w:rsidRPr="00530BA6" w:rsidRDefault="00D11883">
            <w:pPr>
              <w:pStyle w:val="BStablefigures"/>
            </w:pPr>
            <w:r w:rsidRPr="00530BA6">
              <w:t>N/A</w:t>
            </w:r>
            <w:r w:rsidRPr="004611A9">
              <w:rPr>
                <w:vertAlign w:val="superscript"/>
              </w:rPr>
              <w:t>2</w:t>
            </w:r>
          </w:p>
        </w:tc>
      </w:tr>
    </w:tbl>
    <w:p w:rsidR="00D11883" w:rsidRDefault="00D11883" w:rsidP="00D11883">
      <w:pPr>
        <w:pStyle w:val="BSnote"/>
      </w:pPr>
      <w:r>
        <w:t>Note(s):</w:t>
      </w:r>
    </w:p>
    <w:p w:rsidR="00D11883" w:rsidRDefault="00D11883" w:rsidP="001264AC">
      <w:pPr>
        <w:pStyle w:val="BSnoteslist"/>
        <w:numPr>
          <w:ilvl w:val="0"/>
          <w:numId w:val="16"/>
        </w:numPr>
      </w:pPr>
      <w:r>
        <w:t xml:space="preserve">The variation between the 2017-18 Budget and the 2018-19 Budget is due </w:t>
      </w:r>
      <w:r w:rsidR="00747D52">
        <w:t xml:space="preserve">to </w:t>
      </w:r>
      <w:r w:rsidRPr="00A52959">
        <w:t>the budget for 2017-18 includ</w:t>
      </w:r>
      <w:r w:rsidR="00747D52">
        <w:t>ing</w:t>
      </w:r>
      <w:r w:rsidRPr="00A52959">
        <w:t xml:space="preserve"> several staff who were back filling positions during periods of long term leave. Some of these staff who occupy full-time positions, have returned from leave on a part-time basis, which further reduced the full time equivalent number in the 2017-18 Budget.</w:t>
      </w:r>
    </w:p>
    <w:p w:rsidR="00D11883" w:rsidRDefault="00D11883" w:rsidP="001264AC">
      <w:pPr>
        <w:pStyle w:val="BSnoteslist"/>
        <w:numPr>
          <w:ilvl w:val="0"/>
          <w:numId w:val="16"/>
        </w:numPr>
      </w:pPr>
      <w:r>
        <w:t>Budgeted staffing numbers are not available as each member receives a staffing allocation. The member can decide the mix and number of staff they require to run their offices.</w:t>
      </w:r>
    </w:p>
    <w:p w:rsidR="00D11883" w:rsidRDefault="00D11883" w:rsidP="001264AC">
      <w:pPr>
        <w:pStyle w:val="BSnoteslist"/>
        <w:numPr>
          <w:ilvl w:val="0"/>
          <w:numId w:val="16"/>
        </w:numPr>
      </w:pPr>
      <w:r w:rsidRPr="00CE37DA">
        <w:t>The increase from the 2016-17 Actual Outcome to the 2017-18 Estimated Outcome is the full year impact of additional staffing in Members offices following the expansion of the Assembly to 25 Members at the October 2016 election.</w:t>
      </w:r>
    </w:p>
    <w:p w:rsidR="00D11883" w:rsidRDefault="00D11883" w:rsidP="00D11883">
      <w:pPr>
        <w:pStyle w:val="BSnoteslist"/>
        <w:numPr>
          <w:ilvl w:val="0"/>
          <w:numId w:val="0"/>
        </w:numPr>
        <w:ind w:left="360" w:hanging="360"/>
      </w:pPr>
      <w:r>
        <w:t xml:space="preserve"> </w:t>
      </w:r>
    </w:p>
    <w:p w:rsidR="00D11883" w:rsidRDefault="00D11883" w:rsidP="00D11883">
      <w:pPr>
        <w:pStyle w:val="Heading2"/>
        <w:pageBreakBefore/>
        <w:pBdr>
          <w:top w:val="nil"/>
          <w:left w:val="nil"/>
          <w:bottom w:val="nil"/>
          <w:right w:val="nil"/>
          <w:between w:val="nil"/>
          <w:bar w:val="nil"/>
        </w:pBdr>
        <w:rPr>
          <w:bdr w:val="nil"/>
        </w:rPr>
      </w:pPr>
      <w:bookmarkStart w:id="36" w:name="_Toc515539138"/>
      <w:r>
        <w:rPr>
          <w:bdr w:val="nil"/>
        </w:rPr>
        <w:lastRenderedPageBreak/>
        <w:t>Changes to Appropriation</w:t>
      </w:r>
      <w:bookmarkEnd w:id="36"/>
    </w:p>
    <w:p w:rsidR="00D11883" w:rsidRPr="00F0682D" w:rsidRDefault="00D11883" w:rsidP="00D11883">
      <w:pPr>
        <w:pStyle w:val="Caption"/>
        <w:pBdr>
          <w:top w:val="nil"/>
          <w:left w:val="nil"/>
          <w:bottom w:val="nil"/>
          <w:right w:val="nil"/>
          <w:between w:val="nil"/>
          <w:bar w:val="nil"/>
        </w:pBdr>
        <w:rPr>
          <w:bdr w:val="nil"/>
        </w:rPr>
      </w:pPr>
      <w:r w:rsidRPr="00F0682D">
        <w:rPr>
          <w:bdr w:val="nil"/>
        </w:rPr>
        <w:t xml:space="preserve">Table </w:t>
      </w:r>
      <w:r>
        <w:rPr>
          <w:bdr w:val="nil"/>
        </w:rPr>
        <w:t>2</w:t>
      </w:r>
      <w:r w:rsidRPr="00F0682D">
        <w:rPr>
          <w:bdr w:val="nil"/>
        </w:rPr>
        <w:t>: Changes to appropriation –</w:t>
      </w:r>
      <w:r w:rsidRPr="00F0682D">
        <w:rPr>
          <w:szCs w:val="20"/>
          <w:bdr w:val="nil"/>
        </w:rPr>
        <w:t xml:space="preserve"> </w:t>
      </w:r>
      <w:r w:rsidRPr="00F0682D">
        <w:rPr>
          <w:bdr w:val="nil"/>
        </w:rPr>
        <w:t>Controlled Recurrent Payments</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D11883" w:rsidTr="009B2AC3">
        <w:trPr>
          <w:trHeight w:val="990"/>
        </w:trPr>
        <w:tc>
          <w:tcPr>
            <w:tcW w:w="480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2017-18 Estimated Outcome</w:t>
            </w:r>
          </w:p>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2018-19 Budget</w:t>
            </w:r>
          </w:p>
          <w:p w:rsidR="00D11883" w:rsidRPr="00F8125B" w:rsidRDefault="00D11883">
            <w:pPr>
              <w:jc w:val="right"/>
              <w:rPr>
                <w:rFonts w:ascii="Calibri" w:eastAsia="Calibri" w:hAnsi="Calibri" w:cs="Calibri"/>
                <w:b/>
                <w:color w:val="000000"/>
                <w:sz w:val="18"/>
              </w:rPr>
            </w:pPr>
          </w:p>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2019-20 Estimate</w:t>
            </w:r>
          </w:p>
          <w:p w:rsidR="00D11883" w:rsidRPr="00F8125B" w:rsidRDefault="00D11883">
            <w:pPr>
              <w:jc w:val="right"/>
              <w:rPr>
                <w:rFonts w:ascii="Calibri" w:eastAsia="Calibri" w:hAnsi="Calibri" w:cs="Calibri"/>
                <w:b/>
                <w:color w:val="000000"/>
                <w:sz w:val="18"/>
              </w:rPr>
            </w:pPr>
          </w:p>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2020-21 Estimate</w:t>
            </w:r>
          </w:p>
          <w:p w:rsidR="00D11883" w:rsidRPr="00F8125B" w:rsidRDefault="00D11883">
            <w:pPr>
              <w:jc w:val="right"/>
              <w:rPr>
                <w:rFonts w:ascii="Calibri" w:eastAsia="Calibri" w:hAnsi="Calibri" w:cs="Calibri"/>
                <w:b/>
                <w:color w:val="000000"/>
                <w:sz w:val="18"/>
              </w:rPr>
            </w:pPr>
          </w:p>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2021-22 Estimate</w:t>
            </w:r>
          </w:p>
          <w:p w:rsidR="00D11883" w:rsidRPr="00F8125B" w:rsidRDefault="00D11883">
            <w:pPr>
              <w:jc w:val="right"/>
              <w:rPr>
                <w:rFonts w:ascii="Calibri" w:eastAsia="Calibri" w:hAnsi="Calibri" w:cs="Calibri"/>
                <w:b/>
                <w:color w:val="000000"/>
                <w:sz w:val="18"/>
              </w:rPr>
            </w:pPr>
          </w:p>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8,900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9,220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9,426</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9,630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9,630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Better Government - ACT Integrity Commission</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1,048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2,388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rsidP="00AF1E85">
            <w:pPr>
              <w:rPr>
                <w:rFonts w:ascii="Calibri" w:eastAsia="Calibri" w:hAnsi="Calibri" w:cs="Calibri"/>
                <w:color w:val="000000"/>
                <w:sz w:val="18"/>
              </w:rPr>
            </w:pPr>
            <w:r w:rsidRPr="00F8125B">
              <w:rPr>
                <w:rFonts w:ascii="Calibri" w:eastAsia="Calibri" w:hAnsi="Calibri" w:cs="Calibri"/>
                <w:color w:val="000000"/>
                <w:sz w:val="18"/>
              </w:rPr>
              <w:t xml:space="preserve">Better Government - Digital </w:t>
            </w:r>
            <w:r w:rsidR="00AF1E85" w:rsidRPr="00F8125B">
              <w:rPr>
                <w:rFonts w:ascii="Calibri" w:eastAsia="Calibri" w:hAnsi="Calibri" w:cs="Calibri"/>
                <w:color w:val="000000"/>
                <w:sz w:val="18"/>
              </w:rPr>
              <w:t>C</w:t>
            </w:r>
            <w:r w:rsidRPr="00F8125B">
              <w:rPr>
                <w:rFonts w:ascii="Calibri" w:eastAsia="Calibri" w:hAnsi="Calibri" w:cs="Calibri"/>
                <w:color w:val="000000"/>
                <w:sz w:val="18"/>
              </w:rPr>
              <w:t>ommittees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80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81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Better Government - Planning for a digital Assembly</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144</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66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159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256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352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Remuneration Tribunal Outcome - Clerk</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7</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159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S14B Transfer - Controlled Recurrent Payment to Capital Injection (Permanent Transfer) - Artworks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-30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Revised Superannuation Guarantee Rate</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19</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Revised Superannuation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126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121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108</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90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105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11883" w:rsidRPr="00F8125B" w:rsidRDefault="00D11883">
            <w:pPr>
              <w:rPr>
                <w:rFonts w:ascii="Calibri" w:eastAsia="Calibri" w:hAnsi="Calibri" w:cs="Calibri"/>
                <w:color w:val="000000"/>
                <w:sz w:val="18"/>
              </w:rPr>
            </w:pPr>
            <w:r w:rsidRPr="00F8125B">
              <w:rPr>
                <w:rFonts w:ascii="Calibri" w:eastAsia="Calibri" w:hAnsi="Calibri" w:cs="Calibri"/>
                <w:color w:val="000000"/>
                <w:sz w:val="18"/>
              </w:rPr>
              <w:t>Transfer – Expenses on Behalf of the Territory to Controlled Recurrent Payments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F8125B" w:rsidRDefault="00D11883">
            <w:pPr>
              <w:jc w:val="right"/>
              <w:rPr>
                <w:rFonts w:ascii="Calibri" w:eastAsia="Calibri" w:hAnsi="Calibri" w:cs="Calibri"/>
                <w:color w:val="000000"/>
                <w:sz w:val="18"/>
              </w:rPr>
            </w:pPr>
            <w:r w:rsidRPr="00F8125B">
              <w:rPr>
                <w:rFonts w:ascii="Calibri" w:eastAsia="Calibri" w:hAnsi="Calibri" w:cs="Calibri"/>
                <w:color w:val="000000"/>
                <w:sz w:val="18"/>
              </w:rPr>
              <w:t>220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F8125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F8125B" w:rsidRDefault="00D11883">
            <w:pPr>
              <w:rPr>
                <w:rFonts w:ascii="Calibri" w:eastAsia="Calibri" w:hAnsi="Calibri" w:cs="Calibri"/>
                <w:b/>
                <w:color w:val="000000"/>
                <w:sz w:val="18"/>
              </w:rPr>
            </w:pPr>
            <w:r w:rsidRPr="00F8125B">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9,216</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10,968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12,514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10,220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F8125B" w:rsidRDefault="00D11883">
            <w:pPr>
              <w:jc w:val="right"/>
              <w:rPr>
                <w:rFonts w:ascii="Calibri" w:eastAsia="Calibri" w:hAnsi="Calibri" w:cs="Calibri"/>
                <w:b/>
                <w:color w:val="000000"/>
                <w:sz w:val="18"/>
              </w:rPr>
            </w:pPr>
            <w:r w:rsidRPr="00F8125B">
              <w:rPr>
                <w:rFonts w:ascii="Calibri" w:eastAsia="Calibri" w:hAnsi="Calibri" w:cs="Calibri"/>
                <w:b/>
                <w:color w:val="000000"/>
                <w:sz w:val="18"/>
              </w:rPr>
              <w:t>10,463</w:t>
            </w:r>
          </w:p>
        </w:tc>
      </w:tr>
    </w:tbl>
    <w:p w:rsidR="00D11883" w:rsidRDefault="00D11883">
      <w:pPr>
        <w:pBdr>
          <w:top w:val="nil"/>
          <w:left w:val="nil"/>
          <w:bottom w:val="nil"/>
          <w:right w:val="nil"/>
          <w:between w:val="nil"/>
          <w:bar w:val="nil"/>
        </w:pBdr>
        <w:rPr>
          <w:bdr w:val="nil"/>
        </w:rPr>
      </w:pPr>
    </w:p>
    <w:p w:rsidR="00D11883" w:rsidRPr="00E77292" w:rsidRDefault="00D11883" w:rsidP="007C5525">
      <w:pPr>
        <w:pStyle w:val="Caption"/>
        <w:rPr>
          <w:bdr w:val="nil"/>
        </w:rPr>
      </w:pPr>
      <w:r w:rsidRPr="00E77292">
        <w:rPr>
          <w:bdr w:val="nil"/>
        </w:rPr>
        <w:t xml:space="preserve">Table </w:t>
      </w:r>
      <w:r>
        <w:rPr>
          <w:bdr w:val="nil"/>
        </w:rPr>
        <w:t>3</w:t>
      </w:r>
      <w:r w:rsidRPr="00E77292">
        <w:rPr>
          <w:bdr w:val="nil"/>
        </w:rPr>
        <w:t xml:space="preserve">: Changes to appropriation – </w:t>
      </w:r>
      <w:r>
        <w:rPr>
          <w:bdr w:val="nil"/>
        </w:rPr>
        <w:t xml:space="preserve">Expenses on Behalf of the </w:t>
      </w:r>
      <w:r w:rsidRPr="00E77292">
        <w:rPr>
          <w:bdr w:val="nil"/>
        </w:rPr>
        <w:t>Territor</w:t>
      </w:r>
      <w:r>
        <w:rPr>
          <w:bdr w:val="nil"/>
        </w:rPr>
        <w:t>y</w:t>
      </w:r>
    </w:p>
    <w:tbl>
      <w:tblPr>
        <w:tblStyle w:val="CDMRange2"/>
        <w:tblW w:w="9975" w:type="dxa"/>
        <w:tblLayout w:type="fixed"/>
        <w:tblLook w:val="0600" w:firstRow="0" w:lastRow="0" w:firstColumn="0" w:lastColumn="0" w:noHBand="1" w:noVBand="1"/>
      </w:tblPr>
      <w:tblGrid>
        <w:gridCol w:w="4800"/>
        <w:gridCol w:w="1035"/>
        <w:gridCol w:w="1035"/>
        <w:gridCol w:w="1035"/>
        <w:gridCol w:w="1035"/>
        <w:gridCol w:w="1035"/>
      </w:tblGrid>
      <w:tr w:rsidR="00D11883" w:rsidTr="009B2AC3">
        <w:trPr>
          <w:trHeight w:val="990"/>
        </w:trPr>
        <w:tc>
          <w:tcPr>
            <w:tcW w:w="480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2017-18 Estimated Outcome</w:t>
            </w: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2018-19 Budget</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2019-20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2020-21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2021-22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rPr>
                <w:rFonts w:ascii="Calibri" w:eastAsia="Calibri" w:hAnsi="Calibri" w:cs="Calibri"/>
                <w:b/>
                <w:color w:val="000000"/>
                <w:sz w:val="18"/>
              </w:rPr>
            </w:pPr>
            <w:r w:rsidRPr="00D03ACB">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9,923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10,120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10,287</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10,419</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10,419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D03ACB" w:rsidRDefault="00D11883">
            <w:pPr>
              <w:rPr>
                <w:rFonts w:ascii="Calibri" w:eastAsia="Calibri" w:hAnsi="Calibri" w:cs="Calibri"/>
                <w:b/>
                <w:color w:val="000000"/>
                <w:sz w:val="18"/>
              </w:rPr>
            </w:pPr>
            <w:r w:rsidRPr="00D03ACB">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03ACB" w:rsidRDefault="00D11883">
            <w:pPr>
              <w:rPr>
                <w:rFonts w:ascii="Calibri" w:eastAsia="Calibri" w:hAnsi="Calibri" w:cs="Calibri"/>
                <w:color w:val="000000"/>
                <w:sz w:val="18"/>
              </w:rPr>
            </w:pPr>
            <w:r w:rsidRPr="00D03ACB">
              <w:rPr>
                <w:rFonts w:ascii="Calibri" w:eastAsia="Calibri" w:hAnsi="Calibri" w:cs="Calibri"/>
                <w:color w:val="000000"/>
                <w:sz w:val="18"/>
              </w:rPr>
              <w:t>Remuneration Tribunal Outcome - MLAs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94</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95</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96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97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03ACB" w:rsidRDefault="00D11883">
            <w:pPr>
              <w:rPr>
                <w:rFonts w:ascii="Calibri" w:eastAsia="Calibri" w:hAnsi="Calibri" w:cs="Calibri"/>
                <w:color w:val="000000"/>
                <w:sz w:val="18"/>
              </w:rPr>
            </w:pPr>
            <w:r w:rsidRPr="00D03ACB">
              <w:rPr>
                <w:rFonts w:ascii="Calibri" w:eastAsia="Calibri" w:hAnsi="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126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03ACB" w:rsidRDefault="00D11883">
            <w:pPr>
              <w:rPr>
                <w:rFonts w:ascii="Calibri" w:eastAsia="Calibri" w:hAnsi="Calibri" w:cs="Calibri"/>
                <w:color w:val="000000"/>
                <w:sz w:val="18"/>
              </w:rPr>
            </w:pPr>
            <w:r w:rsidRPr="00D03ACB">
              <w:rPr>
                <w:rFonts w:ascii="Calibri" w:eastAsia="Calibri" w:hAnsi="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661</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11883" w:rsidRPr="00D03ACB" w:rsidRDefault="00D11883">
            <w:pPr>
              <w:rPr>
                <w:rFonts w:ascii="Calibri" w:eastAsia="Calibri" w:hAnsi="Calibri" w:cs="Calibri"/>
                <w:color w:val="000000"/>
                <w:sz w:val="18"/>
              </w:rPr>
            </w:pPr>
            <w:r w:rsidRPr="00D03ACB">
              <w:rPr>
                <w:rFonts w:ascii="Calibri" w:eastAsia="Calibri" w:hAnsi="Calibri" w:cs="Calibri"/>
                <w:color w:val="000000"/>
                <w:sz w:val="18"/>
              </w:rPr>
              <w:t>Transfer – Expenses on Behalf of the Territory to Controlled Recurrent Payments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-220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-220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rPr>
                <w:rFonts w:ascii="Calibri" w:eastAsia="Calibri" w:hAnsi="Calibri" w:cs="Calibri"/>
                <w:b/>
                <w:color w:val="000000"/>
                <w:sz w:val="18"/>
              </w:rPr>
            </w:pPr>
            <w:r w:rsidRPr="00D03ACB">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9,703</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9,994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10,162</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10,956</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10,422</w:t>
            </w:r>
          </w:p>
        </w:tc>
      </w:tr>
    </w:tbl>
    <w:p w:rsidR="001264AC" w:rsidRDefault="001264AC" w:rsidP="007C5525">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Pr="00D227CE" w:rsidRDefault="00D11883" w:rsidP="007C5525">
      <w:pPr>
        <w:pStyle w:val="Caption"/>
        <w:rPr>
          <w:bdr w:val="nil"/>
        </w:rPr>
      </w:pPr>
      <w:r w:rsidRPr="00D227CE">
        <w:rPr>
          <w:bdr w:val="nil"/>
        </w:rPr>
        <w:lastRenderedPageBreak/>
        <w:t xml:space="preserve">Table </w:t>
      </w:r>
      <w:r>
        <w:rPr>
          <w:bdr w:val="nil"/>
        </w:rPr>
        <w:t>4</w:t>
      </w:r>
      <w:r w:rsidRPr="00D227CE">
        <w:rPr>
          <w:bdr w:val="nil"/>
        </w:rPr>
        <w:t>: Changes to appropriation – Capital Injections, Controlled</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D11883" w:rsidTr="009B2AC3">
        <w:trPr>
          <w:trHeight w:val="990"/>
        </w:trPr>
        <w:tc>
          <w:tcPr>
            <w:tcW w:w="480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2017-18 Estimated Outcome</w:t>
            </w: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2018-19 Budget</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2019-20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2020-21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2021-22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rPr>
                <w:rFonts w:ascii="Calibri" w:eastAsia="Calibri" w:hAnsi="Calibri" w:cs="Calibri"/>
                <w:b/>
                <w:color w:val="000000"/>
                <w:sz w:val="18"/>
              </w:rPr>
            </w:pPr>
            <w:r w:rsidRPr="00D03ACB">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D03ACB" w:rsidRDefault="00D11883">
            <w:pPr>
              <w:rPr>
                <w:rFonts w:ascii="Calibri" w:eastAsia="Calibri" w:hAnsi="Calibri" w:cs="Calibri"/>
                <w:b/>
                <w:color w:val="000000"/>
                <w:sz w:val="18"/>
              </w:rPr>
            </w:pPr>
            <w:r w:rsidRPr="00D03ACB">
              <w:rPr>
                <w:rFonts w:ascii="Calibri" w:eastAsia="Calibri" w:hAnsi="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03ACB" w:rsidRDefault="00D11883">
            <w:pPr>
              <w:rPr>
                <w:rFonts w:ascii="Calibri" w:eastAsia="Calibri" w:hAnsi="Calibri" w:cs="Calibri"/>
                <w:color w:val="000000"/>
                <w:sz w:val="18"/>
              </w:rPr>
            </w:pPr>
            <w:r w:rsidRPr="00D03ACB">
              <w:rPr>
                <w:rFonts w:ascii="Calibri" w:eastAsia="Calibri" w:hAnsi="Calibri" w:cs="Calibri"/>
                <w:color w:val="000000"/>
                <w:sz w:val="18"/>
              </w:rPr>
              <w:t>Procedural Document Production System</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122</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03ACB" w:rsidRDefault="00D11883">
            <w:pPr>
              <w:rPr>
                <w:rFonts w:ascii="Calibri" w:eastAsia="Calibri" w:hAnsi="Calibri" w:cs="Calibri"/>
                <w:color w:val="000000"/>
                <w:sz w:val="18"/>
              </w:rPr>
            </w:pPr>
            <w:r w:rsidRPr="00D03ACB">
              <w:rPr>
                <w:rFonts w:ascii="Calibri" w:eastAsia="Calibri" w:hAnsi="Calibri" w:cs="Calibri"/>
                <w:color w:val="000000"/>
                <w:sz w:val="18"/>
              </w:rPr>
              <w:t>Upgrade and Expansion of Audio System</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44</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D03ACB" w:rsidRDefault="00D11883">
            <w:pPr>
              <w:rPr>
                <w:rFonts w:ascii="Calibri" w:eastAsia="Calibri" w:hAnsi="Calibri" w:cs="Calibri"/>
                <w:b/>
                <w:color w:val="000000"/>
                <w:sz w:val="18"/>
              </w:rPr>
            </w:pPr>
            <w:r w:rsidRPr="00D03ACB">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D03ACB" w:rsidRDefault="00D11883">
            <w:pPr>
              <w:rPr>
                <w:rFonts w:ascii="Calibri" w:eastAsia="Calibri" w:hAnsi="Calibri" w:cs="Calibri"/>
                <w:color w:val="000000"/>
                <w:sz w:val="18"/>
              </w:rPr>
            </w:pPr>
            <w:r w:rsidRPr="00D03ACB">
              <w:rPr>
                <w:rFonts w:ascii="Calibri" w:eastAsia="Calibri" w:hAnsi="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26</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11883" w:rsidRPr="00D03ACB" w:rsidRDefault="00D11883">
            <w:pPr>
              <w:rPr>
                <w:rFonts w:ascii="Calibri" w:eastAsia="Calibri" w:hAnsi="Calibri" w:cs="Calibri"/>
                <w:color w:val="000000"/>
                <w:sz w:val="18"/>
              </w:rPr>
            </w:pPr>
            <w:r w:rsidRPr="00D03ACB">
              <w:rPr>
                <w:rFonts w:ascii="Calibri" w:eastAsia="Calibri" w:hAnsi="Calibri" w:cs="Calibri"/>
                <w:color w:val="000000"/>
                <w:sz w:val="18"/>
              </w:rPr>
              <w:t>S14B Transfer - Controlled Recurrent Payment to Capital Injection (Permanent Transfer) - Artworks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D03ACB" w:rsidRDefault="00D11883">
            <w:pPr>
              <w:jc w:val="right"/>
              <w:rPr>
                <w:rFonts w:ascii="Calibri" w:eastAsia="Calibri" w:hAnsi="Calibri" w:cs="Calibri"/>
                <w:color w:val="000000"/>
                <w:sz w:val="18"/>
              </w:rPr>
            </w:pPr>
            <w:r w:rsidRPr="00D03ACB">
              <w:rPr>
                <w:rFonts w:ascii="Calibri" w:eastAsia="Calibri" w:hAnsi="Calibri" w:cs="Calibri"/>
                <w:color w:val="000000"/>
                <w:sz w:val="18"/>
              </w:rPr>
              <w:t>30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D03AC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rPr>
                <w:rFonts w:ascii="Calibri" w:eastAsia="Calibri" w:hAnsi="Calibri" w:cs="Calibri"/>
                <w:b/>
                <w:color w:val="000000"/>
                <w:sz w:val="18"/>
              </w:rPr>
            </w:pPr>
            <w:r w:rsidRPr="00D03ACB">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61</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35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35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35</w:t>
            </w:r>
          </w:p>
        </w:tc>
      </w:tr>
    </w:tbl>
    <w:p w:rsidR="00D11883" w:rsidRDefault="00D11883">
      <w:pPr>
        <w:pBdr>
          <w:top w:val="nil"/>
          <w:left w:val="nil"/>
          <w:bottom w:val="nil"/>
          <w:right w:val="nil"/>
          <w:between w:val="nil"/>
          <w:bar w:val="nil"/>
        </w:pBdr>
        <w:rPr>
          <w:bdr w:val="nil"/>
        </w:rPr>
      </w:pPr>
    </w:p>
    <w:p w:rsidR="00D11883" w:rsidRPr="002168B4" w:rsidRDefault="00D11883" w:rsidP="007C5525">
      <w:pPr>
        <w:pStyle w:val="Caption"/>
        <w:rPr>
          <w:bdr w:val="nil"/>
        </w:rPr>
      </w:pPr>
      <w:r w:rsidRPr="002168B4">
        <w:rPr>
          <w:bdr w:val="nil"/>
        </w:rPr>
        <w:t xml:space="preserve">Table </w:t>
      </w:r>
      <w:r>
        <w:rPr>
          <w:bdr w:val="nil"/>
        </w:rPr>
        <w:t>5</w:t>
      </w:r>
      <w:r w:rsidRPr="002168B4">
        <w:rPr>
          <w:bdr w:val="nil"/>
        </w:rPr>
        <w:t>: Changes to appropriation – Capital Injections, Territorial</w:t>
      </w:r>
    </w:p>
    <w:tbl>
      <w:tblPr>
        <w:tblStyle w:val="CDMRange2"/>
        <w:tblW w:w="9975" w:type="dxa"/>
        <w:tblLayout w:type="fixed"/>
        <w:tblLook w:val="0600" w:firstRow="0" w:lastRow="0" w:firstColumn="0" w:lastColumn="0" w:noHBand="1" w:noVBand="1"/>
      </w:tblPr>
      <w:tblGrid>
        <w:gridCol w:w="4800"/>
        <w:gridCol w:w="1035"/>
        <w:gridCol w:w="1035"/>
        <w:gridCol w:w="1035"/>
        <w:gridCol w:w="1035"/>
        <w:gridCol w:w="1035"/>
      </w:tblGrid>
      <w:tr w:rsidR="00D11883" w:rsidTr="009B2AC3">
        <w:trPr>
          <w:trHeight w:val="990"/>
        </w:trPr>
        <w:tc>
          <w:tcPr>
            <w:tcW w:w="480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2017-18 Estimated Outcome</w:t>
            </w: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2018-19 Budget</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2019-20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2020-21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c>
          <w:tcPr>
            <w:tcW w:w="1035"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2021-22 Estimate</w:t>
            </w:r>
          </w:p>
          <w:p w:rsidR="00D11883" w:rsidRPr="00D03ACB" w:rsidRDefault="00D11883">
            <w:pPr>
              <w:jc w:val="right"/>
              <w:rPr>
                <w:rFonts w:ascii="Calibri" w:eastAsia="Calibri" w:hAnsi="Calibri" w:cs="Calibri"/>
                <w:b/>
                <w:color w:val="000000"/>
                <w:sz w:val="18"/>
              </w:rPr>
            </w:pPr>
          </w:p>
          <w:p w:rsidR="00D11883" w:rsidRPr="00D03ACB" w:rsidRDefault="00D11883">
            <w:pPr>
              <w:jc w:val="right"/>
              <w:rPr>
                <w:rFonts w:ascii="Calibri" w:eastAsia="Calibri" w:hAnsi="Calibri" w:cs="Calibri"/>
                <w:b/>
                <w:color w:val="000000"/>
                <w:sz w:val="18"/>
              </w:rPr>
            </w:pPr>
            <w:r w:rsidRPr="00D03ACB">
              <w:rPr>
                <w:rFonts w:ascii="Calibri" w:eastAsia="Calibri" w:hAnsi="Calibri" w:cs="Calibri"/>
                <w:b/>
                <w:color w:val="000000"/>
                <w:sz w:val="18"/>
              </w:rPr>
              <w:t>$'000</w:t>
            </w:r>
          </w:p>
        </w:tc>
      </w:tr>
      <w:tr w:rsidR="00D11883" w:rsidTr="009B2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Default="00D11883">
            <w:pPr>
              <w:rPr>
                <w:rFonts w:eastAsia="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397528" w:rsidRDefault="00D11883">
            <w:pPr>
              <w:rPr>
                <w:rFonts w:ascii="Calibri" w:eastAsia="Calibri" w:hAnsi="Calibri" w:cs="Calibri"/>
                <w:b/>
                <w:color w:val="000000"/>
                <w:sz w:val="18"/>
              </w:rPr>
            </w:pPr>
            <w:r w:rsidRPr="00397528">
              <w:rPr>
                <w:rFonts w:ascii="Calibri" w:eastAsia="Calibri" w:hAnsi="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144</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108</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278</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285</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285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397528" w:rsidRDefault="00D11883">
            <w:pPr>
              <w:rPr>
                <w:rFonts w:ascii="Calibri" w:eastAsia="Calibri" w:hAnsi="Calibri" w:cs="Calibri"/>
                <w:b/>
                <w:color w:val="000000"/>
                <w:sz w:val="18"/>
              </w:rPr>
            </w:pPr>
            <w:r w:rsidRPr="00397528">
              <w:rPr>
                <w:rFonts w:ascii="Calibri" w:eastAsia="Calibri" w:hAnsi="Calibri" w:cs="Calibri"/>
                <w:b/>
                <w:color w:val="000000"/>
                <w:sz w:val="18"/>
              </w:rPr>
              <w:t>2nd Appropriation</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11883" w:rsidRPr="00397528" w:rsidRDefault="00D11883">
            <w:pPr>
              <w:rPr>
                <w:rFonts w:ascii="Calibri" w:eastAsia="Calibri" w:hAnsi="Calibri" w:cs="Calibri"/>
                <w:color w:val="000000"/>
                <w:sz w:val="18"/>
              </w:rPr>
            </w:pPr>
            <w:r w:rsidRPr="00397528">
              <w:rPr>
                <w:rFonts w:ascii="Calibri" w:eastAsia="Calibri" w:hAnsi="Calibri" w:cs="Calibri"/>
                <w:color w:val="000000"/>
                <w:sz w:val="18"/>
              </w:rPr>
              <w:t>Building a better city – Legislative Assembly building works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390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rsidR="00D11883" w:rsidRPr="00397528" w:rsidRDefault="00D11883">
            <w:pPr>
              <w:rPr>
                <w:rFonts w:ascii="Calibri" w:eastAsia="Calibri" w:hAnsi="Calibri" w:cs="Calibri"/>
                <w:b/>
                <w:color w:val="000000"/>
                <w:sz w:val="18"/>
              </w:rPr>
            </w:pPr>
            <w:r w:rsidRPr="00397528">
              <w:rPr>
                <w:rFonts w:ascii="Calibri" w:eastAsia="Calibri" w:hAnsi="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97528" w:rsidRDefault="00D11883">
            <w:pPr>
              <w:rPr>
                <w:rFonts w:ascii="Calibri" w:eastAsia="Calibri" w:hAnsi="Calibri" w:cs="Calibri"/>
                <w:color w:val="000000"/>
                <w:sz w:val="18"/>
              </w:rPr>
            </w:pPr>
            <w:r w:rsidRPr="00397528">
              <w:rPr>
                <w:rFonts w:ascii="Calibri" w:eastAsia="Calibri" w:hAnsi="Calibri" w:cs="Calibri"/>
                <w:color w:val="000000"/>
                <w:sz w:val="18"/>
              </w:rPr>
              <w:t>Better Infrastructure Fund</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397528" w:rsidRDefault="00D11883">
            <w:pPr>
              <w:rPr>
                <w:rFonts w:ascii="Calibri" w:eastAsia="Calibri" w:hAnsi="Calibri" w:cs="Calibri"/>
                <w:b/>
                <w:color w:val="000000"/>
                <w:sz w:val="18"/>
              </w:rPr>
            </w:pPr>
            <w:r w:rsidRPr="00397528">
              <w:rPr>
                <w:rFonts w:ascii="Calibri" w:eastAsia="Calibri" w:hAnsi="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rsidR="00D11883" w:rsidRPr="00397528" w:rsidRDefault="00D11883" w:rsidP="00D11883">
            <w:pPr>
              <w:rPr>
                <w:rFonts w:ascii="Calibri" w:eastAsia="Calibri" w:hAnsi="Calibri" w:cs="Calibri"/>
                <w:color w:val="000000"/>
                <w:sz w:val="18"/>
              </w:rPr>
            </w:pPr>
            <w:r w:rsidRPr="00397528">
              <w:rPr>
                <w:rFonts w:ascii="Calibri" w:eastAsia="Calibri" w:hAnsi="Calibri" w:cs="Calibri"/>
                <w:color w:val="000000"/>
                <w:sz w:val="18"/>
              </w:rPr>
              <w:t>Better Government - Double glazing for the Legislative Assembly</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850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rsidR="00D11883" w:rsidRPr="00397528" w:rsidRDefault="00D11883">
            <w:pPr>
              <w:rPr>
                <w:rFonts w:ascii="Calibri" w:eastAsia="Calibri" w:hAnsi="Calibri" w:cs="Calibri"/>
                <w:b/>
                <w:color w:val="000000"/>
                <w:sz w:val="18"/>
              </w:rPr>
            </w:pPr>
            <w:r w:rsidRPr="00397528">
              <w:rPr>
                <w:rFonts w:ascii="Calibri" w:eastAsia="Calibri" w:hAnsi="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FFFFFF"/>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rsidR="00D11883" w:rsidRPr="00397528" w:rsidRDefault="00D11883">
            <w:pPr>
              <w:rPr>
                <w:rFonts w:ascii="Calibri" w:eastAsia="Calibri" w:hAnsi="Calibri" w:cs="Calibri"/>
                <w:color w:val="000000"/>
                <w:sz w:val="18"/>
              </w:rPr>
            </w:pPr>
            <w:r w:rsidRPr="00397528">
              <w:rPr>
                <w:rFonts w:ascii="Calibri" w:eastAsia="Calibri" w:hAnsi="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auto" w:fill="auto"/>
            <w:noWrap/>
            <w:tcMar>
              <w:left w:w="101" w:type="dxa"/>
              <w:right w:w="101" w:type="dxa"/>
            </w:tcMar>
          </w:tcPr>
          <w:p w:rsidR="00D11883" w:rsidRPr="00397528" w:rsidRDefault="00D11883">
            <w:pPr>
              <w:jc w:val="right"/>
              <w:rPr>
                <w:rFonts w:ascii="Calibri" w:eastAsia="Calibri" w:hAnsi="Calibri" w:cs="Calibri"/>
                <w:color w:val="000000"/>
                <w:sz w:val="18"/>
              </w:rPr>
            </w:pPr>
            <w:r w:rsidRPr="00397528">
              <w:rPr>
                <w:rFonts w:ascii="Calibri" w:eastAsia="Calibri" w:hAnsi="Calibri" w:cs="Calibri"/>
                <w:color w:val="000000"/>
                <w:sz w:val="18"/>
              </w:rPr>
              <w:t>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D11883" w:rsidRPr="00397528"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97528" w:rsidRDefault="00D11883">
            <w:pPr>
              <w:rPr>
                <w:rFonts w:ascii="Calibri" w:eastAsia="Calibri" w:hAnsi="Calibri" w:cs="Calibri"/>
                <w:b/>
                <w:color w:val="000000"/>
                <w:sz w:val="18"/>
              </w:rPr>
            </w:pPr>
            <w:r w:rsidRPr="00397528">
              <w:rPr>
                <w:rFonts w:ascii="Calibri" w:eastAsia="Calibri" w:hAnsi="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b/>
                <w:color w:val="000000"/>
                <w:sz w:val="18"/>
              </w:rPr>
            </w:pPr>
            <w:r w:rsidRPr="00397528">
              <w:rPr>
                <w:rFonts w:ascii="Calibri" w:eastAsia="Calibri" w:hAnsi="Calibri" w:cs="Calibri"/>
                <w:b/>
                <w:color w:val="000000"/>
                <w:sz w:val="18"/>
              </w:rPr>
              <w:t>784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b/>
                <w:color w:val="000000"/>
                <w:sz w:val="18"/>
              </w:rPr>
            </w:pPr>
            <w:r w:rsidRPr="00397528">
              <w:rPr>
                <w:rFonts w:ascii="Calibri" w:eastAsia="Calibri" w:hAnsi="Calibri" w:cs="Calibri"/>
                <w:b/>
                <w:color w:val="000000"/>
                <w:sz w:val="18"/>
              </w:rPr>
              <w:t>958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b/>
                <w:color w:val="000000"/>
                <w:sz w:val="18"/>
              </w:rPr>
            </w:pPr>
            <w:r w:rsidRPr="00397528">
              <w:rPr>
                <w:rFonts w:ascii="Calibri" w:eastAsia="Calibri" w:hAnsi="Calibri" w:cs="Calibri"/>
                <w:b/>
                <w:color w:val="000000"/>
                <w:sz w:val="18"/>
              </w:rPr>
              <w:t>278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b/>
                <w:color w:val="000000"/>
                <w:sz w:val="18"/>
              </w:rPr>
            </w:pPr>
            <w:r w:rsidRPr="00397528">
              <w:rPr>
                <w:rFonts w:ascii="Calibri" w:eastAsia="Calibri" w:hAnsi="Calibri" w:cs="Calibri"/>
                <w:b/>
                <w:color w:val="000000"/>
                <w:sz w:val="18"/>
              </w:rPr>
              <w:t>285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D11883" w:rsidRPr="00397528" w:rsidRDefault="00D11883">
            <w:pPr>
              <w:jc w:val="right"/>
              <w:rPr>
                <w:rFonts w:ascii="Calibri" w:eastAsia="Calibri" w:hAnsi="Calibri" w:cs="Calibri"/>
                <w:b/>
                <w:color w:val="000000"/>
                <w:sz w:val="18"/>
              </w:rPr>
            </w:pPr>
            <w:r w:rsidRPr="00397528">
              <w:rPr>
                <w:rFonts w:ascii="Calibri" w:eastAsia="Calibri" w:hAnsi="Calibri" w:cs="Calibri"/>
                <w:b/>
                <w:color w:val="000000"/>
                <w:sz w:val="18"/>
              </w:rPr>
              <w:t>292</w:t>
            </w:r>
          </w:p>
        </w:tc>
      </w:tr>
    </w:tbl>
    <w:p w:rsidR="00D11883" w:rsidRDefault="00D11883" w:rsidP="00D11883">
      <w:pPr>
        <w:pStyle w:val="Heading2"/>
        <w:pageBreakBefore/>
        <w:pBdr>
          <w:top w:val="nil"/>
          <w:left w:val="nil"/>
          <w:bottom w:val="nil"/>
          <w:right w:val="nil"/>
          <w:between w:val="nil"/>
          <w:bar w:val="nil"/>
        </w:pBdr>
        <w:ind w:left="-426" w:firstLine="426"/>
        <w:rPr>
          <w:bdr w:val="nil"/>
        </w:rPr>
      </w:pPr>
      <w:bookmarkStart w:id="37" w:name="_Toc515539139"/>
      <w:r>
        <w:rPr>
          <w:bdr w:val="nil"/>
        </w:rPr>
        <w:lastRenderedPageBreak/>
        <w:t>Financial Statements – Controlled</w:t>
      </w:r>
      <w:bookmarkEnd w:id="37"/>
    </w:p>
    <w:p w:rsidR="00D11883" w:rsidRPr="00625775" w:rsidRDefault="00D11883" w:rsidP="007C5525">
      <w:pPr>
        <w:pStyle w:val="Caption"/>
        <w:rPr>
          <w:bdr w:val="nil"/>
        </w:rPr>
      </w:pPr>
      <w:r>
        <w:rPr>
          <w:bdr w:val="nil"/>
        </w:rPr>
        <w:t xml:space="preserve">Table 6: Office of the Legislative Assembly: Operating Statement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100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2017-18 Budget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2018-19 Budget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Var</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2019-20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2020-21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2021-22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Income</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b/>
                <w: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8,900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Controlled Recurrent Payments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9,216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10,968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19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12,514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10,220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10,463</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Distribution from Investments with the Territory Banking Account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40</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704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704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704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704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704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704</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46</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9,688</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10,004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11,756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13,302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11,010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11,255</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5,230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5,272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6,390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21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7,444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5,918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6,049</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1,100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1,112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1,155</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3,648</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4,333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4,700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4,062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4,142</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326</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326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359</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10,055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10,414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12,183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13,734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11,452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11,706</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-367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-410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-427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-432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-451</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46</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Other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178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287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169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169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169</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-321</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Comprehensive Income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-364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-249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-263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-282</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bl>
    <w:p w:rsidR="001264AC" w:rsidRDefault="001264AC" w:rsidP="007C5525">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Default="00D11883" w:rsidP="007C5525">
      <w:pPr>
        <w:pStyle w:val="Caption"/>
        <w:rPr>
          <w:bdr w:val="nil"/>
        </w:rPr>
      </w:pPr>
      <w:r>
        <w:rPr>
          <w:bdr w:val="nil"/>
        </w:rPr>
        <w:lastRenderedPageBreak/>
        <w:t xml:space="preserve">Table 7: Office of the Legislative Assembly: Balance Sheet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rsidRPr="00AC1433">
        <w:trPr>
          <w:trHeight w:val="94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Budget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30/6/18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2017-18 Estimated Outcome</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Budget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30/6/19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Var</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Estimate</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30/6/20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Estimate</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30/6/21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Estimate</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30/6/22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232</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1,214</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Investments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1,937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1,965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1,954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1,943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1,932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78</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69</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473</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Other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2,067</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2,184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2,206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2,189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2,172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2,155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2,616</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3,150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3,138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3,105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3,072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3,039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662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Intangible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497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397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-20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297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197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Capital Works in Progress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3,278</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3,927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3,815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3,682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3,549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3,416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5,345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6,111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6,021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5,871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5,721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5,571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341</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277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55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1,570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1,691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1,644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1,542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1,449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1,363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112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2,023</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2,169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2,032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-6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1,819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1,615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1,418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277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263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498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89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1,081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1,375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277</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263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498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89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789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1,081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1,375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2,300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2,432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2,530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2,608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2,696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2,793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3,045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3,679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3,491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-5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3,263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3,025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2,778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vAlign w:val="bottom"/>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REPRESENTED BY FUNDS EMPLOYED</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2,113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2,433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2,245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-8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2,017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1,779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1,532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932</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3,045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3,679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3,491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3,263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3,025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2,778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bl>
    <w:p w:rsidR="001264AC" w:rsidRDefault="001264AC" w:rsidP="007C5525">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Pr="00DB70E3" w:rsidRDefault="00D11883" w:rsidP="007C5525">
      <w:pPr>
        <w:pStyle w:val="Caption"/>
        <w:rPr>
          <w:bdr w:val="nil"/>
        </w:rPr>
      </w:pPr>
      <w:r>
        <w:rPr>
          <w:bdr w:val="nil"/>
        </w:rPr>
        <w:lastRenderedPageBreak/>
        <w:t xml:space="preserve">Table 8: Office of the Legislative Assembly: Statement of Changes in Equity </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3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Budget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30/6/18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2017-18 Estimated Outcome</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Budget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30/6/19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Var</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Estimate</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30/6/20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Estimate</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30/6/21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Estimate</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at</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30/6/22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2,429</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2,596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2,433</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-6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2,245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2,017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1,779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932</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auto" w:fill="auto"/>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3,361</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3,842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3,679</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3,491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3,263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3,025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46</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Post Audit Adjustments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178</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287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169</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-367</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-410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-427</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-432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-442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-451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-321</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-364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-249</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32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-263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-273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-282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Transactions Involving Owners Affecting Accumulated Funds</w:t>
            </w:r>
          </w:p>
        </w:tc>
        <w:tc>
          <w:tcPr>
            <w:tcW w:w="1035" w:type="dxa"/>
            <w:tcBorders>
              <w:top w:val="nil"/>
              <w:left w:val="nil"/>
              <w:bottom w:val="nil"/>
              <w:right w:val="nil"/>
              <w:tl2br w:val="nil"/>
              <w:tr2bl w:val="nil"/>
            </w:tcBorders>
            <w:shd w:val="clear" w:color="auto" w:fill="auto"/>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auto" w:fill="auto"/>
            <w:tcMar>
              <w:left w:w="0" w:type="dxa"/>
              <w:right w:w="0" w:type="dxa"/>
            </w:tcMar>
          </w:tcPr>
          <w:p w:rsidR="00D11883" w:rsidRPr="00AC1433"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auto" w:fill="auto"/>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auto" w:fill="auto"/>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auto" w:fill="auto"/>
            <w:tcMar>
              <w:left w:w="0" w:type="dxa"/>
              <w:right w:w="0" w:type="dxa"/>
            </w:tcMar>
          </w:tcPr>
          <w:p w:rsidR="00D11883" w:rsidRPr="00AC1433"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201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61</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-70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61</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-70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2,113</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2,433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2,245</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-8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2,017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1,779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1,532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932</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1,246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3,045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3,679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3,491</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3,263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3,025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2,778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bl>
    <w:p w:rsidR="001264AC" w:rsidRDefault="001264AC" w:rsidP="007C5525">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Default="00D11883" w:rsidP="007C5525">
      <w:pPr>
        <w:pStyle w:val="Caption"/>
        <w:rPr>
          <w:bdr w:val="nil"/>
        </w:rPr>
      </w:pPr>
      <w:r>
        <w:rPr>
          <w:bdr w:val="nil"/>
        </w:rPr>
        <w:lastRenderedPageBreak/>
        <w:t xml:space="preserve">Table 9: Office of the Legislative Assembly: Cash Flow Statement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2017-18 Budget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2018-19 Budget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Var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2019-20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2020-21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2021-22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D11883" w:rsidRPr="00AC1433"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CASH FLOWS FROM OPERATING ACTIVITIES</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8,900</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9,216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10,968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12,514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10,220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10,463</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Interest Received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Distribution from Investments with the Territory Banking Account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40</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288</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290</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9,228</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9,544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11,296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12,842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10,550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10,795</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4,882</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4,884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6,047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24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7,106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5,570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5,692</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786</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912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1,036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1,130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1,012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1,055</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3,459</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3,653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4,144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13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4,511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3,873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3,953</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230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224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224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224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224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224</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9,357</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9,673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11,451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12,971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10,679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10,924</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-129</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-155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-129</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CASH FLOWS FROM INVESTING ACTIVITIES</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1,844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Proceeds from Sale/Maturity of Investments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1,844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1,874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1,874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1,874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1,874</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1,844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Investing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1,844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1,874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1,874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1,874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1,874</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75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271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-61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105</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1,645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Purchase of Investments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1,645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1,675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1,675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1,675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1,675</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1,720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1,916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1,780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1,780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1,780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1,780</w:t>
            </w: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rsidRPr="00AC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124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-72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231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94</w:t>
            </w:r>
          </w:p>
        </w:tc>
      </w:tr>
    </w:tbl>
    <w:tbl>
      <w:tblPr>
        <w:tblStyle w:val="CDMRange1"/>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35"/>
        <w:gridCol w:w="2385"/>
        <w:gridCol w:w="1035"/>
        <w:gridCol w:w="1035"/>
        <w:gridCol w:w="600"/>
        <w:gridCol w:w="1035"/>
        <w:gridCol w:w="1035"/>
        <w:gridCol w:w="1035"/>
      </w:tblGrid>
      <w:tr w:rsidR="007D233F" w:rsidRPr="00AC1433" w:rsidTr="00DE780C">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33F" w:rsidRPr="00AC1433" w:rsidRDefault="007D233F" w:rsidP="00DE780C">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7D233F" w:rsidRPr="00AC1433" w:rsidRDefault="007D233F" w:rsidP="00DE780C">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33F" w:rsidRPr="00AC1433" w:rsidRDefault="007D233F" w:rsidP="00DE780C">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33F" w:rsidRPr="00AC1433" w:rsidRDefault="007D233F" w:rsidP="00DE780C">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7D233F" w:rsidRPr="00AC1433" w:rsidRDefault="007D233F" w:rsidP="00DE780C">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33F" w:rsidRPr="00AC1433" w:rsidRDefault="007D233F" w:rsidP="00DE780C">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33F" w:rsidRPr="00AC1433" w:rsidRDefault="007D233F" w:rsidP="00DE780C">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7D233F" w:rsidRPr="00AC1433" w:rsidRDefault="007D233F" w:rsidP="00DE780C">
            <w:pPr>
              <w:rPr>
                <w:rFonts w:ascii="Calibri" w:eastAsia="Calibri" w:hAnsi="Calibri" w:cs="Calibri"/>
                <w:color w:val="000000"/>
                <w:sz w:val="18"/>
              </w:rPr>
            </w:pPr>
          </w:p>
        </w:tc>
      </w:tr>
    </w:tbl>
    <w:p w:rsidR="001264AC" w:rsidRDefault="001264AC" w:rsidP="001264AC">
      <w:pPr>
        <w:rPr>
          <w:rFonts w:ascii="Calibri" w:eastAsia="Times New Roman" w:hAnsi="Calibri" w:cs="Times New Roman"/>
          <w:color w:val="000000"/>
          <w:szCs w:val="18"/>
          <w:bdr w:val="nil"/>
        </w:rPr>
      </w:pPr>
      <w:r>
        <w:rPr>
          <w:bdr w:val="nil"/>
        </w:rPr>
        <w:br w:type="page"/>
      </w:r>
    </w:p>
    <w:p w:rsidR="00D11883" w:rsidRDefault="00D11883" w:rsidP="007C5525">
      <w:pPr>
        <w:pStyle w:val="Caption"/>
        <w:rPr>
          <w:bdr w:val="nil"/>
        </w:rPr>
      </w:pPr>
      <w:r>
        <w:rPr>
          <w:bdr w:val="nil"/>
        </w:rPr>
        <w:lastRenderedPageBreak/>
        <w:t>Table 9: Office of the Legislative Assembly: Cash Flow Statement (continued)</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2017-18 Budget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2018-19 Budget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Var </w:t>
            </w: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2019-20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2020-21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2021-22 Estimate            </w:t>
            </w:r>
          </w:p>
          <w:p w:rsidR="00D11883" w:rsidRPr="00AC1433" w:rsidRDefault="00D11883">
            <w:pPr>
              <w:jc w:val="right"/>
              <w:rPr>
                <w:rFonts w:ascii="Calibri" w:eastAsia="Calibri" w:hAnsi="Calibri" w:cs="Calibri"/>
                <w:b/>
                <w:color w:val="000000"/>
                <w:sz w:val="18"/>
              </w:rPr>
            </w:pPr>
          </w:p>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8160" w:type="dxa"/>
            <w:gridSpan w:val="7"/>
            <w:tcBorders>
              <w:top w:val="single" w:sz="4" w:space="0" w:color="000000"/>
              <w:left w:val="nil"/>
              <w:bottom w:val="nil"/>
              <w:right w:val="nil"/>
              <w:tl2br w:val="nil"/>
              <w:tr2bl w:val="nil"/>
            </w:tcBorders>
            <w:shd w:val="clear" w:color="auto" w:fill="auto"/>
            <w:tcMar>
              <w:left w:w="101" w:type="dxa"/>
              <w:right w:w="101" w:type="dxa"/>
            </w:tcMar>
            <w:vAlign w:val="bottom"/>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CASH FLOWS FROM FINANCING ACTIVITIES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AC1433" w:rsidRDefault="00D11883">
            <w:pPr>
              <w:rPr>
                <w:rFonts w:ascii="Calibri" w:eastAsia="Calibri" w:hAnsi="Calibri" w:cs="Calibri"/>
                <w:color w:val="000000"/>
                <w:sz w:val="18"/>
              </w:rPr>
            </w:pPr>
            <w:r w:rsidRPr="00AC1433">
              <w:rPr>
                <w:rFonts w:ascii="Calibri" w:eastAsia="Calibri" w:hAnsi="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61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 xml:space="preserve">-70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color w:val="000000"/>
                <w:sz w:val="18"/>
              </w:rPr>
            </w:pPr>
            <w:r w:rsidRPr="00AC1433">
              <w:rPr>
                <w:rFonts w:ascii="Calibri" w:eastAsia="Calibri" w:hAnsi="Calibri" w:cs="Calibri"/>
                <w:color w:val="000000"/>
                <w:sz w:val="18"/>
              </w:rPr>
              <w:t>35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61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-70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5</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61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-70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35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232</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tcMar>
              <w:left w:w="0" w:type="dxa"/>
              <w:right w:w="0" w:type="dxa"/>
            </w:tcMar>
            <w:vAlign w:val="bottom"/>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232</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AC1433" w:rsidRDefault="00D11883">
            <w:pPr>
              <w:rPr>
                <w:rFonts w:ascii="Calibri" w:eastAsia="Calibri" w:hAnsi="Calibri" w:cs="Calibri"/>
                <w:b/>
                <w:color w:val="000000"/>
                <w:sz w:val="18"/>
              </w:rPr>
            </w:pPr>
            <w:r w:rsidRPr="00AC1433">
              <w:rPr>
                <w:rFonts w:ascii="Calibri" w:eastAsia="Calibri" w:hAnsi="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AC1433" w:rsidRDefault="00D11883">
            <w:pPr>
              <w:jc w:val="right"/>
              <w:rPr>
                <w:rFonts w:ascii="Calibri" w:eastAsia="Calibri" w:hAnsi="Calibri" w:cs="Calibri"/>
                <w:b/>
                <w:color w:val="000000"/>
                <w:sz w:val="18"/>
              </w:rPr>
            </w:pPr>
            <w:r w:rsidRPr="00AC1433">
              <w:rPr>
                <w:rFonts w:ascii="Calibri" w:eastAsia="Calibri" w:hAnsi="Calibri" w:cs="Calibri"/>
                <w:b/>
                <w:color w:val="000000"/>
                <w:sz w:val="18"/>
              </w:rPr>
              <w:t>85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AC1433" w:rsidRDefault="00D11883">
            <w:pPr>
              <w:rPr>
                <w:rFonts w:ascii="Calibri" w:eastAsia="Calibri" w:hAnsi="Calibri" w:cs="Calibri"/>
                <w:color w:val="000000"/>
                <w:sz w:val="18"/>
              </w:rPr>
            </w:pPr>
          </w:p>
        </w:tc>
      </w:tr>
    </w:tbl>
    <w:p w:rsidR="007C5525" w:rsidRDefault="007C5525" w:rsidP="007C5525">
      <w:pPr>
        <w:pStyle w:val="Heading2"/>
      </w:pPr>
    </w:p>
    <w:p w:rsidR="007C5525" w:rsidRDefault="007C5525" w:rsidP="007C5525">
      <w:pPr>
        <w:rPr>
          <w:rFonts w:ascii="Calibri" w:eastAsia="Times New Roman" w:hAnsi="Calibri" w:cs="Times New Roman"/>
          <w:snapToGrid w:val="0"/>
          <w:sz w:val="32"/>
          <w:szCs w:val="20"/>
        </w:rPr>
      </w:pPr>
      <w:r>
        <w:br w:type="page"/>
      </w:r>
    </w:p>
    <w:p w:rsidR="00D11883" w:rsidRPr="000220A2" w:rsidRDefault="00D11883" w:rsidP="007C5525">
      <w:pPr>
        <w:pStyle w:val="Heading2"/>
      </w:pPr>
      <w:bookmarkStart w:id="38" w:name="_Toc515539140"/>
      <w:r w:rsidRPr="000220A2">
        <w:lastRenderedPageBreak/>
        <w:t>Notes to the Controlled Budget Statements</w:t>
      </w:r>
      <w:bookmarkEnd w:id="38"/>
    </w:p>
    <w:p w:rsidR="00D11883" w:rsidRPr="000220A2" w:rsidRDefault="00D11883" w:rsidP="00D11883">
      <w:pPr>
        <w:pStyle w:val="Normal3"/>
      </w:pPr>
      <w:r w:rsidRPr="000220A2">
        <w:t>Significant variations are as follows:</w:t>
      </w:r>
    </w:p>
    <w:p w:rsidR="00D11883" w:rsidRDefault="00D11883" w:rsidP="00D11883">
      <w:pPr>
        <w:pStyle w:val="Normal30"/>
        <w:rPr>
          <w:b/>
          <w:i/>
        </w:rPr>
      </w:pPr>
      <w:r>
        <w:rPr>
          <w:b/>
          <w:i/>
        </w:rPr>
        <w:t>Operating Statement</w:t>
      </w:r>
    </w:p>
    <w:p w:rsidR="00D11883" w:rsidRDefault="00D11883" w:rsidP="00D11883">
      <w:pPr>
        <w:pStyle w:val="BSbullet10"/>
        <w:numPr>
          <w:ilvl w:val="0"/>
          <w:numId w:val="6"/>
        </w:numPr>
        <w:rPr>
          <w:shd w:val="clear" w:color="auto" w:fill="FFFF99"/>
        </w:rPr>
      </w:pPr>
      <w:r>
        <w:t xml:space="preserve">controlled recurrent payments:  </w:t>
      </w:r>
    </w:p>
    <w:p w:rsidR="00D11883" w:rsidRDefault="00D11883" w:rsidP="000E27E6">
      <w:pPr>
        <w:pStyle w:val="BSbullet2"/>
        <w:numPr>
          <w:ilvl w:val="0"/>
          <w:numId w:val="12"/>
        </w:numPr>
        <w:jc w:val="left"/>
      </w:pPr>
      <w:r>
        <w:t>the increase of $1.752 million in the 2018-19 Budget from the 2017-18 estimated outcome is largely for additional resources to undertake digitisation initiatives within the Assembly and funding for the establishment of the ACT Integrity Commission.</w:t>
      </w:r>
    </w:p>
    <w:p w:rsidR="00D11883" w:rsidRDefault="00D11883" w:rsidP="00D11883">
      <w:pPr>
        <w:pStyle w:val="BSbullet10"/>
        <w:numPr>
          <w:ilvl w:val="0"/>
          <w:numId w:val="6"/>
        </w:numPr>
        <w:rPr>
          <w:shd w:val="clear" w:color="auto" w:fill="FFFF99"/>
        </w:rPr>
      </w:pPr>
      <w:r>
        <w:t xml:space="preserve">employee expenses:  </w:t>
      </w:r>
    </w:p>
    <w:p w:rsidR="00D11883" w:rsidRDefault="00D11883" w:rsidP="000E27E6">
      <w:pPr>
        <w:pStyle w:val="BSbullet2"/>
        <w:numPr>
          <w:ilvl w:val="0"/>
          <w:numId w:val="12"/>
        </w:numPr>
        <w:jc w:val="left"/>
      </w:pPr>
      <w:r>
        <w:t>the increase of $1.118 million in the 2018-19 Budget from the 2017-18 estimated outcome is largely for additional resources to undertake digitisation initiatives within the Assembly and funding for the establishment of the ACT Integrity Commission.</w:t>
      </w:r>
    </w:p>
    <w:p w:rsidR="00D11883" w:rsidRDefault="00D11883" w:rsidP="00D11883">
      <w:pPr>
        <w:pStyle w:val="BSbullet10"/>
        <w:numPr>
          <w:ilvl w:val="0"/>
          <w:numId w:val="6"/>
        </w:numPr>
      </w:pPr>
      <w:r>
        <w:t xml:space="preserve">supplies and services:  </w:t>
      </w:r>
    </w:p>
    <w:p w:rsidR="00D11883" w:rsidRDefault="00D11883" w:rsidP="000E27E6">
      <w:pPr>
        <w:pStyle w:val="BSbullet2"/>
        <w:numPr>
          <w:ilvl w:val="0"/>
          <w:numId w:val="12"/>
        </w:numPr>
        <w:jc w:val="left"/>
      </w:pPr>
      <w:r>
        <w:t>the increase of $0.491 million in the 2018-19 Budget from the 2017-18 estimated outcome is largely due to the funding for establishment of the ACT Integrity Commission.</w:t>
      </w:r>
    </w:p>
    <w:p w:rsidR="00C6548F" w:rsidRDefault="00C6548F" w:rsidP="006B3359">
      <w:pPr>
        <w:pStyle w:val="Heading4"/>
      </w:pPr>
    </w:p>
    <w:p w:rsidR="00D11883" w:rsidRDefault="00D11883" w:rsidP="006B3359">
      <w:pPr>
        <w:pStyle w:val="Heading4"/>
      </w:pPr>
      <w:r>
        <w:t>Cash Flow Statement</w:t>
      </w:r>
    </w:p>
    <w:p w:rsidR="00D11883" w:rsidRPr="00892FDC" w:rsidRDefault="00D11883" w:rsidP="00D11883">
      <w:pPr>
        <w:pStyle w:val="Normal30"/>
      </w:pPr>
      <w:r>
        <w:t>Variations in the Statement are explained in the notes above.</w:t>
      </w:r>
    </w:p>
    <w:p w:rsidR="00D11883" w:rsidRDefault="00D11883" w:rsidP="00D11883">
      <w:pPr>
        <w:pStyle w:val="Heading2"/>
        <w:pageBreakBefore/>
        <w:pBdr>
          <w:top w:val="nil"/>
          <w:left w:val="nil"/>
          <w:bottom w:val="nil"/>
          <w:right w:val="nil"/>
          <w:between w:val="nil"/>
          <w:bar w:val="nil"/>
        </w:pBdr>
        <w:ind w:left="-426" w:firstLine="426"/>
        <w:rPr>
          <w:bdr w:val="nil"/>
        </w:rPr>
      </w:pPr>
      <w:bookmarkStart w:id="39" w:name="_Toc452467803_0"/>
      <w:bookmarkStart w:id="40" w:name="_Toc515539141"/>
      <w:r>
        <w:rPr>
          <w:bdr w:val="nil"/>
        </w:rPr>
        <w:lastRenderedPageBreak/>
        <w:t>Financial Statements</w:t>
      </w:r>
      <w:bookmarkEnd w:id="39"/>
      <w:r>
        <w:rPr>
          <w:bdr w:val="nil"/>
        </w:rPr>
        <w:t xml:space="preserve"> – Territorial</w:t>
      </w:r>
      <w:bookmarkEnd w:id="40"/>
      <w:r>
        <w:rPr>
          <w:bdr w:val="nil"/>
        </w:rPr>
        <w:t xml:space="preserve"> </w:t>
      </w:r>
    </w:p>
    <w:p w:rsidR="00D11883" w:rsidRPr="00383761" w:rsidRDefault="00D11883" w:rsidP="007C5525">
      <w:pPr>
        <w:pStyle w:val="Caption"/>
        <w:rPr>
          <w:bdr w:val="nil"/>
        </w:rPr>
      </w:pPr>
      <w:r w:rsidRPr="00383761">
        <w:rPr>
          <w:bdr w:val="nil"/>
        </w:rPr>
        <w:t xml:space="preserve">Table </w:t>
      </w:r>
      <w:r>
        <w:rPr>
          <w:bdr w:val="nil"/>
        </w:rPr>
        <w:t>10</w:t>
      </w:r>
      <w:r w:rsidRPr="00383761">
        <w:rPr>
          <w:bdr w:val="nil"/>
        </w:rPr>
        <w:t>: Office of the Legislative Assembly: Statement of Income and Expenses on behalf of the Territory</w:t>
      </w:r>
      <w:r>
        <w:rPr>
          <w:bdr w:val="nil"/>
        </w:rPr>
        <w:t xml:space="preserve"> </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2017-18 Budget            </w:t>
            </w:r>
          </w:p>
          <w:p w:rsidR="00D11883" w:rsidRPr="006A71E4" w:rsidRDefault="00D11883">
            <w:pPr>
              <w:jc w:val="right"/>
              <w:rPr>
                <w:rFonts w:ascii="Calibri" w:eastAsia="Calibri" w:hAnsi="Calibri" w:cs="Calibri"/>
                <w:b/>
                <w:color w:val="000000"/>
                <w:sz w:val="18"/>
              </w:rPr>
            </w:pP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 $'000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2018-19 Budget            </w:t>
            </w:r>
          </w:p>
          <w:p w:rsidR="00D11883" w:rsidRPr="006A71E4" w:rsidRDefault="00D11883">
            <w:pPr>
              <w:jc w:val="right"/>
              <w:rPr>
                <w:rFonts w:ascii="Calibri" w:eastAsia="Calibri" w:hAnsi="Calibri" w:cs="Calibri"/>
                <w:b/>
                <w:color w:val="000000"/>
                <w:sz w:val="18"/>
              </w:rPr>
            </w:pP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Var</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2019-20 Estimate            </w:t>
            </w:r>
          </w:p>
          <w:p w:rsidR="00D11883" w:rsidRPr="006A71E4" w:rsidRDefault="00D11883">
            <w:pPr>
              <w:jc w:val="right"/>
              <w:rPr>
                <w:rFonts w:ascii="Calibri" w:eastAsia="Calibri" w:hAnsi="Calibri" w:cs="Calibri"/>
                <w:b/>
                <w:color w:val="000000"/>
                <w:sz w:val="18"/>
              </w:rPr>
            </w:pP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2020-21 Estimate            </w:t>
            </w:r>
          </w:p>
          <w:p w:rsidR="00D11883" w:rsidRPr="006A71E4" w:rsidRDefault="00D11883">
            <w:pPr>
              <w:jc w:val="right"/>
              <w:rPr>
                <w:rFonts w:ascii="Calibri" w:eastAsia="Calibri" w:hAnsi="Calibri" w:cs="Calibri"/>
                <w:b/>
                <w:color w:val="000000"/>
                <w:sz w:val="18"/>
              </w:rPr>
            </w:pP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2021-22 Estimate            </w:t>
            </w:r>
          </w:p>
          <w:p w:rsidR="00D11883" w:rsidRPr="006A71E4" w:rsidRDefault="00D11883">
            <w:pPr>
              <w:jc w:val="right"/>
              <w:rPr>
                <w:rFonts w:ascii="Calibri" w:eastAsia="Calibri" w:hAnsi="Calibri" w:cs="Calibri"/>
                <w:b/>
                <w:color w:val="000000"/>
                <w:sz w:val="18"/>
              </w:rPr>
            </w:pP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 $'000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9,923</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9,703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9,994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10,162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10,956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10,422</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441</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441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441</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441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441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441</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10,364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10,144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10,435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10,603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11,397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10,863</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9,170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8,955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9,216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9,373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10,148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9,606</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979</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979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1,004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1,015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1,024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1,033</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460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460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460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460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472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473</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1,084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1,180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1,214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1,214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1,214</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11,693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Expenses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11,478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11,860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12,062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12,858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12,326</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-1,329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-1,334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-1,425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-1,459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-1,461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-1,463</w:t>
            </w:r>
          </w:p>
        </w:tc>
      </w:tr>
      <w:tr w:rsidR="00D11883" w:rsidRPr="006A7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bl>
    <w:p w:rsidR="001264AC" w:rsidRDefault="001264AC" w:rsidP="007C5525">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Pr="004A3EED" w:rsidRDefault="00D11883" w:rsidP="007C5525">
      <w:pPr>
        <w:pStyle w:val="Caption"/>
        <w:rPr>
          <w:rFonts w:eastAsia="TimesNewRomanPS-ItalicMT"/>
          <w:bdr w:val="nil"/>
        </w:rPr>
      </w:pPr>
      <w:r w:rsidRPr="004A3EED">
        <w:rPr>
          <w:bdr w:val="nil"/>
        </w:rPr>
        <w:lastRenderedPageBreak/>
        <w:t xml:space="preserve">Table </w:t>
      </w:r>
      <w:r>
        <w:rPr>
          <w:bdr w:val="nil"/>
        </w:rPr>
        <w:t>11</w:t>
      </w:r>
      <w:r w:rsidRPr="004A3EED">
        <w:rPr>
          <w:bdr w:val="nil"/>
        </w:rPr>
        <w:t>: Office of the Legislative Assembly: Statement of Assets and Liabilities on behalf of the Territory</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Budget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30/6/18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2017-18 Estimated Outcome</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Budget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30/6/19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Var</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Estimate</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30/6/20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Estimate</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30/6/21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Estimate</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30/6/22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436</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163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215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241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41</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477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170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197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224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251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Non Current Assets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32,670</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28,040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27,728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26,702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25,683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24,671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32,670</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Non Current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28,040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27,728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26,702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25,683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24,671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33,147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28,183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27,898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26,899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25,907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24,922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39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84</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815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523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704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35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885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1,068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1,253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854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607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788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969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1,152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1,337</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Non Current Liabilities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Employee Benefits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Non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100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863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608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790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972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1,156</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1,342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32,284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27,575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27,108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25,927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24,751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23,580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REPRESENTED BY FUNDS EMPLOYED</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14,076</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14,657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14,190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13,009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11,833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10,662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18,208</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Asset Revaluation Surplus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32,284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27,575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27,108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25,927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24,751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23,580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bl>
    <w:p w:rsidR="001264AC" w:rsidRDefault="001264AC" w:rsidP="007C5525">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Pr="0004555B" w:rsidRDefault="00D11883" w:rsidP="007C5525">
      <w:pPr>
        <w:pStyle w:val="Caption"/>
        <w:rPr>
          <w:rFonts w:eastAsia="TimesNewRomanPS-ItalicMT"/>
          <w:bdr w:val="nil"/>
        </w:rPr>
      </w:pPr>
      <w:r>
        <w:rPr>
          <w:bdr w:val="nil"/>
        </w:rPr>
        <w:lastRenderedPageBreak/>
        <w:t>Table 12: Office of the Legislative Assembly: Statement of Changes in Equity on behalf of the Territory</w:t>
      </w:r>
    </w:p>
    <w:tbl>
      <w:tblPr>
        <w:tblStyle w:val="CDMRange2"/>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Budget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30/6/18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238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2017-18 Estimated Outcome</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Budget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30/6/19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Var</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Estimate</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30/6/20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Estimate</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30/6/21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Estimate</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at</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30/6/22 </w:t>
            </w:r>
          </w:p>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single" w:sz="4" w:space="0" w:color="000000"/>
              <w:left w:val="nil"/>
              <w:bottom w:val="nil"/>
              <w:right w:val="nil"/>
              <w:tl2br w:val="nil"/>
              <w:tr2bl w:val="nil"/>
            </w:tcBorders>
            <w:shd w:val="clear" w:color="FFFFFF" w:fill="FFFFFF"/>
            <w:noWrap/>
            <w:tcMar>
              <w:left w:w="0" w:type="dxa"/>
              <w:right w:w="0" w:type="dxa"/>
            </w:tcMar>
          </w:tcPr>
          <w:p w:rsidR="00D11883" w:rsidRDefault="00D11883">
            <w:pPr>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Opening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15,261</w:t>
            </w: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15,207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14,657</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-4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14,190</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13,009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11,833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18,208</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Opening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33,469</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28,125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27,575</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-2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27,108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25,927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24,751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-1,329</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Operating Result - Including Economic Flows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-1,334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-1,425</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-7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-1,459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-1,461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-1,463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-1,329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Comprehensive Income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-1,334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-1,425</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-7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-1,459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-1,461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-1,463</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tcMar>
              <w:left w:w="101" w:type="dxa"/>
              <w:right w:w="101" w:type="dxa"/>
            </w:tcMar>
            <w:vAlign w:val="bottom"/>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Transactions Involving Owners Affecting Accumulated Funds</w:t>
            </w:r>
          </w:p>
        </w:tc>
        <w:tc>
          <w:tcPr>
            <w:tcW w:w="1035" w:type="dxa"/>
            <w:tcBorders>
              <w:top w:val="nil"/>
              <w:left w:val="nil"/>
              <w:bottom w:val="nil"/>
              <w:right w:val="nil"/>
              <w:tl2br w:val="nil"/>
              <w:tr2bl w:val="nil"/>
            </w:tcBorders>
            <w:shd w:val="clear" w:color="auto" w:fill="auto"/>
            <w:tcMar>
              <w:left w:w="0" w:type="dxa"/>
              <w:right w:w="0" w:type="dxa"/>
            </w:tcMar>
            <w:vAlign w:val="bottom"/>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auto" w:fill="auto"/>
            <w:tcMar>
              <w:left w:w="0" w:type="dxa"/>
              <w:right w:w="0" w:type="dxa"/>
            </w:tcMar>
            <w:vAlign w:val="bottom"/>
          </w:tcPr>
          <w:p w:rsidR="00D11883" w:rsidRPr="006A71E4"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0" w:type="dxa"/>
              <w:right w:w="0" w:type="dxa"/>
            </w:tcMar>
            <w:vAlign w:val="bottom"/>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auto" w:fill="auto"/>
            <w:tcMar>
              <w:left w:w="0" w:type="dxa"/>
              <w:right w:w="0" w:type="dxa"/>
            </w:tcMar>
            <w:vAlign w:val="bottom"/>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auto" w:fill="auto"/>
            <w:tcMar>
              <w:left w:w="0" w:type="dxa"/>
              <w:right w:w="0" w:type="dxa"/>
            </w:tcMar>
            <w:vAlign w:val="bottom"/>
          </w:tcPr>
          <w:p w:rsidR="00D11883" w:rsidRPr="006A71E4"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auto" w:fill="auto"/>
            <w:tcMar>
              <w:left w:w="0" w:type="dxa"/>
              <w:right w:w="0" w:type="dxa"/>
            </w:tcMar>
            <w:vAlign w:val="bottom"/>
          </w:tcPr>
          <w:p w:rsidR="00D11883" w:rsidRPr="006A71E4"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Capital Injections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784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958</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22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278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285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144</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784</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958</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 xml:space="preserve">22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285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14,076</w:t>
            </w:r>
          </w:p>
        </w:tc>
        <w:tc>
          <w:tcPr>
            <w:tcW w:w="2385" w:type="dxa"/>
            <w:tcBorders>
              <w:top w:val="nil"/>
              <w:left w:val="nil"/>
              <w:bottom w:val="nil"/>
              <w:right w:val="nil"/>
              <w:tl2br w:val="nil"/>
              <w:tr2bl w:val="nil"/>
            </w:tcBorders>
            <w:shd w:val="clear" w:color="auto" w:fill="auto"/>
            <w:noWrap/>
            <w:tcMar>
              <w:left w:w="101" w:type="dxa"/>
              <w:right w:w="101" w:type="dxa"/>
            </w:tcMar>
            <w:vAlign w:val="bottom"/>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14,657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14,190</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13,009</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11,833</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10,662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18,208</w:t>
            </w:r>
          </w:p>
        </w:tc>
        <w:tc>
          <w:tcPr>
            <w:tcW w:w="2385" w:type="dxa"/>
            <w:tcBorders>
              <w:top w:val="nil"/>
              <w:left w:val="nil"/>
              <w:bottom w:val="nil"/>
              <w:right w:val="nil"/>
              <w:tl2br w:val="nil"/>
              <w:tr2bl w:val="nil"/>
            </w:tcBorders>
            <w:shd w:val="clear" w:color="auto" w:fill="auto"/>
            <w:tcMar>
              <w:left w:w="101" w:type="dxa"/>
              <w:right w:w="101" w:type="dxa"/>
            </w:tcMar>
            <w:vAlign w:val="bottom"/>
          </w:tcPr>
          <w:p w:rsidR="00D11883" w:rsidRPr="006A71E4" w:rsidRDefault="00D11883">
            <w:pPr>
              <w:rPr>
                <w:rFonts w:ascii="Calibri" w:eastAsia="Calibri" w:hAnsi="Calibri" w:cs="Calibri"/>
                <w:color w:val="000000"/>
                <w:sz w:val="18"/>
              </w:rPr>
            </w:pPr>
            <w:r w:rsidRPr="006A71E4">
              <w:rPr>
                <w:rFonts w:ascii="Calibri" w:eastAsia="Calibri" w:hAnsi="Calibri" w:cs="Calibri"/>
                <w:color w:val="000000"/>
                <w:sz w:val="18"/>
              </w:rPr>
              <w:t>Closing Asset Revaluation Reserve</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color w:val="000000"/>
                <w:sz w:val="18"/>
              </w:rPr>
            </w:pPr>
            <w:r w:rsidRPr="006A71E4">
              <w:rPr>
                <w:rFonts w:ascii="Calibri" w:eastAsia="Calibri" w:hAnsi="Calibri" w:cs="Calibri"/>
                <w:color w:val="000000"/>
                <w:sz w:val="18"/>
              </w:rPr>
              <w:t>12,918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32,284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6A71E4" w:rsidRDefault="00D11883">
            <w:pPr>
              <w:rPr>
                <w:rFonts w:ascii="Calibri" w:eastAsia="Calibri" w:hAnsi="Calibri" w:cs="Calibri"/>
                <w:b/>
                <w:color w:val="000000"/>
                <w:sz w:val="18"/>
              </w:rPr>
            </w:pPr>
            <w:r w:rsidRPr="006A71E4">
              <w:rPr>
                <w:rFonts w:ascii="Calibri" w:eastAsia="Calibri" w:hAnsi="Calibri" w:cs="Calibri"/>
                <w:b/>
                <w:color w:val="000000"/>
                <w:sz w:val="18"/>
              </w:rPr>
              <w:t>Balance at the end of the Reporting Period</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27,575</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27,108</w:t>
            </w:r>
          </w:p>
        </w:tc>
        <w:tc>
          <w:tcPr>
            <w:tcW w:w="600"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25,927</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24,751</w:t>
            </w:r>
          </w:p>
        </w:tc>
        <w:tc>
          <w:tcPr>
            <w:tcW w:w="1035" w:type="dxa"/>
            <w:tcBorders>
              <w:top w:val="nil"/>
              <w:left w:val="nil"/>
              <w:bottom w:val="nil"/>
              <w:right w:val="nil"/>
              <w:tl2br w:val="nil"/>
              <w:tr2bl w:val="nil"/>
            </w:tcBorders>
            <w:shd w:val="clear" w:color="FFFFFF" w:fill="FFFFFF"/>
            <w:noWrap/>
            <w:tcMar>
              <w:left w:w="101" w:type="dxa"/>
              <w:right w:w="101" w:type="dxa"/>
            </w:tcMar>
          </w:tcPr>
          <w:p w:rsidR="00D11883" w:rsidRPr="006A71E4" w:rsidRDefault="00D11883">
            <w:pPr>
              <w:jc w:val="right"/>
              <w:rPr>
                <w:rFonts w:ascii="Calibri" w:eastAsia="Calibri" w:hAnsi="Calibri" w:cs="Calibri"/>
                <w:b/>
                <w:color w:val="000000"/>
                <w:sz w:val="18"/>
              </w:rPr>
            </w:pPr>
            <w:r w:rsidRPr="006A71E4">
              <w:rPr>
                <w:rFonts w:ascii="Calibri" w:eastAsia="Calibri" w:hAnsi="Calibri" w:cs="Calibri"/>
                <w:b/>
                <w:color w:val="000000"/>
                <w:sz w:val="18"/>
              </w:rPr>
              <w:t>23,580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noWrap/>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6A71E4" w:rsidRDefault="00D11883">
            <w:pPr>
              <w:rPr>
                <w:rFonts w:ascii="Calibri" w:eastAsia="Calibri" w:hAnsi="Calibri" w:cs="Calibri"/>
                <w:color w:val="000000"/>
                <w:sz w:val="18"/>
              </w:rPr>
            </w:pPr>
          </w:p>
        </w:tc>
      </w:tr>
    </w:tbl>
    <w:p w:rsidR="001264AC" w:rsidRDefault="001264AC" w:rsidP="007C5525">
      <w:pPr>
        <w:pStyle w:val="Caption"/>
        <w:rPr>
          <w:bdr w:val="nil"/>
        </w:rPr>
      </w:pPr>
    </w:p>
    <w:p w:rsidR="001264AC" w:rsidRDefault="001264AC" w:rsidP="001264AC">
      <w:pPr>
        <w:rPr>
          <w:rFonts w:ascii="Calibri" w:eastAsia="Times New Roman" w:hAnsi="Calibri" w:cs="Times New Roman"/>
          <w:color w:val="000000"/>
          <w:szCs w:val="18"/>
          <w:bdr w:val="nil"/>
        </w:rPr>
      </w:pPr>
      <w:r>
        <w:rPr>
          <w:bdr w:val="nil"/>
        </w:rPr>
        <w:br w:type="page"/>
      </w:r>
    </w:p>
    <w:p w:rsidR="00D11883" w:rsidRPr="00147CFD" w:rsidRDefault="00D11883" w:rsidP="007C5525">
      <w:pPr>
        <w:pStyle w:val="Caption"/>
        <w:rPr>
          <w:bdr w:val="nil"/>
        </w:rPr>
      </w:pPr>
      <w:r w:rsidRPr="00147CFD">
        <w:rPr>
          <w:bdr w:val="nil"/>
        </w:rPr>
        <w:lastRenderedPageBreak/>
        <w:t xml:space="preserve">Table </w:t>
      </w:r>
      <w:r>
        <w:rPr>
          <w:bdr w:val="nil"/>
        </w:rPr>
        <w:t>13</w:t>
      </w:r>
      <w:r w:rsidRPr="00147CFD">
        <w:rPr>
          <w:bdr w:val="nil"/>
        </w:rPr>
        <w:t>: Office of the Legislative Assembly: Cash Flow Statement on behalf of the Territory</w:t>
      </w:r>
    </w:p>
    <w:tbl>
      <w:tblPr>
        <w:tblStyle w:val="CDMRange1"/>
        <w:tblW w:w="9195" w:type="dxa"/>
        <w:tblLayout w:type="fixed"/>
        <w:tblLook w:val="0600" w:firstRow="0" w:lastRow="0" w:firstColumn="0" w:lastColumn="0" w:noHBand="1" w:noVBand="1"/>
      </w:tblPr>
      <w:tblGrid>
        <w:gridCol w:w="1035"/>
        <w:gridCol w:w="2385"/>
        <w:gridCol w:w="1035"/>
        <w:gridCol w:w="1035"/>
        <w:gridCol w:w="600"/>
        <w:gridCol w:w="1035"/>
        <w:gridCol w:w="1035"/>
        <w:gridCol w:w="1035"/>
      </w:tblGrid>
      <w:tr w:rsidR="00D11883">
        <w:trPr>
          <w:trHeight w:val="240"/>
        </w:trPr>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2017-18</w:t>
            </w:r>
          </w:p>
        </w:tc>
        <w:tc>
          <w:tcPr>
            <w:tcW w:w="2385" w:type="dxa"/>
            <w:tcBorders>
              <w:top w:val="single" w:sz="4" w:space="0" w:color="000000"/>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2017-18</w:t>
            </w: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2018-19</w:t>
            </w:r>
          </w:p>
        </w:tc>
        <w:tc>
          <w:tcPr>
            <w:tcW w:w="600" w:type="dxa"/>
            <w:tcBorders>
              <w:top w:val="single" w:sz="4" w:space="0" w:color="000000"/>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Var</w:t>
            </w: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2019-20</w:t>
            </w: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2020-21</w:t>
            </w:r>
          </w:p>
        </w:tc>
        <w:tc>
          <w:tcPr>
            <w:tcW w:w="1035" w:type="dxa"/>
            <w:tcBorders>
              <w:top w:val="single" w:sz="4" w:space="0" w:color="000000"/>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2021-22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Budget</w:t>
            </w:r>
          </w:p>
        </w:tc>
        <w:tc>
          <w:tcPr>
            <w:tcW w:w="238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Estimated Outcome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Budget</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Estimate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Estimate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Estimate</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$'000</w:t>
            </w: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$'000</w:t>
            </w: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$'000</w:t>
            </w: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jc w:val="right"/>
              <w:rPr>
                <w:rFonts w:ascii="Calibri" w:eastAsia="Calibri" w:hAnsi="Calibri" w:cs="Calibri"/>
                <w:b/>
                <w:color w:val="000000"/>
                <w:sz w:val="18"/>
              </w:rPr>
            </w:pP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$'000</w:t>
            </w: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$'000</w:t>
            </w:r>
          </w:p>
        </w:tc>
        <w:tc>
          <w:tcPr>
            <w:tcW w:w="1035" w:type="dxa"/>
            <w:tcBorders>
              <w:top w:val="nil"/>
              <w:left w:val="nil"/>
              <w:bottom w:val="single" w:sz="4" w:space="0" w:color="000000"/>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$'000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Default="00D11883">
            <w:pPr>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Default="00D11883">
            <w:pPr>
              <w:jc w:val="right"/>
              <w:rPr>
                <w:rFonts w:eastAsia="Calibri" w:cs="Calibri"/>
                <w:b/>
                <w: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D11883" w:rsidRPr="00DD684B"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CASH FLOWS FROM OPERATING ACTIVITIES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9,923</w:t>
            </w:r>
          </w:p>
        </w:tc>
        <w:tc>
          <w:tcPr>
            <w:tcW w:w="2385" w:type="dxa"/>
            <w:tcBorders>
              <w:top w:val="nil"/>
              <w:left w:val="nil"/>
              <w:bottom w:val="nil"/>
              <w:right w:val="nil"/>
              <w:tl2br w:val="nil"/>
              <w:tr2bl w:val="nil"/>
            </w:tcBorders>
            <w:shd w:val="clear" w:color="auto" w:fill="auto"/>
            <w:tcMar>
              <w:left w:w="101" w:type="dxa"/>
              <w:right w:w="101" w:type="dxa"/>
            </w:tcMar>
          </w:tcPr>
          <w:p w:rsidR="00D11883" w:rsidRPr="00DD684B" w:rsidRDefault="00D11883">
            <w:pPr>
              <w:rPr>
                <w:rFonts w:ascii="Calibri" w:eastAsia="Calibri" w:hAnsi="Calibri" w:cs="Calibri"/>
                <w:color w:val="000000"/>
                <w:sz w:val="18"/>
              </w:rPr>
            </w:pPr>
            <w:r w:rsidRPr="00DD684B">
              <w:rPr>
                <w:rFonts w:ascii="Calibri" w:eastAsia="Calibri" w:hAnsi="Calibri" w:cs="Calibri"/>
                <w:color w:val="000000"/>
                <w:sz w:val="18"/>
              </w:rPr>
              <w:t>Payment for Expenses on Behalf of the Territory</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9,703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9,994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10,162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10,956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10,422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D684B" w:rsidRDefault="00D11883">
            <w:pPr>
              <w:rPr>
                <w:rFonts w:ascii="Calibri" w:eastAsia="Calibri" w:hAnsi="Calibri" w:cs="Calibri"/>
                <w:color w:val="000000"/>
                <w:sz w:val="18"/>
              </w:rPr>
            </w:pPr>
            <w:r w:rsidRPr="00DD684B">
              <w:rPr>
                <w:rFonts w:ascii="Calibri" w:eastAsia="Calibri" w:hAnsi="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30</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30</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9,953</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Operating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9,733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10,024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10,192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10,986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10,452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9,229</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color w:val="000000"/>
                <w:sz w:val="18"/>
              </w:rPr>
            </w:pPr>
            <w:r w:rsidRPr="00DD684B">
              <w:rPr>
                <w:rFonts w:ascii="Calibri" w:eastAsia="Calibri" w:hAnsi="Calibri" w:cs="Calibri"/>
                <w:color w:val="000000"/>
                <w:sz w:val="18"/>
              </w:rPr>
              <w:t>Employee</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9,009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9,354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9,522</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10,295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9,751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588</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color w:val="000000"/>
                <w:sz w:val="18"/>
              </w:rPr>
            </w:pPr>
            <w:r w:rsidRPr="00DD684B">
              <w:rPr>
                <w:rFonts w:ascii="Calibri" w:eastAsia="Calibri" w:hAnsi="Calibri" w:cs="Calibri"/>
                <w:color w:val="000000"/>
                <w:sz w:val="18"/>
              </w:rPr>
              <w:t>Superannuation</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588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604</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604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613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622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color w:val="000000"/>
                <w:sz w:val="18"/>
              </w:rPr>
            </w:pPr>
            <w:r w:rsidRPr="00DD684B">
              <w:rPr>
                <w:rFonts w:ascii="Calibri" w:eastAsia="Calibri" w:hAnsi="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35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47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48</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5</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color w:val="000000"/>
                <w:sz w:val="18"/>
              </w:rPr>
            </w:pPr>
            <w:r w:rsidRPr="00DD684B">
              <w:rPr>
                <w:rFonts w:ascii="Calibri" w:eastAsia="Calibri" w:hAnsi="Calibri" w:cs="Calibri"/>
                <w:color w:val="000000"/>
                <w:sz w:val="18"/>
              </w:rPr>
              <w:t>Other</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5</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9,857</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Operating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9,637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9,998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10,166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10,960</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10,426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jc w:val="right"/>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b/>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96</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NET CASH INFLOW/(OUTFLOW) FROM OPERATING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-73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CASH FLOWS FROM INVESTING ACTIVITIES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jc w:val="right"/>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144</w:t>
            </w:r>
          </w:p>
        </w:tc>
        <w:tc>
          <w:tcPr>
            <w:tcW w:w="238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rPr>
                <w:rFonts w:ascii="Calibri" w:eastAsia="Calibri" w:hAnsi="Calibri" w:cs="Calibri"/>
                <w:color w:val="000000"/>
                <w:sz w:val="18"/>
              </w:rPr>
            </w:pPr>
            <w:r w:rsidRPr="00DD684B">
              <w:rPr>
                <w:rFonts w:ascii="Calibri" w:eastAsia="Calibri" w:hAnsi="Calibri" w:cs="Calibri"/>
                <w:color w:val="000000"/>
                <w:sz w:val="18"/>
              </w:rPr>
              <w:t>Purchase of Property, Plant and Equipment</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784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958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 xml:space="preserve">22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278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Investing Payments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784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958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22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NET CASH INFLOW/(OUTFLOW) FROM INVESTING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-784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-958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-22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8160" w:type="dxa"/>
            <w:gridSpan w:val="7"/>
            <w:tcBorders>
              <w:top w:val="nil"/>
              <w:left w:val="nil"/>
              <w:bottom w:val="nil"/>
              <w:right w:val="nil"/>
              <w:tl2br w:val="nil"/>
              <w:tr2bl w:val="nil"/>
            </w:tcBorders>
            <w:shd w:val="clear" w:color="auto" w:fill="auto"/>
            <w:tcMar>
              <w:left w:w="101" w:type="dxa"/>
              <w:right w:w="101" w:type="dxa"/>
            </w:tcMar>
            <w:vAlign w:val="bottom"/>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CASH FLOWS FROM FINANCING ACTIVITIES</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144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color w:val="000000"/>
                <w:sz w:val="18"/>
              </w:rPr>
            </w:pPr>
            <w:r w:rsidRPr="00DD684B">
              <w:rPr>
                <w:rFonts w:ascii="Calibri" w:eastAsia="Calibri" w:hAnsi="Calibri" w:cs="Calibri"/>
                <w:color w:val="000000"/>
                <w:sz w:val="18"/>
              </w:rPr>
              <w:t>Capital Injections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784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958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 xml:space="preserve">22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278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color w:val="000000"/>
                <w:sz w:val="18"/>
              </w:rPr>
            </w:pPr>
            <w:r w:rsidRPr="00DD684B">
              <w:rPr>
                <w:rFonts w:ascii="Calibri" w:eastAsia="Calibri" w:hAnsi="Calibri" w:cs="Calibri"/>
                <w:color w:val="000000"/>
                <w:sz w:val="18"/>
              </w:rPr>
              <w:t>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Financing Receipts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784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958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22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noWrap/>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144</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NET CASH INFLOW/(OUTFLOW) FROM FINANCING ACTIVITIES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784</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958</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22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278</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285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292</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96</w:t>
            </w:r>
          </w:p>
        </w:tc>
        <w:tc>
          <w:tcPr>
            <w:tcW w:w="2385" w:type="dxa"/>
            <w:tcBorders>
              <w:top w:val="nil"/>
              <w:left w:val="nil"/>
              <w:bottom w:val="nil"/>
              <w:right w:val="nil"/>
              <w:tl2br w:val="nil"/>
              <w:tr2bl w:val="nil"/>
            </w:tcBorders>
            <w:shd w:val="clear" w:color="FFFFFF" w:fill="FFFFFF"/>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96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26</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-73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26</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26</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340</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CASH AT THE BEGINNING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41</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137</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234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163</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215</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nil"/>
              <w:right w:val="nil"/>
              <w:tl2br w:val="nil"/>
              <w:tr2bl w:val="nil"/>
            </w:tcBorders>
            <w:shd w:val="clear" w:color="auto" w:fill="auto"/>
            <w:noWrap/>
            <w:tcMar>
              <w:left w:w="0" w:type="dxa"/>
              <w:right w:w="0" w:type="dxa"/>
            </w:tcMar>
            <w:vAlign w:val="bottom"/>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436</w:t>
            </w:r>
          </w:p>
        </w:tc>
        <w:tc>
          <w:tcPr>
            <w:tcW w:w="2385" w:type="dxa"/>
            <w:tcBorders>
              <w:top w:val="nil"/>
              <w:left w:val="nil"/>
              <w:bottom w:val="nil"/>
              <w:right w:val="nil"/>
              <w:tl2br w:val="nil"/>
              <w:tr2bl w:val="nil"/>
            </w:tcBorders>
            <w:shd w:val="clear" w:color="auto" w:fill="auto"/>
            <w:noWrap/>
            <w:tcMar>
              <w:left w:w="101" w:type="dxa"/>
              <w:right w:w="101" w:type="dxa"/>
            </w:tcMar>
          </w:tcPr>
          <w:p w:rsidR="00D11883" w:rsidRPr="00DD684B" w:rsidRDefault="00D11883">
            <w:pPr>
              <w:rPr>
                <w:rFonts w:ascii="Calibri" w:eastAsia="Calibri" w:hAnsi="Calibri" w:cs="Calibri"/>
                <w:b/>
                <w:color w:val="000000"/>
                <w:sz w:val="18"/>
              </w:rPr>
            </w:pPr>
            <w:r w:rsidRPr="00DD684B">
              <w:rPr>
                <w:rFonts w:ascii="Calibri" w:eastAsia="Calibri" w:hAnsi="Calibri" w:cs="Calibri"/>
                <w:b/>
                <w:color w:val="000000"/>
                <w:sz w:val="18"/>
              </w:rPr>
              <w:t>CASH AT THE END OF REPORTING PERIOD</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137</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163</w:t>
            </w:r>
          </w:p>
        </w:tc>
        <w:tc>
          <w:tcPr>
            <w:tcW w:w="600"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 xml:space="preserve">19 </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189</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215</w:t>
            </w:r>
          </w:p>
        </w:tc>
        <w:tc>
          <w:tcPr>
            <w:tcW w:w="1035" w:type="dxa"/>
            <w:tcBorders>
              <w:top w:val="nil"/>
              <w:left w:val="nil"/>
              <w:bottom w:val="nil"/>
              <w:right w:val="nil"/>
              <w:tl2br w:val="nil"/>
              <w:tr2bl w:val="nil"/>
            </w:tcBorders>
            <w:shd w:val="clear" w:color="FFFFFF" w:fill="FFFFFF"/>
            <w:tcMar>
              <w:left w:w="101" w:type="dxa"/>
              <w:right w:w="101" w:type="dxa"/>
            </w:tcMar>
          </w:tcPr>
          <w:p w:rsidR="00D11883" w:rsidRPr="00DD684B" w:rsidRDefault="00D11883">
            <w:pPr>
              <w:jc w:val="right"/>
              <w:rPr>
                <w:rFonts w:ascii="Calibri" w:eastAsia="Calibri" w:hAnsi="Calibri" w:cs="Calibri"/>
                <w:b/>
                <w:color w:val="000000"/>
                <w:sz w:val="18"/>
              </w:rPr>
            </w:pPr>
            <w:r w:rsidRPr="00DD684B">
              <w:rPr>
                <w:rFonts w:ascii="Calibri" w:eastAsia="Calibri" w:hAnsi="Calibri" w:cs="Calibri"/>
                <w:b/>
                <w:color w:val="000000"/>
                <w:sz w:val="18"/>
              </w:rPr>
              <w:t>241</w:t>
            </w:r>
          </w:p>
        </w:tc>
      </w:tr>
      <w:tr w:rsidR="00D1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2385"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D11883" w:rsidRPr="00DD684B" w:rsidRDefault="00D11883">
            <w:pPr>
              <w:rPr>
                <w:rFonts w:ascii="Calibri" w:eastAsia="Calibri" w:hAnsi="Calibri" w:cs="Calibri"/>
                <w:color w:val="000000"/>
                <w:sz w:val="18"/>
              </w:rPr>
            </w:pPr>
          </w:p>
        </w:tc>
      </w:tr>
    </w:tbl>
    <w:p w:rsidR="00D11883" w:rsidRDefault="00D11883" w:rsidP="007C5525">
      <w:pPr>
        <w:pStyle w:val="Heading2"/>
        <w:rPr>
          <w:bdr w:val="nil"/>
        </w:rPr>
      </w:pPr>
      <w:bookmarkStart w:id="41" w:name="_Toc515539142"/>
      <w:r>
        <w:rPr>
          <w:bdr w:val="nil"/>
        </w:rPr>
        <w:lastRenderedPageBreak/>
        <w:t>Notes to the Territorial Budget Statements</w:t>
      </w:r>
      <w:bookmarkEnd w:id="41"/>
    </w:p>
    <w:p w:rsidR="00ED030E" w:rsidRPr="007D233F" w:rsidRDefault="00D11883" w:rsidP="007D233F">
      <w:pPr>
        <w:pStyle w:val="Normal4"/>
        <w:pBdr>
          <w:top w:val="nil"/>
          <w:left w:val="nil"/>
          <w:bottom w:val="nil"/>
          <w:right w:val="nil"/>
          <w:between w:val="nil"/>
          <w:bar w:val="nil"/>
        </w:pBdr>
        <w:rPr>
          <w:bdr w:val="nil"/>
        </w:rPr>
      </w:pPr>
      <w:r>
        <w:rPr>
          <w:bdr w:val="nil"/>
        </w:rPr>
        <w:t>There were no significant variations requiring explanation.</w:t>
      </w:r>
    </w:p>
    <w:sectPr w:rsidR="00ED030E" w:rsidRPr="007D233F" w:rsidSect="002A08B6">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151" w:right="1440" w:bottom="1729" w:left="1440" w:header="720" w:footer="720" w:gutter="0"/>
      <w:pgBorders>
        <w:top w:val="nil"/>
        <w:left w:val="nil"/>
        <w:bottom w:val="nil"/>
        <w:right w:val="nil"/>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DC7" w:rsidRDefault="00403DC7" w:rsidP="00A852AE">
      <w:pPr>
        <w:spacing w:after="0" w:line="240" w:lineRule="auto"/>
      </w:pPr>
      <w:r>
        <w:separator/>
      </w:r>
    </w:p>
  </w:endnote>
  <w:endnote w:type="continuationSeparator" w:id="0">
    <w:p w:rsidR="00403DC7" w:rsidRDefault="00403DC7" w:rsidP="00A8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04555B" w:rsidRDefault="00403DC7" w:rsidP="00D11883">
    <w:pPr>
      <w:pBdr>
        <w:top w:val="nil"/>
        <w:left w:val="nil"/>
        <w:bottom w:val="nil"/>
        <w:right w:val="nil"/>
        <w:between w:val="nil"/>
        <w:bar w:val="nil"/>
      </w:pBdr>
      <w:rPr>
        <w:rFonts w:eastAsia="TimesNewRomanPS-ItalicMT"/>
        <w:bdr w:val="nil"/>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04555B" w:rsidRDefault="00403DC7" w:rsidP="00D11883">
    <w:pPr>
      <w:pBdr>
        <w:top w:val="nil"/>
        <w:left w:val="nil"/>
        <w:bottom w:val="nil"/>
        <w:right w:val="nil"/>
        <w:between w:val="nil"/>
        <w:bar w:val="nil"/>
      </w:pBdr>
      <w:rPr>
        <w:rFonts w:eastAsia="TimesNewRomanPS-ItalicMT"/>
        <w:bdr w:val="nil"/>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4B1382" w:rsidRDefault="00403DC7" w:rsidP="00ED030E">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3D31EF">
      <w:rPr>
        <w:noProof/>
        <w:bdr w:val="nil"/>
      </w:rPr>
      <w:t>26</w:t>
    </w:r>
    <w:r>
      <w:rPr>
        <w:noProof/>
        <w:bdr w:val="nil"/>
      </w:rPr>
      <w:fldChar w:fldCharType="end"/>
    </w:r>
    <w:r>
      <w:rPr>
        <w:sz w:val="18"/>
        <w:szCs w:val="18"/>
        <w:bdr w:val="nil"/>
      </w:rPr>
      <w:tab/>
      <w:t>Electoral Commissioner</w:t>
    </w:r>
  </w:p>
  <w:p w:rsidR="00403DC7" w:rsidRPr="0004555B" w:rsidRDefault="00403DC7" w:rsidP="00D11883">
    <w:pPr>
      <w:pBdr>
        <w:top w:val="nil"/>
        <w:left w:val="nil"/>
        <w:bottom w:val="nil"/>
        <w:right w:val="nil"/>
        <w:between w:val="nil"/>
        <w:bar w:val="nil"/>
      </w:pBdr>
      <w:rPr>
        <w:rFonts w:eastAsia="TimesNewRomanPS-ItalicMT"/>
        <w:bdr w:val="nil"/>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4B1382" w:rsidRDefault="00403DC7" w:rsidP="00D11883">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Pr>
        <w:noProof/>
        <w:bdr w:val="nil"/>
      </w:rPr>
      <w:t>1</w:t>
    </w:r>
    <w:r>
      <w:rPr>
        <w:noProof/>
        <w:bdr w:val="nil"/>
      </w:rPr>
      <w:fldChar w:fldCharType="end"/>
    </w:r>
    <w:r>
      <w:rPr>
        <w:sz w:val="18"/>
        <w:szCs w:val="18"/>
        <w:bdr w:val="nil"/>
      </w:rPr>
      <w:tab/>
    </w:r>
    <w:r>
      <w:rPr>
        <w:bdr w:val="nil"/>
      </w:rPr>
      <w:t>ACT Executive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4B1382" w:rsidRDefault="00403DC7" w:rsidP="00D11883">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3D31EF">
      <w:rPr>
        <w:noProof/>
        <w:bdr w:val="nil"/>
      </w:rPr>
      <w:t>41</w:t>
    </w:r>
    <w:r>
      <w:rPr>
        <w:noProof/>
        <w:bdr w:val="nil"/>
      </w:rPr>
      <w:fldChar w:fldCharType="end"/>
    </w:r>
    <w:r>
      <w:rPr>
        <w:sz w:val="18"/>
        <w:szCs w:val="18"/>
        <w:bdr w:val="nil"/>
      </w:rPr>
      <w:tab/>
      <w:t>Office of the Legislative Assembly</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4B1382" w:rsidRDefault="00403DC7" w:rsidP="002A08B6">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3D31EF">
      <w:rPr>
        <w:noProof/>
        <w:bdr w:val="nil"/>
      </w:rPr>
      <w:t>ii</w:t>
    </w:r>
    <w:r>
      <w:rPr>
        <w:noProof/>
        <w:bdr w:val="nil"/>
      </w:rPr>
      <w:fldChar w:fldCharType="end"/>
    </w:r>
    <w:r>
      <w:rPr>
        <w:sz w:val="18"/>
        <w:szCs w:val="18"/>
        <w:bdr w:val="nil"/>
      </w:rPr>
      <w:tab/>
    </w:r>
  </w:p>
  <w:p w:rsidR="00403DC7" w:rsidRPr="0004555B" w:rsidRDefault="00403DC7" w:rsidP="00D11883">
    <w:pPr>
      <w:pBdr>
        <w:top w:val="nil"/>
        <w:left w:val="nil"/>
        <w:bottom w:val="nil"/>
        <w:right w:val="nil"/>
        <w:between w:val="nil"/>
        <w:bar w:val="nil"/>
      </w:pBdr>
      <w:rPr>
        <w:rFonts w:eastAsia="TimesNewRomanPS-ItalicMT"/>
        <w:bdr w:val="n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04555B" w:rsidRDefault="00403DC7" w:rsidP="00D11883">
    <w:pPr>
      <w:pBdr>
        <w:top w:val="nil"/>
        <w:left w:val="nil"/>
        <w:bottom w:val="nil"/>
        <w:right w:val="nil"/>
        <w:between w:val="nil"/>
        <w:bar w:val="nil"/>
      </w:pBdr>
      <w:rPr>
        <w:rFonts w:eastAsia="TimesNewRomanPS-ItalicMT"/>
        <w:bdr w:val="ni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4B1382" w:rsidRDefault="00403DC7" w:rsidP="00ED030E">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3D31EF">
      <w:rPr>
        <w:noProof/>
        <w:bdr w:val="nil"/>
      </w:rPr>
      <w:t>8</w:t>
    </w:r>
    <w:r>
      <w:rPr>
        <w:noProof/>
        <w:bdr w:val="nil"/>
      </w:rPr>
      <w:fldChar w:fldCharType="end"/>
    </w:r>
    <w:r>
      <w:rPr>
        <w:sz w:val="18"/>
        <w:szCs w:val="18"/>
        <w:bdr w:val="nil"/>
      </w:rPr>
      <w:tab/>
      <w:t>ACT Executive</w:t>
    </w:r>
  </w:p>
  <w:p w:rsidR="00403DC7" w:rsidRPr="0004555B" w:rsidRDefault="00403DC7" w:rsidP="00D11883">
    <w:pPr>
      <w:pBdr>
        <w:top w:val="nil"/>
        <w:left w:val="nil"/>
        <w:bottom w:val="nil"/>
        <w:right w:val="nil"/>
        <w:between w:val="nil"/>
        <w:bar w:val="nil"/>
      </w:pBdr>
      <w:rPr>
        <w:rFonts w:eastAsia="TimesNewRomanPS-ItalicMT"/>
        <w:bdr w:val="ni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04555B" w:rsidRDefault="00403DC7" w:rsidP="00D11883">
    <w:pPr>
      <w:pBdr>
        <w:top w:val="nil"/>
        <w:left w:val="nil"/>
        <w:bottom w:val="nil"/>
        <w:right w:val="nil"/>
        <w:between w:val="nil"/>
        <w:bar w:val="nil"/>
      </w:pBdr>
      <w:rPr>
        <w:rFonts w:eastAsia="TimesNewRomanPS-ItalicMT"/>
        <w:bdr w:val="ni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4B1382" w:rsidRDefault="00403DC7" w:rsidP="00ED030E">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3D31EF">
      <w:rPr>
        <w:noProof/>
        <w:bdr w:val="nil"/>
      </w:rPr>
      <w:t>18</w:t>
    </w:r>
    <w:r>
      <w:rPr>
        <w:noProof/>
        <w:bdr w:val="nil"/>
      </w:rPr>
      <w:fldChar w:fldCharType="end"/>
    </w:r>
    <w:r>
      <w:rPr>
        <w:sz w:val="18"/>
        <w:szCs w:val="18"/>
        <w:bdr w:val="nil"/>
      </w:rPr>
      <w:tab/>
      <w:t>Auditor-General</w:t>
    </w:r>
  </w:p>
  <w:p w:rsidR="00403DC7" w:rsidRPr="0004555B" w:rsidRDefault="00403DC7" w:rsidP="00D11883">
    <w:pPr>
      <w:pBdr>
        <w:top w:val="nil"/>
        <w:left w:val="nil"/>
        <w:bottom w:val="nil"/>
        <w:right w:val="nil"/>
        <w:between w:val="nil"/>
        <w:bar w:val="nil"/>
      </w:pBdr>
      <w:rPr>
        <w:rFonts w:eastAsia="TimesNewRomanPS-ItalicMT"/>
        <w:bdr w:val="ni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DC7" w:rsidRDefault="00403DC7" w:rsidP="00A852AE">
      <w:pPr>
        <w:spacing w:after="0" w:line="240" w:lineRule="auto"/>
      </w:pPr>
      <w:r>
        <w:separator/>
      </w:r>
    </w:p>
  </w:footnote>
  <w:footnote w:type="continuationSeparator" w:id="0">
    <w:p w:rsidR="00403DC7" w:rsidRDefault="00403DC7" w:rsidP="00A8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Pr="00976A6C" w:rsidRDefault="00403DC7" w:rsidP="00D11883">
    <w:pPr>
      <w:pStyle w:val="Header"/>
      <w:jc w:val="center"/>
      <w:rPr>
        <w:color w:val="FF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suppressLineNumbers/>
      <w:pBdr>
        <w:top w:val="nil"/>
        <w:left w:val="nil"/>
        <w:bottom w:val="nil"/>
        <w:right w:val="nil"/>
        <w:between w:val="nil"/>
        <w:bar w:val="nil"/>
      </w:pBdr>
      <w:spacing w:after="0" w:line="14" w:lineRule="exact"/>
      <w:contextualSpacing/>
      <w:rPr>
        <w:bdr w:val="ni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C7" w:rsidRDefault="00403DC7">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F60F5"/>
    <w:multiLevelType w:val="hybridMultilevel"/>
    <w:tmpl w:val="420C1C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24E3BDC"/>
    <w:multiLevelType w:val="hybridMultilevel"/>
    <w:tmpl w:val="747AF816"/>
    <w:lvl w:ilvl="0" w:tplc="7B0053A0">
      <w:start w:val="1"/>
      <w:numFmt w:val="bullet"/>
      <w:pStyle w:val="BodyTextIndent"/>
      <w:lvlText w:val=""/>
      <w:lvlJc w:val="left"/>
      <w:pPr>
        <w:tabs>
          <w:tab w:val="num" w:pos="360"/>
        </w:tabs>
        <w:ind w:left="360" w:hanging="360"/>
      </w:pPr>
      <w:rPr>
        <w:rFonts w:ascii="Symbol" w:hAnsi="Symbol" w:cs="Times New Roman" w:hint="default"/>
      </w:rPr>
    </w:lvl>
    <w:lvl w:ilvl="1" w:tplc="80B05B08">
      <w:start w:val="1"/>
      <w:numFmt w:val="bullet"/>
      <w:lvlText w:val="o"/>
      <w:lvlJc w:val="left"/>
      <w:pPr>
        <w:tabs>
          <w:tab w:val="num" w:pos="360"/>
        </w:tabs>
        <w:ind w:left="360" w:hanging="360"/>
      </w:pPr>
      <w:rPr>
        <w:rFonts w:ascii="Courier New" w:hAnsi="Courier New" w:hint="default"/>
      </w:rPr>
    </w:lvl>
    <w:lvl w:ilvl="2" w:tplc="D458AECE" w:tentative="1">
      <w:start w:val="1"/>
      <w:numFmt w:val="bullet"/>
      <w:lvlText w:val=""/>
      <w:lvlJc w:val="left"/>
      <w:pPr>
        <w:tabs>
          <w:tab w:val="num" w:pos="1080"/>
        </w:tabs>
        <w:ind w:left="1080" w:hanging="360"/>
      </w:pPr>
      <w:rPr>
        <w:rFonts w:ascii="Wingdings" w:hAnsi="Wingdings" w:hint="default"/>
      </w:rPr>
    </w:lvl>
    <w:lvl w:ilvl="3" w:tplc="ACF84D68" w:tentative="1">
      <w:start w:val="1"/>
      <w:numFmt w:val="bullet"/>
      <w:lvlText w:val=""/>
      <w:lvlJc w:val="left"/>
      <w:pPr>
        <w:tabs>
          <w:tab w:val="num" w:pos="1800"/>
        </w:tabs>
        <w:ind w:left="1800" w:hanging="360"/>
      </w:pPr>
      <w:rPr>
        <w:rFonts w:ascii="Symbol" w:hAnsi="Symbol" w:hint="default"/>
      </w:rPr>
    </w:lvl>
    <w:lvl w:ilvl="4" w:tplc="007ACB10" w:tentative="1">
      <w:start w:val="1"/>
      <w:numFmt w:val="bullet"/>
      <w:lvlText w:val="o"/>
      <w:lvlJc w:val="left"/>
      <w:pPr>
        <w:tabs>
          <w:tab w:val="num" w:pos="2520"/>
        </w:tabs>
        <w:ind w:left="2520" w:hanging="360"/>
      </w:pPr>
      <w:rPr>
        <w:rFonts w:ascii="Courier New" w:hAnsi="Courier New" w:hint="default"/>
      </w:rPr>
    </w:lvl>
    <w:lvl w:ilvl="5" w:tplc="BA888EFC" w:tentative="1">
      <w:start w:val="1"/>
      <w:numFmt w:val="bullet"/>
      <w:lvlText w:val=""/>
      <w:lvlJc w:val="left"/>
      <w:pPr>
        <w:tabs>
          <w:tab w:val="num" w:pos="3240"/>
        </w:tabs>
        <w:ind w:left="3240" w:hanging="360"/>
      </w:pPr>
      <w:rPr>
        <w:rFonts w:ascii="Wingdings" w:hAnsi="Wingdings" w:hint="default"/>
      </w:rPr>
    </w:lvl>
    <w:lvl w:ilvl="6" w:tplc="D6F405AC" w:tentative="1">
      <w:start w:val="1"/>
      <w:numFmt w:val="bullet"/>
      <w:lvlText w:val=""/>
      <w:lvlJc w:val="left"/>
      <w:pPr>
        <w:tabs>
          <w:tab w:val="num" w:pos="3960"/>
        </w:tabs>
        <w:ind w:left="3960" w:hanging="360"/>
      </w:pPr>
      <w:rPr>
        <w:rFonts w:ascii="Symbol" w:hAnsi="Symbol" w:hint="default"/>
      </w:rPr>
    </w:lvl>
    <w:lvl w:ilvl="7" w:tplc="E4D8D132" w:tentative="1">
      <w:start w:val="1"/>
      <w:numFmt w:val="bullet"/>
      <w:lvlText w:val="o"/>
      <w:lvlJc w:val="left"/>
      <w:pPr>
        <w:tabs>
          <w:tab w:val="num" w:pos="4680"/>
        </w:tabs>
        <w:ind w:left="4680" w:hanging="360"/>
      </w:pPr>
      <w:rPr>
        <w:rFonts w:ascii="Courier New" w:hAnsi="Courier New" w:hint="default"/>
      </w:rPr>
    </w:lvl>
    <w:lvl w:ilvl="8" w:tplc="1220C604"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CA56005"/>
    <w:multiLevelType w:val="hybridMultilevel"/>
    <w:tmpl w:val="C824C7E6"/>
    <w:lvl w:ilvl="0" w:tplc="0C090001">
      <w:start w:val="1"/>
      <w:numFmt w:val="bullet"/>
      <w:lvlText w:val=""/>
      <w:lvlJc w:val="left"/>
      <w:pPr>
        <w:ind w:left="360" w:hanging="360"/>
      </w:pPr>
      <w:rPr>
        <w:rFonts w:ascii="Symbol" w:hAnsi="Symbol" w:hint="default"/>
      </w:rPr>
    </w:lvl>
    <w:lvl w:ilvl="1" w:tplc="FB743ECA" w:tentative="1">
      <w:start w:val="1"/>
      <w:numFmt w:val="lowerLetter"/>
      <w:lvlText w:val="%2."/>
      <w:lvlJc w:val="left"/>
      <w:pPr>
        <w:ind w:left="1080" w:hanging="360"/>
      </w:pPr>
    </w:lvl>
    <w:lvl w:ilvl="2" w:tplc="59E03E92" w:tentative="1">
      <w:start w:val="1"/>
      <w:numFmt w:val="lowerRoman"/>
      <w:lvlText w:val="%3."/>
      <w:lvlJc w:val="right"/>
      <w:pPr>
        <w:ind w:left="1800" w:hanging="180"/>
      </w:pPr>
    </w:lvl>
    <w:lvl w:ilvl="3" w:tplc="BE7EA3A8" w:tentative="1">
      <w:start w:val="1"/>
      <w:numFmt w:val="decimal"/>
      <w:lvlText w:val="%4."/>
      <w:lvlJc w:val="left"/>
      <w:pPr>
        <w:ind w:left="2520" w:hanging="360"/>
      </w:pPr>
    </w:lvl>
    <w:lvl w:ilvl="4" w:tplc="134A72C8" w:tentative="1">
      <w:start w:val="1"/>
      <w:numFmt w:val="lowerLetter"/>
      <w:lvlText w:val="%5."/>
      <w:lvlJc w:val="left"/>
      <w:pPr>
        <w:ind w:left="3240" w:hanging="360"/>
      </w:pPr>
    </w:lvl>
    <w:lvl w:ilvl="5" w:tplc="BC6AA886" w:tentative="1">
      <w:start w:val="1"/>
      <w:numFmt w:val="lowerRoman"/>
      <w:lvlText w:val="%6."/>
      <w:lvlJc w:val="right"/>
      <w:pPr>
        <w:ind w:left="3960" w:hanging="180"/>
      </w:pPr>
    </w:lvl>
    <w:lvl w:ilvl="6" w:tplc="BD9819FC" w:tentative="1">
      <w:start w:val="1"/>
      <w:numFmt w:val="decimal"/>
      <w:lvlText w:val="%7."/>
      <w:lvlJc w:val="left"/>
      <w:pPr>
        <w:ind w:left="4680" w:hanging="360"/>
      </w:pPr>
    </w:lvl>
    <w:lvl w:ilvl="7" w:tplc="44922472" w:tentative="1">
      <w:start w:val="1"/>
      <w:numFmt w:val="lowerLetter"/>
      <w:lvlText w:val="%8."/>
      <w:lvlJc w:val="left"/>
      <w:pPr>
        <w:ind w:left="5400" w:hanging="360"/>
      </w:pPr>
    </w:lvl>
    <w:lvl w:ilvl="8" w:tplc="AEDA588E" w:tentative="1">
      <w:start w:val="1"/>
      <w:numFmt w:val="lowerRoman"/>
      <w:lvlText w:val="%9."/>
      <w:lvlJc w:val="right"/>
      <w:pPr>
        <w:ind w:left="6120" w:hanging="180"/>
      </w:pPr>
    </w:lvl>
  </w:abstractNum>
  <w:abstractNum w:abstractNumId="3" w15:restartNumberingAfterBreak="0">
    <w:nsid w:val="422844F8"/>
    <w:multiLevelType w:val="hybridMultilevel"/>
    <w:tmpl w:val="680E739E"/>
    <w:lvl w:ilvl="0" w:tplc="BB426F4A">
      <w:numFmt w:val="bullet"/>
      <w:lvlText w:val="-"/>
      <w:lvlJc w:val="left"/>
      <w:pPr>
        <w:ind w:left="360" w:hanging="360"/>
      </w:pPr>
      <w:rPr>
        <w:rFonts w:ascii="Calibri" w:eastAsia="Times New Roman" w:hAnsi="Calibri" w:cs="Times New Roman" w:hint="default"/>
      </w:rPr>
    </w:lvl>
    <w:lvl w:ilvl="1" w:tplc="FB743ECA" w:tentative="1">
      <w:start w:val="1"/>
      <w:numFmt w:val="lowerLetter"/>
      <w:lvlText w:val="%2."/>
      <w:lvlJc w:val="left"/>
      <w:pPr>
        <w:ind w:left="1080" w:hanging="360"/>
      </w:pPr>
    </w:lvl>
    <w:lvl w:ilvl="2" w:tplc="59E03E92" w:tentative="1">
      <w:start w:val="1"/>
      <w:numFmt w:val="lowerRoman"/>
      <w:lvlText w:val="%3."/>
      <w:lvlJc w:val="right"/>
      <w:pPr>
        <w:ind w:left="1800" w:hanging="180"/>
      </w:pPr>
    </w:lvl>
    <w:lvl w:ilvl="3" w:tplc="BE7EA3A8" w:tentative="1">
      <w:start w:val="1"/>
      <w:numFmt w:val="decimal"/>
      <w:lvlText w:val="%4."/>
      <w:lvlJc w:val="left"/>
      <w:pPr>
        <w:ind w:left="2520" w:hanging="360"/>
      </w:pPr>
    </w:lvl>
    <w:lvl w:ilvl="4" w:tplc="134A72C8" w:tentative="1">
      <w:start w:val="1"/>
      <w:numFmt w:val="lowerLetter"/>
      <w:lvlText w:val="%5."/>
      <w:lvlJc w:val="left"/>
      <w:pPr>
        <w:ind w:left="3240" w:hanging="360"/>
      </w:pPr>
    </w:lvl>
    <w:lvl w:ilvl="5" w:tplc="BC6AA886" w:tentative="1">
      <w:start w:val="1"/>
      <w:numFmt w:val="lowerRoman"/>
      <w:lvlText w:val="%6."/>
      <w:lvlJc w:val="right"/>
      <w:pPr>
        <w:ind w:left="3960" w:hanging="180"/>
      </w:pPr>
    </w:lvl>
    <w:lvl w:ilvl="6" w:tplc="BD9819FC" w:tentative="1">
      <w:start w:val="1"/>
      <w:numFmt w:val="decimal"/>
      <w:lvlText w:val="%7."/>
      <w:lvlJc w:val="left"/>
      <w:pPr>
        <w:ind w:left="4680" w:hanging="360"/>
      </w:pPr>
    </w:lvl>
    <w:lvl w:ilvl="7" w:tplc="44922472" w:tentative="1">
      <w:start w:val="1"/>
      <w:numFmt w:val="lowerLetter"/>
      <w:lvlText w:val="%8."/>
      <w:lvlJc w:val="left"/>
      <w:pPr>
        <w:ind w:left="5400" w:hanging="360"/>
      </w:pPr>
    </w:lvl>
    <w:lvl w:ilvl="8" w:tplc="AEDA588E" w:tentative="1">
      <w:start w:val="1"/>
      <w:numFmt w:val="lowerRoman"/>
      <w:lvlText w:val="%9."/>
      <w:lvlJc w:val="right"/>
      <w:pPr>
        <w:ind w:left="6120" w:hanging="180"/>
      </w:pPr>
    </w:lvl>
  </w:abstractNum>
  <w:abstractNum w:abstractNumId="4" w15:restartNumberingAfterBreak="0">
    <w:nsid w:val="440F289E"/>
    <w:multiLevelType w:val="hybridMultilevel"/>
    <w:tmpl w:val="E166BB48"/>
    <w:lvl w:ilvl="0" w:tplc="3FF8940E">
      <w:start w:val="1"/>
      <w:numFmt w:val="bullet"/>
      <w:lvlText w:val=""/>
      <w:lvlJc w:val="left"/>
      <w:pPr>
        <w:ind w:left="720" w:hanging="43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07353D"/>
    <w:multiLevelType w:val="hybridMultilevel"/>
    <w:tmpl w:val="2190FCDA"/>
    <w:lvl w:ilvl="0" w:tplc="0C090001">
      <w:start w:val="1"/>
      <w:numFmt w:val="bullet"/>
      <w:lvlText w:val=""/>
      <w:lvlJc w:val="left"/>
      <w:pPr>
        <w:ind w:left="360" w:hanging="360"/>
      </w:pPr>
      <w:rPr>
        <w:rFonts w:ascii="Symbol" w:hAnsi="Symbol" w:hint="default"/>
      </w:rPr>
    </w:lvl>
    <w:lvl w:ilvl="1" w:tplc="16DAF92A" w:tentative="1">
      <w:start w:val="1"/>
      <w:numFmt w:val="lowerLetter"/>
      <w:lvlText w:val="%2."/>
      <w:lvlJc w:val="left"/>
      <w:pPr>
        <w:ind w:left="1080" w:hanging="360"/>
      </w:pPr>
    </w:lvl>
    <w:lvl w:ilvl="2" w:tplc="864CA604" w:tentative="1">
      <w:start w:val="1"/>
      <w:numFmt w:val="lowerRoman"/>
      <w:lvlText w:val="%3."/>
      <w:lvlJc w:val="right"/>
      <w:pPr>
        <w:ind w:left="1800" w:hanging="180"/>
      </w:pPr>
    </w:lvl>
    <w:lvl w:ilvl="3" w:tplc="90EE6C3E" w:tentative="1">
      <w:start w:val="1"/>
      <w:numFmt w:val="decimal"/>
      <w:lvlText w:val="%4."/>
      <w:lvlJc w:val="left"/>
      <w:pPr>
        <w:ind w:left="2520" w:hanging="360"/>
      </w:pPr>
    </w:lvl>
    <w:lvl w:ilvl="4" w:tplc="EE363FEE" w:tentative="1">
      <w:start w:val="1"/>
      <w:numFmt w:val="lowerLetter"/>
      <w:lvlText w:val="%5."/>
      <w:lvlJc w:val="left"/>
      <w:pPr>
        <w:ind w:left="3240" w:hanging="360"/>
      </w:pPr>
    </w:lvl>
    <w:lvl w:ilvl="5" w:tplc="EDDA8552" w:tentative="1">
      <w:start w:val="1"/>
      <w:numFmt w:val="lowerRoman"/>
      <w:lvlText w:val="%6."/>
      <w:lvlJc w:val="right"/>
      <w:pPr>
        <w:ind w:left="3960" w:hanging="180"/>
      </w:pPr>
    </w:lvl>
    <w:lvl w:ilvl="6" w:tplc="17AEE25A" w:tentative="1">
      <w:start w:val="1"/>
      <w:numFmt w:val="decimal"/>
      <w:lvlText w:val="%7."/>
      <w:lvlJc w:val="left"/>
      <w:pPr>
        <w:ind w:left="4680" w:hanging="360"/>
      </w:pPr>
    </w:lvl>
    <w:lvl w:ilvl="7" w:tplc="177E93C2" w:tentative="1">
      <w:start w:val="1"/>
      <w:numFmt w:val="lowerLetter"/>
      <w:lvlText w:val="%8."/>
      <w:lvlJc w:val="left"/>
      <w:pPr>
        <w:ind w:left="5400" w:hanging="360"/>
      </w:pPr>
    </w:lvl>
    <w:lvl w:ilvl="8" w:tplc="199CE654" w:tentative="1">
      <w:start w:val="1"/>
      <w:numFmt w:val="lowerRoman"/>
      <w:lvlText w:val="%9."/>
      <w:lvlJc w:val="right"/>
      <w:pPr>
        <w:ind w:left="6120" w:hanging="180"/>
      </w:pPr>
    </w:lvl>
  </w:abstractNum>
  <w:abstractNum w:abstractNumId="6" w15:restartNumberingAfterBreak="0">
    <w:nsid w:val="551A0EF9"/>
    <w:multiLevelType w:val="hybridMultilevel"/>
    <w:tmpl w:val="9ACE5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E90501"/>
    <w:multiLevelType w:val="hybridMultilevel"/>
    <w:tmpl w:val="EB42D6E0"/>
    <w:lvl w:ilvl="0" w:tplc="BB426F4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560CB7"/>
    <w:multiLevelType w:val="multilevel"/>
    <w:tmpl w:val="CD5605E4"/>
    <w:styleLink w:val="1ai"/>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62745FA"/>
    <w:multiLevelType w:val="hybridMultilevel"/>
    <w:tmpl w:val="8DE621BC"/>
    <w:lvl w:ilvl="0" w:tplc="0C090001">
      <w:start w:val="1"/>
      <w:numFmt w:val="bullet"/>
      <w:lvlText w:val=""/>
      <w:lvlJc w:val="left"/>
      <w:pPr>
        <w:ind w:left="360" w:hanging="360"/>
      </w:pPr>
      <w:rPr>
        <w:rFonts w:ascii="Symbol" w:hAnsi="Symbol" w:hint="default"/>
      </w:rPr>
    </w:lvl>
    <w:lvl w:ilvl="1" w:tplc="FB743ECA" w:tentative="1">
      <w:start w:val="1"/>
      <w:numFmt w:val="lowerLetter"/>
      <w:lvlText w:val="%2."/>
      <w:lvlJc w:val="left"/>
      <w:pPr>
        <w:ind w:left="1080" w:hanging="360"/>
      </w:pPr>
    </w:lvl>
    <w:lvl w:ilvl="2" w:tplc="59E03E92" w:tentative="1">
      <w:start w:val="1"/>
      <w:numFmt w:val="lowerRoman"/>
      <w:lvlText w:val="%3."/>
      <w:lvlJc w:val="right"/>
      <w:pPr>
        <w:ind w:left="1800" w:hanging="180"/>
      </w:pPr>
    </w:lvl>
    <w:lvl w:ilvl="3" w:tplc="BE7EA3A8" w:tentative="1">
      <w:start w:val="1"/>
      <w:numFmt w:val="decimal"/>
      <w:lvlText w:val="%4."/>
      <w:lvlJc w:val="left"/>
      <w:pPr>
        <w:ind w:left="2520" w:hanging="360"/>
      </w:pPr>
    </w:lvl>
    <w:lvl w:ilvl="4" w:tplc="134A72C8" w:tentative="1">
      <w:start w:val="1"/>
      <w:numFmt w:val="lowerLetter"/>
      <w:lvlText w:val="%5."/>
      <w:lvlJc w:val="left"/>
      <w:pPr>
        <w:ind w:left="3240" w:hanging="360"/>
      </w:pPr>
    </w:lvl>
    <w:lvl w:ilvl="5" w:tplc="BC6AA886" w:tentative="1">
      <w:start w:val="1"/>
      <w:numFmt w:val="lowerRoman"/>
      <w:lvlText w:val="%6."/>
      <w:lvlJc w:val="right"/>
      <w:pPr>
        <w:ind w:left="3960" w:hanging="180"/>
      </w:pPr>
    </w:lvl>
    <w:lvl w:ilvl="6" w:tplc="BD9819FC" w:tentative="1">
      <w:start w:val="1"/>
      <w:numFmt w:val="decimal"/>
      <w:lvlText w:val="%7."/>
      <w:lvlJc w:val="left"/>
      <w:pPr>
        <w:ind w:left="4680" w:hanging="360"/>
      </w:pPr>
    </w:lvl>
    <w:lvl w:ilvl="7" w:tplc="44922472" w:tentative="1">
      <w:start w:val="1"/>
      <w:numFmt w:val="lowerLetter"/>
      <w:lvlText w:val="%8."/>
      <w:lvlJc w:val="left"/>
      <w:pPr>
        <w:ind w:left="5400" w:hanging="360"/>
      </w:pPr>
    </w:lvl>
    <w:lvl w:ilvl="8" w:tplc="AEDA588E" w:tentative="1">
      <w:start w:val="1"/>
      <w:numFmt w:val="lowerRoman"/>
      <w:lvlText w:val="%9."/>
      <w:lvlJc w:val="right"/>
      <w:pPr>
        <w:ind w:left="6120" w:hanging="180"/>
      </w:pPr>
    </w:lvl>
  </w:abstractNum>
  <w:abstractNum w:abstractNumId="10" w15:restartNumberingAfterBreak="0">
    <w:nsid w:val="67060CE1"/>
    <w:multiLevelType w:val="hybridMultilevel"/>
    <w:tmpl w:val="420C1C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2C40ABF"/>
    <w:multiLevelType w:val="hybridMultilevel"/>
    <w:tmpl w:val="C1D23AF0"/>
    <w:lvl w:ilvl="0" w:tplc="0C090001">
      <w:start w:val="1"/>
      <w:numFmt w:val="bullet"/>
      <w:lvlText w:val=""/>
      <w:lvlJc w:val="left"/>
      <w:pPr>
        <w:ind w:left="360" w:hanging="360"/>
      </w:pPr>
      <w:rPr>
        <w:rFonts w:ascii="Symbol" w:hAnsi="Symbol" w:hint="default"/>
      </w:rPr>
    </w:lvl>
    <w:lvl w:ilvl="1" w:tplc="16DAF92A" w:tentative="1">
      <w:start w:val="1"/>
      <w:numFmt w:val="lowerLetter"/>
      <w:lvlText w:val="%2."/>
      <w:lvlJc w:val="left"/>
      <w:pPr>
        <w:ind w:left="1080" w:hanging="360"/>
      </w:pPr>
    </w:lvl>
    <w:lvl w:ilvl="2" w:tplc="864CA604" w:tentative="1">
      <w:start w:val="1"/>
      <w:numFmt w:val="lowerRoman"/>
      <w:lvlText w:val="%3."/>
      <w:lvlJc w:val="right"/>
      <w:pPr>
        <w:ind w:left="1800" w:hanging="180"/>
      </w:pPr>
    </w:lvl>
    <w:lvl w:ilvl="3" w:tplc="90EE6C3E" w:tentative="1">
      <w:start w:val="1"/>
      <w:numFmt w:val="decimal"/>
      <w:lvlText w:val="%4."/>
      <w:lvlJc w:val="left"/>
      <w:pPr>
        <w:ind w:left="2520" w:hanging="360"/>
      </w:pPr>
    </w:lvl>
    <w:lvl w:ilvl="4" w:tplc="EE363FEE" w:tentative="1">
      <w:start w:val="1"/>
      <w:numFmt w:val="lowerLetter"/>
      <w:lvlText w:val="%5."/>
      <w:lvlJc w:val="left"/>
      <w:pPr>
        <w:ind w:left="3240" w:hanging="360"/>
      </w:pPr>
    </w:lvl>
    <w:lvl w:ilvl="5" w:tplc="EDDA8552" w:tentative="1">
      <w:start w:val="1"/>
      <w:numFmt w:val="lowerRoman"/>
      <w:lvlText w:val="%6."/>
      <w:lvlJc w:val="right"/>
      <w:pPr>
        <w:ind w:left="3960" w:hanging="180"/>
      </w:pPr>
    </w:lvl>
    <w:lvl w:ilvl="6" w:tplc="17AEE25A" w:tentative="1">
      <w:start w:val="1"/>
      <w:numFmt w:val="decimal"/>
      <w:lvlText w:val="%7."/>
      <w:lvlJc w:val="left"/>
      <w:pPr>
        <w:ind w:left="4680" w:hanging="360"/>
      </w:pPr>
    </w:lvl>
    <w:lvl w:ilvl="7" w:tplc="177E93C2" w:tentative="1">
      <w:start w:val="1"/>
      <w:numFmt w:val="lowerLetter"/>
      <w:lvlText w:val="%8."/>
      <w:lvlJc w:val="left"/>
      <w:pPr>
        <w:ind w:left="5400" w:hanging="360"/>
      </w:pPr>
    </w:lvl>
    <w:lvl w:ilvl="8" w:tplc="199CE654" w:tentative="1">
      <w:start w:val="1"/>
      <w:numFmt w:val="lowerRoman"/>
      <w:lvlText w:val="%9."/>
      <w:lvlJc w:val="right"/>
      <w:pPr>
        <w:ind w:left="6120" w:hanging="180"/>
      </w:pPr>
    </w:lvl>
  </w:abstractNum>
  <w:abstractNum w:abstractNumId="12" w15:restartNumberingAfterBreak="0">
    <w:nsid w:val="7B3730AE"/>
    <w:multiLevelType w:val="hybridMultilevel"/>
    <w:tmpl w:val="6534E3E0"/>
    <w:lvl w:ilvl="0" w:tplc="218A2EEA">
      <w:start w:val="1"/>
      <w:numFmt w:val="decimal"/>
      <w:pStyle w:val="BSnoteslist"/>
      <w:lvlText w:val="%1."/>
      <w:lvlJc w:val="left"/>
      <w:pPr>
        <w:ind w:left="360" w:hanging="360"/>
      </w:pPr>
    </w:lvl>
    <w:lvl w:ilvl="1" w:tplc="16DAF92A" w:tentative="1">
      <w:start w:val="1"/>
      <w:numFmt w:val="lowerLetter"/>
      <w:lvlText w:val="%2."/>
      <w:lvlJc w:val="left"/>
      <w:pPr>
        <w:ind w:left="1080" w:hanging="360"/>
      </w:pPr>
    </w:lvl>
    <w:lvl w:ilvl="2" w:tplc="864CA604" w:tentative="1">
      <w:start w:val="1"/>
      <w:numFmt w:val="lowerRoman"/>
      <w:lvlText w:val="%3."/>
      <w:lvlJc w:val="right"/>
      <w:pPr>
        <w:ind w:left="1800" w:hanging="180"/>
      </w:pPr>
    </w:lvl>
    <w:lvl w:ilvl="3" w:tplc="90EE6C3E" w:tentative="1">
      <w:start w:val="1"/>
      <w:numFmt w:val="decimal"/>
      <w:lvlText w:val="%4."/>
      <w:lvlJc w:val="left"/>
      <w:pPr>
        <w:ind w:left="2520" w:hanging="360"/>
      </w:pPr>
    </w:lvl>
    <w:lvl w:ilvl="4" w:tplc="EE363FEE" w:tentative="1">
      <w:start w:val="1"/>
      <w:numFmt w:val="lowerLetter"/>
      <w:lvlText w:val="%5."/>
      <w:lvlJc w:val="left"/>
      <w:pPr>
        <w:ind w:left="3240" w:hanging="360"/>
      </w:pPr>
    </w:lvl>
    <w:lvl w:ilvl="5" w:tplc="EDDA8552" w:tentative="1">
      <w:start w:val="1"/>
      <w:numFmt w:val="lowerRoman"/>
      <w:lvlText w:val="%6."/>
      <w:lvlJc w:val="right"/>
      <w:pPr>
        <w:ind w:left="3960" w:hanging="180"/>
      </w:pPr>
    </w:lvl>
    <w:lvl w:ilvl="6" w:tplc="17AEE25A" w:tentative="1">
      <w:start w:val="1"/>
      <w:numFmt w:val="decimal"/>
      <w:lvlText w:val="%7."/>
      <w:lvlJc w:val="left"/>
      <w:pPr>
        <w:ind w:left="4680" w:hanging="360"/>
      </w:pPr>
    </w:lvl>
    <w:lvl w:ilvl="7" w:tplc="177E93C2" w:tentative="1">
      <w:start w:val="1"/>
      <w:numFmt w:val="lowerLetter"/>
      <w:lvlText w:val="%8."/>
      <w:lvlJc w:val="left"/>
      <w:pPr>
        <w:ind w:left="5400" w:hanging="360"/>
      </w:pPr>
    </w:lvl>
    <w:lvl w:ilvl="8" w:tplc="199CE654" w:tentative="1">
      <w:start w:val="1"/>
      <w:numFmt w:val="lowerRoman"/>
      <w:lvlText w:val="%9."/>
      <w:lvlJc w:val="right"/>
      <w:pPr>
        <w:ind w:left="6120" w:hanging="180"/>
      </w:pPr>
    </w:lvl>
  </w:abstractNum>
  <w:abstractNum w:abstractNumId="13" w15:restartNumberingAfterBreak="0">
    <w:nsid w:val="7B3730AF"/>
    <w:multiLevelType w:val="hybridMultilevel"/>
    <w:tmpl w:val="63D67E68"/>
    <w:lvl w:ilvl="0" w:tplc="7D686CF2">
      <w:start w:val="1"/>
      <w:numFmt w:val="decimal"/>
      <w:pStyle w:val="Alnotes"/>
      <w:lvlText w:val="%1."/>
      <w:lvlJc w:val="left"/>
      <w:pPr>
        <w:ind w:left="360" w:hanging="360"/>
      </w:pPr>
      <w:rPr>
        <w:rFonts w:hint="default"/>
      </w:rPr>
    </w:lvl>
    <w:lvl w:ilvl="1" w:tplc="FB743ECA" w:tentative="1">
      <w:start w:val="1"/>
      <w:numFmt w:val="lowerLetter"/>
      <w:lvlText w:val="%2."/>
      <w:lvlJc w:val="left"/>
      <w:pPr>
        <w:ind w:left="1080" w:hanging="360"/>
      </w:pPr>
    </w:lvl>
    <w:lvl w:ilvl="2" w:tplc="59E03E92" w:tentative="1">
      <w:start w:val="1"/>
      <w:numFmt w:val="lowerRoman"/>
      <w:lvlText w:val="%3."/>
      <w:lvlJc w:val="right"/>
      <w:pPr>
        <w:ind w:left="1800" w:hanging="180"/>
      </w:pPr>
    </w:lvl>
    <w:lvl w:ilvl="3" w:tplc="BE7EA3A8" w:tentative="1">
      <w:start w:val="1"/>
      <w:numFmt w:val="decimal"/>
      <w:lvlText w:val="%4."/>
      <w:lvlJc w:val="left"/>
      <w:pPr>
        <w:ind w:left="2520" w:hanging="360"/>
      </w:pPr>
    </w:lvl>
    <w:lvl w:ilvl="4" w:tplc="134A72C8" w:tentative="1">
      <w:start w:val="1"/>
      <w:numFmt w:val="lowerLetter"/>
      <w:lvlText w:val="%5."/>
      <w:lvlJc w:val="left"/>
      <w:pPr>
        <w:ind w:left="3240" w:hanging="360"/>
      </w:pPr>
    </w:lvl>
    <w:lvl w:ilvl="5" w:tplc="BC6AA886" w:tentative="1">
      <w:start w:val="1"/>
      <w:numFmt w:val="lowerRoman"/>
      <w:lvlText w:val="%6."/>
      <w:lvlJc w:val="right"/>
      <w:pPr>
        <w:ind w:left="3960" w:hanging="180"/>
      </w:pPr>
    </w:lvl>
    <w:lvl w:ilvl="6" w:tplc="BD9819FC" w:tentative="1">
      <w:start w:val="1"/>
      <w:numFmt w:val="decimal"/>
      <w:lvlText w:val="%7."/>
      <w:lvlJc w:val="left"/>
      <w:pPr>
        <w:ind w:left="4680" w:hanging="360"/>
      </w:pPr>
    </w:lvl>
    <w:lvl w:ilvl="7" w:tplc="44922472" w:tentative="1">
      <w:start w:val="1"/>
      <w:numFmt w:val="lowerLetter"/>
      <w:lvlText w:val="%8."/>
      <w:lvlJc w:val="left"/>
      <w:pPr>
        <w:ind w:left="5400" w:hanging="360"/>
      </w:pPr>
    </w:lvl>
    <w:lvl w:ilvl="8" w:tplc="AEDA588E" w:tentative="1">
      <w:start w:val="1"/>
      <w:numFmt w:val="lowerRoman"/>
      <w:lvlText w:val="%9."/>
      <w:lvlJc w:val="right"/>
      <w:pPr>
        <w:ind w:left="6120" w:hanging="180"/>
      </w:pPr>
    </w:lvl>
  </w:abstractNum>
  <w:abstractNum w:abstractNumId="14" w15:restartNumberingAfterBreak="0">
    <w:nsid w:val="7B3730B0"/>
    <w:multiLevelType w:val="hybridMultilevel"/>
    <w:tmpl w:val="4E7EACC2"/>
    <w:lvl w:ilvl="0" w:tplc="9DBCB64A">
      <w:start w:val="1"/>
      <w:numFmt w:val="bullet"/>
      <w:pStyle w:val="BSbullet1"/>
      <w:lvlText w:val=""/>
      <w:lvlJc w:val="left"/>
      <w:pPr>
        <w:tabs>
          <w:tab w:val="num" w:pos="360"/>
        </w:tabs>
        <w:ind w:left="357" w:hanging="357"/>
      </w:pPr>
      <w:rPr>
        <w:rFonts w:ascii="Symbol" w:hAnsi="Symbol" w:hint="default"/>
        <w:sz w:val="24"/>
      </w:rPr>
    </w:lvl>
    <w:lvl w:ilvl="1" w:tplc="BA5ABC92">
      <w:start w:val="1"/>
      <w:numFmt w:val="bullet"/>
      <w:lvlText w:val="o"/>
      <w:lvlJc w:val="left"/>
      <w:pPr>
        <w:tabs>
          <w:tab w:val="num" w:pos="1800"/>
        </w:tabs>
        <w:ind w:left="1800" w:hanging="360"/>
      </w:pPr>
      <w:rPr>
        <w:rFonts w:ascii="Courier New" w:hAnsi="Courier New" w:hint="default"/>
      </w:rPr>
    </w:lvl>
    <w:lvl w:ilvl="2" w:tplc="9F2256CE">
      <w:start w:val="1"/>
      <w:numFmt w:val="bullet"/>
      <w:lvlText w:val=""/>
      <w:lvlJc w:val="left"/>
      <w:pPr>
        <w:tabs>
          <w:tab w:val="num" w:pos="2520"/>
        </w:tabs>
        <w:ind w:left="2520" w:hanging="360"/>
      </w:pPr>
      <w:rPr>
        <w:rFonts w:ascii="Wingdings" w:hAnsi="Wingdings" w:hint="default"/>
      </w:rPr>
    </w:lvl>
    <w:lvl w:ilvl="3" w:tplc="A9FA8E26">
      <w:start w:val="1"/>
      <w:numFmt w:val="bullet"/>
      <w:lvlText w:val=""/>
      <w:lvlJc w:val="left"/>
      <w:pPr>
        <w:tabs>
          <w:tab w:val="num" w:pos="3240"/>
        </w:tabs>
        <w:ind w:left="3240" w:hanging="360"/>
      </w:pPr>
      <w:rPr>
        <w:rFonts w:ascii="Symbol" w:hAnsi="Symbol" w:hint="default"/>
      </w:rPr>
    </w:lvl>
    <w:lvl w:ilvl="4" w:tplc="DE227C5C">
      <w:start w:val="1"/>
      <w:numFmt w:val="bullet"/>
      <w:lvlText w:val="o"/>
      <w:lvlJc w:val="left"/>
      <w:pPr>
        <w:tabs>
          <w:tab w:val="num" w:pos="3960"/>
        </w:tabs>
        <w:ind w:left="3960" w:hanging="360"/>
      </w:pPr>
      <w:rPr>
        <w:rFonts w:ascii="Courier New" w:hAnsi="Courier New" w:hint="default"/>
      </w:rPr>
    </w:lvl>
    <w:lvl w:ilvl="5" w:tplc="5608D8B2">
      <w:start w:val="1"/>
      <w:numFmt w:val="bullet"/>
      <w:lvlText w:val=""/>
      <w:lvlJc w:val="left"/>
      <w:pPr>
        <w:tabs>
          <w:tab w:val="num" w:pos="4680"/>
        </w:tabs>
        <w:ind w:left="4680" w:hanging="360"/>
      </w:pPr>
      <w:rPr>
        <w:rFonts w:ascii="Wingdings" w:hAnsi="Wingdings" w:hint="default"/>
      </w:rPr>
    </w:lvl>
    <w:lvl w:ilvl="6" w:tplc="DB780E5C">
      <w:start w:val="1"/>
      <w:numFmt w:val="bullet"/>
      <w:lvlText w:val=""/>
      <w:lvlJc w:val="left"/>
      <w:pPr>
        <w:tabs>
          <w:tab w:val="num" w:pos="5400"/>
        </w:tabs>
        <w:ind w:left="5400" w:hanging="360"/>
      </w:pPr>
      <w:rPr>
        <w:rFonts w:ascii="Symbol" w:hAnsi="Symbol" w:hint="default"/>
      </w:rPr>
    </w:lvl>
    <w:lvl w:ilvl="7" w:tplc="41303EF4">
      <w:start w:val="1"/>
      <w:numFmt w:val="bullet"/>
      <w:lvlText w:val="o"/>
      <w:lvlJc w:val="left"/>
      <w:pPr>
        <w:tabs>
          <w:tab w:val="num" w:pos="6120"/>
        </w:tabs>
        <w:ind w:left="6120" w:hanging="360"/>
      </w:pPr>
      <w:rPr>
        <w:rFonts w:ascii="Courier New" w:hAnsi="Courier New" w:hint="default"/>
      </w:rPr>
    </w:lvl>
    <w:lvl w:ilvl="8" w:tplc="701A128A">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730B1"/>
    <w:multiLevelType w:val="hybridMultilevel"/>
    <w:tmpl w:val="721632FE"/>
    <w:lvl w:ilvl="0" w:tplc="4122332A">
      <w:start w:val="1"/>
      <w:numFmt w:val="bullet"/>
      <w:pStyle w:val="BSbullet2"/>
      <w:lvlText w:val="-"/>
      <w:lvlJc w:val="left"/>
      <w:pPr>
        <w:ind w:left="1077" w:hanging="360"/>
      </w:pPr>
      <w:rPr>
        <w:rFonts w:ascii="Calibri" w:hAnsi="Calibri" w:hint="default"/>
      </w:rPr>
    </w:lvl>
    <w:lvl w:ilvl="1" w:tplc="298092F6" w:tentative="1">
      <w:start w:val="1"/>
      <w:numFmt w:val="bullet"/>
      <w:lvlText w:val="o"/>
      <w:lvlJc w:val="left"/>
      <w:pPr>
        <w:ind w:left="1797" w:hanging="360"/>
      </w:pPr>
      <w:rPr>
        <w:rFonts w:ascii="Courier New" w:hAnsi="Courier New" w:cs="Courier New" w:hint="default"/>
      </w:rPr>
    </w:lvl>
    <w:lvl w:ilvl="2" w:tplc="63B20E78" w:tentative="1">
      <w:start w:val="1"/>
      <w:numFmt w:val="bullet"/>
      <w:lvlText w:val=""/>
      <w:lvlJc w:val="left"/>
      <w:pPr>
        <w:ind w:left="2517" w:hanging="360"/>
      </w:pPr>
      <w:rPr>
        <w:rFonts w:ascii="Wingdings" w:hAnsi="Wingdings" w:hint="default"/>
      </w:rPr>
    </w:lvl>
    <w:lvl w:ilvl="3" w:tplc="87649302" w:tentative="1">
      <w:start w:val="1"/>
      <w:numFmt w:val="bullet"/>
      <w:lvlText w:val=""/>
      <w:lvlJc w:val="left"/>
      <w:pPr>
        <w:ind w:left="3237" w:hanging="360"/>
      </w:pPr>
      <w:rPr>
        <w:rFonts w:ascii="Symbol" w:hAnsi="Symbol" w:hint="default"/>
      </w:rPr>
    </w:lvl>
    <w:lvl w:ilvl="4" w:tplc="251E70E6" w:tentative="1">
      <w:start w:val="1"/>
      <w:numFmt w:val="bullet"/>
      <w:lvlText w:val="o"/>
      <w:lvlJc w:val="left"/>
      <w:pPr>
        <w:ind w:left="3957" w:hanging="360"/>
      </w:pPr>
      <w:rPr>
        <w:rFonts w:ascii="Courier New" w:hAnsi="Courier New" w:cs="Courier New" w:hint="default"/>
      </w:rPr>
    </w:lvl>
    <w:lvl w:ilvl="5" w:tplc="BB9609AC" w:tentative="1">
      <w:start w:val="1"/>
      <w:numFmt w:val="bullet"/>
      <w:lvlText w:val=""/>
      <w:lvlJc w:val="left"/>
      <w:pPr>
        <w:ind w:left="4677" w:hanging="360"/>
      </w:pPr>
      <w:rPr>
        <w:rFonts w:ascii="Wingdings" w:hAnsi="Wingdings" w:hint="default"/>
      </w:rPr>
    </w:lvl>
    <w:lvl w:ilvl="6" w:tplc="51B02480" w:tentative="1">
      <w:start w:val="1"/>
      <w:numFmt w:val="bullet"/>
      <w:lvlText w:val=""/>
      <w:lvlJc w:val="left"/>
      <w:pPr>
        <w:ind w:left="5397" w:hanging="360"/>
      </w:pPr>
      <w:rPr>
        <w:rFonts w:ascii="Symbol" w:hAnsi="Symbol" w:hint="default"/>
      </w:rPr>
    </w:lvl>
    <w:lvl w:ilvl="7" w:tplc="C226B02E" w:tentative="1">
      <w:start w:val="1"/>
      <w:numFmt w:val="bullet"/>
      <w:lvlText w:val="o"/>
      <w:lvlJc w:val="left"/>
      <w:pPr>
        <w:ind w:left="6117" w:hanging="360"/>
      </w:pPr>
      <w:rPr>
        <w:rFonts w:ascii="Courier New" w:hAnsi="Courier New" w:cs="Courier New" w:hint="default"/>
      </w:rPr>
    </w:lvl>
    <w:lvl w:ilvl="8" w:tplc="7A987D70" w:tentative="1">
      <w:start w:val="1"/>
      <w:numFmt w:val="bullet"/>
      <w:lvlText w:val=""/>
      <w:lvlJc w:val="left"/>
      <w:pPr>
        <w:ind w:left="6837" w:hanging="360"/>
      </w:pPr>
      <w:rPr>
        <w:rFonts w:ascii="Wingdings" w:hAnsi="Wingdings" w:hint="default"/>
      </w:rPr>
    </w:lvl>
  </w:abstractNum>
  <w:abstractNum w:abstractNumId="16" w15:restartNumberingAfterBreak="0">
    <w:nsid w:val="7B3730B2"/>
    <w:multiLevelType w:val="hybridMultilevel"/>
    <w:tmpl w:val="4E7EACC2"/>
    <w:lvl w:ilvl="0" w:tplc="1D220A6A">
      <w:start w:val="1"/>
      <w:numFmt w:val="bullet"/>
      <w:pStyle w:val="BSbullet12"/>
      <w:lvlText w:val=""/>
      <w:lvlJc w:val="left"/>
      <w:pPr>
        <w:tabs>
          <w:tab w:val="num" w:pos="360"/>
        </w:tabs>
        <w:ind w:left="357" w:hanging="357"/>
      </w:pPr>
      <w:rPr>
        <w:rFonts w:ascii="Symbol" w:hAnsi="Symbol" w:hint="default"/>
        <w:sz w:val="24"/>
      </w:rPr>
    </w:lvl>
    <w:lvl w:ilvl="1" w:tplc="04523048">
      <w:start w:val="1"/>
      <w:numFmt w:val="bullet"/>
      <w:lvlText w:val="o"/>
      <w:lvlJc w:val="left"/>
      <w:pPr>
        <w:tabs>
          <w:tab w:val="num" w:pos="1800"/>
        </w:tabs>
        <w:ind w:left="1800" w:hanging="360"/>
      </w:pPr>
      <w:rPr>
        <w:rFonts w:ascii="Courier New" w:hAnsi="Courier New" w:hint="default"/>
      </w:rPr>
    </w:lvl>
    <w:lvl w:ilvl="2" w:tplc="9F5284E4">
      <w:start w:val="1"/>
      <w:numFmt w:val="bullet"/>
      <w:lvlText w:val=""/>
      <w:lvlJc w:val="left"/>
      <w:pPr>
        <w:tabs>
          <w:tab w:val="num" w:pos="2520"/>
        </w:tabs>
        <w:ind w:left="2520" w:hanging="360"/>
      </w:pPr>
      <w:rPr>
        <w:rFonts w:ascii="Wingdings" w:hAnsi="Wingdings" w:hint="default"/>
      </w:rPr>
    </w:lvl>
    <w:lvl w:ilvl="3" w:tplc="8A6A79FE">
      <w:start w:val="1"/>
      <w:numFmt w:val="bullet"/>
      <w:lvlText w:val=""/>
      <w:lvlJc w:val="left"/>
      <w:pPr>
        <w:tabs>
          <w:tab w:val="num" w:pos="3240"/>
        </w:tabs>
        <w:ind w:left="3240" w:hanging="360"/>
      </w:pPr>
      <w:rPr>
        <w:rFonts w:ascii="Symbol" w:hAnsi="Symbol" w:hint="default"/>
      </w:rPr>
    </w:lvl>
    <w:lvl w:ilvl="4" w:tplc="76AE5976">
      <w:start w:val="1"/>
      <w:numFmt w:val="bullet"/>
      <w:lvlText w:val="o"/>
      <w:lvlJc w:val="left"/>
      <w:pPr>
        <w:tabs>
          <w:tab w:val="num" w:pos="3960"/>
        </w:tabs>
        <w:ind w:left="3960" w:hanging="360"/>
      </w:pPr>
      <w:rPr>
        <w:rFonts w:ascii="Courier New" w:hAnsi="Courier New" w:hint="default"/>
      </w:rPr>
    </w:lvl>
    <w:lvl w:ilvl="5" w:tplc="832CAC36">
      <w:start w:val="1"/>
      <w:numFmt w:val="bullet"/>
      <w:lvlText w:val=""/>
      <w:lvlJc w:val="left"/>
      <w:pPr>
        <w:tabs>
          <w:tab w:val="num" w:pos="4680"/>
        </w:tabs>
        <w:ind w:left="4680" w:hanging="360"/>
      </w:pPr>
      <w:rPr>
        <w:rFonts w:ascii="Wingdings" w:hAnsi="Wingdings" w:hint="default"/>
      </w:rPr>
    </w:lvl>
    <w:lvl w:ilvl="6" w:tplc="FE6405B4">
      <w:start w:val="1"/>
      <w:numFmt w:val="bullet"/>
      <w:lvlText w:val=""/>
      <w:lvlJc w:val="left"/>
      <w:pPr>
        <w:tabs>
          <w:tab w:val="num" w:pos="5400"/>
        </w:tabs>
        <w:ind w:left="5400" w:hanging="360"/>
      </w:pPr>
      <w:rPr>
        <w:rFonts w:ascii="Symbol" w:hAnsi="Symbol" w:hint="default"/>
      </w:rPr>
    </w:lvl>
    <w:lvl w:ilvl="7" w:tplc="3BE65490">
      <w:start w:val="1"/>
      <w:numFmt w:val="bullet"/>
      <w:lvlText w:val="o"/>
      <w:lvlJc w:val="left"/>
      <w:pPr>
        <w:tabs>
          <w:tab w:val="num" w:pos="6120"/>
        </w:tabs>
        <w:ind w:left="6120" w:hanging="360"/>
      </w:pPr>
      <w:rPr>
        <w:rFonts w:ascii="Courier New" w:hAnsi="Courier New" w:hint="default"/>
      </w:rPr>
    </w:lvl>
    <w:lvl w:ilvl="8" w:tplc="6C16060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730B3"/>
    <w:multiLevelType w:val="hybridMultilevel"/>
    <w:tmpl w:val="721632FE"/>
    <w:lvl w:ilvl="0" w:tplc="0B90CCE0">
      <w:start w:val="1"/>
      <w:numFmt w:val="bullet"/>
      <w:lvlText w:val="-"/>
      <w:lvlJc w:val="left"/>
      <w:pPr>
        <w:ind w:left="1077" w:hanging="360"/>
      </w:pPr>
      <w:rPr>
        <w:rFonts w:ascii="Calibri" w:hAnsi="Calibri" w:hint="default"/>
      </w:rPr>
    </w:lvl>
    <w:lvl w:ilvl="1" w:tplc="50CE7486">
      <w:start w:val="1"/>
      <w:numFmt w:val="bullet"/>
      <w:lvlText w:val="o"/>
      <w:lvlJc w:val="left"/>
      <w:pPr>
        <w:ind w:left="1797" w:hanging="360"/>
      </w:pPr>
      <w:rPr>
        <w:rFonts w:ascii="Courier New" w:hAnsi="Courier New" w:cs="Courier New" w:hint="default"/>
      </w:rPr>
    </w:lvl>
    <w:lvl w:ilvl="2" w:tplc="D7CC6C3C">
      <w:start w:val="1"/>
      <w:numFmt w:val="bullet"/>
      <w:lvlText w:val=""/>
      <w:lvlJc w:val="left"/>
      <w:pPr>
        <w:ind w:left="2517" w:hanging="360"/>
      </w:pPr>
      <w:rPr>
        <w:rFonts w:ascii="Wingdings" w:hAnsi="Wingdings" w:hint="default"/>
      </w:rPr>
    </w:lvl>
    <w:lvl w:ilvl="3" w:tplc="9C1C7EA6">
      <w:start w:val="1"/>
      <w:numFmt w:val="bullet"/>
      <w:lvlText w:val=""/>
      <w:lvlJc w:val="left"/>
      <w:pPr>
        <w:ind w:left="3237" w:hanging="360"/>
      </w:pPr>
      <w:rPr>
        <w:rFonts w:ascii="Symbol" w:hAnsi="Symbol" w:hint="default"/>
      </w:rPr>
    </w:lvl>
    <w:lvl w:ilvl="4" w:tplc="411637B4">
      <w:start w:val="1"/>
      <w:numFmt w:val="bullet"/>
      <w:lvlText w:val="o"/>
      <w:lvlJc w:val="left"/>
      <w:pPr>
        <w:ind w:left="3957" w:hanging="360"/>
      </w:pPr>
      <w:rPr>
        <w:rFonts w:ascii="Courier New" w:hAnsi="Courier New" w:cs="Courier New" w:hint="default"/>
      </w:rPr>
    </w:lvl>
    <w:lvl w:ilvl="5" w:tplc="49C21290">
      <w:start w:val="1"/>
      <w:numFmt w:val="bullet"/>
      <w:lvlText w:val=""/>
      <w:lvlJc w:val="left"/>
      <w:pPr>
        <w:ind w:left="4677" w:hanging="360"/>
      </w:pPr>
      <w:rPr>
        <w:rFonts w:ascii="Wingdings" w:hAnsi="Wingdings" w:hint="default"/>
      </w:rPr>
    </w:lvl>
    <w:lvl w:ilvl="6" w:tplc="84923A64">
      <w:start w:val="1"/>
      <w:numFmt w:val="bullet"/>
      <w:lvlText w:val=""/>
      <w:lvlJc w:val="left"/>
      <w:pPr>
        <w:ind w:left="5397" w:hanging="360"/>
      </w:pPr>
      <w:rPr>
        <w:rFonts w:ascii="Symbol" w:hAnsi="Symbol" w:hint="default"/>
      </w:rPr>
    </w:lvl>
    <w:lvl w:ilvl="7" w:tplc="58BEDDAE">
      <w:start w:val="1"/>
      <w:numFmt w:val="bullet"/>
      <w:lvlText w:val="o"/>
      <w:lvlJc w:val="left"/>
      <w:pPr>
        <w:ind w:left="6117" w:hanging="360"/>
      </w:pPr>
      <w:rPr>
        <w:rFonts w:ascii="Courier New" w:hAnsi="Courier New" w:cs="Courier New" w:hint="default"/>
      </w:rPr>
    </w:lvl>
    <w:lvl w:ilvl="8" w:tplc="F5DCBEB8">
      <w:start w:val="1"/>
      <w:numFmt w:val="bullet"/>
      <w:lvlText w:val=""/>
      <w:lvlJc w:val="left"/>
      <w:pPr>
        <w:ind w:left="6837" w:hanging="360"/>
      </w:pPr>
      <w:rPr>
        <w:rFonts w:ascii="Wingdings" w:hAnsi="Wingdings" w:hint="default"/>
      </w:rPr>
    </w:lvl>
  </w:abstractNum>
  <w:abstractNum w:abstractNumId="18" w15:restartNumberingAfterBreak="0">
    <w:nsid w:val="7B3730B4"/>
    <w:multiLevelType w:val="hybridMultilevel"/>
    <w:tmpl w:val="6D2455A2"/>
    <w:lvl w:ilvl="0" w:tplc="F6E415B2">
      <w:start w:val="1"/>
      <w:numFmt w:val="decimal"/>
      <w:lvlText w:val="%1."/>
      <w:lvlJc w:val="left"/>
      <w:pPr>
        <w:ind w:left="360" w:hanging="360"/>
      </w:pPr>
    </w:lvl>
    <w:lvl w:ilvl="1" w:tplc="8DB0244A" w:tentative="1">
      <w:start w:val="1"/>
      <w:numFmt w:val="lowerLetter"/>
      <w:lvlText w:val="%2."/>
      <w:lvlJc w:val="left"/>
      <w:pPr>
        <w:ind w:left="1080" w:hanging="360"/>
      </w:pPr>
    </w:lvl>
    <w:lvl w:ilvl="2" w:tplc="6EDED96E" w:tentative="1">
      <w:start w:val="1"/>
      <w:numFmt w:val="lowerRoman"/>
      <w:lvlText w:val="%3."/>
      <w:lvlJc w:val="right"/>
      <w:pPr>
        <w:ind w:left="1800" w:hanging="180"/>
      </w:pPr>
    </w:lvl>
    <w:lvl w:ilvl="3" w:tplc="F38E32DA" w:tentative="1">
      <w:start w:val="1"/>
      <w:numFmt w:val="decimal"/>
      <w:lvlText w:val="%4."/>
      <w:lvlJc w:val="left"/>
      <w:pPr>
        <w:ind w:left="2520" w:hanging="360"/>
      </w:pPr>
    </w:lvl>
    <w:lvl w:ilvl="4" w:tplc="1D8E28A2" w:tentative="1">
      <w:start w:val="1"/>
      <w:numFmt w:val="lowerLetter"/>
      <w:lvlText w:val="%5."/>
      <w:lvlJc w:val="left"/>
      <w:pPr>
        <w:ind w:left="3240" w:hanging="360"/>
      </w:pPr>
    </w:lvl>
    <w:lvl w:ilvl="5" w:tplc="14289ADC" w:tentative="1">
      <w:start w:val="1"/>
      <w:numFmt w:val="lowerRoman"/>
      <w:lvlText w:val="%6."/>
      <w:lvlJc w:val="right"/>
      <w:pPr>
        <w:ind w:left="3960" w:hanging="180"/>
      </w:pPr>
    </w:lvl>
    <w:lvl w:ilvl="6" w:tplc="5DDAF7E2" w:tentative="1">
      <w:start w:val="1"/>
      <w:numFmt w:val="decimal"/>
      <w:lvlText w:val="%7."/>
      <w:lvlJc w:val="left"/>
      <w:pPr>
        <w:ind w:left="4680" w:hanging="360"/>
      </w:pPr>
    </w:lvl>
    <w:lvl w:ilvl="7" w:tplc="5C662104" w:tentative="1">
      <w:start w:val="1"/>
      <w:numFmt w:val="lowerLetter"/>
      <w:lvlText w:val="%8."/>
      <w:lvlJc w:val="left"/>
      <w:pPr>
        <w:ind w:left="5400" w:hanging="360"/>
      </w:pPr>
    </w:lvl>
    <w:lvl w:ilvl="8" w:tplc="05303E74" w:tentative="1">
      <w:start w:val="1"/>
      <w:numFmt w:val="lowerRoman"/>
      <w:lvlText w:val="%9."/>
      <w:lvlJc w:val="right"/>
      <w:pPr>
        <w:ind w:left="6120" w:hanging="180"/>
      </w:pPr>
    </w:lvl>
  </w:abstractNum>
  <w:abstractNum w:abstractNumId="19" w15:restartNumberingAfterBreak="0">
    <w:nsid w:val="7B3730B5"/>
    <w:multiLevelType w:val="hybridMultilevel"/>
    <w:tmpl w:val="63D67E68"/>
    <w:lvl w:ilvl="0" w:tplc="3A4A9060">
      <w:start w:val="1"/>
      <w:numFmt w:val="decimal"/>
      <w:lvlText w:val="%1."/>
      <w:lvlJc w:val="left"/>
      <w:pPr>
        <w:ind w:left="360" w:hanging="360"/>
      </w:pPr>
      <w:rPr>
        <w:rFonts w:hint="default"/>
      </w:rPr>
    </w:lvl>
    <w:lvl w:ilvl="1" w:tplc="167AA09E" w:tentative="1">
      <w:start w:val="1"/>
      <w:numFmt w:val="lowerLetter"/>
      <w:lvlText w:val="%2."/>
      <w:lvlJc w:val="left"/>
      <w:pPr>
        <w:ind w:left="1080" w:hanging="360"/>
      </w:pPr>
    </w:lvl>
    <w:lvl w:ilvl="2" w:tplc="6B3435D0" w:tentative="1">
      <w:start w:val="1"/>
      <w:numFmt w:val="lowerRoman"/>
      <w:lvlText w:val="%3."/>
      <w:lvlJc w:val="right"/>
      <w:pPr>
        <w:ind w:left="1800" w:hanging="180"/>
      </w:pPr>
    </w:lvl>
    <w:lvl w:ilvl="3" w:tplc="BB3EC608" w:tentative="1">
      <w:start w:val="1"/>
      <w:numFmt w:val="decimal"/>
      <w:lvlText w:val="%4."/>
      <w:lvlJc w:val="left"/>
      <w:pPr>
        <w:ind w:left="2520" w:hanging="360"/>
      </w:pPr>
    </w:lvl>
    <w:lvl w:ilvl="4" w:tplc="9EF24874" w:tentative="1">
      <w:start w:val="1"/>
      <w:numFmt w:val="lowerLetter"/>
      <w:lvlText w:val="%5."/>
      <w:lvlJc w:val="left"/>
      <w:pPr>
        <w:ind w:left="3240" w:hanging="360"/>
      </w:pPr>
    </w:lvl>
    <w:lvl w:ilvl="5" w:tplc="D7243240" w:tentative="1">
      <w:start w:val="1"/>
      <w:numFmt w:val="lowerRoman"/>
      <w:lvlText w:val="%6."/>
      <w:lvlJc w:val="right"/>
      <w:pPr>
        <w:ind w:left="3960" w:hanging="180"/>
      </w:pPr>
    </w:lvl>
    <w:lvl w:ilvl="6" w:tplc="2B7C7FE4" w:tentative="1">
      <w:start w:val="1"/>
      <w:numFmt w:val="decimal"/>
      <w:lvlText w:val="%7."/>
      <w:lvlJc w:val="left"/>
      <w:pPr>
        <w:ind w:left="4680" w:hanging="360"/>
      </w:pPr>
    </w:lvl>
    <w:lvl w:ilvl="7" w:tplc="D5025484" w:tentative="1">
      <w:start w:val="1"/>
      <w:numFmt w:val="lowerLetter"/>
      <w:lvlText w:val="%8."/>
      <w:lvlJc w:val="left"/>
      <w:pPr>
        <w:ind w:left="5400" w:hanging="360"/>
      </w:pPr>
    </w:lvl>
    <w:lvl w:ilvl="8" w:tplc="CAD017A4" w:tentative="1">
      <w:start w:val="1"/>
      <w:numFmt w:val="lowerRoman"/>
      <w:lvlText w:val="%9."/>
      <w:lvlJc w:val="right"/>
      <w:pPr>
        <w:ind w:left="6120" w:hanging="180"/>
      </w:pPr>
    </w:lvl>
  </w:abstractNum>
  <w:abstractNum w:abstractNumId="20" w15:restartNumberingAfterBreak="0">
    <w:nsid w:val="7B3730B6"/>
    <w:multiLevelType w:val="hybridMultilevel"/>
    <w:tmpl w:val="4E7EACC2"/>
    <w:lvl w:ilvl="0" w:tplc="EE246002">
      <w:start w:val="1"/>
      <w:numFmt w:val="bullet"/>
      <w:lvlText w:val=""/>
      <w:lvlJc w:val="left"/>
      <w:pPr>
        <w:tabs>
          <w:tab w:val="num" w:pos="360"/>
        </w:tabs>
        <w:ind w:left="357" w:hanging="357"/>
      </w:pPr>
      <w:rPr>
        <w:rFonts w:ascii="Symbol" w:hAnsi="Symbol" w:hint="default"/>
        <w:sz w:val="24"/>
      </w:rPr>
    </w:lvl>
    <w:lvl w:ilvl="1" w:tplc="92CAEE54">
      <w:start w:val="1"/>
      <w:numFmt w:val="bullet"/>
      <w:lvlText w:val="o"/>
      <w:lvlJc w:val="left"/>
      <w:pPr>
        <w:tabs>
          <w:tab w:val="num" w:pos="1800"/>
        </w:tabs>
        <w:ind w:left="1800" w:hanging="360"/>
      </w:pPr>
      <w:rPr>
        <w:rFonts w:ascii="Courier New" w:hAnsi="Courier New" w:cs="Times New Roman" w:hint="default"/>
      </w:rPr>
    </w:lvl>
    <w:lvl w:ilvl="2" w:tplc="ABA436C8">
      <w:start w:val="1"/>
      <w:numFmt w:val="bullet"/>
      <w:lvlText w:val=""/>
      <w:lvlJc w:val="left"/>
      <w:pPr>
        <w:tabs>
          <w:tab w:val="num" w:pos="2520"/>
        </w:tabs>
        <w:ind w:left="2520" w:hanging="360"/>
      </w:pPr>
      <w:rPr>
        <w:rFonts w:ascii="Wingdings" w:hAnsi="Wingdings" w:hint="default"/>
      </w:rPr>
    </w:lvl>
    <w:lvl w:ilvl="3" w:tplc="1D661D26">
      <w:start w:val="1"/>
      <w:numFmt w:val="bullet"/>
      <w:lvlText w:val=""/>
      <w:lvlJc w:val="left"/>
      <w:pPr>
        <w:tabs>
          <w:tab w:val="num" w:pos="3240"/>
        </w:tabs>
        <w:ind w:left="3240" w:hanging="360"/>
      </w:pPr>
      <w:rPr>
        <w:rFonts w:ascii="Symbol" w:hAnsi="Symbol" w:hint="default"/>
      </w:rPr>
    </w:lvl>
    <w:lvl w:ilvl="4" w:tplc="874C0D06">
      <w:start w:val="1"/>
      <w:numFmt w:val="bullet"/>
      <w:lvlText w:val="o"/>
      <w:lvlJc w:val="left"/>
      <w:pPr>
        <w:tabs>
          <w:tab w:val="num" w:pos="3960"/>
        </w:tabs>
        <w:ind w:left="3960" w:hanging="360"/>
      </w:pPr>
      <w:rPr>
        <w:rFonts w:ascii="Courier New" w:hAnsi="Courier New" w:cs="Times New Roman" w:hint="default"/>
      </w:rPr>
    </w:lvl>
    <w:lvl w:ilvl="5" w:tplc="E3C0E996">
      <w:start w:val="1"/>
      <w:numFmt w:val="bullet"/>
      <w:lvlText w:val=""/>
      <w:lvlJc w:val="left"/>
      <w:pPr>
        <w:tabs>
          <w:tab w:val="num" w:pos="4680"/>
        </w:tabs>
        <w:ind w:left="4680" w:hanging="360"/>
      </w:pPr>
      <w:rPr>
        <w:rFonts w:ascii="Wingdings" w:hAnsi="Wingdings" w:hint="default"/>
      </w:rPr>
    </w:lvl>
    <w:lvl w:ilvl="6" w:tplc="DDA47C3A">
      <w:start w:val="1"/>
      <w:numFmt w:val="bullet"/>
      <w:lvlText w:val=""/>
      <w:lvlJc w:val="left"/>
      <w:pPr>
        <w:tabs>
          <w:tab w:val="num" w:pos="5400"/>
        </w:tabs>
        <w:ind w:left="5400" w:hanging="360"/>
      </w:pPr>
      <w:rPr>
        <w:rFonts w:ascii="Symbol" w:hAnsi="Symbol" w:hint="default"/>
      </w:rPr>
    </w:lvl>
    <w:lvl w:ilvl="7" w:tplc="2D323C26">
      <w:start w:val="1"/>
      <w:numFmt w:val="bullet"/>
      <w:lvlText w:val="o"/>
      <w:lvlJc w:val="left"/>
      <w:pPr>
        <w:tabs>
          <w:tab w:val="num" w:pos="6120"/>
        </w:tabs>
        <w:ind w:left="6120" w:hanging="360"/>
      </w:pPr>
      <w:rPr>
        <w:rFonts w:ascii="Courier New" w:hAnsi="Courier New" w:cs="Times New Roman" w:hint="default"/>
      </w:rPr>
    </w:lvl>
    <w:lvl w:ilvl="8" w:tplc="E13C6586">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730B7"/>
    <w:multiLevelType w:val="hybridMultilevel"/>
    <w:tmpl w:val="4E7EACC2"/>
    <w:lvl w:ilvl="0" w:tplc="4B1006B6">
      <w:start w:val="1"/>
      <w:numFmt w:val="bullet"/>
      <w:lvlText w:val=""/>
      <w:lvlJc w:val="left"/>
      <w:pPr>
        <w:tabs>
          <w:tab w:val="num" w:pos="360"/>
        </w:tabs>
        <w:ind w:left="357" w:hanging="357"/>
      </w:pPr>
      <w:rPr>
        <w:rFonts w:ascii="Symbol" w:hAnsi="Symbol" w:hint="default"/>
        <w:sz w:val="24"/>
      </w:rPr>
    </w:lvl>
    <w:lvl w:ilvl="1" w:tplc="BB6A6176">
      <w:start w:val="1"/>
      <w:numFmt w:val="bullet"/>
      <w:lvlText w:val="o"/>
      <w:lvlJc w:val="left"/>
      <w:pPr>
        <w:tabs>
          <w:tab w:val="num" w:pos="1800"/>
        </w:tabs>
        <w:ind w:left="1800" w:hanging="360"/>
      </w:pPr>
      <w:rPr>
        <w:rFonts w:ascii="Courier New" w:hAnsi="Courier New" w:hint="default"/>
      </w:rPr>
    </w:lvl>
    <w:lvl w:ilvl="2" w:tplc="55D2AE04">
      <w:start w:val="1"/>
      <w:numFmt w:val="bullet"/>
      <w:lvlText w:val=""/>
      <w:lvlJc w:val="left"/>
      <w:pPr>
        <w:tabs>
          <w:tab w:val="num" w:pos="2520"/>
        </w:tabs>
        <w:ind w:left="2520" w:hanging="360"/>
      </w:pPr>
      <w:rPr>
        <w:rFonts w:ascii="Wingdings" w:hAnsi="Wingdings" w:hint="default"/>
      </w:rPr>
    </w:lvl>
    <w:lvl w:ilvl="3" w:tplc="64E89696">
      <w:start w:val="1"/>
      <w:numFmt w:val="bullet"/>
      <w:lvlText w:val=""/>
      <w:lvlJc w:val="left"/>
      <w:pPr>
        <w:tabs>
          <w:tab w:val="num" w:pos="3240"/>
        </w:tabs>
        <w:ind w:left="3240" w:hanging="360"/>
      </w:pPr>
      <w:rPr>
        <w:rFonts w:ascii="Symbol" w:hAnsi="Symbol" w:hint="default"/>
      </w:rPr>
    </w:lvl>
    <w:lvl w:ilvl="4" w:tplc="6580571C">
      <w:start w:val="1"/>
      <w:numFmt w:val="bullet"/>
      <w:lvlText w:val="o"/>
      <w:lvlJc w:val="left"/>
      <w:pPr>
        <w:tabs>
          <w:tab w:val="num" w:pos="3960"/>
        </w:tabs>
        <w:ind w:left="3960" w:hanging="360"/>
      </w:pPr>
      <w:rPr>
        <w:rFonts w:ascii="Courier New" w:hAnsi="Courier New" w:hint="default"/>
      </w:rPr>
    </w:lvl>
    <w:lvl w:ilvl="5" w:tplc="5734F29A">
      <w:start w:val="1"/>
      <w:numFmt w:val="bullet"/>
      <w:lvlText w:val=""/>
      <w:lvlJc w:val="left"/>
      <w:pPr>
        <w:tabs>
          <w:tab w:val="num" w:pos="4680"/>
        </w:tabs>
        <w:ind w:left="4680" w:hanging="360"/>
      </w:pPr>
      <w:rPr>
        <w:rFonts w:ascii="Wingdings" w:hAnsi="Wingdings" w:hint="default"/>
      </w:rPr>
    </w:lvl>
    <w:lvl w:ilvl="6" w:tplc="9788A1BE">
      <w:start w:val="1"/>
      <w:numFmt w:val="bullet"/>
      <w:lvlText w:val=""/>
      <w:lvlJc w:val="left"/>
      <w:pPr>
        <w:tabs>
          <w:tab w:val="num" w:pos="5400"/>
        </w:tabs>
        <w:ind w:left="5400" w:hanging="360"/>
      </w:pPr>
      <w:rPr>
        <w:rFonts w:ascii="Symbol" w:hAnsi="Symbol" w:hint="default"/>
      </w:rPr>
    </w:lvl>
    <w:lvl w:ilvl="7" w:tplc="9D5E9DF2">
      <w:start w:val="1"/>
      <w:numFmt w:val="bullet"/>
      <w:lvlText w:val="o"/>
      <w:lvlJc w:val="left"/>
      <w:pPr>
        <w:tabs>
          <w:tab w:val="num" w:pos="6120"/>
        </w:tabs>
        <w:ind w:left="6120" w:hanging="360"/>
      </w:pPr>
      <w:rPr>
        <w:rFonts w:ascii="Courier New" w:hAnsi="Courier New" w:hint="default"/>
      </w:rPr>
    </w:lvl>
    <w:lvl w:ilvl="8" w:tplc="F9F26600">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2"/>
    <w:lvlOverride w:ilvl="0">
      <w:startOverride w:val="1"/>
    </w:lvlOverride>
  </w:num>
  <w:num w:numId="18">
    <w:abstractNumId w:val="11"/>
  </w:num>
  <w:num w:numId="19">
    <w:abstractNumId w:val="2"/>
  </w:num>
  <w:num w:numId="20">
    <w:abstractNumId w:val="5"/>
  </w:num>
  <w:num w:numId="21">
    <w:abstractNumId w:val="9"/>
  </w:num>
  <w:num w:numId="22">
    <w:abstractNumId w:val="7"/>
  </w:num>
  <w:num w:numId="23">
    <w:abstractNumId w:val="3"/>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F0"/>
    <w:rsid w:val="00011EC6"/>
    <w:rsid w:val="000230B9"/>
    <w:rsid w:val="00072285"/>
    <w:rsid w:val="000E27E6"/>
    <w:rsid w:val="0012643F"/>
    <w:rsid w:val="001264AC"/>
    <w:rsid w:val="00146B27"/>
    <w:rsid w:val="001F086F"/>
    <w:rsid w:val="00247A62"/>
    <w:rsid w:val="00264890"/>
    <w:rsid w:val="00284D84"/>
    <w:rsid w:val="002A08B6"/>
    <w:rsid w:val="00327641"/>
    <w:rsid w:val="00340DBB"/>
    <w:rsid w:val="0034321A"/>
    <w:rsid w:val="00397528"/>
    <w:rsid w:val="003B3BC3"/>
    <w:rsid w:val="003D31EF"/>
    <w:rsid w:val="00403DC7"/>
    <w:rsid w:val="004125EB"/>
    <w:rsid w:val="004219C4"/>
    <w:rsid w:val="005C5947"/>
    <w:rsid w:val="006771F8"/>
    <w:rsid w:val="006A71E4"/>
    <w:rsid w:val="006B3359"/>
    <w:rsid w:val="006C1247"/>
    <w:rsid w:val="006C778B"/>
    <w:rsid w:val="00712440"/>
    <w:rsid w:val="00747D52"/>
    <w:rsid w:val="00770BF0"/>
    <w:rsid w:val="00776855"/>
    <w:rsid w:val="007B0E6A"/>
    <w:rsid w:val="007C5525"/>
    <w:rsid w:val="007D233F"/>
    <w:rsid w:val="007F6D14"/>
    <w:rsid w:val="00850B31"/>
    <w:rsid w:val="0088362B"/>
    <w:rsid w:val="008D5FAE"/>
    <w:rsid w:val="009603F8"/>
    <w:rsid w:val="00976259"/>
    <w:rsid w:val="009A16CA"/>
    <w:rsid w:val="009B2AC3"/>
    <w:rsid w:val="00A04B4E"/>
    <w:rsid w:val="00A675F1"/>
    <w:rsid w:val="00A852AE"/>
    <w:rsid w:val="00AC1433"/>
    <w:rsid w:val="00AF1E85"/>
    <w:rsid w:val="00B519FF"/>
    <w:rsid w:val="00B7533B"/>
    <w:rsid w:val="00BC42FA"/>
    <w:rsid w:val="00BF6E82"/>
    <w:rsid w:val="00C36AE3"/>
    <w:rsid w:val="00C6548F"/>
    <w:rsid w:val="00CB303C"/>
    <w:rsid w:val="00D03ACB"/>
    <w:rsid w:val="00D11883"/>
    <w:rsid w:val="00D20876"/>
    <w:rsid w:val="00D57983"/>
    <w:rsid w:val="00D657D6"/>
    <w:rsid w:val="00D66E16"/>
    <w:rsid w:val="00D87F4F"/>
    <w:rsid w:val="00D97023"/>
    <w:rsid w:val="00DD684B"/>
    <w:rsid w:val="00DE780C"/>
    <w:rsid w:val="00E507B3"/>
    <w:rsid w:val="00EB4213"/>
    <w:rsid w:val="00EB7437"/>
    <w:rsid w:val="00ED030E"/>
    <w:rsid w:val="00F812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8660DF75-5265-4995-8B05-31193CA1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1883"/>
    <w:pPr>
      <w:keepNext/>
      <w:pBdr>
        <w:bottom w:val="single" w:sz="18" w:space="2" w:color="auto"/>
      </w:pBdr>
      <w:spacing w:before="200" w:after="480" w:line="240" w:lineRule="auto"/>
      <w:outlineLvl w:val="0"/>
    </w:pPr>
    <w:rPr>
      <w:rFonts w:ascii="Calibri" w:eastAsia="Times New Roman" w:hAnsi="Calibri" w:cs="Times New Roman"/>
      <w:b/>
      <w:kern w:val="28"/>
      <w:sz w:val="48"/>
      <w:szCs w:val="20"/>
    </w:rPr>
  </w:style>
  <w:style w:type="paragraph" w:styleId="Heading2">
    <w:name w:val="heading 2"/>
    <w:basedOn w:val="Normal"/>
    <w:next w:val="Normal"/>
    <w:link w:val="Heading2Char"/>
    <w:qFormat/>
    <w:rsid w:val="00D11883"/>
    <w:pPr>
      <w:keepNext/>
      <w:spacing w:before="360" w:after="200" w:line="240" w:lineRule="auto"/>
      <w:outlineLvl w:val="1"/>
    </w:pPr>
    <w:rPr>
      <w:rFonts w:ascii="Calibri" w:eastAsia="Times New Roman" w:hAnsi="Calibri" w:cs="Times New Roman"/>
      <w:b/>
      <w:snapToGrid w:val="0"/>
      <w:sz w:val="32"/>
      <w:szCs w:val="20"/>
    </w:rPr>
  </w:style>
  <w:style w:type="paragraph" w:styleId="Heading3">
    <w:name w:val="heading 3"/>
    <w:basedOn w:val="Normal2"/>
    <w:next w:val="Normal2"/>
    <w:link w:val="Heading3Char"/>
    <w:autoRedefine/>
    <w:qFormat/>
    <w:rsid w:val="00D11883"/>
    <w:pPr>
      <w:keepNext/>
      <w:keepLines/>
      <w:spacing w:before="360"/>
      <w:contextualSpacing/>
      <w:outlineLvl w:val="2"/>
    </w:pPr>
    <w:rPr>
      <w:b/>
      <w:bCs/>
      <w:sz w:val="28"/>
      <w:szCs w:val="26"/>
    </w:rPr>
  </w:style>
  <w:style w:type="paragraph" w:styleId="Heading4">
    <w:name w:val="heading 4"/>
    <w:basedOn w:val="Normal2"/>
    <w:next w:val="Normal2"/>
    <w:link w:val="Heading4Char"/>
    <w:autoRedefine/>
    <w:qFormat/>
    <w:rsid w:val="006B3359"/>
    <w:pPr>
      <w:keepNext/>
      <w:keepLines/>
      <w:spacing w:before="120" w:after="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883"/>
    <w:rPr>
      <w:rFonts w:ascii="Calibri" w:eastAsia="Times New Roman" w:hAnsi="Calibri" w:cs="Times New Roman"/>
      <w:b/>
      <w:kern w:val="28"/>
      <w:sz w:val="48"/>
      <w:szCs w:val="20"/>
    </w:rPr>
  </w:style>
  <w:style w:type="character" w:customStyle="1" w:styleId="Heading2Char">
    <w:name w:val="Heading 2 Char"/>
    <w:basedOn w:val="DefaultParagraphFont"/>
    <w:link w:val="Heading2"/>
    <w:rsid w:val="00D11883"/>
    <w:rPr>
      <w:rFonts w:ascii="Calibri" w:eastAsia="Times New Roman" w:hAnsi="Calibri" w:cs="Times New Roman"/>
      <w:b/>
      <w:snapToGrid w:val="0"/>
      <w:sz w:val="32"/>
      <w:szCs w:val="20"/>
    </w:rPr>
  </w:style>
  <w:style w:type="character" w:customStyle="1" w:styleId="Heading3Char">
    <w:name w:val="Heading 3 Char"/>
    <w:basedOn w:val="DefaultParagraphFont"/>
    <w:link w:val="Heading3"/>
    <w:rsid w:val="00D11883"/>
    <w:rPr>
      <w:rFonts w:ascii="Calibri" w:eastAsia="Times New Roman" w:hAnsi="Calibri" w:cs="Times New Roman"/>
      <w:b/>
      <w:bCs/>
      <w:sz w:val="28"/>
      <w:szCs w:val="26"/>
    </w:rPr>
  </w:style>
  <w:style w:type="character" w:customStyle="1" w:styleId="Heading4Char">
    <w:name w:val="Heading 4 Char"/>
    <w:basedOn w:val="DefaultParagraphFont"/>
    <w:link w:val="Heading4"/>
    <w:rsid w:val="006B3359"/>
    <w:rPr>
      <w:rFonts w:ascii="Calibri" w:eastAsia="Times New Roman" w:hAnsi="Calibri" w:cs="Times New Roman"/>
      <w:b/>
      <w:i/>
      <w:sz w:val="24"/>
      <w:szCs w:val="20"/>
    </w:rPr>
  </w:style>
  <w:style w:type="table" w:customStyle="1" w:styleId="CDMRange1">
    <w:name w:val="CDM Range 1"/>
    <w:basedOn w:val="TableNormal"/>
    <w:next w:val="TableNormal"/>
    <w:uiPriority w:val="99"/>
    <w:semiHidden/>
    <w:unhideWhenUsed/>
    <w:qFormat/>
    <w:rsid w:val="00D11883"/>
    <w:pPr>
      <w:spacing w:after="0" w:line="240" w:lineRule="auto"/>
    </w:pPr>
    <w:rPr>
      <w:rFonts w:ascii="Times New Roman" w:eastAsia="Times New Roman" w:hAnsi="Times New Roman" w:cs="Times New Roman"/>
      <w:sz w:val="20"/>
      <w:szCs w:val="20"/>
      <w:lang w:eastAsia="en-AU"/>
    </w:rPr>
    <w:tblPr/>
  </w:style>
  <w:style w:type="table" w:customStyle="1" w:styleId="CDMRange2">
    <w:name w:val="CDM Range 2"/>
    <w:basedOn w:val="TableNormal"/>
    <w:next w:val="TableNormal"/>
    <w:uiPriority w:val="99"/>
    <w:semiHidden/>
    <w:unhideWhenUsed/>
    <w:qFormat/>
    <w:rsid w:val="00D11883"/>
    <w:pPr>
      <w:spacing w:after="0" w:line="240" w:lineRule="auto"/>
    </w:pPr>
    <w:rPr>
      <w:rFonts w:ascii="Times New Roman" w:eastAsia="Times New Roman" w:hAnsi="Times New Roman" w:cs="Times New Roman"/>
      <w:sz w:val="20"/>
      <w:szCs w:val="20"/>
      <w:lang w:eastAsia="en-AU"/>
    </w:rPr>
    <w:tblPr/>
  </w:style>
  <w:style w:type="paragraph" w:styleId="TOCHeading">
    <w:name w:val="TOC Heading"/>
    <w:basedOn w:val="Heading1"/>
    <w:next w:val="Normal"/>
    <w:uiPriority w:val="39"/>
    <w:unhideWhenUsed/>
    <w:qFormat/>
    <w:rsid w:val="00D11883"/>
    <w:pPr>
      <w:keepLines/>
      <w:pBdr>
        <w:bottom w:val="none" w:sz="0" w:space="0" w:color="auto"/>
      </w:pBdr>
      <w:spacing w:before="480" w:after="0" w:line="276" w:lineRule="auto"/>
      <w:outlineLvl w:val="9"/>
    </w:pPr>
    <w:rPr>
      <w:bCs/>
      <w:kern w:val="0"/>
      <w:sz w:val="40"/>
      <w:szCs w:val="28"/>
      <w:lang w:val="en-US"/>
    </w:rPr>
  </w:style>
  <w:style w:type="paragraph" w:customStyle="1" w:styleId="FooterBP">
    <w:name w:val="Footer BP"/>
    <w:basedOn w:val="Normal"/>
    <w:next w:val="Normal"/>
    <w:rsid w:val="00D11883"/>
    <w:pPr>
      <w:pBdr>
        <w:top w:val="single" w:sz="4" w:space="1" w:color="auto"/>
      </w:pBdr>
      <w:tabs>
        <w:tab w:val="center" w:pos="4536"/>
        <w:tab w:val="right" w:pos="9356"/>
      </w:tabs>
      <w:spacing w:before="200" w:after="200" w:line="240" w:lineRule="auto"/>
      <w:ind w:left="-284" w:right="-329"/>
    </w:pPr>
    <w:rPr>
      <w:rFonts w:ascii="Calibri" w:eastAsia="Times New Roman" w:hAnsi="Calibri" w:cs="Times New Roman"/>
      <w:i/>
      <w:sz w:val="20"/>
      <w:szCs w:val="20"/>
    </w:rPr>
  </w:style>
  <w:style w:type="paragraph" w:customStyle="1" w:styleId="Heading20">
    <w:name w:val="Heading 2_0"/>
    <w:basedOn w:val="Normal0"/>
    <w:next w:val="Normal0"/>
    <w:link w:val="Heading2Char0"/>
    <w:qFormat/>
    <w:rsid w:val="00D11883"/>
    <w:pPr>
      <w:keepNext/>
      <w:spacing w:before="360"/>
      <w:outlineLvl w:val="1"/>
    </w:pPr>
    <w:rPr>
      <w:b/>
      <w:snapToGrid w:val="0"/>
      <w:sz w:val="32"/>
    </w:rPr>
  </w:style>
  <w:style w:type="paragraph" w:customStyle="1" w:styleId="Normal0">
    <w:name w:val="Normal_0"/>
    <w:qFormat/>
    <w:rsid w:val="00D11883"/>
    <w:pPr>
      <w:spacing w:before="200" w:after="200" w:line="240" w:lineRule="auto"/>
    </w:pPr>
    <w:rPr>
      <w:rFonts w:ascii="Calibri" w:eastAsia="Times New Roman" w:hAnsi="Calibri" w:cs="Times New Roman"/>
      <w:sz w:val="24"/>
      <w:szCs w:val="20"/>
    </w:rPr>
  </w:style>
  <w:style w:type="character" w:customStyle="1" w:styleId="Heading2Char0">
    <w:name w:val="Heading 2 Char_0"/>
    <w:link w:val="Heading20"/>
    <w:locked/>
    <w:rsid w:val="00D11883"/>
    <w:rPr>
      <w:rFonts w:ascii="Calibri" w:eastAsia="Times New Roman" w:hAnsi="Calibri" w:cs="Times New Roman"/>
      <w:b/>
      <w:snapToGrid w:val="0"/>
      <w:sz w:val="32"/>
      <w:szCs w:val="20"/>
    </w:rPr>
  </w:style>
  <w:style w:type="paragraph" w:styleId="Caption">
    <w:name w:val="caption"/>
    <w:basedOn w:val="Normal0"/>
    <w:next w:val="Normal0"/>
    <w:unhideWhenUsed/>
    <w:qFormat/>
    <w:rsid w:val="00D11883"/>
    <w:pPr>
      <w:keepNext/>
      <w:spacing w:before="240"/>
    </w:pPr>
    <w:rPr>
      <w:b/>
      <w:bCs/>
      <w:color w:val="000000"/>
      <w:sz w:val="22"/>
      <w:szCs w:val="18"/>
    </w:rPr>
  </w:style>
  <w:style w:type="paragraph" w:customStyle="1" w:styleId="BStabletext">
    <w:name w:val="BS_table text"/>
    <w:basedOn w:val="BStableheading1"/>
    <w:link w:val="BStabletextChar"/>
    <w:autoRedefine/>
    <w:qFormat/>
    <w:rsid w:val="00D11883"/>
    <w:pPr>
      <w:framePr w:wrap="auto" w:vAnchor="margin" w:yAlign="inline"/>
      <w:ind w:left="227" w:hanging="227"/>
      <w:jc w:val="left"/>
    </w:pPr>
    <w:rPr>
      <w:b w:val="0"/>
      <w:lang w:eastAsia="en-AU"/>
    </w:rPr>
  </w:style>
  <w:style w:type="paragraph" w:customStyle="1" w:styleId="BStableheading1">
    <w:name w:val="BS_table heading 1"/>
    <w:basedOn w:val="NoSpacing"/>
    <w:link w:val="BStableheading1Char"/>
    <w:rsid w:val="00D11883"/>
    <w:pPr>
      <w:framePr w:wrap="around" w:vAnchor="text" w:hAnchor="text" w:y="1"/>
      <w:jc w:val="right"/>
    </w:pPr>
    <w:rPr>
      <w:b/>
      <w:bCs/>
    </w:rPr>
  </w:style>
  <w:style w:type="paragraph" w:styleId="NoSpacing">
    <w:name w:val="No Spacing"/>
    <w:link w:val="NoSpacingChar"/>
    <w:uiPriority w:val="1"/>
    <w:qFormat/>
    <w:rsid w:val="00D11883"/>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D11883"/>
    <w:rPr>
      <w:rFonts w:ascii="Calibri" w:eastAsia="Times New Roman" w:hAnsi="Calibri" w:cs="Times New Roman"/>
      <w:sz w:val="20"/>
      <w:szCs w:val="20"/>
    </w:rPr>
  </w:style>
  <w:style w:type="character" w:customStyle="1" w:styleId="BStableheading1Char">
    <w:name w:val="BS_table heading 1 Char"/>
    <w:basedOn w:val="NoSpacingChar"/>
    <w:link w:val="BStableheading1"/>
    <w:rsid w:val="00D11883"/>
    <w:rPr>
      <w:rFonts w:ascii="Calibri" w:eastAsia="Times New Roman" w:hAnsi="Calibri" w:cs="Times New Roman"/>
      <w:b/>
      <w:bCs/>
      <w:sz w:val="20"/>
      <w:szCs w:val="20"/>
    </w:rPr>
  </w:style>
  <w:style w:type="character" w:customStyle="1" w:styleId="BStabletextChar">
    <w:name w:val="BS_table text Char"/>
    <w:basedOn w:val="BStableheading1Char"/>
    <w:link w:val="BStabletext"/>
    <w:rsid w:val="00D11883"/>
    <w:rPr>
      <w:rFonts w:ascii="Calibri" w:eastAsia="Times New Roman" w:hAnsi="Calibri" w:cs="Times New Roman"/>
      <w:b w:val="0"/>
      <w:bCs/>
      <w:sz w:val="20"/>
      <w:szCs w:val="20"/>
      <w:lang w:eastAsia="en-AU"/>
    </w:rPr>
  </w:style>
  <w:style w:type="character" w:styleId="Strong">
    <w:name w:val="Strong"/>
    <w:qFormat/>
    <w:rsid w:val="00D11883"/>
    <w:rPr>
      <w:rFonts w:ascii="Calibri" w:hAnsi="Calibri"/>
      <w:b/>
      <w:bCs/>
      <w:lang w:eastAsia="en-US"/>
    </w:rPr>
  </w:style>
  <w:style w:type="paragraph" w:customStyle="1" w:styleId="BStablefigures">
    <w:name w:val="BS_table figures"/>
    <w:basedOn w:val="BStabletext"/>
    <w:link w:val="BStablefiguresChar"/>
    <w:autoRedefine/>
    <w:qFormat/>
    <w:rsid w:val="00D11883"/>
    <w:pPr>
      <w:jc w:val="right"/>
    </w:pPr>
    <w:rPr>
      <w:bCs w:val="0"/>
    </w:rPr>
  </w:style>
  <w:style w:type="character" w:customStyle="1" w:styleId="BStablefiguresChar">
    <w:name w:val="BS_table figures Char"/>
    <w:basedOn w:val="AITableTextChar"/>
    <w:link w:val="BStablefigures"/>
    <w:rsid w:val="00D11883"/>
    <w:rPr>
      <w:rFonts w:ascii="Calibri" w:eastAsia="Times New Roman" w:hAnsi="Calibri" w:cs="Times New Roman"/>
      <w:sz w:val="20"/>
      <w:szCs w:val="20"/>
      <w:lang w:eastAsia="en-AU"/>
    </w:rPr>
  </w:style>
  <w:style w:type="character" w:customStyle="1" w:styleId="AITableTextChar">
    <w:name w:val="AI Table Text Char"/>
    <w:link w:val="AITableText"/>
    <w:locked/>
    <w:rsid w:val="00D11883"/>
    <w:rPr>
      <w:rFonts w:ascii="Calibri" w:hAnsi="Calibri"/>
      <w:sz w:val="20"/>
      <w:szCs w:val="24"/>
    </w:rPr>
  </w:style>
  <w:style w:type="paragraph" w:customStyle="1" w:styleId="AITableText">
    <w:name w:val="AI Table Text"/>
    <w:basedOn w:val="Normal0"/>
    <w:link w:val="AITableTextChar"/>
    <w:rsid w:val="00D11883"/>
    <w:pPr>
      <w:jc w:val="right"/>
    </w:pPr>
    <w:rPr>
      <w:rFonts w:eastAsiaTheme="minorHAnsi" w:cstheme="minorBidi"/>
      <w:sz w:val="20"/>
      <w:szCs w:val="24"/>
    </w:rPr>
  </w:style>
  <w:style w:type="paragraph" w:customStyle="1" w:styleId="BSnote">
    <w:name w:val="BS_note"/>
    <w:basedOn w:val="NoteHeading2"/>
    <w:link w:val="BSnoteChar"/>
    <w:qFormat/>
    <w:rsid w:val="00D11883"/>
    <w:pPr>
      <w:keepNext/>
      <w:spacing w:after="0"/>
    </w:pPr>
    <w:rPr>
      <w:sz w:val="18"/>
      <w:szCs w:val="16"/>
    </w:rPr>
  </w:style>
  <w:style w:type="paragraph" w:customStyle="1" w:styleId="NoteHeading2">
    <w:name w:val="Note Heading2"/>
    <w:basedOn w:val="Normal0"/>
    <w:next w:val="Normal0"/>
    <w:link w:val="NoteHeadingChar"/>
    <w:rsid w:val="00D11883"/>
    <w:pPr>
      <w:spacing w:before="120"/>
    </w:pPr>
    <w:rPr>
      <w:b/>
      <w:sz w:val="16"/>
    </w:rPr>
  </w:style>
  <w:style w:type="character" w:customStyle="1" w:styleId="NoteHeadingChar">
    <w:name w:val="Note Heading Char"/>
    <w:link w:val="NoteHeading2"/>
    <w:locked/>
    <w:rsid w:val="00D11883"/>
    <w:rPr>
      <w:rFonts w:ascii="Calibri" w:eastAsia="Times New Roman" w:hAnsi="Calibri" w:cs="Times New Roman"/>
      <w:b/>
      <w:sz w:val="16"/>
      <w:szCs w:val="20"/>
    </w:rPr>
  </w:style>
  <w:style w:type="character" w:customStyle="1" w:styleId="BSnoteChar">
    <w:name w:val="BS_note Char"/>
    <w:link w:val="BSnote"/>
    <w:rsid w:val="00D11883"/>
    <w:rPr>
      <w:rFonts w:ascii="Calibri" w:eastAsia="Times New Roman" w:hAnsi="Calibri" w:cs="Times New Roman"/>
      <w:b/>
      <w:sz w:val="18"/>
      <w:szCs w:val="16"/>
    </w:rPr>
  </w:style>
  <w:style w:type="paragraph" w:customStyle="1" w:styleId="BSnote0">
    <w:name w:val="BS_note_0"/>
    <w:basedOn w:val="NoteHeading20"/>
    <w:link w:val="BSnoteChar0"/>
    <w:qFormat/>
    <w:rsid w:val="00D11883"/>
    <w:pPr>
      <w:keepNext/>
      <w:keepLines/>
      <w:spacing w:after="0"/>
    </w:pPr>
    <w:rPr>
      <w:sz w:val="18"/>
      <w:szCs w:val="16"/>
    </w:rPr>
  </w:style>
  <w:style w:type="paragraph" w:customStyle="1" w:styleId="NoteHeading20">
    <w:name w:val="Note Heading2_0"/>
    <w:basedOn w:val="Normal1"/>
    <w:next w:val="Normal1"/>
    <w:link w:val="NoteHeadingChar0"/>
    <w:rsid w:val="00D11883"/>
    <w:pPr>
      <w:spacing w:before="120"/>
    </w:pPr>
    <w:rPr>
      <w:b/>
      <w:sz w:val="16"/>
    </w:rPr>
  </w:style>
  <w:style w:type="paragraph" w:customStyle="1" w:styleId="Normal1">
    <w:name w:val="Normal_1"/>
    <w:qFormat/>
    <w:rsid w:val="00D11883"/>
    <w:pPr>
      <w:spacing w:before="200" w:after="200" w:line="240" w:lineRule="auto"/>
    </w:pPr>
    <w:rPr>
      <w:rFonts w:ascii="Calibri" w:eastAsia="Times New Roman" w:hAnsi="Calibri" w:cs="Times New Roman"/>
      <w:sz w:val="24"/>
      <w:szCs w:val="20"/>
    </w:rPr>
  </w:style>
  <w:style w:type="character" w:customStyle="1" w:styleId="NoteHeadingChar0">
    <w:name w:val="Note Heading Char_0"/>
    <w:link w:val="NoteHeading20"/>
    <w:locked/>
    <w:rsid w:val="00D11883"/>
    <w:rPr>
      <w:rFonts w:ascii="Calibri" w:eastAsia="Times New Roman" w:hAnsi="Calibri" w:cs="Times New Roman"/>
      <w:b/>
      <w:sz w:val="16"/>
      <w:szCs w:val="20"/>
    </w:rPr>
  </w:style>
  <w:style w:type="character" w:customStyle="1" w:styleId="BSnoteChar0">
    <w:name w:val="BS_note Char_0"/>
    <w:link w:val="BSnote0"/>
    <w:rsid w:val="00D11883"/>
    <w:rPr>
      <w:rFonts w:ascii="Calibri" w:eastAsia="Times New Roman" w:hAnsi="Calibri" w:cs="Times New Roman"/>
      <w:b/>
      <w:sz w:val="18"/>
      <w:szCs w:val="16"/>
    </w:rPr>
  </w:style>
  <w:style w:type="paragraph" w:customStyle="1" w:styleId="BSnoteslist">
    <w:name w:val="BS_notes list"/>
    <w:basedOn w:val="Alnotes"/>
    <w:link w:val="BSnoteslistChar"/>
    <w:qFormat/>
    <w:rsid w:val="00D11883"/>
    <w:pPr>
      <w:numPr>
        <w:numId w:val="2"/>
      </w:numPr>
    </w:pPr>
  </w:style>
  <w:style w:type="paragraph" w:customStyle="1" w:styleId="Alnotes">
    <w:name w:val="Al notes"/>
    <w:basedOn w:val="ListParagraph"/>
    <w:next w:val="Normal1"/>
    <w:link w:val="AlnotesChar"/>
    <w:autoRedefine/>
    <w:rsid w:val="00D11883"/>
    <w:pPr>
      <w:numPr>
        <w:numId w:val="3"/>
      </w:numPr>
      <w:spacing w:before="0"/>
    </w:pPr>
    <w:rPr>
      <w:sz w:val="18"/>
    </w:rPr>
  </w:style>
  <w:style w:type="paragraph" w:styleId="ListParagraph">
    <w:name w:val="List Paragraph"/>
    <w:basedOn w:val="Normal1"/>
    <w:link w:val="ListParagraphChar"/>
    <w:qFormat/>
    <w:rsid w:val="00D11883"/>
    <w:pPr>
      <w:spacing w:after="0"/>
      <w:ind w:left="357" w:hanging="357"/>
    </w:pPr>
    <w:rPr>
      <w:sz w:val="16"/>
      <w:szCs w:val="24"/>
    </w:rPr>
  </w:style>
  <w:style w:type="character" w:customStyle="1" w:styleId="ListParagraphChar">
    <w:name w:val="List Paragraph Char"/>
    <w:link w:val="ListParagraph"/>
    <w:rsid w:val="00D11883"/>
    <w:rPr>
      <w:rFonts w:ascii="Calibri" w:eastAsia="Times New Roman" w:hAnsi="Calibri" w:cs="Times New Roman"/>
      <w:sz w:val="16"/>
      <w:szCs w:val="24"/>
    </w:rPr>
  </w:style>
  <w:style w:type="character" w:customStyle="1" w:styleId="AlnotesChar">
    <w:name w:val="Al notes Char"/>
    <w:link w:val="Alnotes"/>
    <w:rsid w:val="00D11883"/>
    <w:rPr>
      <w:rFonts w:ascii="Calibri" w:eastAsia="Times New Roman" w:hAnsi="Calibri" w:cs="Times New Roman"/>
      <w:sz w:val="18"/>
      <w:szCs w:val="24"/>
    </w:rPr>
  </w:style>
  <w:style w:type="character" w:customStyle="1" w:styleId="BSnoteslistChar">
    <w:name w:val="BS_notes list Char"/>
    <w:basedOn w:val="AlnotesChar"/>
    <w:link w:val="BSnoteslist"/>
    <w:rsid w:val="00D11883"/>
    <w:rPr>
      <w:rFonts w:ascii="Calibri" w:eastAsia="Times New Roman" w:hAnsi="Calibri" w:cs="Times New Roman"/>
      <w:sz w:val="18"/>
      <w:szCs w:val="24"/>
    </w:rPr>
  </w:style>
  <w:style w:type="paragraph" w:customStyle="1" w:styleId="Normal2">
    <w:name w:val="Normal_2"/>
    <w:qFormat/>
    <w:rsid w:val="00D11883"/>
    <w:pPr>
      <w:spacing w:before="200" w:after="200" w:line="240" w:lineRule="auto"/>
    </w:pPr>
    <w:rPr>
      <w:rFonts w:ascii="Calibri" w:eastAsia="Times New Roman" w:hAnsi="Calibri" w:cs="Times New Roman"/>
      <w:sz w:val="24"/>
      <w:szCs w:val="20"/>
    </w:rPr>
  </w:style>
  <w:style w:type="paragraph" w:customStyle="1" w:styleId="BSbullet1">
    <w:name w:val="BS_bullet 1"/>
    <w:basedOn w:val="BodyTextIndent"/>
    <w:link w:val="BSbullet1Char"/>
    <w:qFormat/>
    <w:rsid w:val="00D11883"/>
    <w:pPr>
      <w:keepNext w:val="0"/>
      <w:keepLines w:val="0"/>
      <w:numPr>
        <w:numId w:val="4"/>
      </w:numPr>
    </w:pPr>
  </w:style>
  <w:style w:type="paragraph" w:styleId="BodyTextIndent">
    <w:name w:val="Body Text Indent"/>
    <w:basedOn w:val="Normal2"/>
    <w:next w:val="BodyText"/>
    <w:link w:val="BodyTextIndentChar"/>
    <w:rsid w:val="00D11883"/>
    <w:pPr>
      <w:keepNext/>
      <w:keepLines/>
      <w:numPr>
        <w:numId w:val="1"/>
      </w:numPr>
      <w:spacing w:after="120"/>
      <w:jc w:val="both"/>
    </w:pPr>
    <w:rPr>
      <w:szCs w:val="24"/>
    </w:rPr>
  </w:style>
  <w:style w:type="character" w:customStyle="1" w:styleId="BodyTextIndentChar">
    <w:name w:val="Body Text Indent Char"/>
    <w:basedOn w:val="DefaultParagraphFont"/>
    <w:link w:val="BodyTextIndent"/>
    <w:rsid w:val="00D11883"/>
    <w:rPr>
      <w:rFonts w:ascii="Calibri" w:eastAsia="Times New Roman" w:hAnsi="Calibri" w:cs="Times New Roman"/>
      <w:sz w:val="24"/>
      <w:szCs w:val="24"/>
    </w:rPr>
  </w:style>
  <w:style w:type="paragraph" w:styleId="BodyText">
    <w:name w:val="Body Text"/>
    <w:basedOn w:val="Normal2"/>
    <w:link w:val="BodyTextChar"/>
    <w:uiPriority w:val="99"/>
    <w:rsid w:val="00D11883"/>
    <w:pPr>
      <w:keepNext/>
      <w:keepLines/>
      <w:spacing w:before="120" w:after="120"/>
      <w:jc w:val="both"/>
    </w:pPr>
  </w:style>
  <w:style w:type="character" w:customStyle="1" w:styleId="BodyTextChar">
    <w:name w:val="Body Text Char"/>
    <w:basedOn w:val="DefaultParagraphFont"/>
    <w:link w:val="BodyText"/>
    <w:uiPriority w:val="99"/>
    <w:rsid w:val="00D11883"/>
    <w:rPr>
      <w:rFonts w:ascii="Calibri" w:eastAsia="Times New Roman" w:hAnsi="Calibri" w:cs="Times New Roman"/>
      <w:sz w:val="24"/>
      <w:szCs w:val="20"/>
    </w:rPr>
  </w:style>
  <w:style w:type="character" w:customStyle="1" w:styleId="BSbullet1Char">
    <w:name w:val="BS_bullet 1 Char"/>
    <w:basedOn w:val="BodyTextIndentChar"/>
    <w:link w:val="BSbullet1"/>
    <w:rsid w:val="00D11883"/>
    <w:rPr>
      <w:rFonts w:ascii="Calibri" w:eastAsia="Times New Roman" w:hAnsi="Calibri" w:cs="Times New Roman"/>
      <w:sz w:val="24"/>
      <w:szCs w:val="24"/>
    </w:rPr>
  </w:style>
  <w:style w:type="paragraph" w:customStyle="1" w:styleId="Normal00">
    <w:name w:val="Normal_0_0"/>
    <w:qFormat/>
    <w:rsid w:val="00D11883"/>
    <w:pPr>
      <w:spacing w:before="200" w:after="200" w:line="240" w:lineRule="auto"/>
    </w:pPr>
    <w:rPr>
      <w:rFonts w:ascii="Calibri" w:eastAsia="Times New Roman" w:hAnsi="Calibri" w:cs="Times New Roman"/>
      <w:sz w:val="24"/>
      <w:szCs w:val="20"/>
    </w:rPr>
  </w:style>
  <w:style w:type="paragraph" w:customStyle="1" w:styleId="BSbullet10">
    <w:name w:val="BS_bullet 1_0"/>
    <w:basedOn w:val="Normal0"/>
    <w:link w:val="BSbullet1Char0"/>
    <w:qFormat/>
    <w:rsid w:val="00D11883"/>
    <w:pPr>
      <w:tabs>
        <w:tab w:val="num" w:pos="360"/>
      </w:tabs>
      <w:spacing w:after="120"/>
      <w:ind w:left="357" w:hanging="357"/>
    </w:pPr>
    <w:rPr>
      <w:szCs w:val="24"/>
    </w:rPr>
  </w:style>
  <w:style w:type="character" w:customStyle="1" w:styleId="BSbullet1Char0">
    <w:name w:val="BS_bullet 1 Char_0"/>
    <w:basedOn w:val="DefaultParagraphFont"/>
    <w:link w:val="BSbullet10"/>
    <w:locked/>
    <w:rsid w:val="00D11883"/>
    <w:rPr>
      <w:rFonts w:ascii="Calibri" w:eastAsia="Times New Roman" w:hAnsi="Calibri" w:cs="Times New Roman"/>
      <w:sz w:val="24"/>
      <w:szCs w:val="24"/>
    </w:rPr>
  </w:style>
  <w:style w:type="paragraph" w:customStyle="1" w:styleId="Heading21">
    <w:name w:val="Heading 2_1"/>
    <w:basedOn w:val="Normal1"/>
    <w:next w:val="Normal1"/>
    <w:link w:val="Heading2Char1"/>
    <w:qFormat/>
    <w:rsid w:val="00D11883"/>
    <w:pPr>
      <w:keepNext/>
      <w:spacing w:before="360"/>
      <w:outlineLvl w:val="1"/>
    </w:pPr>
    <w:rPr>
      <w:b/>
      <w:snapToGrid w:val="0"/>
      <w:sz w:val="32"/>
    </w:rPr>
  </w:style>
  <w:style w:type="character" w:customStyle="1" w:styleId="Heading2Char1">
    <w:name w:val="Heading 2 Char_1"/>
    <w:link w:val="Heading21"/>
    <w:locked/>
    <w:rsid w:val="00D11883"/>
    <w:rPr>
      <w:rFonts w:ascii="Calibri" w:eastAsia="Times New Roman" w:hAnsi="Calibri" w:cs="Times New Roman"/>
      <w:b/>
      <w:snapToGrid w:val="0"/>
      <w:sz w:val="32"/>
      <w:szCs w:val="20"/>
    </w:rPr>
  </w:style>
  <w:style w:type="paragraph" w:customStyle="1" w:styleId="Heading22">
    <w:name w:val="Heading 2_2"/>
    <w:basedOn w:val="Normal2"/>
    <w:next w:val="Normal2"/>
    <w:link w:val="Heading2Char2"/>
    <w:qFormat/>
    <w:rsid w:val="00D11883"/>
    <w:pPr>
      <w:keepNext/>
      <w:spacing w:before="360"/>
      <w:outlineLvl w:val="1"/>
    </w:pPr>
    <w:rPr>
      <w:b/>
      <w:snapToGrid w:val="0"/>
      <w:sz w:val="32"/>
    </w:rPr>
  </w:style>
  <w:style w:type="character" w:customStyle="1" w:styleId="Heading2Char2">
    <w:name w:val="Heading 2 Char_2"/>
    <w:link w:val="Heading22"/>
    <w:locked/>
    <w:rsid w:val="00D11883"/>
    <w:rPr>
      <w:rFonts w:ascii="Calibri" w:eastAsia="Times New Roman" w:hAnsi="Calibri" w:cs="Times New Roman"/>
      <w:b/>
      <w:snapToGrid w:val="0"/>
      <w:sz w:val="32"/>
      <w:szCs w:val="20"/>
    </w:rPr>
  </w:style>
  <w:style w:type="paragraph" w:customStyle="1" w:styleId="Normal20">
    <w:name w:val="Normal_2_0"/>
    <w:qFormat/>
    <w:rsid w:val="00D11883"/>
    <w:pPr>
      <w:spacing w:before="200" w:after="200" w:line="240" w:lineRule="auto"/>
    </w:pPr>
    <w:rPr>
      <w:rFonts w:ascii="Calibri" w:eastAsia="Times New Roman" w:hAnsi="Calibri" w:cs="Times New Roman"/>
      <w:sz w:val="24"/>
      <w:szCs w:val="20"/>
    </w:rPr>
  </w:style>
  <w:style w:type="paragraph" w:customStyle="1" w:styleId="BSbullet11">
    <w:name w:val="BS_bullet 1_1"/>
    <w:basedOn w:val="Normal2"/>
    <w:link w:val="BSbullet1Char1"/>
    <w:qFormat/>
    <w:rsid w:val="00D11883"/>
    <w:pPr>
      <w:tabs>
        <w:tab w:val="num" w:pos="360"/>
      </w:tabs>
      <w:spacing w:after="120"/>
      <w:ind w:left="357" w:hanging="357"/>
      <w:jc w:val="both"/>
    </w:pPr>
    <w:rPr>
      <w:szCs w:val="24"/>
    </w:rPr>
  </w:style>
  <w:style w:type="character" w:customStyle="1" w:styleId="BSbullet1Char1">
    <w:name w:val="BS_bullet 1 Char_1"/>
    <w:basedOn w:val="DefaultParagraphFont"/>
    <w:link w:val="BSbullet11"/>
    <w:locked/>
    <w:rsid w:val="00D11883"/>
    <w:rPr>
      <w:rFonts w:ascii="Calibri" w:eastAsia="Times New Roman" w:hAnsi="Calibri" w:cs="Times New Roman"/>
      <w:sz w:val="24"/>
      <w:szCs w:val="24"/>
    </w:rPr>
  </w:style>
  <w:style w:type="paragraph" w:customStyle="1" w:styleId="BSbullet2">
    <w:name w:val="BS_bullet 2"/>
    <w:basedOn w:val="BSbullet12"/>
    <w:link w:val="BSbullet2Char"/>
    <w:qFormat/>
    <w:rsid w:val="00D11883"/>
    <w:pPr>
      <w:numPr>
        <w:numId w:val="5"/>
      </w:numPr>
      <w:ind w:left="714" w:hanging="357"/>
    </w:pPr>
  </w:style>
  <w:style w:type="paragraph" w:customStyle="1" w:styleId="BSbullet12">
    <w:name w:val="BS_bullet 1_2"/>
    <w:basedOn w:val="BodyTextIndent0"/>
    <w:link w:val="BSbullet1Char2"/>
    <w:qFormat/>
    <w:rsid w:val="00D11883"/>
    <w:pPr>
      <w:keepNext w:val="0"/>
      <w:keepLines w:val="0"/>
      <w:numPr>
        <w:numId w:val="6"/>
      </w:numPr>
    </w:pPr>
  </w:style>
  <w:style w:type="paragraph" w:customStyle="1" w:styleId="BodyTextIndent0">
    <w:name w:val="Body Text Indent_0"/>
    <w:basedOn w:val="Normal2"/>
    <w:link w:val="BodyTextIndentChar0"/>
    <w:rsid w:val="00D11883"/>
    <w:pPr>
      <w:keepNext/>
      <w:keepLines/>
      <w:tabs>
        <w:tab w:val="num" w:pos="360"/>
      </w:tabs>
      <w:spacing w:after="120"/>
      <w:ind w:left="360" w:hanging="360"/>
      <w:jc w:val="both"/>
    </w:pPr>
    <w:rPr>
      <w:szCs w:val="24"/>
    </w:rPr>
  </w:style>
  <w:style w:type="character" w:customStyle="1" w:styleId="BodyTextIndentChar0">
    <w:name w:val="Body Text Indent Char_0"/>
    <w:link w:val="BodyTextIndent0"/>
    <w:locked/>
    <w:rsid w:val="00D11883"/>
    <w:rPr>
      <w:rFonts w:ascii="Calibri" w:eastAsia="Times New Roman" w:hAnsi="Calibri" w:cs="Times New Roman"/>
      <w:sz w:val="24"/>
      <w:szCs w:val="24"/>
    </w:rPr>
  </w:style>
  <w:style w:type="character" w:customStyle="1" w:styleId="BSbullet1Char2">
    <w:name w:val="BS_bullet 1 Char_2"/>
    <w:basedOn w:val="BodyTextIndentChar0"/>
    <w:link w:val="BSbullet12"/>
    <w:rsid w:val="00D11883"/>
    <w:rPr>
      <w:rFonts w:ascii="Calibri" w:eastAsia="Times New Roman" w:hAnsi="Calibri" w:cs="Times New Roman"/>
      <w:sz w:val="24"/>
      <w:szCs w:val="24"/>
    </w:rPr>
  </w:style>
  <w:style w:type="character" w:customStyle="1" w:styleId="BSbullet2Char">
    <w:name w:val="BS_bullet 2 Char"/>
    <w:basedOn w:val="BSbullet1Char2"/>
    <w:link w:val="BSbullet2"/>
    <w:rsid w:val="00D11883"/>
    <w:rPr>
      <w:rFonts w:ascii="Calibri" w:eastAsia="Times New Roman" w:hAnsi="Calibri" w:cs="Times New Roman"/>
      <w:sz w:val="24"/>
      <w:szCs w:val="24"/>
    </w:rPr>
  </w:style>
  <w:style w:type="paragraph" w:customStyle="1" w:styleId="ListParagraph0">
    <w:name w:val="List Paragraph_0"/>
    <w:basedOn w:val="Normal2"/>
    <w:link w:val="ListParagraphChar0"/>
    <w:qFormat/>
    <w:rsid w:val="00D11883"/>
    <w:pPr>
      <w:spacing w:after="0"/>
      <w:ind w:left="357" w:hanging="357"/>
    </w:pPr>
    <w:rPr>
      <w:sz w:val="16"/>
      <w:szCs w:val="24"/>
    </w:rPr>
  </w:style>
  <w:style w:type="character" w:customStyle="1" w:styleId="ListParagraphChar0">
    <w:name w:val="List Paragraph Char_0"/>
    <w:link w:val="ListParagraph0"/>
    <w:rsid w:val="00D11883"/>
    <w:rPr>
      <w:rFonts w:ascii="Calibri" w:eastAsia="Times New Roman" w:hAnsi="Calibri" w:cs="Times New Roman"/>
      <w:sz w:val="16"/>
      <w:szCs w:val="24"/>
    </w:rPr>
  </w:style>
  <w:style w:type="paragraph" w:customStyle="1" w:styleId="Heading30">
    <w:name w:val="Heading 3_0"/>
    <w:basedOn w:val="Normal3"/>
    <w:next w:val="Normal3"/>
    <w:link w:val="Heading3Char0"/>
    <w:autoRedefine/>
    <w:qFormat/>
    <w:rsid w:val="00D11883"/>
    <w:pPr>
      <w:keepNext/>
      <w:keepLines/>
      <w:spacing w:before="360"/>
      <w:contextualSpacing/>
      <w:outlineLvl w:val="2"/>
    </w:pPr>
    <w:rPr>
      <w:b/>
      <w:bCs/>
      <w:sz w:val="28"/>
      <w:szCs w:val="26"/>
    </w:rPr>
  </w:style>
  <w:style w:type="paragraph" w:customStyle="1" w:styleId="Normal3">
    <w:name w:val="Normal_3"/>
    <w:qFormat/>
    <w:rsid w:val="00D11883"/>
    <w:pPr>
      <w:spacing w:before="200" w:after="200" w:line="240" w:lineRule="auto"/>
    </w:pPr>
    <w:rPr>
      <w:rFonts w:ascii="Calibri" w:eastAsia="Times New Roman" w:hAnsi="Calibri" w:cs="Times New Roman"/>
      <w:sz w:val="24"/>
      <w:szCs w:val="20"/>
    </w:rPr>
  </w:style>
  <w:style w:type="character" w:customStyle="1" w:styleId="Heading3Char0">
    <w:name w:val="Heading 3 Char_0"/>
    <w:link w:val="Heading30"/>
    <w:locked/>
    <w:rsid w:val="00D11883"/>
    <w:rPr>
      <w:rFonts w:ascii="Calibri" w:eastAsia="Times New Roman" w:hAnsi="Calibri" w:cs="Times New Roman"/>
      <w:b/>
      <w:bCs/>
      <w:sz w:val="28"/>
      <w:szCs w:val="26"/>
    </w:rPr>
  </w:style>
  <w:style w:type="paragraph" w:customStyle="1" w:styleId="Heading40">
    <w:name w:val="Heading 4_0"/>
    <w:basedOn w:val="Normal3"/>
    <w:next w:val="Normal3"/>
    <w:link w:val="Heading4Char0"/>
    <w:autoRedefine/>
    <w:qFormat/>
    <w:rsid w:val="00D11883"/>
    <w:pPr>
      <w:keepNext/>
      <w:keepLines/>
      <w:spacing w:before="240" w:after="120"/>
      <w:outlineLvl w:val="3"/>
    </w:pPr>
    <w:rPr>
      <w:b/>
      <w:i/>
    </w:rPr>
  </w:style>
  <w:style w:type="character" w:customStyle="1" w:styleId="Heading4Char0">
    <w:name w:val="Heading 4 Char_0"/>
    <w:link w:val="Heading40"/>
    <w:locked/>
    <w:rsid w:val="00D11883"/>
    <w:rPr>
      <w:rFonts w:ascii="Calibri" w:eastAsia="Times New Roman" w:hAnsi="Calibri" w:cs="Times New Roman"/>
      <w:b/>
      <w:i/>
      <w:sz w:val="24"/>
      <w:szCs w:val="20"/>
    </w:rPr>
  </w:style>
  <w:style w:type="paragraph" w:customStyle="1" w:styleId="BSbullet120">
    <w:name w:val="BS_bullet 1_2_0"/>
    <w:basedOn w:val="Normal3"/>
    <w:link w:val="BSbullet1Char20"/>
    <w:qFormat/>
    <w:rsid w:val="00D11883"/>
    <w:pPr>
      <w:tabs>
        <w:tab w:val="num" w:pos="360"/>
      </w:tabs>
      <w:spacing w:after="120"/>
      <w:ind w:left="357" w:hanging="357"/>
      <w:jc w:val="both"/>
    </w:pPr>
    <w:rPr>
      <w:szCs w:val="24"/>
    </w:rPr>
  </w:style>
  <w:style w:type="character" w:customStyle="1" w:styleId="BSbullet1Char20">
    <w:name w:val="BS_bullet 1 Char_2_0"/>
    <w:basedOn w:val="DefaultParagraphFont"/>
    <w:link w:val="BSbullet120"/>
    <w:locked/>
    <w:rsid w:val="00D11883"/>
    <w:rPr>
      <w:rFonts w:ascii="Calibri" w:eastAsia="Times New Roman" w:hAnsi="Calibri" w:cs="Times New Roman"/>
      <w:sz w:val="24"/>
      <w:szCs w:val="24"/>
    </w:rPr>
  </w:style>
  <w:style w:type="paragraph" w:customStyle="1" w:styleId="Heading400">
    <w:name w:val="Heading 4_0_0"/>
    <w:basedOn w:val="Normal3"/>
    <w:next w:val="Normal3"/>
    <w:link w:val="Heading4Char00"/>
    <w:autoRedefine/>
    <w:qFormat/>
    <w:rsid w:val="00D11883"/>
    <w:pPr>
      <w:keepNext/>
      <w:keepLines/>
      <w:spacing w:before="240" w:after="120"/>
      <w:outlineLvl w:val="3"/>
    </w:pPr>
    <w:rPr>
      <w:b/>
      <w:i/>
    </w:rPr>
  </w:style>
  <w:style w:type="character" w:customStyle="1" w:styleId="Heading4Char00">
    <w:name w:val="Heading 4 Char_0_0"/>
    <w:link w:val="Heading400"/>
    <w:locked/>
    <w:rsid w:val="00D11883"/>
    <w:rPr>
      <w:rFonts w:ascii="Calibri" w:eastAsia="Times New Roman" w:hAnsi="Calibri" w:cs="Times New Roman"/>
      <w:b/>
      <w:i/>
      <w:sz w:val="24"/>
      <w:szCs w:val="20"/>
    </w:rPr>
  </w:style>
  <w:style w:type="paragraph" w:customStyle="1" w:styleId="Heading401">
    <w:name w:val="Heading 4_0_1"/>
    <w:basedOn w:val="Normal3"/>
    <w:next w:val="Normal3"/>
    <w:link w:val="Heading4Char01"/>
    <w:autoRedefine/>
    <w:qFormat/>
    <w:rsid w:val="00D11883"/>
    <w:pPr>
      <w:keepNext/>
      <w:keepLines/>
      <w:spacing w:before="240" w:after="120"/>
      <w:outlineLvl w:val="3"/>
    </w:pPr>
    <w:rPr>
      <w:b/>
      <w:i/>
    </w:rPr>
  </w:style>
  <w:style w:type="character" w:customStyle="1" w:styleId="Heading4Char01">
    <w:name w:val="Heading 4 Char_0_1"/>
    <w:link w:val="Heading401"/>
    <w:locked/>
    <w:rsid w:val="00D11883"/>
    <w:rPr>
      <w:rFonts w:ascii="Calibri" w:eastAsia="Times New Roman" w:hAnsi="Calibri" w:cs="Times New Roman"/>
      <w:b/>
      <w:i/>
      <w:sz w:val="24"/>
      <w:szCs w:val="20"/>
    </w:rPr>
  </w:style>
  <w:style w:type="paragraph" w:customStyle="1" w:styleId="BSbullet121">
    <w:name w:val="BS_bullet 1_2_1"/>
    <w:basedOn w:val="Normal3"/>
    <w:link w:val="BSbullet1Char21"/>
    <w:qFormat/>
    <w:rsid w:val="00D11883"/>
    <w:pPr>
      <w:tabs>
        <w:tab w:val="num" w:pos="360"/>
      </w:tabs>
      <w:spacing w:after="120"/>
      <w:ind w:left="357" w:hanging="357"/>
      <w:jc w:val="both"/>
    </w:pPr>
    <w:rPr>
      <w:szCs w:val="24"/>
    </w:rPr>
  </w:style>
  <w:style w:type="character" w:customStyle="1" w:styleId="BSbullet1Char21">
    <w:name w:val="BS_bullet 1 Char_2_1"/>
    <w:basedOn w:val="DefaultParagraphFont"/>
    <w:link w:val="BSbullet121"/>
    <w:locked/>
    <w:rsid w:val="00D11883"/>
    <w:rPr>
      <w:rFonts w:ascii="Calibri" w:eastAsia="Times New Roman" w:hAnsi="Calibri" w:cs="Times New Roman"/>
      <w:sz w:val="24"/>
      <w:szCs w:val="24"/>
    </w:rPr>
  </w:style>
  <w:style w:type="paragraph" w:styleId="BalloonText">
    <w:name w:val="Balloon Text"/>
    <w:basedOn w:val="Normal"/>
    <w:link w:val="BalloonTextChar"/>
    <w:semiHidden/>
    <w:unhideWhenUsed/>
    <w:rsid w:val="00D1188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D11883"/>
    <w:rPr>
      <w:rFonts w:ascii="Segoe UI" w:eastAsia="Times New Roman" w:hAnsi="Segoe UI" w:cs="Segoe UI"/>
      <w:sz w:val="18"/>
      <w:szCs w:val="18"/>
    </w:rPr>
  </w:style>
  <w:style w:type="paragraph" w:styleId="Header">
    <w:name w:val="header"/>
    <w:basedOn w:val="Normal"/>
    <w:link w:val="HeaderChar"/>
    <w:uiPriority w:val="99"/>
    <w:semiHidden/>
    <w:unhideWhenUsed/>
    <w:rsid w:val="00D11883"/>
    <w:pPr>
      <w:tabs>
        <w:tab w:val="center" w:pos="4513"/>
        <w:tab w:val="right" w:pos="9026"/>
      </w:tabs>
      <w:spacing w:after="0" w:line="240" w:lineRule="auto"/>
    </w:pPr>
    <w:rPr>
      <w:rFonts w:ascii="Calibri" w:eastAsia="Times New Roman" w:hAnsi="Calibri" w:cs="Times New Roman"/>
      <w:sz w:val="24"/>
      <w:szCs w:val="20"/>
    </w:rPr>
  </w:style>
  <w:style w:type="character" w:customStyle="1" w:styleId="HeaderChar">
    <w:name w:val="Header Char"/>
    <w:basedOn w:val="DefaultParagraphFont"/>
    <w:link w:val="Header"/>
    <w:uiPriority w:val="99"/>
    <w:semiHidden/>
    <w:rsid w:val="00D11883"/>
    <w:rPr>
      <w:rFonts w:ascii="Calibri" w:eastAsia="Times New Roman" w:hAnsi="Calibri" w:cs="Times New Roman"/>
      <w:sz w:val="24"/>
      <w:szCs w:val="20"/>
    </w:rPr>
  </w:style>
  <w:style w:type="paragraph" w:customStyle="1" w:styleId="Heading10">
    <w:name w:val="Heading 1_0"/>
    <w:basedOn w:val="Normal0"/>
    <w:next w:val="Normal0"/>
    <w:link w:val="Heading1Char0"/>
    <w:qFormat/>
    <w:rsid w:val="00D11883"/>
    <w:pPr>
      <w:keepNext/>
      <w:pBdr>
        <w:bottom w:val="single" w:sz="18" w:space="2" w:color="auto"/>
      </w:pBdr>
      <w:spacing w:after="480"/>
      <w:outlineLvl w:val="0"/>
    </w:pPr>
    <w:rPr>
      <w:b/>
      <w:kern w:val="28"/>
      <w:sz w:val="36"/>
      <w:szCs w:val="36"/>
    </w:rPr>
  </w:style>
  <w:style w:type="character" w:customStyle="1" w:styleId="Heading1Char0">
    <w:name w:val="Heading 1 Char_0"/>
    <w:link w:val="Heading10"/>
    <w:locked/>
    <w:rsid w:val="00D11883"/>
    <w:rPr>
      <w:rFonts w:ascii="Calibri" w:eastAsia="Times New Roman" w:hAnsi="Calibri" w:cs="Times New Roman"/>
      <w:b/>
      <w:kern w:val="28"/>
      <w:sz w:val="36"/>
      <w:szCs w:val="36"/>
    </w:rPr>
  </w:style>
  <w:style w:type="paragraph" w:customStyle="1" w:styleId="BodyTextIndent1">
    <w:name w:val="Body Text Indent_1"/>
    <w:basedOn w:val="Normal3"/>
    <w:link w:val="BodyTextIndentChar1"/>
    <w:rsid w:val="00D11883"/>
    <w:pPr>
      <w:keepNext/>
      <w:keepLines/>
      <w:tabs>
        <w:tab w:val="num" w:pos="360"/>
      </w:tabs>
      <w:spacing w:after="120"/>
      <w:ind w:left="360" w:hanging="360"/>
      <w:jc w:val="both"/>
    </w:pPr>
    <w:rPr>
      <w:szCs w:val="24"/>
    </w:rPr>
  </w:style>
  <w:style w:type="character" w:customStyle="1" w:styleId="BodyTextIndentChar1">
    <w:name w:val="Body Text Indent Char_1"/>
    <w:link w:val="BodyTextIndent1"/>
    <w:locked/>
    <w:rsid w:val="00D11883"/>
    <w:rPr>
      <w:rFonts w:ascii="Calibri" w:eastAsia="Times New Roman" w:hAnsi="Calibri" w:cs="Times New Roman"/>
      <w:sz w:val="24"/>
      <w:szCs w:val="24"/>
    </w:rPr>
  </w:style>
  <w:style w:type="numbering" w:styleId="1ai">
    <w:name w:val="Outline List 1"/>
    <w:basedOn w:val="NoList0"/>
    <w:rsid w:val="00D11883"/>
    <w:pPr>
      <w:numPr>
        <w:numId w:val="13"/>
      </w:numPr>
    </w:pPr>
  </w:style>
  <w:style w:type="numbering" w:customStyle="1" w:styleId="NoList0">
    <w:name w:val="No List_0"/>
    <w:uiPriority w:val="99"/>
    <w:semiHidden/>
    <w:unhideWhenUsed/>
    <w:rsid w:val="00D11883"/>
  </w:style>
  <w:style w:type="paragraph" w:customStyle="1" w:styleId="Normal30">
    <w:name w:val="Normal_3_0"/>
    <w:qFormat/>
    <w:rsid w:val="00D11883"/>
    <w:pPr>
      <w:spacing w:before="200" w:after="200" w:line="240" w:lineRule="auto"/>
    </w:pPr>
    <w:rPr>
      <w:rFonts w:ascii="Calibri" w:eastAsia="Times New Roman" w:hAnsi="Calibri" w:cs="Times New Roman"/>
      <w:sz w:val="24"/>
      <w:szCs w:val="20"/>
    </w:rPr>
  </w:style>
  <w:style w:type="paragraph" w:customStyle="1" w:styleId="Normal4">
    <w:name w:val="Normal_4"/>
    <w:qFormat/>
    <w:rsid w:val="00D11883"/>
    <w:pPr>
      <w:spacing w:before="200" w:after="200" w:line="240" w:lineRule="auto"/>
    </w:pPr>
    <w:rPr>
      <w:rFonts w:ascii="Calibri" w:eastAsia="Times New Roman" w:hAnsi="Calibri" w:cs="Times New Roman"/>
      <w:sz w:val="24"/>
      <w:szCs w:val="20"/>
    </w:rPr>
  </w:style>
  <w:style w:type="paragraph" w:styleId="TOC1">
    <w:name w:val="toc 1"/>
    <w:basedOn w:val="Normal"/>
    <w:next w:val="Normal"/>
    <w:autoRedefine/>
    <w:uiPriority w:val="39"/>
    <w:unhideWhenUsed/>
    <w:rsid w:val="00A852AE"/>
    <w:pPr>
      <w:spacing w:after="100"/>
    </w:pPr>
  </w:style>
  <w:style w:type="paragraph" w:styleId="TOC2">
    <w:name w:val="toc 2"/>
    <w:basedOn w:val="Normal"/>
    <w:next w:val="Normal"/>
    <w:autoRedefine/>
    <w:uiPriority w:val="39"/>
    <w:unhideWhenUsed/>
    <w:rsid w:val="00A852AE"/>
    <w:pPr>
      <w:spacing w:after="100"/>
      <w:ind w:left="220"/>
    </w:pPr>
  </w:style>
  <w:style w:type="paragraph" w:styleId="TOC3">
    <w:name w:val="toc 3"/>
    <w:basedOn w:val="Normal"/>
    <w:next w:val="Normal"/>
    <w:autoRedefine/>
    <w:uiPriority w:val="39"/>
    <w:unhideWhenUsed/>
    <w:rsid w:val="00A852AE"/>
    <w:pPr>
      <w:spacing w:after="100"/>
      <w:ind w:left="440"/>
    </w:pPr>
  </w:style>
  <w:style w:type="character" w:styleId="Hyperlink">
    <w:name w:val="Hyperlink"/>
    <w:basedOn w:val="DefaultParagraphFont"/>
    <w:uiPriority w:val="99"/>
    <w:unhideWhenUsed/>
    <w:rsid w:val="00A852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D441-6262-47EE-B5CC-8995EB54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43</Pages>
  <Words>7456</Words>
  <Characters>42502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2018-19. Budget Statements A</dc:title>
  <dc:subject/>
  <dc:creator>ACT Government</dc:creator>
  <cp:keywords/>
  <dc:description/>
  <cp:lastModifiedBy>Hooper, Antonneth</cp:lastModifiedBy>
  <cp:revision>32</cp:revision>
  <cp:lastPrinted>2018-05-25T05:10:00Z</cp:lastPrinted>
  <dcterms:created xsi:type="dcterms:W3CDTF">2018-05-25T05:08:00Z</dcterms:created>
  <dcterms:modified xsi:type="dcterms:W3CDTF">2018-05-31T04:12:00Z</dcterms:modified>
</cp:coreProperties>
</file>